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E3" w:rsidRDefault="00DC4FE3">
      <w:pPr>
        <w:spacing w:line="1" w:lineRule="exact"/>
      </w:pPr>
    </w:p>
    <w:p w:rsidR="00DC4FE3" w:rsidRDefault="00024EFA">
      <w:pPr>
        <w:pStyle w:val="Titulekobrzku0"/>
        <w:framePr w:wrap="none" w:vAnchor="page" w:hAnchor="page" w:x="1329" w:y="2229"/>
        <w:shd w:val="clear" w:color="auto" w:fill="auto"/>
        <w:spacing w:line="240" w:lineRule="auto"/>
        <w:rPr>
          <w:sz w:val="11"/>
          <w:szCs w:val="11"/>
        </w:rPr>
      </w:pPr>
      <w:r>
        <w:rPr>
          <w:color w:val="9298BC"/>
          <w:sz w:val="11"/>
          <w:szCs w:val="11"/>
        </w:rPr>
        <w:t>X</w:t>
      </w:r>
    </w:p>
    <w:p w:rsidR="00DC4FE3" w:rsidRDefault="00024EFA">
      <w:pPr>
        <w:framePr w:wrap="none" w:vAnchor="page" w:hAnchor="page" w:x="2326" w:y="6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12080" cy="48768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2120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FE3" w:rsidRDefault="00024EFA">
      <w:pPr>
        <w:pStyle w:val="Titulekobrzku0"/>
        <w:framePr w:w="9371" w:h="641" w:hRule="exact" w:wrap="none" w:vAnchor="page" w:hAnchor="page" w:x="1153" w:y="1423"/>
        <w:shd w:val="clear" w:color="auto" w:fill="auto"/>
        <w:spacing w:line="240" w:lineRule="auto"/>
        <w:ind w:left="40" w:right="15"/>
        <w:jc w:val="both"/>
        <w:rPr>
          <w:sz w:val="22"/>
          <w:szCs w:val="22"/>
        </w:rPr>
      </w:pPr>
      <w:r>
        <w:rPr>
          <w:sz w:val="22"/>
          <w:szCs w:val="22"/>
        </w:rPr>
        <w:t>^</w:t>
      </w:r>
      <w:proofErr w:type="spellStart"/>
      <w:r>
        <w:rPr>
          <w:sz w:val="22"/>
          <w:szCs w:val="22"/>
        </w:rPr>
        <w:t>JSpolečnost</w:t>
      </w:r>
      <w:proofErr w:type="spellEnd"/>
      <w:r>
        <w:rPr>
          <w:sz w:val="22"/>
          <w:szCs w:val="22"/>
        </w:rPr>
        <w:t xml:space="preserve"> je držitelem certifikátu systému řízení jakosti dle normy ISO 9001:2000</w:t>
      </w:r>
    </w:p>
    <w:p w:rsidR="00DC4FE3" w:rsidRDefault="00024EFA">
      <w:pPr>
        <w:pStyle w:val="Titulekobrzku0"/>
        <w:framePr w:w="9371" w:h="641" w:hRule="exact" w:wrap="none" w:vAnchor="page" w:hAnchor="page" w:x="1153" w:y="1423"/>
        <w:shd w:val="clear" w:color="auto" w:fill="auto"/>
        <w:spacing w:line="262" w:lineRule="auto"/>
        <w:ind w:left="526" w:right="15"/>
        <w:jc w:val="center"/>
      </w:pPr>
      <w:r>
        <w:t xml:space="preserve">MHD; Nepravidelná doprava. Oprava a údržba silničních motorových vozidel a ostatních dopravních prostředku </w:t>
      </w:r>
      <w:proofErr w:type="spellStart"/>
      <w:r>
        <w:t>vc</w:t>
      </w:r>
      <w:proofErr w:type="spellEnd"/>
      <w:r>
        <w:t xml:space="preserve"> karoserii, elektrických a</w:t>
      </w:r>
      <w:r>
        <w:br/>
        <w:t>elektrotechnických zařízeni a</w:t>
      </w:r>
      <w:r>
        <w:t xml:space="preserve"> příslušenství; Provozováni dopravy raněných, nemocných a rodiček; Autoškola</w:t>
      </w:r>
    </w:p>
    <w:p w:rsidR="00DC4FE3" w:rsidRDefault="00024EFA">
      <w:pPr>
        <w:framePr w:wrap="none" w:vAnchor="page" w:hAnchor="page" w:x="1542" w:y="24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9870" cy="7378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9987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FE3" w:rsidRDefault="00024EFA">
      <w:pPr>
        <w:pStyle w:val="Nadpis10"/>
        <w:framePr w:w="9155" w:h="878" w:hRule="exact" w:wrap="none" w:vAnchor="page" w:hAnchor="page" w:x="1387" w:y="2564"/>
        <w:shd w:val="clear" w:color="auto" w:fill="auto"/>
        <w:ind w:left="2588" w:right="2553"/>
      </w:pPr>
      <w:bookmarkStart w:id="0" w:name="bookmark0"/>
      <w:bookmarkStart w:id="1" w:name="bookmark1"/>
      <w:r>
        <w:t>SMLOUVA</w:t>
      </w:r>
      <w:bookmarkEnd w:id="0"/>
      <w:bookmarkEnd w:id="1"/>
    </w:p>
    <w:p w:rsidR="00DC4FE3" w:rsidRDefault="00024EFA">
      <w:pPr>
        <w:pStyle w:val="Nadpis20"/>
        <w:framePr w:w="9155" w:h="878" w:hRule="exact" w:wrap="none" w:vAnchor="page" w:hAnchor="page" w:x="1387" w:y="2564"/>
        <w:shd w:val="clear" w:color="auto" w:fill="auto"/>
        <w:spacing w:after="0"/>
        <w:ind w:left="2588" w:right="2553"/>
      </w:pPr>
      <w:bookmarkStart w:id="2" w:name="bookmark2"/>
      <w:bookmarkStart w:id="3" w:name="bookmark3"/>
      <w:r>
        <w:t>o nájmu podnikové garáže</w:t>
      </w:r>
      <w:bookmarkEnd w:id="2"/>
      <w:bookmarkEnd w:id="3"/>
    </w:p>
    <w:p w:rsidR="00DC4FE3" w:rsidRDefault="00024EFA">
      <w:pPr>
        <w:pStyle w:val="Titulektabulky0"/>
        <w:framePr w:wrap="none" w:vAnchor="page" w:hAnchor="page" w:x="5163" w:y="3687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>Smluvní strany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6707"/>
      </w:tblGrid>
      <w:tr w:rsidR="00DC4FE3">
        <w:tblPrEx>
          <w:tblCellMar>
            <w:top w:w="0" w:type="dxa"/>
            <w:bottom w:w="0" w:type="dxa"/>
          </w:tblCellMar>
        </w:tblPrEx>
        <w:trPr>
          <w:trHeight w:hRule="exact" w:val="2322"/>
        </w:trPr>
        <w:tc>
          <w:tcPr>
            <w:tcW w:w="2347" w:type="dxa"/>
            <w:shd w:val="clear" w:color="auto" w:fill="FFFFFF"/>
          </w:tcPr>
          <w:p w:rsidR="00DC4FE3" w:rsidRDefault="00024EFA">
            <w:pPr>
              <w:pStyle w:val="Jin0"/>
              <w:framePr w:w="9054" w:h="2934" w:wrap="none" w:vAnchor="page" w:hAnchor="page" w:x="1401" w:y="4245"/>
              <w:shd w:val="clear" w:color="auto" w:fill="auto"/>
              <w:spacing w:line="240" w:lineRule="auto"/>
            </w:pPr>
            <w:r>
              <w:t>Obchodní firma</w:t>
            </w:r>
          </w:p>
          <w:p w:rsidR="00DC4FE3" w:rsidRDefault="00024EFA">
            <w:pPr>
              <w:pStyle w:val="Jin0"/>
              <w:framePr w:w="9054" w:h="2934" w:wrap="none" w:vAnchor="page" w:hAnchor="page" w:x="1401" w:y="4245"/>
              <w:shd w:val="clear" w:color="auto" w:fill="auto"/>
              <w:spacing w:line="240" w:lineRule="auto"/>
            </w:pPr>
            <w:r>
              <w:t>Sídlo</w:t>
            </w:r>
          </w:p>
          <w:p w:rsidR="00DC4FE3" w:rsidRDefault="00024EFA">
            <w:pPr>
              <w:pStyle w:val="Jin0"/>
              <w:framePr w:w="9054" w:h="2934" w:wrap="none" w:vAnchor="page" w:hAnchor="page" w:x="1401" w:y="4245"/>
              <w:shd w:val="clear" w:color="auto" w:fill="auto"/>
              <w:spacing w:line="240" w:lineRule="auto"/>
            </w:pPr>
            <w:r>
              <w:t>IČ</w:t>
            </w:r>
          </w:p>
          <w:p w:rsidR="00DC4FE3" w:rsidRDefault="00024EFA">
            <w:pPr>
              <w:pStyle w:val="Jin0"/>
              <w:framePr w:w="9054" w:h="2934" w:wrap="none" w:vAnchor="page" w:hAnchor="page" w:x="1401" w:y="4245"/>
              <w:shd w:val="clear" w:color="auto" w:fill="auto"/>
              <w:spacing w:line="240" w:lineRule="auto"/>
            </w:pPr>
            <w:r>
              <w:t>DIČ</w:t>
            </w:r>
          </w:p>
          <w:p w:rsidR="00DC4FE3" w:rsidRDefault="00024EFA">
            <w:pPr>
              <w:pStyle w:val="Jin0"/>
              <w:framePr w:w="9054" w:h="2934" w:wrap="none" w:vAnchor="page" w:hAnchor="page" w:x="1401" w:y="4245"/>
              <w:shd w:val="clear" w:color="auto" w:fill="auto"/>
              <w:spacing w:line="240" w:lineRule="auto"/>
            </w:pPr>
            <w:r>
              <w:t>Bankovní spojení</w:t>
            </w:r>
          </w:p>
          <w:p w:rsidR="00DC4FE3" w:rsidRDefault="00024EFA">
            <w:pPr>
              <w:pStyle w:val="Jin0"/>
              <w:framePr w:w="9054" w:h="2934" w:wrap="none" w:vAnchor="page" w:hAnchor="page" w:x="1401" w:y="4245"/>
              <w:shd w:val="clear" w:color="auto" w:fill="auto"/>
              <w:spacing w:line="240" w:lineRule="auto"/>
            </w:pPr>
            <w:r>
              <w:t>Číslo účtu</w:t>
            </w:r>
          </w:p>
          <w:p w:rsidR="00DC4FE3" w:rsidRDefault="00024EFA">
            <w:pPr>
              <w:pStyle w:val="Jin0"/>
              <w:framePr w:w="9054" w:h="2934" w:wrap="none" w:vAnchor="page" w:hAnchor="page" w:x="1401" w:y="4245"/>
              <w:shd w:val="clear" w:color="auto" w:fill="auto"/>
              <w:spacing w:line="240" w:lineRule="auto"/>
            </w:pPr>
            <w:r>
              <w:t>Obchodní rejstřík</w:t>
            </w:r>
          </w:p>
        </w:tc>
        <w:tc>
          <w:tcPr>
            <w:tcW w:w="6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EFA" w:rsidRDefault="00024EFA">
            <w:pPr>
              <w:pStyle w:val="Jin0"/>
              <w:framePr w:w="9054" w:h="2934" w:wrap="none" w:vAnchor="page" w:hAnchor="page" w:x="1401" w:y="4245"/>
              <w:shd w:val="clear" w:color="auto" w:fill="auto"/>
              <w:spacing w:line="240" w:lineRule="auto"/>
              <w:ind w:left="5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DOPRAVNÍ PODNIK měst Mostu a Litvínova, a.s. </w:t>
            </w:r>
          </w:p>
          <w:p w:rsidR="00024EFA" w:rsidRDefault="00024EFA">
            <w:pPr>
              <w:pStyle w:val="Jin0"/>
              <w:framePr w:w="9054" w:h="2934" w:wrap="none" w:vAnchor="page" w:hAnchor="page" w:x="1401" w:y="4245"/>
              <w:shd w:val="clear" w:color="auto" w:fill="auto"/>
              <w:spacing w:line="240" w:lineRule="auto"/>
              <w:ind w:left="5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434 01 </w:t>
            </w:r>
            <w:r>
              <w:rPr>
                <w:b/>
                <w:bCs/>
                <w:sz w:val="24"/>
                <w:szCs w:val="24"/>
              </w:rPr>
              <w:t xml:space="preserve">Most, tř. Budovatelů 1395/23 </w:t>
            </w:r>
          </w:p>
          <w:p w:rsidR="00DC4FE3" w:rsidRDefault="00024EFA">
            <w:pPr>
              <w:pStyle w:val="Jin0"/>
              <w:framePr w:w="9054" w:h="2934" w:wrap="none" w:vAnchor="page" w:hAnchor="page" w:x="1401" w:y="4245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62242504</w:t>
            </w:r>
          </w:p>
          <w:p w:rsidR="00DC4FE3" w:rsidRDefault="00024EFA">
            <w:pPr>
              <w:pStyle w:val="Jin0"/>
              <w:framePr w:w="9054" w:h="2934" w:wrap="none" w:vAnchor="page" w:hAnchor="page" w:x="1401" w:y="4245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 62242504</w:t>
            </w:r>
          </w:p>
          <w:p w:rsidR="00DC4FE3" w:rsidRDefault="00024EFA">
            <w:pPr>
              <w:pStyle w:val="Jin0"/>
              <w:framePr w:w="9054" w:h="2934" w:wrap="none" w:vAnchor="page" w:hAnchor="page" w:x="1401" w:y="4245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Komerční banka, a.s., pobočka Most 1406-491/0100</w:t>
            </w:r>
          </w:p>
          <w:p w:rsidR="00DC4FE3" w:rsidRDefault="00024EFA">
            <w:pPr>
              <w:pStyle w:val="Jin0"/>
              <w:framePr w:w="9054" w:h="2934" w:wrap="none" w:vAnchor="page" w:hAnchor="page" w:x="1401" w:y="4245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Krajský soud v Ústí nad Labem Oddíl B, vložka 660</w:t>
            </w:r>
          </w:p>
        </w:tc>
      </w:tr>
      <w:tr w:rsidR="00DC4FE3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2347" w:type="dxa"/>
            <w:shd w:val="clear" w:color="auto" w:fill="FFFFFF"/>
          </w:tcPr>
          <w:p w:rsidR="00DC4FE3" w:rsidRDefault="00024EFA">
            <w:pPr>
              <w:pStyle w:val="Jin0"/>
              <w:framePr w:w="9054" w:h="2934" w:wrap="none" w:vAnchor="page" w:hAnchor="page" w:x="1401" w:y="4245"/>
              <w:shd w:val="clear" w:color="auto" w:fill="auto"/>
              <w:spacing w:line="240" w:lineRule="auto"/>
            </w:pPr>
            <w:r>
              <w:t>Zastoupená</w:t>
            </w:r>
          </w:p>
        </w:tc>
        <w:tc>
          <w:tcPr>
            <w:tcW w:w="6707" w:type="dxa"/>
            <w:shd w:val="clear" w:color="auto" w:fill="FFFFFF"/>
            <w:vAlign w:val="bottom"/>
          </w:tcPr>
          <w:p w:rsidR="00DC4FE3" w:rsidRDefault="00024EFA">
            <w:pPr>
              <w:pStyle w:val="Jin0"/>
              <w:framePr w:w="9054" w:h="2934" w:wrap="none" w:vAnchor="page" w:hAnchor="page" w:x="1401" w:y="4245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Ing. Milanem </w:t>
            </w:r>
            <w:proofErr w:type="spellStart"/>
            <w:r>
              <w:rPr>
                <w:b/>
                <w:bCs/>
                <w:sz w:val="24"/>
                <w:szCs w:val="24"/>
              </w:rPr>
              <w:t>Dundrem</w:t>
            </w:r>
            <w:proofErr w:type="spellEnd"/>
            <w:r>
              <w:rPr>
                <w:b/>
                <w:bCs/>
                <w:sz w:val="24"/>
                <w:szCs w:val="24"/>
              </w:rPr>
              <w:t>, pověřeným členem představenstva a ředitelem akciové společnosti</w:t>
            </w:r>
          </w:p>
        </w:tc>
      </w:tr>
    </w:tbl>
    <w:p w:rsidR="00DC4FE3" w:rsidRDefault="00024EFA">
      <w:pPr>
        <w:pStyle w:val="Titulektabulky0"/>
        <w:framePr w:wrap="none" w:vAnchor="page" w:hAnchor="page" w:x="1390" w:y="7132"/>
        <w:shd w:val="clear" w:color="auto" w:fill="auto"/>
        <w:ind w:left="14" w:right="14"/>
      </w:pPr>
      <w:r>
        <w:t xml:space="preserve">(dále </w:t>
      </w:r>
      <w:r>
        <w:t>jen pronajímatel)</w:t>
      </w:r>
    </w:p>
    <w:p w:rsidR="00DC4FE3" w:rsidRDefault="00024EFA">
      <w:pPr>
        <w:pStyle w:val="Zkladntext1"/>
        <w:framePr w:w="9155" w:h="227" w:hRule="exact" w:wrap="none" w:vAnchor="page" w:hAnchor="page" w:x="1387" w:y="7705"/>
        <w:shd w:val="clear" w:color="auto" w:fill="auto"/>
        <w:spacing w:line="240" w:lineRule="auto"/>
        <w:jc w:val="center"/>
      </w:pPr>
      <w:r>
        <w:t>a</w:t>
      </w:r>
    </w:p>
    <w:p w:rsidR="00DC4FE3" w:rsidRDefault="00024EFA">
      <w:pPr>
        <w:pStyle w:val="Titulektabulky0"/>
        <w:framePr w:w="4673" w:h="256" w:hRule="exact" w:wrap="none" w:vAnchor="page" w:hAnchor="page" w:x="1387" w:y="8317"/>
        <w:shd w:val="clear" w:color="auto" w:fill="auto"/>
      </w:pPr>
      <w:r>
        <w:t>Jméno a příjmení zaměstnance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3474"/>
      </w:tblGrid>
      <w:tr w:rsidR="00DC4FE3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351" w:type="dxa"/>
            <w:shd w:val="clear" w:color="auto" w:fill="FFFFFF"/>
          </w:tcPr>
          <w:p w:rsidR="00DC4FE3" w:rsidRDefault="00024EFA">
            <w:pPr>
              <w:pStyle w:val="Jin0"/>
              <w:framePr w:w="5825" w:h="821" w:wrap="none" w:vAnchor="page" w:hAnchor="page" w:x="1394" w:y="8572"/>
              <w:shd w:val="clear" w:color="auto" w:fill="auto"/>
              <w:spacing w:line="240" w:lineRule="auto"/>
            </w:pPr>
            <w:proofErr w:type="spellStart"/>
            <w:r>
              <w:t>DPmML</w:t>
            </w:r>
            <w:proofErr w:type="spellEnd"/>
            <w:r>
              <w:t>, a.s.</w:t>
            </w:r>
          </w:p>
          <w:p w:rsidR="00DC4FE3" w:rsidRDefault="00024EFA">
            <w:pPr>
              <w:pStyle w:val="Jin0"/>
              <w:framePr w:w="5825" w:h="821" w:wrap="none" w:vAnchor="page" w:hAnchor="page" w:x="1394" w:y="8572"/>
              <w:shd w:val="clear" w:color="auto" w:fill="auto"/>
              <w:spacing w:line="240" w:lineRule="auto"/>
            </w:pPr>
            <w:proofErr w:type="spellStart"/>
            <w:r>
              <w:t>Bvtem</w:t>
            </w:r>
            <w:proofErr w:type="spellEnd"/>
          </w:p>
          <w:p w:rsidR="00DC4FE3" w:rsidRDefault="00024EFA">
            <w:pPr>
              <w:pStyle w:val="Jin0"/>
              <w:framePr w:w="5825" w:h="821" w:wrap="none" w:vAnchor="page" w:hAnchor="page" w:x="1394" w:y="8572"/>
              <w:shd w:val="clear" w:color="auto" w:fill="auto"/>
              <w:spacing w:line="240" w:lineRule="auto"/>
            </w:pPr>
            <w:r>
              <w:t>Narozena</w:t>
            </w:r>
          </w:p>
        </w:tc>
        <w:tc>
          <w:tcPr>
            <w:tcW w:w="3474" w:type="dxa"/>
            <w:tcBorders>
              <w:left w:val="single" w:sz="4" w:space="0" w:color="auto"/>
            </w:tcBorders>
            <w:shd w:val="clear" w:color="auto" w:fill="FFFFFF"/>
          </w:tcPr>
          <w:p w:rsidR="00DC4FE3" w:rsidRDefault="00024EFA">
            <w:pPr>
              <w:pStyle w:val="Jin0"/>
              <w:framePr w:w="5825" w:h="821" w:wrap="none" w:vAnchor="page" w:hAnchor="page" w:x="1394" w:y="8572"/>
              <w:shd w:val="clear" w:color="auto" w:fill="auto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Milada Herčíková</w:t>
            </w:r>
          </w:p>
          <w:p w:rsidR="00DC4FE3" w:rsidRDefault="00024EFA">
            <w:pPr>
              <w:pStyle w:val="Jin0"/>
              <w:framePr w:w="5825" w:h="821" w:wrap="none" w:vAnchor="page" w:hAnchor="page" w:x="1394" w:y="8572"/>
              <w:shd w:val="clear" w:color="auto" w:fill="auto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Most</w:t>
            </w:r>
          </w:p>
          <w:p w:rsidR="00DC4FE3" w:rsidRDefault="00DC4FE3">
            <w:pPr>
              <w:pStyle w:val="Jin0"/>
              <w:framePr w:w="5825" w:h="821" w:wrap="none" w:vAnchor="page" w:hAnchor="page" w:x="1394" w:y="8572"/>
              <w:shd w:val="clear" w:color="auto" w:fill="auto"/>
              <w:spacing w:line="240" w:lineRule="auto"/>
              <w:ind w:firstLine="540"/>
              <w:rPr>
                <w:sz w:val="24"/>
                <w:szCs w:val="24"/>
              </w:rPr>
            </w:pPr>
          </w:p>
        </w:tc>
      </w:tr>
    </w:tbl>
    <w:p w:rsidR="00DC4FE3" w:rsidRDefault="00024EFA">
      <w:pPr>
        <w:pStyle w:val="Titulektabulky0"/>
        <w:framePr w:wrap="none" w:vAnchor="page" w:hAnchor="page" w:x="1387" w:y="9695"/>
        <w:shd w:val="clear" w:color="auto" w:fill="auto"/>
      </w:pPr>
      <w:r>
        <w:t>(dále jen nájemce)</w:t>
      </w:r>
    </w:p>
    <w:p w:rsidR="00DC4FE3" w:rsidRDefault="00024EFA">
      <w:pPr>
        <w:pStyle w:val="Nadpis40"/>
        <w:framePr w:w="9155" w:h="684" w:hRule="exact" w:wrap="none" w:vAnchor="page" w:hAnchor="page" w:x="1387" w:y="10786"/>
        <w:shd w:val="clear" w:color="auto" w:fill="auto"/>
        <w:spacing w:after="0"/>
      </w:pPr>
      <w:bookmarkStart w:id="4" w:name="bookmark4"/>
      <w:bookmarkStart w:id="5" w:name="bookmark5"/>
      <w:r>
        <w:t>Článek I.</w:t>
      </w:r>
      <w:bookmarkEnd w:id="4"/>
      <w:bookmarkEnd w:id="5"/>
    </w:p>
    <w:p w:rsidR="00DC4FE3" w:rsidRDefault="00024EFA">
      <w:pPr>
        <w:pStyle w:val="Nadpis40"/>
        <w:framePr w:w="9155" w:h="684" w:hRule="exact" w:wrap="none" w:vAnchor="page" w:hAnchor="page" w:x="1387" w:y="10786"/>
        <w:shd w:val="clear" w:color="auto" w:fill="auto"/>
        <w:spacing w:after="0"/>
      </w:pPr>
      <w:bookmarkStart w:id="6" w:name="bookmark6"/>
      <w:bookmarkStart w:id="7" w:name="bookmark7"/>
      <w:r>
        <w:t>Předmět a účel této smlouvy</w:t>
      </w:r>
      <w:bookmarkEnd w:id="6"/>
      <w:bookmarkEnd w:id="7"/>
    </w:p>
    <w:p w:rsidR="00DC4FE3" w:rsidRDefault="00024EFA">
      <w:pPr>
        <w:pStyle w:val="Zkladntext1"/>
        <w:framePr w:w="9155" w:h="1465" w:hRule="exact" w:wrap="none" w:vAnchor="page" w:hAnchor="page" w:x="1387" w:y="11686"/>
        <w:numPr>
          <w:ilvl w:val="0"/>
          <w:numId w:val="1"/>
        </w:numPr>
        <w:shd w:val="clear" w:color="auto" w:fill="auto"/>
        <w:tabs>
          <w:tab w:val="left" w:pos="920"/>
        </w:tabs>
        <w:spacing w:line="271" w:lineRule="auto"/>
        <w:ind w:left="800" w:hanging="400"/>
      </w:pPr>
      <w:r>
        <w:t xml:space="preserve">Pronajímatel má ve svém výlučném vlastnictví objekt s nebytovými </w:t>
      </w:r>
      <w:r>
        <w:t>prostory garáží umístěný v pronajímatelově areálu v sídle pronajímatele.</w:t>
      </w:r>
    </w:p>
    <w:p w:rsidR="00DC4FE3" w:rsidRDefault="00024EFA">
      <w:pPr>
        <w:pStyle w:val="Zkladntext1"/>
        <w:framePr w:w="9155" w:h="1465" w:hRule="exact" w:wrap="none" w:vAnchor="page" w:hAnchor="page" w:x="1387" w:y="11686"/>
        <w:numPr>
          <w:ilvl w:val="0"/>
          <w:numId w:val="1"/>
        </w:numPr>
        <w:shd w:val="clear" w:color="auto" w:fill="auto"/>
        <w:tabs>
          <w:tab w:val="left" w:pos="920"/>
        </w:tabs>
        <w:spacing w:line="271" w:lineRule="auto"/>
        <w:ind w:left="800" w:hanging="400"/>
      </w:pPr>
      <w:r>
        <w:t>Předmětem této smlouvy je nájemní vztah (nájem) mezi pronajímatelem a nájemcem, přičemž účelem této nájemní smlouvy je upravení tohoto vzájemného vztahu v souladu s vůlí stran a obecn</w:t>
      </w:r>
      <w:r>
        <w:t>ě závaznými právními předpisy.</w:t>
      </w:r>
    </w:p>
    <w:p w:rsidR="00DC4FE3" w:rsidRDefault="00024EFA">
      <w:pPr>
        <w:pStyle w:val="Zkladntext30"/>
        <w:framePr w:w="9155" w:h="403" w:hRule="exact" w:wrap="none" w:vAnchor="page" w:hAnchor="page" w:x="1387" w:y="15329"/>
        <w:shd w:val="clear" w:color="auto" w:fill="auto"/>
        <w:spacing w:after="0"/>
        <w:ind w:left="7906" w:right="4"/>
      </w:pPr>
      <w:r>
        <w:t>F-B/DPML-S-368</w:t>
      </w:r>
    </w:p>
    <w:p w:rsidR="00DC4FE3" w:rsidRDefault="00024EFA">
      <w:pPr>
        <w:pStyle w:val="Zkladntext30"/>
        <w:framePr w:w="9155" w:h="403" w:hRule="exact" w:wrap="none" w:vAnchor="page" w:hAnchor="page" w:x="1387" w:y="15329"/>
        <w:shd w:val="clear" w:color="auto" w:fill="auto"/>
        <w:spacing w:after="0"/>
        <w:ind w:left="7906" w:right="4"/>
      </w:pPr>
      <w:r>
        <w:t>verze 2</w:t>
      </w:r>
    </w:p>
    <w:p w:rsidR="00DC4FE3" w:rsidRDefault="00024EFA">
      <w:pPr>
        <w:pStyle w:val="Zhlavnebozpat0"/>
        <w:framePr w:wrap="none" w:vAnchor="page" w:hAnchor="page" w:x="5260" w:y="15337"/>
        <w:shd w:val="clear" w:color="auto" w:fill="auto"/>
        <w:ind w:left="7" w:right="7"/>
      </w:pPr>
      <w:r>
        <w:t>Strana 1 (celkem 4)</w:t>
      </w:r>
    </w:p>
    <w:p w:rsidR="00DC4FE3" w:rsidRDefault="00024EFA">
      <w:pPr>
        <w:spacing w:line="1" w:lineRule="exact"/>
        <w:sectPr w:rsidR="00DC4F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-124460</wp:posOffset>
                </wp:positionV>
                <wp:extent cx="1724025" cy="39052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400.5pt;margin-top:-9.8pt;width:135.7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-57785</wp:posOffset>
                </wp:positionV>
                <wp:extent cx="1266825" cy="12763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-1.5pt;margin-top:-4.55pt;width:99.7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66040</wp:posOffset>
            </wp:positionH>
            <wp:positionV relativeFrom="page">
              <wp:posOffset>100330</wp:posOffset>
            </wp:positionV>
            <wp:extent cx="6967855" cy="1347470"/>
            <wp:effectExtent l="0" t="0" r="4445" b="508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96785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FE3" w:rsidRDefault="00DC4FE3">
      <w:pPr>
        <w:spacing w:line="1" w:lineRule="exact"/>
      </w:pPr>
    </w:p>
    <w:p w:rsidR="00DC4FE3" w:rsidRDefault="00024EFA">
      <w:pPr>
        <w:pStyle w:val="Nadpis40"/>
        <w:framePr w:w="9169" w:h="13522" w:hRule="exact" w:wrap="none" w:vAnchor="page" w:hAnchor="page" w:x="1272" w:y="1444"/>
        <w:shd w:val="clear" w:color="auto" w:fill="auto"/>
        <w:spacing w:after="0"/>
      </w:pPr>
      <w:bookmarkStart w:id="8" w:name="bookmark8"/>
      <w:bookmarkStart w:id="9" w:name="bookmark9"/>
      <w:r>
        <w:t>Článek II.</w:t>
      </w:r>
      <w:bookmarkEnd w:id="8"/>
      <w:bookmarkEnd w:id="9"/>
    </w:p>
    <w:p w:rsidR="00DC4FE3" w:rsidRDefault="00024EFA">
      <w:pPr>
        <w:pStyle w:val="Nadpis40"/>
        <w:framePr w:w="9169" w:h="13522" w:hRule="exact" w:wrap="none" w:vAnchor="page" w:hAnchor="page" w:x="1272" w:y="1444"/>
        <w:shd w:val="clear" w:color="auto" w:fill="auto"/>
        <w:spacing w:after="260"/>
      </w:pPr>
      <w:bookmarkStart w:id="10" w:name="bookmark10"/>
      <w:bookmarkStart w:id="11" w:name="bookmark11"/>
      <w:r>
        <w:t>Předmět nájmu</w:t>
      </w:r>
      <w:bookmarkEnd w:id="10"/>
      <w:bookmarkEnd w:id="11"/>
    </w:p>
    <w:p w:rsidR="00DC4FE3" w:rsidRDefault="00024EFA">
      <w:pPr>
        <w:pStyle w:val="Zkladntext1"/>
        <w:framePr w:w="9169" w:h="13522" w:hRule="exact" w:wrap="none" w:vAnchor="page" w:hAnchor="page" w:x="1272" w:y="1444"/>
        <w:numPr>
          <w:ilvl w:val="1"/>
          <w:numId w:val="1"/>
        </w:numPr>
        <w:shd w:val="clear" w:color="auto" w:fill="auto"/>
        <w:tabs>
          <w:tab w:val="left" w:pos="535"/>
        </w:tabs>
        <w:spacing w:after="260"/>
      </w:pPr>
      <w:r>
        <w:t>Předmětem nájmu, upraveného touto nájemní smlouvou, jsou tyto nebytové prostory:</w:t>
      </w:r>
    </w:p>
    <w:p w:rsidR="00DC4FE3" w:rsidRDefault="00024EFA">
      <w:pPr>
        <w:pStyle w:val="Zkladntext1"/>
        <w:framePr w:w="9169" w:h="13522" w:hRule="exact" w:wrap="none" w:vAnchor="page" w:hAnchor="page" w:x="1272" w:y="1444"/>
        <w:shd w:val="clear" w:color="auto" w:fill="auto"/>
        <w:spacing w:after="260" w:line="240" w:lineRule="auto"/>
        <w:ind w:firstLine="720"/>
      </w:pPr>
      <w:r>
        <w:rPr>
          <w:b/>
          <w:bCs/>
          <w:sz w:val="24"/>
          <w:szCs w:val="24"/>
        </w:rPr>
        <w:t xml:space="preserve">garáž č. 24 </w:t>
      </w:r>
      <w:r>
        <w:t xml:space="preserve">v areálu pronajímatelova sídla v </w:t>
      </w:r>
      <w:r>
        <w:t>Mostě, v ul. Budovatelů 1395/23.</w:t>
      </w:r>
    </w:p>
    <w:p w:rsidR="00DC4FE3" w:rsidRDefault="00024EFA">
      <w:pPr>
        <w:pStyle w:val="Zkladntext1"/>
        <w:framePr w:w="9169" w:h="13522" w:hRule="exact" w:wrap="none" w:vAnchor="page" w:hAnchor="page" w:x="1272" w:y="1444"/>
        <w:numPr>
          <w:ilvl w:val="1"/>
          <w:numId w:val="1"/>
        </w:numPr>
        <w:shd w:val="clear" w:color="auto" w:fill="auto"/>
        <w:tabs>
          <w:tab w:val="left" w:pos="542"/>
        </w:tabs>
      </w:pPr>
      <w:r>
        <w:t>Účelem nájmu je užívání předmětu nájmu ke garážování nájemcova osobního vozidla.</w:t>
      </w:r>
    </w:p>
    <w:p w:rsidR="00DC4FE3" w:rsidRDefault="00024EFA">
      <w:pPr>
        <w:pStyle w:val="Zkladntext1"/>
        <w:framePr w:w="9169" w:h="13522" w:hRule="exact" w:wrap="none" w:vAnchor="page" w:hAnchor="page" w:x="1272" w:y="1444"/>
        <w:numPr>
          <w:ilvl w:val="1"/>
          <w:numId w:val="1"/>
        </w:numPr>
        <w:shd w:val="clear" w:color="auto" w:fill="auto"/>
        <w:tabs>
          <w:tab w:val="left" w:pos="542"/>
        </w:tabs>
        <w:ind w:left="460" w:hanging="460"/>
        <w:jc w:val="both"/>
      </w:pPr>
      <w:r>
        <w:t xml:space="preserve">Pronajímatel tímto pronajímá nájemci předmět nájmu k účelu garážování nájemcova osobního vozidla. Nájemce od pronajímatele předmět nájmu k </w:t>
      </w:r>
      <w:r>
        <w:t>tomuto účelu najímá. Smluvní strany potvrzují předání a převzetí předmětu nájmu ve stavu způsobilém ke sjednanému užívání včetně předání a převzetí 1 klíče k předmětné garáži.</w:t>
      </w:r>
    </w:p>
    <w:p w:rsidR="00DC4FE3" w:rsidRDefault="00024EFA">
      <w:pPr>
        <w:pStyle w:val="Zkladntext1"/>
        <w:framePr w:w="9169" w:h="13522" w:hRule="exact" w:wrap="none" w:vAnchor="page" w:hAnchor="page" w:x="1272" w:y="1444"/>
        <w:numPr>
          <w:ilvl w:val="1"/>
          <w:numId w:val="1"/>
        </w:numPr>
        <w:shd w:val="clear" w:color="auto" w:fill="auto"/>
        <w:tabs>
          <w:tab w:val="left" w:pos="542"/>
        </w:tabs>
        <w:spacing w:after="520"/>
        <w:ind w:left="460" w:hanging="460"/>
      </w:pPr>
      <w:r>
        <w:t>Pronajímatel prohlašuje, že předmět nájmu je podle svého stavebně-technického ur</w:t>
      </w:r>
      <w:r>
        <w:t>čení vhodný pro účel nájmu a toto užívání odpovídá charakteru předmětu nájmu.</w:t>
      </w:r>
    </w:p>
    <w:p w:rsidR="00DC4FE3" w:rsidRDefault="00024EFA">
      <w:pPr>
        <w:pStyle w:val="Nadpis40"/>
        <w:framePr w:w="9169" w:h="13522" w:hRule="exact" w:wrap="none" w:vAnchor="page" w:hAnchor="page" w:x="1272" w:y="1444"/>
        <w:shd w:val="clear" w:color="auto" w:fill="auto"/>
        <w:spacing w:after="0"/>
      </w:pPr>
      <w:bookmarkStart w:id="12" w:name="bookmark12"/>
      <w:bookmarkStart w:id="13" w:name="bookmark13"/>
      <w:r>
        <w:t>Článek III.</w:t>
      </w:r>
      <w:bookmarkEnd w:id="12"/>
      <w:bookmarkEnd w:id="13"/>
    </w:p>
    <w:p w:rsidR="00DC4FE3" w:rsidRDefault="00024EFA">
      <w:pPr>
        <w:pStyle w:val="Nadpis40"/>
        <w:framePr w:w="9169" w:h="13522" w:hRule="exact" w:wrap="none" w:vAnchor="page" w:hAnchor="page" w:x="1272" w:y="1444"/>
        <w:shd w:val="clear" w:color="auto" w:fill="auto"/>
        <w:spacing w:after="260"/>
      </w:pPr>
      <w:bookmarkStart w:id="14" w:name="bookmark14"/>
      <w:bookmarkStart w:id="15" w:name="bookmark15"/>
      <w:r>
        <w:t>Práva a povinnosti pronajímatele</w:t>
      </w:r>
      <w:bookmarkEnd w:id="14"/>
      <w:bookmarkEnd w:id="15"/>
    </w:p>
    <w:p w:rsidR="00DC4FE3" w:rsidRDefault="00024EFA">
      <w:pPr>
        <w:pStyle w:val="Zkladntext1"/>
        <w:framePr w:w="9169" w:h="13522" w:hRule="exact" w:wrap="none" w:vAnchor="page" w:hAnchor="page" w:x="1272" w:y="1444"/>
        <w:numPr>
          <w:ilvl w:val="0"/>
          <w:numId w:val="2"/>
        </w:numPr>
        <w:shd w:val="clear" w:color="auto" w:fill="auto"/>
        <w:tabs>
          <w:tab w:val="left" w:pos="531"/>
        </w:tabs>
        <w:spacing w:line="266" w:lineRule="auto"/>
      </w:pPr>
      <w:r>
        <w:t xml:space="preserve">Pronajímatel je povinen zajistit řádný a nerušený výkon nájemních práv nájemce po celou dobu nájemního vztahu, a to zejména tak, aby </w:t>
      </w:r>
      <w:r>
        <w:t xml:space="preserve">bylo možno dosáhnout jak účelu této </w:t>
      </w:r>
      <w:proofErr w:type="gramStart"/>
      <w:r>
        <w:t>smlouvy tak</w:t>
      </w:r>
      <w:proofErr w:type="gramEnd"/>
      <w:r>
        <w:t xml:space="preserve"> i účelu užívání předmětu této smlouvy.</w:t>
      </w:r>
    </w:p>
    <w:p w:rsidR="00DC4FE3" w:rsidRDefault="00024EFA">
      <w:pPr>
        <w:pStyle w:val="Zkladntext1"/>
        <w:framePr w:w="9169" w:h="13522" w:hRule="exact" w:wrap="none" w:vAnchor="page" w:hAnchor="page" w:x="1272" w:y="1444"/>
        <w:numPr>
          <w:ilvl w:val="0"/>
          <w:numId w:val="2"/>
        </w:numPr>
        <w:shd w:val="clear" w:color="auto" w:fill="auto"/>
        <w:tabs>
          <w:tab w:val="left" w:pos="538"/>
        </w:tabs>
        <w:spacing w:after="520" w:line="266" w:lineRule="auto"/>
        <w:ind w:left="380" w:hanging="380"/>
      </w:pPr>
      <w:r>
        <w:t>Pronajímatel nebo jiná jím pověřená osoba jsou oprávněni vstoupit do předmětu nájmu zejména za účelem kontroly dodržování podmínek nájmu dle této smlouvy, jakož i provád</w:t>
      </w:r>
      <w:r>
        <w:t>ění kontroly elektrického a dalšího vedení, jestliže je toho potřeba.</w:t>
      </w:r>
    </w:p>
    <w:p w:rsidR="00DC4FE3" w:rsidRDefault="00024EFA">
      <w:pPr>
        <w:pStyle w:val="Nadpis40"/>
        <w:framePr w:w="9169" w:h="13522" w:hRule="exact" w:wrap="none" w:vAnchor="page" w:hAnchor="page" w:x="1272" w:y="1444"/>
        <w:shd w:val="clear" w:color="auto" w:fill="auto"/>
        <w:spacing w:after="0"/>
      </w:pPr>
      <w:bookmarkStart w:id="16" w:name="bookmark16"/>
      <w:bookmarkStart w:id="17" w:name="bookmark17"/>
      <w:r>
        <w:t>Článek IV.</w:t>
      </w:r>
      <w:bookmarkEnd w:id="16"/>
      <w:bookmarkEnd w:id="17"/>
    </w:p>
    <w:p w:rsidR="00DC4FE3" w:rsidRDefault="00024EFA">
      <w:pPr>
        <w:pStyle w:val="Nadpis40"/>
        <w:framePr w:w="9169" w:h="13522" w:hRule="exact" w:wrap="none" w:vAnchor="page" w:hAnchor="page" w:x="1272" w:y="1444"/>
        <w:shd w:val="clear" w:color="auto" w:fill="auto"/>
        <w:spacing w:after="260"/>
      </w:pPr>
      <w:bookmarkStart w:id="18" w:name="bookmark18"/>
      <w:bookmarkStart w:id="19" w:name="bookmark19"/>
      <w:r>
        <w:t>Práva a povinnosti nájemce</w:t>
      </w:r>
      <w:bookmarkEnd w:id="18"/>
      <w:bookmarkEnd w:id="19"/>
    </w:p>
    <w:p w:rsidR="00DC4FE3" w:rsidRDefault="00024EFA">
      <w:pPr>
        <w:pStyle w:val="Zkladntext1"/>
        <w:framePr w:w="9169" w:h="13522" w:hRule="exact" w:wrap="none" w:vAnchor="page" w:hAnchor="page" w:x="1272" w:y="1444"/>
        <w:numPr>
          <w:ilvl w:val="0"/>
          <w:numId w:val="3"/>
        </w:numPr>
        <w:shd w:val="clear" w:color="auto" w:fill="auto"/>
        <w:tabs>
          <w:tab w:val="left" w:pos="538"/>
        </w:tabs>
        <w:ind w:left="380" w:hanging="380"/>
      </w:pPr>
      <w:r>
        <w:t>Nájemce je oprávněn užívat předmět nájmu v rozsahu a k účelu dle této smlouvy, a to po celou dobu nájemního vztahu.</w:t>
      </w:r>
    </w:p>
    <w:p w:rsidR="00DC4FE3" w:rsidRDefault="00024EFA">
      <w:pPr>
        <w:pStyle w:val="Zkladntext1"/>
        <w:framePr w:w="9169" w:h="13522" w:hRule="exact" w:wrap="none" w:vAnchor="page" w:hAnchor="page" w:x="1272" w:y="1444"/>
        <w:numPr>
          <w:ilvl w:val="0"/>
          <w:numId w:val="3"/>
        </w:numPr>
        <w:shd w:val="clear" w:color="auto" w:fill="auto"/>
        <w:tabs>
          <w:tab w:val="left" w:pos="546"/>
        </w:tabs>
        <w:ind w:left="380" w:hanging="380"/>
      </w:pPr>
      <w:r>
        <w:t xml:space="preserve">Nájemce je povinen hradit </w:t>
      </w:r>
      <w:r>
        <w:t xml:space="preserve">nájemné a na konci roku po odečtu </w:t>
      </w:r>
      <w:proofErr w:type="spellStart"/>
      <w:r>
        <w:t>el.energie</w:t>
      </w:r>
      <w:proofErr w:type="spellEnd"/>
      <w:r>
        <w:t xml:space="preserve"> uhradit spotřebu el. </w:t>
      </w:r>
      <w:proofErr w:type="gramStart"/>
      <w:r>
        <w:t>energie</w:t>
      </w:r>
      <w:proofErr w:type="gramEnd"/>
      <w:r>
        <w:t>.</w:t>
      </w:r>
    </w:p>
    <w:p w:rsidR="00DC4FE3" w:rsidRDefault="00024EFA">
      <w:pPr>
        <w:pStyle w:val="Zkladntext1"/>
        <w:framePr w:w="9169" w:h="13522" w:hRule="exact" w:wrap="none" w:vAnchor="page" w:hAnchor="page" w:x="1272" w:y="1444"/>
        <w:numPr>
          <w:ilvl w:val="0"/>
          <w:numId w:val="3"/>
        </w:numPr>
        <w:shd w:val="clear" w:color="auto" w:fill="auto"/>
        <w:tabs>
          <w:tab w:val="left" w:pos="546"/>
        </w:tabs>
        <w:ind w:left="380" w:hanging="380"/>
      </w:pPr>
      <w:r>
        <w:t>Nájemce je povinen provádět na svůj náklad obvyklé udržování pronajatých nebytových prostor.</w:t>
      </w:r>
    </w:p>
    <w:p w:rsidR="00DC4FE3" w:rsidRDefault="00024EFA">
      <w:pPr>
        <w:pStyle w:val="Zkladntext1"/>
        <w:framePr w:w="9169" w:h="13522" w:hRule="exact" w:wrap="none" w:vAnchor="page" w:hAnchor="page" w:x="1272" w:y="1444"/>
        <w:numPr>
          <w:ilvl w:val="0"/>
          <w:numId w:val="3"/>
        </w:numPr>
        <w:shd w:val="clear" w:color="auto" w:fill="auto"/>
        <w:tabs>
          <w:tab w:val="left" w:pos="546"/>
        </w:tabs>
        <w:ind w:left="380" w:hanging="380"/>
      </w:pPr>
      <w:r>
        <w:t>Nájemce je povinen písemně oznámit bez zbytečného odkladu pronajímateli veškeré změny, k</w:t>
      </w:r>
      <w:r>
        <w:t>teré nastaly na předmětu nájmu, a to jak zapříčiněním nájemce tak i bez jeho vlivu a vůle.</w:t>
      </w:r>
    </w:p>
    <w:p w:rsidR="00DC4FE3" w:rsidRDefault="00024EFA">
      <w:pPr>
        <w:pStyle w:val="Zkladntext1"/>
        <w:framePr w:w="9169" w:h="13522" w:hRule="exact" w:wrap="none" w:vAnchor="page" w:hAnchor="page" w:x="1272" w:y="1444"/>
        <w:numPr>
          <w:ilvl w:val="0"/>
          <w:numId w:val="3"/>
        </w:numPr>
        <w:shd w:val="clear" w:color="auto" w:fill="auto"/>
        <w:tabs>
          <w:tab w:val="left" w:pos="546"/>
        </w:tabs>
      </w:pPr>
      <w:r>
        <w:t>Nájemce se zavazuje dodržovat následující podmínky nájmu:</w:t>
      </w:r>
    </w:p>
    <w:p w:rsidR="00DC4FE3" w:rsidRDefault="00024EFA">
      <w:pPr>
        <w:pStyle w:val="Zkladntext1"/>
        <w:framePr w:w="9169" w:h="13522" w:hRule="exact" w:wrap="none" w:vAnchor="page" w:hAnchor="page" w:x="1272" w:y="1444"/>
        <w:numPr>
          <w:ilvl w:val="0"/>
          <w:numId w:val="4"/>
        </w:numPr>
        <w:shd w:val="clear" w:color="auto" w:fill="auto"/>
        <w:tabs>
          <w:tab w:val="left" w:pos="1100"/>
        </w:tabs>
        <w:ind w:firstLine="720"/>
      </w:pPr>
      <w:r>
        <w:t>užívat pronajatou garáž jen pro garážování svého osobního automobilu,</w:t>
      </w:r>
    </w:p>
    <w:p w:rsidR="00DC4FE3" w:rsidRDefault="00024EFA">
      <w:pPr>
        <w:pStyle w:val="Zkladntext1"/>
        <w:framePr w:w="9169" w:h="13522" w:hRule="exact" w:wrap="none" w:vAnchor="page" w:hAnchor="page" w:x="1272" w:y="1444"/>
        <w:numPr>
          <w:ilvl w:val="0"/>
          <w:numId w:val="4"/>
        </w:numPr>
        <w:shd w:val="clear" w:color="auto" w:fill="auto"/>
        <w:tabs>
          <w:tab w:val="left" w:pos="1111"/>
        </w:tabs>
        <w:ind w:firstLine="720"/>
        <w:jc w:val="both"/>
      </w:pPr>
      <w:r>
        <w:t xml:space="preserve">nepřenechat pronajatou garáž k </w:t>
      </w:r>
      <w:r>
        <w:t>užívání (do podnájmu) třetí osobě,</w:t>
      </w:r>
    </w:p>
    <w:p w:rsidR="00DC4FE3" w:rsidRDefault="00024EFA">
      <w:pPr>
        <w:pStyle w:val="Zkladntext1"/>
        <w:framePr w:w="9169" w:h="13522" w:hRule="exact" w:wrap="none" w:vAnchor="page" w:hAnchor="page" w:x="1272" w:y="1444"/>
        <w:numPr>
          <w:ilvl w:val="0"/>
          <w:numId w:val="4"/>
        </w:numPr>
        <w:shd w:val="clear" w:color="auto" w:fill="auto"/>
        <w:tabs>
          <w:tab w:val="left" w:pos="1111"/>
        </w:tabs>
        <w:ind w:firstLine="720"/>
        <w:jc w:val="both"/>
      </w:pPr>
      <w:r>
        <w:t>v prostorách garáže a na odstavných plochách před garážemi neumývat automobil,</w:t>
      </w:r>
    </w:p>
    <w:p w:rsidR="00DC4FE3" w:rsidRDefault="00024EFA">
      <w:pPr>
        <w:pStyle w:val="Zkladntext1"/>
        <w:framePr w:w="9169" w:h="13522" w:hRule="exact" w:wrap="none" w:vAnchor="page" w:hAnchor="page" w:x="1272" w:y="1444"/>
        <w:numPr>
          <w:ilvl w:val="0"/>
          <w:numId w:val="4"/>
        </w:numPr>
        <w:shd w:val="clear" w:color="auto" w:fill="auto"/>
        <w:tabs>
          <w:tab w:val="left" w:pos="1111"/>
        </w:tabs>
        <w:ind w:firstLine="720"/>
        <w:jc w:val="both"/>
      </w:pPr>
      <w:r>
        <w:t>do kanalizačních jímek nevypouštět olej nebo jiné znečišťující látky,</w:t>
      </w:r>
    </w:p>
    <w:p w:rsidR="00DC4FE3" w:rsidRDefault="00024EFA">
      <w:pPr>
        <w:pStyle w:val="Zkladntext1"/>
        <w:framePr w:w="9169" w:h="13522" w:hRule="exact" w:wrap="none" w:vAnchor="page" w:hAnchor="page" w:x="1272" w:y="1444"/>
        <w:numPr>
          <w:ilvl w:val="0"/>
          <w:numId w:val="4"/>
        </w:numPr>
        <w:shd w:val="clear" w:color="auto" w:fill="auto"/>
        <w:tabs>
          <w:tab w:val="left" w:pos="1111"/>
        </w:tabs>
        <w:ind w:left="720" w:firstLine="20"/>
      </w:pPr>
      <w:r>
        <w:t xml:space="preserve">neprovádět na rozvodu </w:t>
      </w:r>
      <w:proofErr w:type="spellStart"/>
      <w:r>
        <w:t>elektr</w:t>
      </w:r>
      <w:proofErr w:type="spellEnd"/>
      <w:r>
        <w:t>. proudu v pronajaté garáži jakékoliv úpravy</w:t>
      </w:r>
      <w:r>
        <w:t xml:space="preserve"> a nezapojovat na tento rozvod strojní zařízení nebo topná tělesa,</w:t>
      </w:r>
    </w:p>
    <w:p w:rsidR="00DC4FE3" w:rsidRDefault="00024EFA">
      <w:pPr>
        <w:pStyle w:val="Zkladntext1"/>
        <w:framePr w:w="9169" w:h="13522" w:hRule="exact" w:wrap="none" w:vAnchor="page" w:hAnchor="page" w:x="1272" w:y="1444"/>
        <w:numPr>
          <w:ilvl w:val="0"/>
          <w:numId w:val="4"/>
        </w:numPr>
        <w:shd w:val="clear" w:color="auto" w:fill="auto"/>
        <w:tabs>
          <w:tab w:val="left" w:pos="1120"/>
        </w:tabs>
        <w:ind w:left="720" w:firstLine="20"/>
      </w:pPr>
      <w:r>
        <w:t>neprovádět v předmětu nájmu jakékoliv stavební či jiné obdobné úpravy,</w:t>
      </w:r>
    </w:p>
    <w:p w:rsidR="00DC4FE3" w:rsidRDefault="00024EFA">
      <w:pPr>
        <w:pStyle w:val="Zhlavnebozpat0"/>
        <w:framePr w:wrap="none" w:vAnchor="page" w:hAnchor="page" w:x="5146" w:y="15527"/>
        <w:shd w:val="clear" w:color="auto" w:fill="auto"/>
      </w:pPr>
      <w:r>
        <w:t>Strana 2 (celkem 4)</w:t>
      </w:r>
    </w:p>
    <w:p w:rsidR="00DC4FE3" w:rsidRDefault="00DC4FE3">
      <w:pPr>
        <w:spacing w:line="1" w:lineRule="exact"/>
        <w:sectPr w:rsidR="00DC4F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4FE3" w:rsidRDefault="00DC4FE3">
      <w:pPr>
        <w:spacing w:line="1" w:lineRule="exact"/>
      </w:pPr>
    </w:p>
    <w:p w:rsidR="00DC4FE3" w:rsidRDefault="00024EFA">
      <w:pPr>
        <w:pStyle w:val="Zkladntext1"/>
        <w:framePr w:w="9209" w:h="13860" w:hRule="exact" w:wrap="none" w:vAnchor="page" w:hAnchor="page" w:x="1253" w:y="1411"/>
        <w:numPr>
          <w:ilvl w:val="0"/>
          <w:numId w:val="4"/>
        </w:numPr>
        <w:shd w:val="clear" w:color="auto" w:fill="auto"/>
        <w:tabs>
          <w:tab w:val="left" w:pos="1127"/>
        </w:tabs>
        <w:spacing w:after="260" w:line="266" w:lineRule="auto"/>
        <w:ind w:left="740" w:firstLine="20"/>
      </w:pPr>
      <w:r>
        <w:t>dodržovat bezpečnostní předpisy a umožnit pronajímateli či jeho pověřeným</w:t>
      </w:r>
      <w:r>
        <w:t xml:space="preserve"> zaměstnancům vstup do pronajaté garáže za účelem kontroly a zjištěné nedostatky nebo závady odstranit do data stanoveného pronajímatelem.</w:t>
      </w:r>
    </w:p>
    <w:p w:rsidR="00DC4FE3" w:rsidRDefault="00024EFA">
      <w:pPr>
        <w:pStyle w:val="Nadpis40"/>
        <w:framePr w:w="9209" w:h="13860" w:hRule="exact" w:wrap="none" w:vAnchor="page" w:hAnchor="page" w:x="1253" w:y="1411"/>
        <w:shd w:val="clear" w:color="auto" w:fill="auto"/>
        <w:spacing w:after="0"/>
      </w:pPr>
      <w:bookmarkStart w:id="20" w:name="bookmark20"/>
      <w:bookmarkStart w:id="21" w:name="bookmark21"/>
      <w:r>
        <w:t>Článek V.</w:t>
      </w:r>
      <w:bookmarkEnd w:id="20"/>
      <w:bookmarkEnd w:id="21"/>
    </w:p>
    <w:p w:rsidR="00DC4FE3" w:rsidRDefault="00024EFA">
      <w:pPr>
        <w:pStyle w:val="Nadpis40"/>
        <w:framePr w:w="9209" w:h="13860" w:hRule="exact" w:wrap="none" w:vAnchor="page" w:hAnchor="page" w:x="1253" w:y="1411"/>
        <w:shd w:val="clear" w:color="auto" w:fill="auto"/>
        <w:spacing w:after="260"/>
      </w:pPr>
      <w:bookmarkStart w:id="22" w:name="bookmark22"/>
      <w:bookmarkStart w:id="23" w:name="bookmark23"/>
      <w:r>
        <w:t>Nájemné</w:t>
      </w:r>
      <w:bookmarkEnd w:id="22"/>
      <w:bookmarkEnd w:id="23"/>
    </w:p>
    <w:p w:rsidR="00DC4FE3" w:rsidRDefault="00024EFA">
      <w:pPr>
        <w:pStyle w:val="Zkladntext1"/>
        <w:framePr w:w="9209" w:h="13860" w:hRule="exact" w:wrap="none" w:vAnchor="page" w:hAnchor="page" w:x="1253" w:y="1411"/>
        <w:numPr>
          <w:ilvl w:val="0"/>
          <w:numId w:val="5"/>
        </w:numPr>
        <w:shd w:val="clear" w:color="auto" w:fill="auto"/>
        <w:tabs>
          <w:tab w:val="left" w:pos="528"/>
        </w:tabs>
      </w:pPr>
      <w:r>
        <w:t>Nájemce je povinen platit pronajímateli nájemné.</w:t>
      </w:r>
    </w:p>
    <w:p w:rsidR="00DC4FE3" w:rsidRDefault="00024EFA">
      <w:pPr>
        <w:pStyle w:val="Zkladntext1"/>
        <w:framePr w:w="9209" w:h="13860" w:hRule="exact" w:wrap="none" w:vAnchor="page" w:hAnchor="page" w:x="1253" w:y="1411"/>
        <w:numPr>
          <w:ilvl w:val="0"/>
          <w:numId w:val="6"/>
        </w:numPr>
        <w:shd w:val="clear" w:color="auto" w:fill="auto"/>
        <w:tabs>
          <w:tab w:val="left" w:pos="477"/>
        </w:tabs>
        <w:ind w:left="440" w:hanging="440"/>
      </w:pPr>
      <w:r>
        <w:t xml:space="preserve">Cena nájemného je od 1. února 2008 stanovena na 833,- Kč měsíčně. Na základě rozhodnutí vedení společnosti ze dne </w:t>
      </w:r>
      <w:proofErr w:type="gramStart"/>
      <w:r>
        <w:t>21.1.2008</w:t>
      </w:r>
      <w:proofErr w:type="gramEnd"/>
      <w:r>
        <w:t xml:space="preserve"> je poskytnuta sleva ve výši 433,- Kč (tato sleva podléhá dani z příjmů ze závislé činnosti a odvodu sociálního a zdravotního pojiště</w:t>
      </w:r>
      <w:r>
        <w:t xml:space="preserve">ní). Zaměstnanec uhradí zbývající část nájemného </w:t>
      </w:r>
      <w:r>
        <w:rPr>
          <w:b/>
          <w:bCs/>
          <w:sz w:val="24"/>
          <w:szCs w:val="24"/>
        </w:rPr>
        <w:t xml:space="preserve">ve výši 400,- Kč </w:t>
      </w:r>
      <w:r>
        <w:t xml:space="preserve">(slovy: </w:t>
      </w:r>
      <w:proofErr w:type="spellStart"/>
      <w:r>
        <w:t>čtyřistakorunčeských</w:t>
      </w:r>
      <w:proofErr w:type="spellEnd"/>
      <w:r>
        <w:t>) měsíčně.</w:t>
      </w:r>
    </w:p>
    <w:p w:rsidR="00DC4FE3" w:rsidRDefault="00024EFA">
      <w:pPr>
        <w:pStyle w:val="Zkladntext1"/>
        <w:framePr w:w="9209" w:h="13860" w:hRule="exact" w:wrap="none" w:vAnchor="page" w:hAnchor="page" w:x="1253" w:y="1411"/>
        <w:numPr>
          <w:ilvl w:val="0"/>
          <w:numId w:val="6"/>
        </w:numPr>
        <w:shd w:val="clear" w:color="auto" w:fill="auto"/>
        <w:tabs>
          <w:tab w:val="left" w:pos="477"/>
        </w:tabs>
      </w:pPr>
      <w:r>
        <w:t>Zaměstnanec uhradí nájemné formou srážky ze mzdy.</w:t>
      </w:r>
    </w:p>
    <w:p w:rsidR="00DC4FE3" w:rsidRDefault="00024EFA">
      <w:pPr>
        <w:pStyle w:val="Zkladntext1"/>
        <w:framePr w:w="9209" w:h="13860" w:hRule="exact" w:wrap="none" w:vAnchor="page" w:hAnchor="page" w:x="1253" w:y="1411"/>
        <w:numPr>
          <w:ilvl w:val="0"/>
          <w:numId w:val="7"/>
        </w:numPr>
        <w:shd w:val="clear" w:color="auto" w:fill="auto"/>
        <w:tabs>
          <w:tab w:val="left" w:pos="524"/>
        </w:tabs>
        <w:spacing w:after="580"/>
        <w:ind w:left="440" w:hanging="440"/>
      </w:pPr>
      <w:r>
        <w:t xml:space="preserve">Výše nájemného je sjednána ke dni uzavření smlouvy a může být pronajímatelem jednostranně upravována </w:t>
      </w:r>
      <w:r>
        <w:t>do výše nájemného obvykle sjednávaného v místě k témuž účelu či v souvislosti s inflačním vývojem české měny. Uvedené pronajímatelovy úpravy výše nájemného jsou dle této smlouvy pro nájemce závazné.</w:t>
      </w:r>
    </w:p>
    <w:p w:rsidR="00DC4FE3" w:rsidRDefault="00024EFA">
      <w:pPr>
        <w:pStyle w:val="Nadpis40"/>
        <w:framePr w:w="9209" w:h="13860" w:hRule="exact" w:wrap="none" w:vAnchor="page" w:hAnchor="page" w:x="1253" w:y="1411"/>
        <w:shd w:val="clear" w:color="auto" w:fill="auto"/>
        <w:spacing w:after="0"/>
      </w:pPr>
      <w:bookmarkStart w:id="24" w:name="bookmark24"/>
      <w:bookmarkStart w:id="25" w:name="bookmark25"/>
      <w:r>
        <w:t>Článek VI.</w:t>
      </w:r>
      <w:bookmarkEnd w:id="24"/>
      <w:bookmarkEnd w:id="25"/>
    </w:p>
    <w:p w:rsidR="00DC4FE3" w:rsidRDefault="00024EFA">
      <w:pPr>
        <w:pStyle w:val="Nadpis40"/>
        <w:framePr w:w="9209" w:h="13860" w:hRule="exact" w:wrap="none" w:vAnchor="page" w:hAnchor="page" w:x="1253" w:y="1411"/>
        <w:shd w:val="clear" w:color="auto" w:fill="auto"/>
        <w:spacing w:after="260"/>
      </w:pPr>
      <w:bookmarkStart w:id="26" w:name="bookmark26"/>
      <w:bookmarkStart w:id="27" w:name="bookmark27"/>
      <w:r>
        <w:t>Trvání smlouvy</w:t>
      </w:r>
      <w:bookmarkEnd w:id="26"/>
      <w:bookmarkEnd w:id="27"/>
    </w:p>
    <w:p w:rsidR="00DC4FE3" w:rsidRDefault="00024EFA">
      <w:pPr>
        <w:pStyle w:val="Zkladntext1"/>
        <w:framePr w:w="9209" w:h="13860" w:hRule="exact" w:wrap="none" w:vAnchor="page" w:hAnchor="page" w:x="1253" w:y="1411"/>
        <w:numPr>
          <w:ilvl w:val="0"/>
          <w:numId w:val="8"/>
        </w:numPr>
        <w:shd w:val="clear" w:color="auto" w:fill="auto"/>
        <w:tabs>
          <w:tab w:val="left" w:pos="531"/>
        </w:tabs>
      </w:pPr>
      <w:r>
        <w:t>Tato smlouva se uzavírá na dobu</w:t>
      </w:r>
      <w:r>
        <w:t xml:space="preserve"> neurčitou.</w:t>
      </w:r>
    </w:p>
    <w:p w:rsidR="00DC4FE3" w:rsidRDefault="00024EFA">
      <w:pPr>
        <w:pStyle w:val="Zkladntext1"/>
        <w:framePr w:w="9209" w:h="13860" w:hRule="exact" w:wrap="none" w:vAnchor="page" w:hAnchor="page" w:x="1253" w:y="1411"/>
        <w:numPr>
          <w:ilvl w:val="0"/>
          <w:numId w:val="8"/>
        </w:numPr>
        <w:shd w:val="clear" w:color="auto" w:fill="auto"/>
        <w:tabs>
          <w:tab w:val="left" w:pos="531"/>
        </w:tabs>
      </w:pPr>
      <w:r>
        <w:t xml:space="preserve">Smluvní strany tímto v souladu s ustanovením § 48, odst. 1,2 občanského zákoníku sjednaly oprávnění pronajímatele od dalšího trvání této smlouvy odstoupit, pokud dojde k rozvázání pracovního poměru nájemce u pronajímatele, a to ke dni ukončení </w:t>
      </w:r>
      <w:r>
        <w:t>tohoto nájemcova pracovního poměru, nestanoví-li pronajímatel jinak. Odstoupení musí být provedeno písemnou formou.</w:t>
      </w:r>
    </w:p>
    <w:p w:rsidR="00DC4FE3" w:rsidRDefault="00024EFA">
      <w:pPr>
        <w:pStyle w:val="Zkladntext1"/>
        <w:framePr w:w="9209" w:h="13860" w:hRule="exact" w:wrap="none" w:vAnchor="page" w:hAnchor="page" w:x="1253" w:y="1411"/>
        <w:numPr>
          <w:ilvl w:val="0"/>
          <w:numId w:val="8"/>
        </w:numPr>
        <w:shd w:val="clear" w:color="auto" w:fill="auto"/>
        <w:tabs>
          <w:tab w:val="left" w:pos="535"/>
        </w:tabs>
        <w:ind w:left="440" w:hanging="440"/>
      </w:pPr>
      <w:r>
        <w:t>Smluvní strany tímto sjednaly, že nájem sjednaný touto smlouvou může kterákoli ze smluvních stran písemně vypovědět bez uvedení důvodu, a to</w:t>
      </w:r>
      <w:r>
        <w:t xml:space="preserve"> s tříměsíční výpovědní lhůtou, která se počítá od prvního dne měsíce následujícího po doručení výpovědi.</w:t>
      </w:r>
    </w:p>
    <w:p w:rsidR="00DC4FE3" w:rsidRDefault="00024EFA">
      <w:pPr>
        <w:pStyle w:val="Zkladntext1"/>
        <w:framePr w:w="9209" w:h="13860" w:hRule="exact" w:wrap="none" w:vAnchor="page" w:hAnchor="page" w:x="1253" w:y="1411"/>
        <w:numPr>
          <w:ilvl w:val="0"/>
          <w:numId w:val="8"/>
        </w:numPr>
        <w:shd w:val="clear" w:color="auto" w:fill="auto"/>
        <w:tabs>
          <w:tab w:val="left" w:pos="535"/>
        </w:tabs>
        <w:ind w:left="440" w:hanging="440"/>
      </w:pPr>
      <w:r>
        <w:t>Smluvní strany tímto dohodly následující oprávnění pronajímatele ukončit touto smlouvou sjednaný nájem písemnou kvalifikovanou výpovědí s uvedením dův</w:t>
      </w:r>
      <w:r>
        <w:t>odu, který je následující:</w:t>
      </w:r>
    </w:p>
    <w:p w:rsidR="00DC4FE3" w:rsidRDefault="00024EFA">
      <w:pPr>
        <w:pStyle w:val="Zkladntext1"/>
        <w:framePr w:w="9209" w:h="13860" w:hRule="exact" w:wrap="none" w:vAnchor="page" w:hAnchor="page" w:x="1253" w:y="1411"/>
        <w:numPr>
          <w:ilvl w:val="0"/>
          <w:numId w:val="9"/>
        </w:numPr>
        <w:shd w:val="clear" w:color="auto" w:fill="auto"/>
        <w:tabs>
          <w:tab w:val="left" w:pos="1109"/>
        </w:tabs>
        <w:ind w:firstLine="740"/>
      </w:pPr>
      <w:r>
        <w:t>nájemce je opakovaně v prodlení s úhradou nájemného</w:t>
      </w:r>
    </w:p>
    <w:p w:rsidR="00DC4FE3" w:rsidRDefault="00024EFA">
      <w:pPr>
        <w:pStyle w:val="Zkladntext1"/>
        <w:framePr w:w="9209" w:h="13860" w:hRule="exact" w:wrap="none" w:vAnchor="page" w:hAnchor="page" w:x="1253" w:y="1411"/>
        <w:numPr>
          <w:ilvl w:val="0"/>
          <w:numId w:val="9"/>
        </w:numPr>
        <w:shd w:val="clear" w:color="auto" w:fill="auto"/>
        <w:tabs>
          <w:tab w:val="left" w:pos="1124"/>
        </w:tabs>
        <w:ind w:firstLine="740"/>
      </w:pPr>
      <w:r>
        <w:t>nájemce porušil či porušuje podmínky nájmu uvedené v této smlouvě.</w:t>
      </w:r>
    </w:p>
    <w:p w:rsidR="00DC4FE3" w:rsidRDefault="00024EFA">
      <w:pPr>
        <w:pStyle w:val="Zkladntext1"/>
        <w:framePr w:w="9209" w:h="13860" w:hRule="exact" w:wrap="none" w:vAnchor="page" w:hAnchor="page" w:x="1253" w:y="1411"/>
        <w:shd w:val="clear" w:color="auto" w:fill="auto"/>
        <w:ind w:left="440" w:firstLine="20"/>
      </w:pPr>
      <w:r>
        <w:t xml:space="preserve">Nájemce může touto smlouvou sjednaný nájem nebytového prostoru kvalifikovaně </w:t>
      </w:r>
      <w:proofErr w:type="gramStart"/>
      <w:r>
        <w:t>vypovědět pokud</w:t>
      </w:r>
      <w:proofErr w:type="gramEnd"/>
      <w:r>
        <w:t xml:space="preserve"> se pronajaté neby</w:t>
      </w:r>
      <w:r>
        <w:t>tové prostory se stanou bez zavinění nájemce nezpůsobilé ke sjednanému užívání.</w:t>
      </w:r>
    </w:p>
    <w:p w:rsidR="00DC4FE3" w:rsidRDefault="00024EFA">
      <w:pPr>
        <w:pStyle w:val="Zkladntext1"/>
        <w:framePr w:w="9209" w:h="13860" w:hRule="exact" w:wrap="none" w:vAnchor="page" w:hAnchor="page" w:x="1253" w:y="1411"/>
        <w:numPr>
          <w:ilvl w:val="0"/>
          <w:numId w:val="8"/>
        </w:numPr>
        <w:shd w:val="clear" w:color="auto" w:fill="auto"/>
        <w:tabs>
          <w:tab w:val="left" w:pos="535"/>
        </w:tabs>
        <w:spacing w:after="260"/>
        <w:ind w:left="380" w:hanging="380"/>
      </w:pPr>
      <w:r>
        <w:t xml:space="preserve">Pro kvalifikovanou výpověď nájmu sjednaného touto smlouvou smluvní strany sjednávají třídenní výpovědní lhůtu, která se počítá od prvého dne měsíce následujícího po doručení </w:t>
      </w:r>
      <w:r>
        <w:t>výpovědi.</w:t>
      </w:r>
    </w:p>
    <w:p w:rsidR="00DC4FE3" w:rsidRDefault="00024EFA">
      <w:pPr>
        <w:pStyle w:val="Nadpis40"/>
        <w:framePr w:w="9209" w:h="13860" w:hRule="exact" w:wrap="none" w:vAnchor="page" w:hAnchor="page" w:x="1253" w:y="1411"/>
        <w:shd w:val="clear" w:color="auto" w:fill="auto"/>
        <w:spacing w:after="0"/>
      </w:pPr>
      <w:bookmarkStart w:id="28" w:name="bookmark28"/>
      <w:bookmarkStart w:id="29" w:name="bookmark29"/>
      <w:r>
        <w:t>Článek VIL</w:t>
      </w:r>
      <w:bookmarkEnd w:id="28"/>
      <w:bookmarkEnd w:id="29"/>
    </w:p>
    <w:p w:rsidR="00DC4FE3" w:rsidRDefault="00024EFA">
      <w:pPr>
        <w:pStyle w:val="Nadpis40"/>
        <w:framePr w:w="9209" w:h="13860" w:hRule="exact" w:wrap="none" w:vAnchor="page" w:hAnchor="page" w:x="1253" w:y="1411"/>
        <w:shd w:val="clear" w:color="auto" w:fill="auto"/>
        <w:spacing w:after="260"/>
      </w:pPr>
      <w:bookmarkStart w:id="30" w:name="bookmark30"/>
      <w:bookmarkStart w:id="31" w:name="bookmark31"/>
      <w:r>
        <w:t>Závěrečná ujednání</w:t>
      </w:r>
      <w:bookmarkEnd w:id="30"/>
      <w:bookmarkEnd w:id="31"/>
    </w:p>
    <w:p w:rsidR="00DC4FE3" w:rsidRDefault="00024EFA">
      <w:pPr>
        <w:pStyle w:val="Zkladntext1"/>
        <w:framePr w:w="9209" w:h="13860" w:hRule="exact" w:wrap="none" w:vAnchor="page" w:hAnchor="page" w:x="1253" w:y="1411"/>
        <w:numPr>
          <w:ilvl w:val="0"/>
          <w:numId w:val="10"/>
        </w:numPr>
        <w:shd w:val="clear" w:color="auto" w:fill="auto"/>
        <w:tabs>
          <w:tab w:val="left" w:pos="528"/>
        </w:tabs>
      </w:pPr>
      <w:r>
        <w:t>Pronajatý nebytový prostor ani objekt, ve kterém je umístěn, nepodléhá ostraze</w:t>
      </w:r>
    </w:p>
    <w:p w:rsidR="00DC4FE3" w:rsidRDefault="00024EFA">
      <w:pPr>
        <w:pStyle w:val="Zhlavnebozpat0"/>
        <w:framePr w:wrap="none" w:vAnchor="page" w:hAnchor="page" w:x="5130" w:y="15461"/>
        <w:shd w:val="clear" w:color="auto" w:fill="auto"/>
      </w:pPr>
      <w:r>
        <w:t>Strana 3 (celkem 4)</w:t>
      </w:r>
    </w:p>
    <w:p w:rsidR="00DC4FE3" w:rsidRDefault="00DC4FE3">
      <w:pPr>
        <w:spacing w:line="1" w:lineRule="exact"/>
        <w:sectPr w:rsidR="00DC4F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4FE3" w:rsidRDefault="00024EF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5963920</wp:posOffset>
                </wp:positionV>
                <wp:extent cx="153416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160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66.799999999999997pt;margin-top:469.60000000000002pt;width:120.8pt;height:0;z-index:-251658240;mso-position-horizontal-relative:page;mso-position-vertical-relative:page">
                <v:stroke weight="1.1000000000000001pt" endcap="round" dashstyle="1 1"/>
              </v:shape>
            </w:pict>
          </mc:Fallback>
        </mc:AlternateContent>
      </w:r>
    </w:p>
    <w:p w:rsidR="00DC4FE3" w:rsidRDefault="00024EFA">
      <w:pPr>
        <w:pStyle w:val="Zkladntext1"/>
        <w:framePr w:w="9176" w:h="3215" w:hRule="exact" w:wrap="none" w:vAnchor="page" w:hAnchor="page" w:x="1269" w:y="1473"/>
        <w:shd w:val="clear" w:color="auto" w:fill="auto"/>
      </w:pPr>
      <w:r>
        <w:t xml:space="preserve">pronajímatele, a pronajímatel proto neodpovídá za škody způsobené nájemci třetí osobou na </w:t>
      </w:r>
      <w:r>
        <w:t>jeho osobním automobilu garážovaném v pronajatých nebytových prostorách. Pronajímatel neposkytuje nájemci službu ostrahy nájemcova osobního vozidla či jiného nájemcova majetku.</w:t>
      </w:r>
    </w:p>
    <w:p w:rsidR="00DC4FE3" w:rsidRDefault="00024EFA">
      <w:pPr>
        <w:pStyle w:val="Zkladntext1"/>
        <w:framePr w:w="9176" w:h="3215" w:hRule="exact" w:wrap="none" w:vAnchor="page" w:hAnchor="page" w:x="1269" w:y="1473"/>
        <w:numPr>
          <w:ilvl w:val="0"/>
          <w:numId w:val="10"/>
        </w:numPr>
        <w:shd w:val="clear" w:color="auto" w:fill="auto"/>
        <w:tabs>
          <w:tab w:val="left" w:pos="479"/>
        </w:tabs>
        <w:ind w:left="460" w:hanging="460"/>
      </w:pPr>
      <w:r>
        <w:t xml:space="preserve">Smluvní strany si smlouvu před jejím podpisem přečetly a prohlašují, že k ní </w:t>
      </w:r>
      <w:r>
        <w:t>přistupují svobodně a vážně, aniž by považovaly byť i jediné její ujednání za nesrozumitelné.</w:t>
      </w:r>
    </w:p>
    <w:p w:rsidR="00DC4FE3" w:rsidRDefault="00024EFA">
      <w:pPr>
        <w:pStyle w:val="Zkladntext1"/>
        <w:framePr w:w="9176" w:h="3215" w:hRule="exact" w:wrap="none" w:vAnchor="page" w:hAnchor="page" w:x="1269" w:y="1473"/>
        <w:numPr>
          <w:ilvl w:val="0"/>
          <w:numId w:val="10"/>
        </w:numPr>
        <w:shd w:val="clear" w:color="auto" w:fill="auto"/>
        <w:tabs>
          <w:tab w:val="left" w:pos="482"/>
        </w:tabs>
        <w:spacing w:after="40"/>
        <w:ind w:left="460" w:hanging="460"/>
      </w:pPr>
      <w:r>
        <w:t>Vztahy mezi smluvními stranami vzniklé z této smlouvy, a to i vztahy smlouvou výslovně neupravené se řídí obecně závaznými předpisy, tj. zákonem č. 116/1990 Sb. o</w:t>
      </w:r>
      <w:r>
        <w:t xml:space="preserve"> nájmu a podnájmu nebytových prostor, v platném znění a podpůrně občanským zákoníkem.</w:t>
      </w:r>
    </w:p>
    <w:p w:rsidR="00DC4FE3" w:rsidRDefault="00024EFA">
      <w:pPr>
        <w:pStyle w:val="Zkladntext1"/>
        <w:framePr w:w="9176" w:h="3215" w:hRule="exact" w:wrap="none" w:vAnchor="page" w:hAnchor="page" w:x="1269" w:y="1473"/>
        <w:numPr>
          <w:ilvl w:val="0"/>
          <w:numId w:val="10"/>
        </w:numPr>
        <w:shd w:val="clear" w:color="auto" w:fill="auto"/>
        <w:tabs>
          <w:tab w:val="left" w:pos="486"/>
        </w:tabs>
        <w:spacing w:line="276" w:lineRule="auto"/>
        <w:ind w:left="460" w:hanging="460"/>
      </w:pPr>
      <w:r>
        <w:rPr>
          <w:b/>
          <w:bCs/>
          <w:sz w:val="24"/>
          <w:szCs w:val="24"/>
        </w:rPr>
        <w:t xml:space="preserve">Tato smlouva nabývá platnosti </w:t>
      </w:r>
      <w:r>
        <w:rPr>
          <w:b/>
          <w:bCs/>
          <w:sz w:val="26"/>
          <w:szCs w:val="26"/>
        </w:rPr>
        <w:t xml:space="preserve">od 1. května 2010 </w:t>
      </w:r>
      <w:r>
        <w:t>a vyhotovuje se ve čtyřech stejnopisech, přičemž pronajímatel obdrží tři a nájemce jeden stejnopis.</w:t>
      </w:r>
    </w:p>
    <w:p w:rsidR="00DC4FE3" w:rsidRDefault="00024EFA">
      <w:pPr>
        <w:pStyle w:val="Zkladntext1"/>
        <w:framePr w:wrap="none" w:vAnchor="page" w:hAnchor="page" w:x="1269" w:y="5775"/>
        <w:shd w:val="clear" w:color="auto" w:fill="auto"/>
        <w:spacing w:line="240" w:lineRule="auto"/>
        <w:ind w:left="21" w:right="8413"/>
      </w:pPr>
      <w:r>
        <w:t>Datum:</w:t>
      </w:r>
    </w:p>
    <w:p w:rsidR="00DC4FE3" w:rsidRDefault="00024EFA">
      <w:pPr>
        <w:pStyle w:val="Titulekobrzku0"/>
        <w:framePr w:wrap="none" w:vAnchor="page" w:hAnchor="page" w:x="7043" w:y="5771"/>
        <w:shd w:val="clear" w:color="auto" w:fill="auto"/>
        <w:spacing w:line="240" w:lineRule="auto"/>
        <w:ind w:left="4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Datum.</w:t>
      </w:r>
    </w:p>
    <w:p w:rsidR="00DC4FE3" w:rsidRDefault="00024EFA">
      <w:pPr>
        <w:pStyle w:val="Nadpis30"/>
        <w:framePr w:wrap="none" w:vAnchor="page" w:hAnchor="page" w:x="3616" w:y="7719"/>
        <w:shd w:val="clear" w:color="auto" w:fill="auto"/>
        <w:ind w:left="18" w:right="21"/>
      </w:pPr>
      <w:bookmarkStart w:id="32" w:name="bookmark32"/>
      <w:bookmarkStart w:id="33" w:name="bookmark33"/>
      <w:r>
        <w:t>dopravní</w:t>
      </w:r>
      <w:r>
        <w:t xml:space="preserve"> podnik</w:t>
      </w:r>
      <w:bookmarkEnd w:id="32"/>
      <w:bookmarkEnd w:id="33"/>
    </w:p>
    <w:p w:rsidR="00DC4FE3" w:rsidRDefault="00024EFA">
      <w:pPr>
        <w:pStyle w:val="Zkladntext20"/>
        <w:framePr w:w="2668" w:h="479" w:hRule="exact" w:wrap="none" w:vAnchor="page" w:hAnchor="page" w:x="3616" w:y="8115"/>
        <w:shd w:val="clear" w:color="auto" w:fill="auto"/>
        <w:ind w:left="14" w:right="18"/>
      </w:pPr>
      <w:r>
        <w:t>měst Mostu a Litvínova, a.s.</w:t>
      </w:r>
      <w:r>
        <w:br/>
        <w:t>Budovatelů 1395/23</w:t>
      </w:r>
    </w:p>
    <w:p w:rsidR="00DC4FE3" w:rsidRDefault="00024EFA">
      <w:pPr>
        <w:pStyle w:val="Zkladntext30"/>
        <w:framePr w:wrap="none" w:vAnchor="page" w:hAnchor="page" w:x="4350" w:y="8536"/>
        <w:shd w:val="clear" w:color="auto" w:fill="auto"/>
        <w:tabs>
          <w:tab w:val="left" w:pos="1472"/>
        </w:tabs>
        <w:spacing w:after="0"/>
        <w:ind w:right="15"/>
        <w:jc w:val="left"/>
        <w:rPr>
          <w:sz w:val="16"/>
          <w:szCs w:val="16"/>
        </w:rPr>
      </w:pPr>
      <w:r>
        <w:rPr>
          <w:sz w:val="16"/>
          <w:szCs w:val="16"/>
        </w:rPr>
        <w:t>434 Ol</w:t>
      </w:r>
      <w:r>
        <w:rPr>
          <w:sz w:val="16"/>
          <w:szCs w:val="16"/>
        </w:rPr>
        <w:tab/>
        <w:t>Č‘(T)</w:t>
      </w:r>
    </w:p>
    <w:p w:rsidR="00DC4FE3" w:rsidRDefault="00024EFA">
      <w:pPr>
        <w:pStyle w:val="Zkladntext1"/>
        <w:framePr w:w="6091" w:h="886" w:hRule="exact" w:wrap="none" w:vAnchor="page" w:hAnchor="page" w:x="1269" w:y="9451"/>
        <w:shd w:val="clear" w:color="auto" w:fill="auto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Ing. Milan </w:t>
      </w:r>
      <w:proofErr w:type="spellStart"/>
      <w:r>
        <w:rPr>
          <w:b/>
          <w:bCs/>
          <w:sz w:val="24"/>
          <w:szCs w:val="24"/>
        </w:rPr>
        <w:t>Dundr</w:t>
      </w:r>
      <w:proofErr w:type="spellEnd"/>
      <w:r>
        <w:rPr>
          <w:b/>
          <w:bCs/>
          <w:sz w:val="24"/>
          <w:szCs w:val="24"/>
        </w:rPr>
        <w:t xml:space="preserve"> pověřený člen představenstva a ředitel akciové společnosti</w:t>
      </w:r>
    </w:p>
    <w:p w:rsidR="00DC4FE3" w:rsidRDefault="00024EFA">
      <w:pPr>
        <w:pStyle w:val="Zkladntext1"/>
        <w:framePr w:wrap="none" w:vAnchor="page" w:hAnchor="page" w:x="7360" w:y="9436"/>
        <w:shd w:val="clear" w:color="auto" w:fill="auto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Herčíková Milada</w:t>
      </w:r>
    </w:p>
    <w:p w:rsidR="00DC4FE3" w:rsidRDefault="00024EFA">
      <w:pPr>
        <w:pStyle w:val="Zhlavnebozpat0"/>
        <w:framePr w:wrap="none" w:vAnchor="page" w:hAnchor="page" w:x="5153" w:y="15527"/>
        <w:shd w:val="clear" w:color="auto" w:fill="auto"/>
      </w:pPr>
      <w:r>
        <w:t>Strana 4 (celkem 4)</w:t>
      </w:r>
    </w:p>
    <w:p w:rsidR="00DC4FE3" w:rsidRDefault="00024EFA">
      <w:pPr>
        <w:spacing w:line="1" w:lineRule="exact"/>
        <w:sectPr w:rsidR="00DC4F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5228590</wp:posOffset>
                </wp:positionV>
                <wp:extent cx="1209675" cy="50482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6" style="position:absolute;margin-left:379.5pt;margin-top:411.7pt;width:95.2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5276215</wp:posOffset>
                </wp:positionV>
                <wp:extent cx="1571625" cy="504825"/>
                <wp:effectExtent l="0" t="0" r="2857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65.25pt;margin-top:415.45pt;width:123.7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3323590</wp:posOffset>
                </wp:positionV>
                <wp:extent cx="1428750" cy="66675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374.25pt;margin-top:261.7pt;width:112.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1054100</wp:posOffset>
            </wp:positionH>
            <wp:positionV relativeFrom="page">
              <wp:posOffset>5502275</wp:posOffset>
            </wp:positionV>
            <wp:extent cx="1414145" cy="658495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41414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5104765</wp:posOffset>
            </wp:positionH>
            <wp:positionV relativeFrom="page">
              <wp:posOffset>3611880</wp:posOffset>
            </wp:positionV>
            <wp:extent cx="895985" cy="542290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89598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5333365</wp:posOffset>
            </wp:positionH>
            <wp:positionV relativeFrom="page">
              <wp:posOffset>5538470</wp:posOffset>
            </wp:positionV>
            <wp:extent cx="450850" cy="372110"/>
            <wp:effectExtent l="0" t="0" r="0" b="0"/>
            <wp:wrapNone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5085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FE3" w:rsidRDefault="00DC4FE3">
      <w:pPr>
        <w:spacing w:line="1" w:lineRule="exact"/>
      </w:pPr>
      <w:bookmarkStart w:id="34" w:name="_GoBack"/>
      <w:bookmarkEnd w:id="34"/>
    </w:p>
    <w:p w:rsidR="00DC4FE3" w:rsidRDefault="00024EFA">
      <w:pPr>
        <w:pStyle w:val="Titulektabulky0"/>
        <w:framePr w:wrap="none" w:vAnchor="page" w:hAnchor="page" w:x="1145" w:y="1455"/>
        <w:shd w:val="clear" w:color="auto" w:fill="auto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|Zpracovatel smlouvy</w:t>
      </w:r>
      <w:r>
        <w:rPr>
          <w:rFonts w:ascii="Arial" w:eastAsia="Arial" w:hAnsi="Arial" w:cs="Arial"/>
          <w:sz w:val="19"/>
          <w:szCs w:val="19"/>
          <w:vertAlign w:val="superscript"/>
        </w:rPr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408"/>
        <w:gridCol w:w="1397"/>
        <w:gridCol w:w="1411"/>
        <w:gridCol w:w="1422"/>
      </w:tblGrid>
      <w:tr w:rsidR="00DC4FE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E3" w:rsidRDefault="00DC4FE3">
            <w:pPr>
              <w:framePr w:w="8669" w:h="1764" w:wrap="none" w:vAnchor="page" w:hAnchor="page" w:x="1188" w:y="1974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FE3" w:rsidRDefault="00024EFA">
            <w:pPr>
              <w:pStyle w:val="Jin0"/>
              <w:framePr w:w="8669" w:h="1764" w:wrap="none" w:vAnchor="page" w:hAnchor="page" w:x="1188" w:y="1974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Datum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FE3" w:rsidRDefault="00024EFA">
            <w:pPr>
              <w:pStyle w:val="Jin0"/>
              <w:framePr w:w="8669" w:h="1764" w:wrap="none" w:vAnchor="page" w:hAnchor="page" w:x="1188" w:y="1974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Příjmení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FE3" w:rsidRDefault="00024EFA">
            <w:pPr>
              <w:pStyle w:val="Jin0"/>
              <w:framePr w:w="8669" w:h="1764" w:wrap="none" w:vAnchor="page" w:hAnchor="page" w:x="1188" w:y="1974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Funkce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FE3" w:rsidRDefault="00024EFA">
            <w:pPr>
              <w:pStyle w:val="Jin0"/>
              <w:framePr w:w="8669" w:h="1764" w:wrap="none" w:vAnchor="page" w:hAnchor="page" w:x="1188" w:y="1974"/>
              <w:shd w:val="clear" w:color="auto" w:fill="auto"/>
              <w:tabs>
                <w:tab w:val="left" w:pos="1184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Podpis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59647E"/>
                <w:sz w:val="19"/>
                <w:szCs w:val="19"/>
              </w:rPr>
              <w:t>/</w:t>
            </w:r>
          </w:p>
        </w:tc>
      </w:tr>
      <w:tr w:rsidR="00DC4FE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E3" w:rsidRDefault="00024EFA">
            <w:pPr>
              <w:pStyle w:val="Jin0"/>
              <w:framePr w:w="8669" w:h="1764" w:wrap="none" w:vAnchor="page" w:hAnchor="page" w:x="1188" w:y="1974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Vypracoval: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E3" w:rsidRDefault="00024EFA">
            <w:pPr>
              <w:pStyle w:val="Jin0"/>
              <w:framePr w:w="8669" w:h="1764" w:wrap="none" w:vAnchor="page" w:hAnchor="page" w:x="1188" w:y="197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i/>
                <w:iCs/>
                <w:color w:val="59647E"/>
                <w:sz w:val="26"/>
                <w:szCs w:val="26"/>
              </w:rPr>
              <w:t xml:space="preserve">// </w:t>
            </w:r>
            <w:proofErr w:type="spellStart"/>
            <w:r>
              <w:rPr>
                <w:i/>
                <w:iCs/>
                <w:color w:val="59647E"/>
                <w:sz w:val="26"/>
                <w:szCs w:val="26"/>
              </w:rPr>
              <w:t>Mo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E3" w:rsidRDefault="00DC4FE3">
            <w:pPr>
              <w:framePr w:w="8669" w:h="1764" w:wrap="none" w:vAnchor="page" w:hAnchor="page" w:x="1188" w:y="1974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E3" w:rsidRDefault="00024EFA">
            <w:pPr>
              <w:pStyle w:val="Jin0"/>
              <w:framePr w:w="8669" w:h="1764" w:wrap="none" w:vAnchor="page" w:hAnchor="page" w:x="1188" w:y="1974"/>
              <w:shd w:val="clear" w:color="auto" w:fill="auto"/>
              <w:spacing w:line="240" w:lineRule="auto"/>
              <w:ind w:firstLine="340"/>
              <w:rPr>
                <w:sz w:val="26"/>
                <w:szCs w:val="26"/>
              </w:rPr>
            </w:pPr>
            <w:r>
              <w:rPr>
                <w:i/>
                <w:iCs/>
                <w:color w:val="59647E"/>
                <w:sz w:val="26"/>
                <w:szCs w:val="26"/>
              </w:rPr>
              <w:t>~U</w:t>
            </w:r>
            <w:r>
              <w:rPr>
                <w:i/>
                <w:iCs/>
                <w:color w:val="59647E"/>
                <w:sz w:val="26"/>
                <w:szCs w:val="26"/>
                <w:vertAlign w:val="superscript"/>
              </w:rPr>
              <w:t>T</w:t>
            </w:r>
            <w:r>
              <w:rPr>
                <w:i/>
                <w:iCs/>
                <w:color w:val="59647E"/>
                <w:sz w:val="26"/>
                <w:szCs w:val="26"/>
              </w:rPr>
              <w:t>~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FE3" w:rsidRDefault="00024EFA">
            <w:pPr>
              <w:pStyle w:val="Jin0"/>
              <w:framePr w:w="8669" w:h="1764" w:wrap="none" w:vAnchor="page" w:hAnchor="page" w:x="1188" w:y="1974"/>
              <w:shd w:val="clear" w:color="auto" w:fill="auto"/>
              <w:spacing w:line="240" w:lineRule="auto"/>
              <w:ind w:firstLine="300"/>
              <w:rPr>
                <w:sz w:val="28"/>
                <w:szCs w:val="28"/>
              </w:rPr>
            </w:pPr>
            <w:r>
              <w:rPr>
                <w:color w:val="59647E"/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/</w:t>
            </w:r>
          </w:p>
        </w:tc>
      </w:tr>
      <w:tr w:rsidR="00DC4FE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E3" w:rsidRDefault="00024EFA">
            <w:pPr>
              <w:pStyle w:val="Jin0"/>
              <w:framePr w:w="8669" w:h="1764" w:wrap="none" w:vAnchor="page" w:hAnchor="page" w:x="1188" w:y="1974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Odborný ředitel: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E3" w:rsidRDefault="00024EFA">
            <w:pPr>
              <w:pStyle w:val="Jin0"/>
              <w:framePr w:w="8669" w:h="1764" w:wrap="none" w:vAnchor="page" w:hAnchor="page" w:x="1188" w:y="197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iCs/>
                <w:color w:val="59647E"/>
                <w:sz w:val="20"/>
                <w:szCs w:val="20"/>
              </w:rPr>
              <w:t>dál h- d-o/o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E3" w:rsidRDefault="00024EFA">
            <w:pPr>
              <w:pStyle w:val="Jin0"/>
              <w:framePr w:w="8669" w:h="1764" w:wrap="none" w:vAnchor="page" w:hAnchor="page" w:x="1188" w:y="197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color w:val="59647E"/>
                <w:sz w:val="20"/>
                <w:szCs w:val="20"/>
              </w:rPr>
              <w:t>jY</w:t>
            </w:r>
            <w:proofErr w:type="spellEnd"/>
            <w:r>
              <w:rPr>
                <w:i/>
                <w:iCs/>
                <w:color w:val="59647E"/>
                <w:sz w:val="20"/>
                <w:szCs w:val="20"/>
              </w:rPr>
              <w:t>)'- /./</w:t>
            </w:r>
            <w:proofErr w:type="spellStart"/>
            <w:r>
              <w:rPr>
                <w:i/>
                <w:iCs/>
                <w:color w:val="59647E"/>
                <w:sz w:val="20"/>
                <w:szCs w:val="20"/>
              </w:rPr>
              <w:t>Wdotrf</w:t>
            </w:r>
            <w:proofErr w:type="spellEnd"/>
            <w:proofErr w:type="gramEnd"/>
            <w:r>
              <w:rPr>
                <w:i/>
                <w:iCs/>
                <w:color w:val="59647E"/>
                <w:sz w:val="20"/>
                <w:szCs w:val="20"/>
              </w:rPr>
              <w:t>'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E3" w:rsidRDefault="00DC4FE3">
            <w:pPr>
              <w:framePr w:w="8669" w:h="1764" w:wrap="none" w:vAnchor="page" w:hAnchor="page" w:x="1188" w:y="1974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FE3" w:rsidRDefault="00024EFA">
            <w:pPr>
              <w:pStyle w:val="Jin0"/>
              <w:framePr w:w="8669" w:h="1764" w:wrap="none" w:vAnchor="page" w:hAnchor="page" w:x="1188" w:y="197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color w:val="9298BC"/>
                <w:sz w:val="28"/>
                <w:szCs w:val="28"/>
              </w:rPr>
              <w:t>—</w:t>
            </w:r>
            <w:r>
              <w:rPr>
                <w:color w:val="59647E"/>
                <w:sz w:val="28"/>
                <w:szCs w:val="28"/>
              </w:rPr>
              <w:t>X—</w:t>
            </w:r>
          </w:p>
        </w:tc>
      </w:tr>
      <w:tr w:rsidR="00DC4FE3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E3" w:rsidRDefault="00024EFA">
            <w:pPr>
              <w:pStyle w:val="Jin0"/>
              <w:framePr w:w="8669" w:h="1764" w:wrap="none" w:vAnchor="page" w:hAnchor="page" w:x="1188" w:y="1974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Odborné posouzení: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E3" w:rsidRDefault="00DC4FE3">
            <w:pPr>
              <w:framePr w:w="8669" w:h="1764" w:wrap="none" w:vAnchor="page" w:hAnchor="page" w:x="1188" w:y="1974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E3" w:rsidRDefault="00024EFA">
            <w:pPr>
              <w:pStyle w:val="Jin0"/>
              <w:framePr w:w="8669" w:h="1764" w:wrap="none" w:vAnchor="page" w:hAnchor="page" w:x="1188" w:y="197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E3" w:rsidRDefault="00DC4FE3">
            <w:pPr>
              <w:framePr w:w="8669" w:h="1764" w:wrap="none" w:vAnchor="page" w:hAnchor="page" w:x="1188" w:y="1974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FE3" w:rsidRDefault="00024EFA">
            <w:pPr>
              <w:pStyle w:val="Jin0"/>
              <w:framePr w:w="8669" w:h="1764" w:wrap="none" w:vAnchor="page" w:hAnchor="page" w:x="1188" w:y="1974"/>
              <w:shd w:val="clear" w:color="auto" w:fill="auto"/>
              <w:spacing w:line="240" w:lineRule="auto"/>
              <w:ind w:firstLine="460"/>
              <w:rPr>
                <w:sz w:val="28"/>
                <w:szCs w:val="28"/>
              </w:rPr>
            </w:pPr>
            <w:r>
              <w:rPr>
                <w:color w:val="59647E"/>
                <w:sz w:val="28"/>
                <w:szCs w:val="28"/>
              </w:rPr>
              <w:t>' F</w:t>
            </w:r>
          </w:p>
        </w:tc>
      </w:tr>
      <w:tr w:rsidR="00DC4FE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FE3" w:rsidRDefault="00024EFA">
            <w:pPr>
              <w:pStyle w:val="Jin0"/>
              <w:framePr w:w="8669" w:h="1764" w:wrap="none" w:vAnchor="page" w:hAnchor="page" w:x="1188" w:y="1974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Ekonomické posouzení: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FE3" w:rsidRDefault="00024EFA">
            <w:pPr>
              <w:pStyle w:val="Jin0"/>
              <w:framePr w:w="8669" w:h="1764" w:wrap="none" w:vAnchor="page" w:hAnchor="page" w:x="1188" w:y="197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iCs/>
                <w:color w:val="59647E"/>
                <w:sz w:val="20"/>
                <w:szCs w:val="20"/>
              </w:rPr>
              <w:t xml:space="preserve">// 4- </w:t>
            </w:r>
            <w:proofErr w:type="spellStart"/>
            <w:r>
              <w:rPr>
                <w:i/>
                <w:iCs/>
                <w:color w:val="59647E"/>
                <w:sz w:val="20"/>
                <w:szCs w:val="20"/>
              </w:rPr>
              <w:t>doáo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E3" w:rsidRDefault="00DC4FE3">
            <w:pPr>
              <w:framePr w:w="8669" w:h="1764" w:wrap="none" w:vAnchor="page" w:hAnchor="page" w:x="1188" w:y="1974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E3" w:rsidRDefault="00DC4FE3">
            <w:pPr>
              <w:framePr w:w="8669" w:h="1764" w:wrap="none" w:vAnchor="page" w:hAnchor="page" w:x="1188" w:y="1974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FE3" w:rsidRDefault="00DC4FE3">
            <w:pPr>
              <w:framePr w:w="8669" w:h="1764" w:wrap="none" w:vAnchor="page" w:hAnchor="page" w:x="1188" w:y="1974"/>
              <w:rPr>
                <w:sz w:val="10"/>
                <w:szCs w:val="10"/>
              </w:rPr>
            </w:pPr>
          </w:p>
        </w:tc>
      </w:tr>
      <w:tr w:rsidR="00DC4FE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FE3" w:rsidRDefault="00024EFA">
            <w:pPr>
              <w:pStyle w:val="Jin0"/>
              <w:framePr w:w="8669" w:h="1764" w:wrap="none" w:vAnchor="page" w:hAnchor="page" w:x="1188" w:y="1974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Obchodní posouzení: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E3" w:rsidRDefault="00DC4FE3">
            <w:pPr>
              <w:framePr w:w="8669" w:h="1764" w:wrap="none" w:vAnchor="page" w:hAnchor="page" w:x="1188" w:y="1974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E3" w:rsidRDefault="00DC4FE3">
            <w:pPr>
              <w:framePr w:w="8669" w:h="1764" w:wrap="none" w:vAnchor="page" w:hAnchor="page" w:x="1188" w:y="1974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FE3" w:rsidRDefault="00DC4FE3">
            <w:pPr>
              <w:framePr w:w="8669" w:h="1764" w:wrap="none" w:vAnchor="page" w:hAnchor="page" w:x="1188" w:y="1974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FE3" w:rsidRDefault="00024EFA">
            <w:pPr>
              <w:pStyle w:val="Jin0"/>
              <w:framePr w:w="8669" w:h="1764" w:wrap="none" w:vAnchor="page" w:hAnchor="page" w:x="1188" w:y="197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color w:val="59647E"/>
                <w:sz w:val="28"/>
                <w:szCs w:val="28"/>
              </w:rPr>
              <w:t xml:space="preserve"> /</w:t>
            </w:r>
          </w:p>
        </w:tc>
      </w:tr>
      <w:tr w:rsidR="00DC4FE3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FE3" w:rsidRDefault="00024EFA">
            <w:pPr>
              <w:pStyle w:val="Jin0"/>
              <w:framePr w:w="8669" w:h="1764" w:wrap="none" w:vAnchor="page" w:hAnchor="page" w:x="1188" w:y="1974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Právní posouzení: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FE3" w:rsidRDefault="00DC4FE3">
            <w:pPr>
              <w:framePr w:w="8669" w:h="1764" w:wrap="none" w:vAnchor="page" w:hAnchor="page" w:x="1188" w:y="1974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FE3" w:rsidRDefault="00DC4FE3">
            <w:pPr>
              <w:framePr w:w="8669" w:h="1764" w:wrap="none" w:vAnchor="page" w:hAnchor="page" w:x="1188" w:y="1974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FE3" w:rsidRDefault="00DC4FE3">
            <w:pPr>
              <w:framePr w:w="8669" w:h="1764" w:wrap="none" w:vAnchor="page" w:hAnchor="page" w:x="1188" w:y="1974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E3" w:rsidRDefault="00DC4FE3">
            <w:pPr>
              <w:framePr w:w="8669" w:h="1764" w:wrap="none" w:vAnchor="page" w:hAnchor="page" w:x="1188" w:y="1974"/>
              <w:rPr>
                <w:sz w:val="10"/>
                <w:szCs w:val="10"/>
              </w:rPr>
            </w:pPr>
          </w:p>
        </w:tc>
      </w:tr>
    </w:tbl>
    <w:p w:rsidR="00DC4FE3" w:rsidRDefault="00024EF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-29210</wp:posOffset>
                </wp:positionV>
                <wp:extent cx="7181850" cy="2686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68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9.75pt;margin-top:-2.3pt;width:565.5pt;height:2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" fillcolor="white [3212]" strokecolor="white [3212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4038600</wp:posOffset>
            </wp:positionH>
            <wp:positionV relativeFrom="page">
              <wp:posOffset>144145</wp:posOffset>
            </wp:positionV>
            <wp:extent cx="3493135" cy="2121535"/>
            <wp:effectExtent l="0" t="0" r="0" b="0"/>
            <wp:wrapNone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49313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4F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4EFA">
      <w:r>
        <w:separator/>
      </w:r>
    </w:p>
  </w:endnote>
  <w:endnote w:type="continuationSeparator" w:id="0">
    <w:p w:rsidR="00000000" w:rsidRDefault="0002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E3" w:rsidRDefault="00DC4FE3"/>
  </w:footnote>
  <w:footnote w:type="continuationSeparator" w:id="0">
    <w:p w:rsidR="00DC4FE3" w:rsidRDefault="00DC4F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B05"/>
    <w:multiLevelType w:val="multilevel"/>
    <w:tmpl w:val="A610643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F55BB"/>
    <w:multiLevelType w:val="multilevel"/>
    <w:tmpl w:val="58CE6E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F7D55"/>
    <w:multiLevelType w:val="multilevel"/>
    <w:tmpl w:val="F9D03A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3701D"/>
    <w:multiLevelType w:val="multilevel"/>
    <w:tmpl w:val="CAAA5A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236937"/>
    <w:multiLevelType w:val="multilevel"/>
    <w:tmpl w:val="63AAF4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D4A88"/>
    <w:multiLevelType w:val="multilevel"/>
    <w:tmpl w:val="055859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B92940"/>
    <w:multiLevelType w:val="multilevel"/>
    <w:tmpl w:val="8154F5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4652BB"/>
    <w:multiLevelType w:val="multilevel"/>
    <w:tmpl w:val="36C6DC10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4B3FB6"/>
    <w:multiLevelType w:val="multilevel"/>
    <w:tmpl w:val="CE74C12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9D177E"/>
    <w:multiLevelType w:val="multilevel"/>
    <w:tmpl w:val="ED7C4E3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C4FE3"/>
    <w:rsid w:val="00024EFA"/>
    <w:rsid w:val="00D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CEBE8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b w:val="0"/>
      <w:bCs w:val="0"/>
      <w:i w:val="0"/>
      <w:iCs w:val="0"/>
      <w:smallCaps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9647E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0" w:lineRule="auto"/>
    </w:pPr>
    <w:rPr>
      <w:rFonts w:ascii="Arial" w:eastAsia="Arial" w:hAnsi="Arial" w:cs="Arial"/>
      <w:color w:val="CEBE80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3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30"/>
      <w:jc w:val="right"/>
    </w:pPr>
    <w:rPr>
      <w:rFonts w:ascii="Arial" w:eastAsia="Arial" w:hAnsi="Arial" w:cs="Arial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smallCaps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auto"/>
      <w:jc w:val="center"/>
    </w:pPr>
    <w:rPr>
      <w:rFonts w:ascii="Arial" w:eastAsia="Arial" w:hAnsi="Arial" w:cs="Arial"/>
      <w:color w:val="59647E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E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EF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CEBE8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b w:val="0"/>
      <w:bCs w:val="0"/>
      <w:i w:val="0"/>
      <w:iCs w:val="0"/>
      <w:smallCaps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9647E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0" w:lineRule="auto"/>
    </w:pPr>
    <w:rPr>
      <w:rFonts w:ascii="Arial" w:eastAsia="Arial" w:hAnsi="Arial" w:cs="Arial"/>
      <w:color w:val="CEBE80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3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30"/>
      <w:jc w:val="right"/>
    </w:pPr>
    <w:rPr>
      <w:rFonts w:ascii="Arial" w:eastAsia="Arial" w:hAnsi="Arial" w:cs="Arial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smallCaps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auto"/>
      <w:jc w:val="center"/>
    </w:pPr>
    <w:rPr>
      <w:rFonts w:ascii="Arial" w:eastAsia="Arial" w:hAnsi="Arial" w:cs="Arial"/>
      <w:color w:val="59647E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E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E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1077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2</cp:revision>
  <dcterms:created xsi:type="dcterms:W3CDTF">2020-01-15T08:39:00Z</dcterms:created>
  <dcterms:modified xsi:type="dcterms:W3CDTF">2020-01-15T08:41:00Z</dcterms:modified>
</cp:coreProperties>
</file>