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2650" w14:textId="67B0F535" w:rsidR="006E1D6F" w:rsidRPr="00DD640A" w:rsidRDefault="006E1D6F" w:rsidP="006E1D6F">
      <w:pPr>
        <w:rPr>
          <w:rFonts w:ascii="Georgia" w:hAnsi="Georgia"/>
          <w:bCs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 xml:space="preserve">Č.j.: </w:t>
      </w:r>
      <w:r w:rsidR="00FE0BB9">
        <w:rPr>
          <w:rFonts w:ascii="Georgia" w:hAnsi="Georgia"/>
          <w:sz w:val="22"/>
          <w:szCs w:val="22"/>
        </w:rPr>
        <w:t>281493</w:t>
      </w:r>
      <w:r w:rsidRPr="00DD640A">
        <w:rPr>
          <w:rFonts w:ascii="Georgia" w:hAnsi="Georgia"/>
          <w:sz w:val="22"/>
          <w:szCs w:val="22"/>
        </w:rPr>
        <w:t>/2019-ČRA</w:t>
      </w:r>
    </w:p>
    <w:p w14:paraId="6197CF3C" w14:textId="77777777" w:rsidR="006E1D6F" w:rsidRPr="00DD640A" w:rsidRDefault="006E1D6F" w:rsidP="006E1D6F">
      <w:pPr>
        <w:autoSpaceDE w:val="0"/>
        <w:autoSpaceDN w:val="0"/>
        <w:rPr>
          <w:rFonts w:ascii="Georgia" w:hAnsi="Georgia"/>
          <w:b/>
          <w:bCs/>
          <w:sz w:val="22"/>
          <w:szCs w:val="22"/>
        </w:rPr>
      </w:pPr>
    </w:p>
    <w:p w14:paraId="17F61A86" w14:textId="6D19B05B" w:rsidR="006E1D6F" w:rsidRPr="00DD640A" w:rsidRDefault="006E1D6F" w:rsidP="006E1D6F">
      <w:pPr>
        <w:ind w:left="720"/>
        <w:jc w:val="center"/>
        <w:rPr>
          <w:rFonts w:ascii="Georgia" w:hAnsi="Georgia"/>
          <w:b/>
          <w:bCs/>
        </w:rPr>
      </w:pPr>
      <w:r w:rsidRPr="00DD640A">
        <w:rPr>
          <w:rFonts w:ascii="Georgia" w:hAnsi="Georgia"/>
          <w:b/>
        </w:rPr>
        <w:t xml:space="preserve">Dodatek č. </w:t>
      </w:r>
      <w:r w:rsidR="00DD640A">
        <w:rPr>
          <w:rFonts w:ascii="Georgia" w:hAnsi="Georgia"/>
          <w:b/>
        </w:rPr>
        <w:t>3</w:t>
      </w:r>
      <w:r w:rsidRPr="00DD640A">
        <w:rPr>
          <w:rFonts w:ascii="Georgia" w:hAnsi="Georgia"/>
          <w:b/>
        </w:rPr>
        <w:t xml:space="preserve"> Smlouvy k veřejné zakázce číslo BA-2016-087-FO-23030/4 </w:t>
      </w:r>
      <w:r w:rsidRPr="00DD640A">
        <w:rPr>
          <w:rFonts w:ascii="Georgia" w:hAnsi="Georgia"/>
          <w:b/>
          <w:bCs/>
        </w:rPr>
        <w:t xml:space="preserve">s názvem </w:t>
      </w:r>
    </w:p>
    <w:p w14:paraId="57644578" w14:textId="77777777" w:rsidR="006E1D6F" w:rsidRPr="00DD640A" w:rsidRDefault="006E1D6F" w:rsidP="006E1D6F">
      <w:pPr>
        <w:ind w:left="720"/>
        <w:jc w:val="center"/>
        <w:rPr>
          <w:rFonts w:ascii="Georgia" w:hAnsi="Georgia"/>
          <w:b/>
        </w:rPr>
      </w:pPr>
      <w:r w:rsidRPr="00DD640A">
        <w:rPr>
          <w:rFonts w:ascii="Georgia" w:hAnsi="Georgia"/>
          <w:b/>
          <w:bCs/>
        </w:rPr>
        <w:t>„Dodávka a instalace technologie solárních systémů pro menšinové navrátilce v Západní Bosně“</w:t>
      </w:r>
    </w:p>
    <w:p w14:paraId="3CC9EEAD" w14:textId="77777777" w:rsidR="006E1D6F" w:rsidRPr="00DD640A" w:rsidRDefault="006E1D6F" w:rsidP="006E1D6F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DD640A">
        <w:rPr>
          <w:rFonts w:ascii="Georgia" w:hAnsi="Georgia"/>
          <w:b/>
          <w:sz w:val="22"/>
          <w:szCs w:val="22"/>
        </w:rPr>
        <w:t xml:space="preserve"> </w:t>
      </w:r>
    </w:p>
    <w:p w14:paraId="29D633C6" w14:textId="77777777" w:rsidR="006E1D6F" w:rsidRPr="00DD640A" w:rsidRDefault="006E1D6F" w:rsidP="006E1D6F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bCs/>
          <w:sz w:val="22"/>
          <w:szCs w:val="22"/>
        </w:rPr>
      </w:pPr>
    </w:p>
    <w:p w14:paraId="198CED00" w14:textId="77777777" w:rsidR="006E1D6F" w:rsidRPr="00DD640A" w:rsidRDefault="006E1D6F" w:rsidP="006E1D6F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  <w:sz w:val="22"/>
          <w:szCs w:val="22"/>
        </w:rPr>
      </w:pPr>
      <w:r w:rsidRPr="00DD640A">
        <w:rPr>
          <w:rFonts w:ascii="Georgia" w:hAnsi="Georgia"/>
          <w:bCs/>
          <w:sz w:val="22"/>
          <w:szCs w:val="22"/>
        </w:rPr>
        <w:t>Smluvní strany:</w:t>
      </w:r>
    </w:p>
    <w:p w14:paraId="4E6CEA12" w14:textId="77777777" w:rsidR="006E1D6F" w:rsidRPr="00DD640A" w:rsidRDefault="006E1D6F" w:rsidP="006E1D6F">
      <w:pPr>
        <w:pStyle w:val="Nadpis3"/>
        <w:spacing w:before="120"/>
        <w:rPr>
          <w:rFonts w:ascii="Georgia" w:hAnsi="Georgia" w:cs="Times New Roman"/>
          <w:sz w:val="22"/>
          <w:szCs w:val="22"/>
        </w:rPr>
      </w:pPr>
      <w:r w:rsidRPr="00DD640A">
        <w:rPr>
          <w:rFonts w:ascii="Georgia" w:hAnsi="Georgia" w:cs="Times New Roman"/>
          <w:b w:val="0"/>
          <w:bCs w:val="0"/>
          <w:sz w:val="22"/>
          <w:szCs w:val="22"/>
        </w:rPr>
        <w:t>objednatel:</w:t>
      </w:r>
      <w:r w:rsidRPr="00DD640A">
        <w:rPr>
          <w:rFonts w:ascii="Georgia" w:hAnsi="Georgia" w:cs="Times New Roman"/>
          <w:sz w:val="22"/>
          <w:szCs w:val="22"/>
        </w:rPr>
        <w:t xml:space="preserve"> </w:t>
      </w:r>
      <w:r w:rsidRPr="00DD640A">
        <w:rPr>
          <w:rFonts w:ascii="Georgia" w:hAnsi="Georgia" w:cs="Times New Roman"/>
          <w:sz w:val="22"/>
          <w:szCs w:val="22"/>
        </w:rPr>
        <w:tab/>
      </w:r>
      <w:r w:rsidRPr="00DD640A">
        <w:rPr>
          <w:rFonts w:ascii="Georgia" w:hAnsi="Georgia" w:cs="Times New Roman"/>
          <w:sz w:val="22"/>
          <w:szCs w:val="22"/>
        </w:rPr>
        <w:tab/>
        <w:t>Česká republika – Česká rozvojová agentura</w:t>
      </w:r>
    </w:p>
    <w:p w14:paraId="435CA2E9" w14:textId="070A9F94" w:rsidR="006E1D6F" w:rsidRPr="00DD640A" w:rsidRDefault="006E1D6F" w:rsidP="006E1D6F">
      <w:pPr>
        <w:pStyle w:val="Zhlav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  <w:proofErr w:type="gramStart"/>
      <w:r w:rsidRPr="00DD640A">
        <w:rPr>
          <w:rFonts w:ascii="Georgia" w:hAnsi="Georgia"/>
          <w:sz w:val="22"/>
          <w:szCs w:val="22"/>
        </w:rPr>
        <w:t xml:space="preserve">zastoupený:   </w:t>
      </w:r>
      <w:proofErr w:type="gramEnd"/>
      <w:r w:rsidRPr="00DD640A">
        <w:rPr>
          <w:rFonts w:ascii="Georgia" w:hAnsi="Georgia"/>
          <w:sz w:val="22"/>
          <w:szCs w:val="22"/>
        </w:rPr>
        <w:t xml:space="preserve">               </w:t>
      </w:r>
      <w:r w:rsidR="008D377D" w:rsidRPr="00DD640A">
        <w:rPr>
          <w:rFonts w:ascii="Georgia" w:hAnsi="Georgia"/>
          <w:sz w:val="22"/>
          <w:szCs w:val="22"/>
        </w:rPr>
        <w:t>Mgr. Štěpánka Litecká, ředitelka</w:t>
      </w:r>
      <w:r w:rsidRPr="00DD640A">
        <w:rPr>
          <w:rFonts w:ascii="Georgia" w:hAnsi="Georgia"/>
          <w:sz w:val="22"/>
          <w:szCs w:val="22"/>
        </w:rPr>
        <w:t xml:space="preserve"> </w:t>
      </w:r>
    </w:p>
    <w:p w14:paraId="53E28D79" w14:textId="77777777" w:rsidR="006E1D6F" w:rsidRPr="00DD640A" w:rsidRDefault="006E1D6F" w:rsidP="006E1D6F">
      <w:pPr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 xml:space="preserve">se sídlem: </w:t>
      </w:r>
      <w:r w:rsidRPr="00DD640A">
        <w:rPr>
          <w:rFonts w:ascii="Georgia" w:hAnsi="Georgia"/>
          <w:sz w:val="22"/>
          <w:szCs w:val="22"/>
        </w:rPr>
        <w:tab/>
      </w:r>
      <w:r w:rsidRPr="00DD640A">
        <w:rPr>
          <w:rFonts w:ascii="Georgia" w:hAnsi="Georgia"/>
          <w:sz w:val="22"/>
          <w:szCs w:val="22"/>
        </w:rPr>
        <w:tab/>
        <w:t>Nerudova 3, 118 50 Praha 1</w:t>
      </w:r>
    </w:p>
    <w:p w14:paraId="355A4A14" w14:textId="77777777" w:rsidR="006E1D6F" w:rsidRPr="00DD640A" w:rsidRDefault="006E1D6F" w:rsidP="006E1D6F">
      <w:pPr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 xml:space="preserve">IČO: </w:t>
      </w:r>
      <w:r w:rsidRPr="00DD640A">
        <w:rPr>
          <w:rFonts w:ascii="Georgia" w:hAnsi="Georgia"/>
          <w:sz w:val="22"/>
          <w:szCs w:val="22"/>
        </w:rPr>
        <w:tab/>
      </w:r>
      <w:r w:rsidRPr="00DD640A">
        <w:rPr>
          <w:rFonts w:ascii="Georgia" w:hAnsi="Georgia"/>
          <w:sz w:val="22"/>
          <w:szCs w:val="22"/>
        </w:rPr>
        <w:tab/>
      </w:r>
      <w:r w:rsidRPr="00DD640A">
        <w:rPr>
          <w:rFonts w:ascii="Georgia" w:hAnsi="Georgia"/>
          <w:sz w:val="22"/>
          <w:szCs w:val="22"/>
        </w:rPr>
        <w:tab/>
        <w:t>75123924</w:t>
      </w:r>
    </w:p>
    <w:p w14:paraId="63D8A30D" w14:textId="77777777" w:rsidR="006E1D6F" w:rsidRPr="00DD640A" w:rsidRDefault="006E1D6F" w:rsidP="006E1D6F">
      <w:pPr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 xml:space="preserve">bankovní spojení: </w:t>
      </w:r>
      <w:r w:rsidRPr="00DD640A">
        <w:rPr>
          <w:rFonts w:ascii="Georgia" w:hAnsi="Georgia"/>
          <w:sz w:val="22"/>
          <w:szCs w:val="22"/>
        </w:rPr>
        <w:tab/>
        <w:t xml:space="preserve">Česká národní banka, Na Příkopě 28, Praha 1              </w:t>
      </w:r>
    </w:p>
    <w:p w14:paraId="08F415FF" w14:textId="77777777" w:rsidR="006E1D6F" w:rsidRPr="00DD640A" w:rsidRDefault="006E1D6F" w:rsidP="006E1D6F">
      <w:pPr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 xml:space="preserve">číslo účtu: </w:t>
      </w:r>
      <w:r w:rsidRPr="00DD640A">
        <w:rPr>
          <w:rFonts w:ascii="Georgia" w:hAnsi="Georgia"/>
          <w:sz w:val="22"/>
          <w:szCs w:val="22"/>
        </w:rPr>
        <w:tab/>
      </w:r>
      <w:r w:rsidRPr="00DD640A">
        <w:rPr>
          <w:rFonts w:ascii="Georgia" w:hAnsi="Georgia"/>
          <w:sz w:val="22"/>
          <w:szCs w:val="22"/>
        </w:rPr>
        <w:tab/>
      </w:r>
      <w:proofErr w:type="gramStart"/>
      <w:r w:rsidRPr="00DD640A">
        <w:rPr>
          <w:rFonts w:ascii="Georgia" w:hAnsi="Georgia"/>
          <w:sz w:val="22"/>
          <w:szCs w:val="22"/>
        </w:rPr>
        <w:t>0000 – 72929011</w:t>
      </w:r>
      <w:proofErr w:type="gramEnd"/>
      <w:r w:rsidRPr="00DD640A">
        <w:rPr>
          <w:rFonts w:ascii="Georgia" w:hAnsi="Georgia"/>
          <w:sz w:val="22"/>
          <w:szCs w:val="22"/>
        </w:rPr>
        <w:t>/0710</w:t>
      </w:r>
    </w:p>
    <w:p w14:paraId="16FC9D2C" w14:textId="77777777" w:rsidR="006E1D6F" w:rsidRPr="00DD640A" w:rsidRDefault="006E1D6F" w:rsidP="006E1D6F">
      <w:pPr>
        <w:pStyle w:val="Zhlav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>(dále jen „</w:t>
      </w:r>
      <w:r w:rsidRPr="00DD640A">
        <w:rPr>
          <w:rFonts w:ascii="Georgia" w:hAnsi="Georgia"/>
          <w:b/>
          <w:sz w:val="22"/>
          <w:szCs w:val="22"/>
        </w:rPr>
        <w:t>objednatel</w:t>
      </w:r>
      <w:r w:rsidRPr="00DD640A">
        <w:rPr>
          <w:rFonts w:ascii="Georgia" w:hAnsi="Georgia"/>
          <w:sz w:val="22"/>
          <w:szCs w:val="22"/>
        </w:rPr>
        <w:t>“)</w:t>
      </w:r>
      <w:r w:rsidRPr="00DD640A">
        <w:rPr>
          <w:rFonts w:ascii="Georgia" w:hAnsi="Georgia"/>
          <w:sz w:val="22"/>
          <w:szCs w:val="22"/>
        </w:rPr>
        <w:br/>
      </w:r>
    </w:p>
    <w:p w14:paraId="74266A09" w14:textId="77777777" w:rsidR="006E1D6F" w:rsidRPr="00DD640A" w:rsidRDefault="006E1D6F" w:rsidP="006E1D6F">
      <w:pPr>
        <w:pStyle w:val="dka"/>
        <w:keepNext/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>a</w:t>
      </w:r>
    </w:p>
    <w:p w14:paraId="00BEDF4C" w14:textId="77777777" w:rsidR="006E1D6F" w:rsidRPr="00DD640A" w:rsidRDefault="006E1D6F" w:rsidP="006E1D6F">
      <w:pPr>
        <w:pStyle w:val="dka"/>
        <w:keepNext/>
        <w:rPr>
          <w:rFonts w:ascii="Georgia" w:hAnsi="Georgia"/>
          <w:sz w:val="22"/>
          <w:szCs w:val="22"/>
        </w:rPr>
      </w:pPr>
    </w:p>
    <w:p w14:paraId="35891C2F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b/>
          <w:bCs/>
          <w:color w:val="auto"/>
          <w:sz w:val="22"/>
        </w:rPr>
      </w:pPr>
      <w:r w:rsidRPr="00DD640A">
        <w:rPr>
          <w:rFonts w:ascii="Georgia" w:hAnsi="Georgia"/>
          <w:color w:val="auto"/>
          <w:sz w:val="22"/>
          <w:szCs w:val="22"/>
        </w:rPr>
        <w:t>zhotovitel:</w:t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b/>
          <w:bCs/>
          <w:color w:val="auto"/>
          <w:sz w:val="22"/>
        </w:rPr>
        <w:t>AQUA-GAS, s.r.o</w:t>
      </w:r>
    </w:p>
    <w:p w14:paraId="680B0C0B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DD640A">
        <w:rPr>
          <w:rFonts w:ascii="Georgia" w:hAnsi="Georgia"/>
          <w:color w:val="auto"/>
          <w:sz w:val="22"/>
          <w:szCs w:val="22"/>
        </w:rPr>
        <w:t>zastoupený:</w:t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  <w:lang w:eastAsia="cs-CZ"/>
        </w:rPr>
        <w:t>Radovanem Koudelkou, jednatelem</w:t>
      </w:r>
    </w:p>
    <w:p w14:paraId="0AD9E68E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  <w:lang w:eastAsia="cs-CZ"/>
        </w:rPr>
      </w:pPr>
      <w:r w:rsidRPr="00DD640A">
        <w:rPr>
          <w:rFonts w:ascii="Georgia" w:hAnsi="Georgia"/>
          <w:color w:val="auto"/>
          <w:sz w:val="22"/>
          <w:szCs w:val="22"/>
        </w:rPr>
        <w:t>se sídlem:</w:t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  <w:lang w:eastAsia="cs-CZ"/>
        </w:rPr>
        <w:t>Berkova 92, 612 00 Brno</w:t>
      </w:r>
    </w:p>
    <w:p w14:paraId="646E7FEB" w14:textId="77777777" w:rsidR="006E1D6F" w:rsidRPr="00DD640A" w:rsidRDefault="006E1D6F" w:rsidP="006E1D6F">
      <w:pPr>
        <w:pStyle w:val="dka"/>
        <w:keepNext/>
        <w:ind w:left="2124" w:hanging="2124"/>
        <w:jc w:val="both"/>
        <w:rPr>
          <w:rFonts w:ascii="Georgia" w:hAnsi="Georgia"/>
          <w:color w:val="auto"/>
          <w:sz w:val="22"/>
          <w:szCs w:val="22"/>
        </w:rPr>
      </w:pPr>
      <w:r w:rsidRPr="00DD640A">
        <w:rPr>
          <w:rFonts w:ascii="Georgia" w:hAnsi="Georgia"/>
          <w:color w:val="auto"/>
          <w:sz w:val="22"/>
          <w:szCs w:val="22"/>
          <w:lang w:eastAsia="cs-CZ"/>
        </w:rPr>
        <w:t>zapsaný:</w:t>
      </w:r>
      <w:r w:rsidRPr="00DD640A">
        <w:rPr>
          <w:rFonts w:ascii="Georgia" w:hAnsi="Georgia"/>
          <w:color w:val="auto"/>
          <w:sz w:val="22"/>
          <w:szCs w:val="22"/>
          <w:lang w:eastAsia="cs-CZ"/>
        </w:rPr>
        <w:tab/>
        <w:t>v obchodním rejstříku vedeném u Kr. soudu v Brně, C 29265</w:t>
      </w:r>
    </w:p>
    <w:p w14:paraId="7E2E4C42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DD640A">
        <w:rPr>
          <w:rFonts w:ascii="Georgia" w:hAnsi="Georgia"/>
          <w:color w:val="auto"/>
          <w:sz w:val="22"/>
          <w:szCs w:val="22"/>
        </w:rPr>
        <w:t xml:space="preserve">IČO: </w:t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  <w:lang w:eastAsia="cs-CZ"/>
        </w:rPr>
        <w:t>255 13 117</w:t>
      </w:r>
    </w:p>
    <w:p w14:paraId="513083C6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DD640A">
        <w:rPr>
          <w:rFonts w:ascii="Georgia" w:hAnsi="Georgia"/>
          <w:color w:val="auto"/>
          <w:sz w:val="22"/>
          <w:szCs w:val="22"/>
        </w:rPr>
        <w:t xml:space="preserve">DIČ: </w:t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  <w:lang w:eastAsia="cs-CZ"/>
        </w:rPr>
        <w:t>CZ25513117</w:t>
      </w:r>
    </w:p>
    <w:p w14:paraId="4D3C3040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DD640A">
        <w:rPr>
          <w:rFonts w:ascii="Georgia" w:hAnsi="Georgia"/>
          <w:color w:val="auto"/>
          <w:sz w:val="22"/>
          <w:szCs w:val="22"/>
        </w:rPr>
        <w:t>bankovní spojení:</w:t>
      </w:r>
      <w:r w:rsidRPr="00DD640A">
        <w:rPr>
          <w:rFonts w:ascii="Georgia" w:hAnsi="Georgia"/>
          <w:color w:val="auto"/>
          <w:sz w:val="22"/>
          <w:szCs w:val="22"/>
        </w:rPr>
        <w:tab/>
      </w:r>
      <w:proofErr w:type="spellStart"/>
      <w:r w:rsidRPr="00DD640A">
        <w:rPr>
          <w:rFonts w:ascii="Georgia" w:hAnsi="Georgia"/>
          <w:color w:val="auto"/>
          <w:sz w:val="22"/>
          <w:szCs w:val="22"/>
          <w:lang w:eastAsia="cs-CZ"/>
        </w:rPr>
        <w:t>UniCredit</w:t>
      </w:r>
      <w:proofErr w:type="spellEnd"/>
      <w:r w:rsidRPr="00DD640A">
        <w:rPr>
          <w:rFonts w:ascii="Georgia" w:hAnsi="Georgia"/>
          <w:color w:val="auto"/>
          <w:sz w:val="22"/>
          <w:szCs w:val="22"/>
          <w:lang w:eastAsia="cs-CZ"/>
        </w:rPr>
        <w:t xml:space="preserve"> Bank</w:t>
      </w:r>
    </w:p>
    <w:p w14:paraId="1913E19E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>číslo účtu</w:t>
      </w:r>
      <w:r w:rsidRPr="00DD640A">
        <w:rPr>
          <w:rFonts w:ascii="Georgia" w:hAnsi="Georgia"/>
          <w:color w:val="auto"/>
          <w:sz w:val="22"/>
          <w:szCs w:val="22"/>
        </w:rPr>
        <w:t>:</w:t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</w:rPr>
        <w:tab/>
      </w:r>
      <w:r w:rsidRPr="00DD640A">
        <w:rPr>
          <w:rFonts w:ascii="Georgia" w:hAnsi="Georgia"/>
          <w:color w:val="auto"/>
          <w:sz w:val="22"/>
          <w:szCs w:val="22"/>
          <w:lang w:eastAsia="cs-CZ"/>
        </w:rPr>
        <w:t>2113062709/2700</w:t>
      </w:r>
    </w:p>
    <w:p w14:paraId="2AC32020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DD640A">
        <w:rPr>
          <w:rFonts w:ascii="Georgia" w:hAnsi="Georgia"/>
          <w:color w:val="auto"/>
          <w:sz w:val="22"/>
          <w:szCs w:val="22"/>
        </w:rPr>
        <w:t>(dále jen „</w:t>
      </w:r>
      <w:r w:rsidRPr="00DD640A">
        <w:rPr>
          <w:rFonts w:ascii="Georgia" w:hAnsi="Georgia"/>
          <w:b/>
          <w:color w:val="auto"/>
          <w:sz w:val="22"/>
          <w:szCs w:val="22"/>
        </w:rPr>
        <w:t>zhotovitel</w:t>
      </w:r>
      <w:r w:rsidRPr="00DD640A">
        <w:rPr>
          <w:rFonts w:ascii="Georgia" w:hAnsi="Georgia"/>
          <w:color w:val="auto"/>
          <w:sz w:val="22"/>
          <w:szCs w:val="22"/>
        </w:rPr>
        <w:t>“ nebo „</w:t>
      </w:r>
      <w:r w:rsidRPr="00DD640A">
        <w:rPr>
          <w:rFonts w:ascii="Georgia" w:hAnsi="Georgia"/>
          <w:b/>
          <w:color w:val="auto"/>
          <w:sz w:val="22"/>
          <w:szCs w:val="22"/>
        </w:rPr>
        <w:t>realizátor</w:t>
      </w:r>
      <w:r w:rsidRPr="00DD640A">
        <w:rPr>
          <w:rFonts w:ascii="Georgia" w:hAnsi="Georgia"/>
          <w:color w:val="auto"/>
          <w:sz w:val="22"/>
          <w:szCs w:val="22"/>
        </w:rPr>
        <w:t>“)</w:t>
      </w:r>
    </w:p>
    <w:p w14:paraId="1AB4282B" w14:textId="77777777" w:rsidR="006E1D6F" w:rsidRPr="00DD640A" w:rsidRDefault="006E1D6F" w:rsidP="006E1D6F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</w:p>
    <w:p w14:paraId="0C75CA79" w14:textId="77777777" w:rsidR="006E1D6F" w:rsidRPr="00DD640A" w:rsidRDefault="006E1D6F" w:rsidP="006E1D6F">
      <w:pPr>
        <w:spacing w:before="120"/>
        <w:jc w:val="center"/>
        <w:rPr>
          <w:rFonts w:ascii="Georgia" w:hAnsi="Georgia"/>
          <w:b/>
          <w:bCs/>
          <w:spacing w:val="-4"/>
          <w:sz w:val="22"/>
          <w:szCs w:val="22"/>
        </w:rPr>
      </w:pPr>
    </w:p>
    <w:p w14:paraId="1DE5370F" w14:textId="77777777" w:rsidR="006E1D6F" w:rsidRPr="00DD640A" w:rsidRDefault="006E1D6F" w:rsidP="006E1D6F">
      <w:pPr>
        <w:spacing w:before="120"/>
        <w:jc w:val="center"/>
        <w:rPr>
          <w:rFonts w:ascii="Georgia" w:hAnsi="Georgia"/>
          <w:b/>
          <w:bCs/>
          <w:spacing w:val="-4"/>
          <w:sz w:val="22"/>
          <w:szCs w:val="22"/>
        </w:rPr>
      </w:pPr>
      <w:r w:rsidRPr="00DD640A">
        <w:rPr>
          <w:rFonts w:ascii="Georgia" w:hAnsi="Georgia"/>
          <w:b/>
          <w:bCs/>
          <w:spacing w:val="-4"/>
          <w:sz w:val="22"/>
          <w:szCs w:val="22"/>
        </w:rPr>
        <w:t>Článek I.</w:t>
      </w:r>
    </w:p>
    <w:p w14:paraId="7D7E0FA4" w14:textId="77777777" w:rsidR="006E1D6F" w:rsidRPr="00DD640A" w:rsidRDefault="006E1D6F" w:rsidP="006E1D6F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>Předmět dodatku</w:t>
      </w:r>
    </w:p>
    <w:p w14:paraId="682AF492" w14:textId="5F5CC5DC" w:rsidR="006E1D6F" w:rsidRPr="00DD640A" w:rsidRDefault="006E1D6F" w:rsidP="006E1D6F">
      <w:pPr>
        <w:jc w:val="both"/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 xml:space="preserve">I.1. Předmětem tohoto Dodatku č. </w:t>
      </w:r>
      <w:r w:rsidR="00D824DB">
        <w:rPr>
          <w:rFonts w:ascii="Georgia" w:hAnsi="Georgia"/>
          <w:sz w:val="22"/>
          <w:szCs w:val="22"/>
        </w:rPr>
        <w:t>3</w:t>
      </w:r>
      <w:r w:rsidR="00D824DB" w:rsidRPr="00DD640A">
        <w:rPr>
          <w:rFonts w:ascii="Georgia" w:hAnsi="Georgia"/>
          <w:sz w:val="22"/>
          <w:szCs w:val="22"/>
        </w:rPr>
        <w:t xml:space="preserve"> </w:t>
      </w:r>
      <w:r w:rsidRPr="00DD640A">
        <w:rPr>
          <w:rFonts w:ascii="Georgia" w:hAnsi="Georgia"/>
          <w:sz w:val="22"/>
          <w:szCs w:val="22"/>
        </w:rPr>
        <w:t xml:space="preserve">je úprava smlouvy k veřejné zakázce číslo </w:t>
      </w:r>
      <w:r w:rsidRPr="00DD640A">
        <w:rPr>
          <w:rFonts w:ascii="Georgia" w:hAnsi="Georgia"/>
          <w:b/>
          <w:sz w:val="22"/>
          <w:szCs w:val="22"/>
        </w:rPr>
        <w:t>BA-2016-087-FO-23030/4</w:t>
      </w:r>
      <w:r w:rsidRPr="00DD640A">
        <w:rPr>
          <w:rFonts w:ascii="Georgia" w:hAnsi="Georgia"/>
          <w:sz w:val="22"/>
          <w:szCs w:val="22"/>
        </w:rPr>
        <w:t xml:space="preserve"> s názvem „</w:t>
      </w:r>
      <w:r w:rsidRPr="00DD640A">
        <w:rPr>
          <w:rFonts w:ascii="Georgia" w:hAnsi="Georgia"/>
          <w:b/>
          <w:bCs/>
          <w:sz w:val="22"/>
          <w:szCs w:val="22"/>
        </w:rPr>
        <w:t>Dodávka a instalace technologie solárních systémů pro menšinové navrátilce v Západní Bosně</w:t>
      </w:r>
      <w:r w:rsidRPr="00DD640A">
        <w:rPr>
          <w:rFonts w:ascii="Georgia" w:hAnsi="Georgia"/>
          <w:sz w:val="22"/>
          <w:szCs w:val="22"/>
        </w:rPr>
        <w:t>“ ze dne 23.7.2018 (dále jen „</w:t>
      </w:r>
      <w:r w:rsidRPr="00DD640A">
        <w:rPr>
          <w:rFonts w:ascii="Georgia" w:hAnsi="Georgia"/>
          <w:b/>
          <w:sz w:val="22"/>
          <w:szCs w:val="22"/>
        </w:rPr>
        <w:t>Smlouva</w:t>
      </w:r>
      <w:r w:rsidRPr="00DD640A">
        <w:rPr>
          <w:rFonts w:ascii="Georgia" w:hAnsi="Georgia"/>
          <w:sz w:val="22"/>
          <w:szCs w:val="22"/>
        </w:rPr>
        <w:t xml:space="preserve">“), a to z důvodu potřeby úpravy </w:t>
      </w:r>
      <w:r w:rsidR="00A71701" w:rsidRPr="00DD640A">
        <w:rPr>
          <w:rFonts w:ascii="Georgia" w:hAnsi="Georgia"/>
          <w:sz w:val="22"/>
          <w:szCs w:val="22"/>
        </w:rPr>
        <w:t>příloh</w:t>
      </w:r>
      <w:r w:rsidR="008D377D" w:rsidRPr="00DD640A">
        <w:rPr>
          <w:rFonts w:ascii="Georgia" w:hAnsi="Georgia"/>
          <w:sz w:val="22"/>
          <w:szCs w:val="22"/>
        </w:rPr>
        <w:t xml:space="preserve"> </w:t>
      </w:r>
      <w:r w:rsidR="00A71701" w:rsidRPr="00DD640A">
        <w:rPr>
          <w:rFonts w:ascii="Georgia" w:hAnsi="Georgia"/>
          <w:sz w:val="22"/>
          <w:szCs w:val="22"/>
        </w:rPr>
        <w:t xml:space="preserve">č. 1a a č. 1b </w:t>
      </w:r>
      <w:r w:rsidR="00DD640A">
        <w:rPr>
          <w:rFonts w:ascii="Georgia" w:hAnsi="Georgia"/>
          <w:sz w:val="22"/>
          <w:szCs w:val="22"/>
        </w:rPr>
        <w:t>S</w:t>
      </w:r>
      <w:r w:rsidR="008D377D" w:rsidRPr="00DD640A">
        <w:rPr>
          <w:rFonts w:ascii="Georgia" w:hAnsi="Georgia"/>
          <w:sz w:val="22"/>
          <w:szCs w:val="22"/>
        </w:rPr>
        <w:t xml:space="preserve">mlouvy. Potřeba úpravy </w:t>
      </w:r>
      <w:r w:rsidR="00A71701" w:rsidRPr="00DD640A">
        <w:rPr>
          <w:rFonts w:ascii="Georgia" w:hAnsi="Georgia"/>
          <w:sz w:val="22"/>
          <w:szCs w:val="22"/>
        </w:rPr>
        <w:t>Smlouvy vznikla z důvodu úpravy části příjemců projektových výstupů</w:t>
      </w:r>
      <w:r w:rsidR="003E02B1" w:rsidRPr="00DD640A">
        <w:rPr>
          <w:rFonts w:ascii="Georgia" w:hAnsi="Georgia"/>
          <w:sz w:val="22"/>
          <w:szCs w:val="22"/>
        </w:rPr>
        <w:t xml:space="preserve"> pro rok 2019</w:t>
      </w:r>
      <w:r w:rsidR="00A71701" w:rsidRPr="00DD640A">
        <w:rPr>
          <w:rFonts w:ascii="Georgia" w:hAnsi="Georgia"/>
          <w:sz w:val="22"/>
          <w:szCs w:val="22"/>
        </w:rPr>
        <w:t xml:space="preserve"> na základě </w:t>
      </w:r>
      <w:r w:rsidR="00C5187B" w:rsidRPr="00DD640A">
        <w:rPr>
          <w:rFonts w:ascii="Georgia" w:hAnsi="Georgia"/>
          <w:sz w:val="22"/>
          <w:szCs w:val="22"/>
        </w:rPr>
        <w:t>aktualizované</w:t>
      </w:r>
      <w:r w:rsidR="00A71701" w:rsidRPr="00DD640A">
        <w:rPr>
          <w:rFonts w:ascii="Georgia" w:hAnsi="Georgia"/>
          <w:sz w:val="22"/>
          <w:szCs w:val="22"/>
        </w:rPr>
        <w:t xml:space="preserve"> identifikace a </w:t>
      </w:r>
      <w:r w:rsidR="00C5187B" w:rsidRPr="00DD640A">
        <w:rPr>
          <w:rFonts w:ascii="Georgia" w:hAnsi="Georgia"/>
          <w:sz w:val="22"/>
          <w:szCs w:val="22"/>
        </w:rPr>
        <w:t xml:space="preserve">potvrzení </w:t>
      </w:r>
      <w:r w:rsidR="00A71701" w:rsidRPr="00DD640A">
        <w:rPr>
          <w:rFonts w:ascii="Georgia" w:hAnsi="Georgia"/>
          <w:sz w:val="22"/>
          <w:szCs w:val="22"/>
        </w:rPr>
        <w:t xml:space="preserve">konečného výběru příjemců místním bosenským partnerem.  </w:t>
      </w:r>
    </w:p>
    <w:p w14:paraId="51B87C3C" w14:textId="77777777" w:rsidR="00782B57" w:rsidRPr="00DD640A" w:rsidRDefault="00782B57" w:rsidP="006E1D6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C1FF3C3" w14:textId="775B3BFA" w:rsidR="006E1D6F" w:rsidRPr="00DD640A" w:rsidRDefault="006E1D6F" w:rsidP="006E1D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>I.</w:t>
      </w:r>
      <w:r w:rsidR="008D377D" w:rsidRPr="00DD640A">
        <w:rPr>
          <w:rFonts w:ascii="Georgia" w:hAnsi="Georgia"/>
          <w:sz w:val="22"/>
          <w:szCs w:val="22"/>
        </w:rPr>
        <w:t>2</w:t>
      </w:r>
      <w:r w:rsidR="00782B57" w:rsidRPr="00DD640A">
        <w:rPr>
          <w:rFonts w:ascii="Georgia" w:hAnsi="Georgia"/>
          <w:sz w:val="22"/>
          <w:szCs w:val="22"/>
        </w:rPr>
        <w:t>.</w:t>
      </w:r>
      <w:r w:rsidRPr="00DD640A">
        <w:rPr>
          <w:rFonts w:ascii="Georgia" w:hAnsi="Georgia"/>
          <w:sz w:val="22"/>
          <w:szCs w:val="22"/>
        </w:rPr>
        <w:t xml:space="preserve"> Smluvní strany se dohodly, že příloh</w:t>
      </w:r>
      <w:r w:rsidR="008D377D" w:rsidRPr="00DD640A">
        <w:rPr>
          <w:rFonts w:ascii="Georgia" w:hAnsi="Georgia"/>
          <w:sz w:val="22"/>
          <w:szCs w:val="22"/>
        </w:rPr>
        <w:t>y</w:t>
      </w:r>
      <w:r w:rsidRPr="00DD640A">
        <w:rPr>
          <w:rFonts w:ascii="Georgia" w:hAnsi="Georgia"/>
          <w:sz w:val="22"/>
          <w:szCs w:val="22"/>
        </w:rPr>
        <w:t xml:space="preserve"> tohoto dodatku </w:t>
      </w:r>
      <w:r w:rsidR="002231A1" w:rsidRPr="00DD640A">
        <w:rPr>
          <w:rFonts w:ascii="Georgia" w:hAnsi="Georgia"/>
          <w:sz w:val="22"/>
          <w:szCs w:val="22"/>
        </w:rPr>
        <w:t>č. 1</w:t>
      </w:r>
      <w:r w:rsidR="004C65A3" w:rsidRPr="00DD640A">
        <w:rPr>
          <w:rFonts w:ascii="Georgia" w:hAnsi="Georgia"/>
          <w:sz w:val="22"/>
          <w:szCs w:val="22"/>
        </w:rPr>
        <w:t>a</w:t>
      </w:r>
      <w:r w:rsidR="008D377D" w:rsidRPr="00DD640A">
        <w:rPr>
          <w:rFonts w:ascii="Georgia" w:hAnsi="Georgia"/>
          <w:sz w:val="22"/>
          <w:szCs w:val="22"/>
        </w:rPr>
        <w:t xml:space="preserve"> –</w:t>
      </w:r>
      <w:r w:rsidR="002231A1" w:rsidRPr="00DD640A">
        <w:rPr>
          <w:rFonts w:ascii="Georgia" w:hAnsi="Georgia"/>
          <w:sz w:val="22"/>
          <w:szCs w:val="22"/>
        </w:rPr>
        <w:t xml:space="preserve"> Technická specifikace dodávky a strukturovaný rozpočet</w:t>
      </w:r>
      <w:r w:rsidR="008D377D" w:rsidRPr="00DD640A">
        <w:rPr>
          <w:rFonts w:ascii="Georgia" w:hAnsi="Georgia"/>
          <w:sz w:val="22"/>
          <w:szCs w:val="22"/>
        </w:rPr>
        <w:t xml:space="preserve"> a příloha č. 1b – Specifikace příjemců, nahrazuj</w:t>
      </w:r>
      <w:r w:rsidR="00A71701" w:rsidRPr="00DD640A">
        <w:rPr>
          <w:rFonts w:ascii="Georgia" w:hAnsi="Georgia"/>
          <w:sz w:val="22"/>
          <w:szCs w:val="22"/>
        </w:rPr>
        <w:t>í</w:t>
      </w:r>
      <w:r w:rsidRPr="00DD640A">
        <w:rPr>
          <w:rFonts w:ascii="Georgia" w:hAnsi="Georgia"/>
          <w:sz w:val="22"/>
          <w:szCs w:val="22"/>
        </w:rPr>
        <w:t xml:space="preserve"> v plném znění </w:t>
      </w:r>
      <w:r w:rsidR="004C65A3" w:rsidRPr="00DD640A">
        <w:rPr>
          <w:rFonts w:ascii="Georgia" w:hAnsi="Georgia"/>
          <w:sz w:val="22"/>
          <w:szCs w:val="22"/>
        </w:rPr>
        <w:t>příloh</w:t>
      </w:r>
      <w:r w:rsidR="005C506B" w:rsidRPr="00DD640A">
        <w:rPr>
          <w:rFonts w:ascii="Georgia" w:hAnsi="Georgia"/>
          <w:sz w:val="22"/>
          <w:szCs w:val="22"/>
        </w:rPr>
        <w:t>u</w:t>
      </w:r>
      <w:r w:rsidR="004C65A3" w:rsidRPr="00DD640A">
        <w:rPr>
          <w:rFonts w:ascii="Georgia" w:hAnsi="Georgia"/>
          <w:sz w:val="22"/>
          <w:szCs w:val="22"/>
        </w:rPr>
        <w:t xml:space="preserve"> </w:t>
      </w:r>
      <w:r w:rsidRPr="00DD640A">
        <w:rPr>
          <w:rFonts w:ascii="Georgia" w:hAnsi="Georgia"/>
          <w:sz w:val="22"/>
          <w:szCs w:val="22"/>
        </w:rPr>
        <w:t>č. 1</w:t>
      </w:r>
      <w:r w:rsidR="004C65A3" w:rsidRPr="00DD640A">
        <w:rPr>
          <w:rFonts w:ascii="Georgia" w:hAnsi="Georgia"/>
          <w:sz w:val="22"/>
          <w:szCs w:val="22"/>
        </w:rPr>
        <w:t xml:space="preserve">a </w:t>
      </w:r>
      <w:r w:rsidR="008D377D" w:rsidRPr="00DD640A">
        <w:rPr>
          <w:rFonts w:ascii="Georgia" w:hAnsi="Georgia"/>
          <w:sz w:val="22"/>
          <w:szCs w:val="22"/>
        </w:rPr>
        <w:t xml:space="preserve">a přílohu č. 1b </w:t>
      </w:r>
      <w:r w:rsidRPr="00DD640A">
        <w:rPr>
          <w:rFonts w:ascii="Georgia" w:hAnsi="Georgia"/>
          <w:sz w:val="22"/>
          <w:szCs w:val="22"/>
        </w:rPr>
        <w:t>Smlouvy</w:t>
      </w:r>
      <w:r w:rsidR="000D610B" w:rsidRPr="00DD640A">
        <w:rPr>
          <w:rFonts w:ascii="Georgia" w:hAnsi="Georgia"/>
          <w:sz w:val="22"/>
          <w:szCs w:val="22"/>
        </w:rPr>
        <w:t>.</w:t>
      </w:r>
    </w:p>
    <w:p w14:paraId="40D74633" w14:textId="77777777" w:rsidR="006E1D6F" w:rsidRPr="00DD640A" w:rsidRDefault="006E1D6F" w:rsidP="006E1D6F">
      <w:pPr>
        <w:spacing w:line="276" w:lineRule="auto"/>
        <w:jc w:val="both"/>
        <w:rPr>
          <w:rFonts w:ascii="Georgia" w:hAnsi="Georgia"/>
          <w:i/>
          <w:spacing w:val="-4"/>
          <w:sz w:val="22"/>
          <w:szCs w:val="22"/>
        </w:rPr>
      </w:pPr>
    </w:p>
    <w:p w14:paraId="1DACDB83" w14:textId="6059650D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DD640A">
        <w:rPr>
          <w:rFonts w:ascii="Georgia" w:hAnsi="Georgia"/>
          <w:spacing w:val="-4"/>
          <w:sz w:val="22"/>
          <w:szCs w:val="22"/>
        </w:rPr>
        <w:t>I.</w:t>
      </w:r>
      <w:r w:rsidR="008D377D" w:rsidRPr="00DD640A">
        <w:rPr>
          <w:rFonts w:ascii="Georgia" w:hAnsi="Georgia"/>
          <w:spacing w:val="-4"/>
          <w:sz w:val="22"/>
          <w:szCs w:val="22"/>
        </w:rPr>
        <w:t>3</w:t>
      </w:r>
      <w:r w:rsidR="002231A1" w:rsidRPr="00DD640A">
        <w:rPr>
          <w:rFonts w:ascii="Georgia" w:hAnsi="Georgia"/>
          <w:spacing w:val="-4"/>
          <w:sz w:val="22"/>
          <w:szCs w:val="22"/>
        </w:rPr>
        <w:t>.</w:t>
      </w:r>
      <w:r w:rsidRPr="00DD640A">
        <w:rPr>
          <w:rFonts w:ascii="Georgia" w:hAnsi="Georgia"/>
          <w:spacing w:val="-4"/>
          <w:sz w:val="22"/>
          <w:szCs w:val="22"/>
        </w:rPr>
        <w:t xml:space="preserve"> Ostatní články a body Smlouvy zůstávají beze změny.</w:t>
      </w:r>
    </w:p>
    <w:p w14:paraId="0B6DE0EC" w14:textId="77777777" w:rsidR="000E44B7" w:rsidRPr="00DD640A" w:rsidRDefault="000E44B7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115A7748" w14:textId="7B77BAA3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DD640A">
        <w:rPr>
          <w:rFonts w:ascii="Georgia" w:hAnsi="Georgia"/>
          <w:spacing w:val="-4"/>
          <w:sz w:val="22"/>
          <w:szCs w:val="22"/>
        </w:rPr>
        <w:t>I.</w:t>
      </w:r>
      <w:r w:rsidR="008D377D" w:rsidRPr="00DD640A">
        <w:rPr>
          <w:rFonts w:ascii="Georgia" w:hAnsi="Georgia"/>
          <w:spacing w:val="-4"/>
          <w:sz w:val="22"/>
          <w:szCs w:val="22"/>
        </w:rPr>
        <w:t>4</w:t>
      </w:r>
      <w:r w:rsidR="002231A1" w:rsidRPr="00DD640A">
        <w:rPr>
          <w:rFonts w:ascii="Georgia" w:hAnsi="Georgia"/>
          <w:spacing w:val="-4"/>
          <w:sz w:val="22"/>
          <w:szCs w:val="22"/>
        </w:rPr>
        <w:t>.</w:t>
      </w:r>
      <w:r w:rsidRPr="00DD640A">
        <w:rPr>
          <w:rFonts w:ascii="Georgia" w:hAnsi="Georgia"/>
          <w:spacing w:val="-4"/>
          <w:sz w:val="22"/>
          <w:szCs w:val="22"/>
        </w:rPr>
        <w:t xml:space="preserve"> Tento Dodatek č. </w:t>
      </w:r>
      <w:r w:rsidR="00A71701" w:rsidRPr="00DD640A">
        <w:rPr>
          <w:rFonts w:ascii="Georgia" w:hAnsi="Georgia"/>
          <w:spacing w:val="-4"/>
          <w:sz w:val="22"/>
          <w:szCs w:val="22"/>
        </w:rPr>
        <w:t>3</w:t>
      </w:r>
      <w:r w:rsidRPr="00DD640A">
        <w:rPr>
          <w:rFonts w:ascii="Georgia" w:hAnsi="Georgia"/>
          <w:spacing w:val="-4"/>
          <w:sz w:val="22"/>
          <w:szCs w:val="22"/>
        </w:rPr>
        <w:t xml:space="preserve"> je vyhotoven ve třech stejnopisech s platností originálu, dva pro objednatele a jeden pro zhotovitele.</w:t>
      </w:r>
    </w:p>
    <w:p w14:paraId="569ECBD0" w14:textId="77777777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24FDCF6B" w14:textId="220207CD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DD640A">
        <w:rPr>
          <w:rFonts w:ascii="Georgia" w:hAnsi="Georgia"/>
          <w:spacing w:val="-4"/>
          <w:sz w:val="22"/>
          <w:szCs w:val="22"/>
        </w:rPr>
        <w:t>I.</w:t>
      </w:r>
      <w:r w:rsidR="008D377D" w:rsidRPr="00DD640A">
        <w:rPr>
          <w:rFonts w:ascii="Georgia" w:hAnsi="Georgia"/>
          <w:spacing w:val="-4"/>
          <w:sz w:val="22"/>
          <w:szCs w:val="22"/>
        </w:rPr>
        <w:t>5</w:t>
      </w:r>
      <w:r w:rsidR="002231A1" w:rsidRPr="00DD640A">
        <w:rPr>
          <w:rFonts w:ascii="Georgia" w:hAnsi="Georgia"/>
          <w:spacing w:val="-4"/>
          <w:sz w:val="22"/>
          <w:szCs w:val="22"/>
        </w:rPr>
        <w:t>.</w:t>
      </w:r>
      <w:r w:rsidRPr="00DD640A">
        <w:rPr>
          <w:rFonts w:ascii="Georgia" w:hAnsi="Georgia"/>
          <w:spacing w:val="-4"/>
          <w:sz w:val="22"/>
          <w:szCs w:val="22"/>
        </w:rPr>
        <w:t xml:space="preserve"> </w:t>
      </w:r>
      <w:r w:rsidRPr="00DD640A">
        <w:rPr>
          <w:rFonts w:ascii="Georgia" w:hAnsi="Georgia"/>
          <w:iCs/>
          <w:spacing w:val="-4"/>
          <w:sz w:val="22"/>
          <w:szCs w:val="22"/>
        </w:rPr>
        <w:t xml:space="preserve">Smluvní strany berou na vědomí, že tento dodatek bude zveřejněn v registru smluv dle zákona č. 340/2015 Sb., o registru smluv, jelikož je objednatel povinnou osobou ve smyslu tohoto zákona, </w:t>
      </w:r>
      <w:r w:rsidRPr="00DD640A">
        <w:rPr>
          <w:rFonts w:ascii="Georgia" w:hAnsi="Georgia"/>
          <w:iCs/>
          <w:spacing w:val="-4"/>
          <w:sz w:val="22"/>
          <w:szCs w:val="22"/>
        </w:rPr>
        <w:lastRenderedPageBreak/>
        <w:t>a s jeho zveřejněním souhlasí. Zveřejnění se zavazuje zajistit objednatel do 30 dnů od podpisu tohoto dodatku oběma smluvními stranami</w:t>
      </w:r>
      <w:r w:rsidRPr="00DD640A">
        <w:rPr>
          <w:rFonts w:ascii="Georgia" w:hAnsi="Georgia"/>
          <w:spacing w:val="-4"/>
          <w:sz w:val="22"/>
          <w:szCs w:val="22"/>
        </w:rPr>
        <w:t>.</w:t>
      </w:r>
    </w:p>
    <w:p w14:paraId="380B0214" w14:textId="77777777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195B9AAD" w14:textId="4A940FC4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DD640A">
        <w:rPr>
          <w:rFonts w:ascii="Georgia" w:hAnsi="Georgia"/>
          <w:spacing w:val="-4"/>
          <w:sz w:val="22"/>
          <w:szCs w:val="22"/>
        </w:rPr>
        <w:t>I.</w:t>
      </w:r>
      <w:r w:rsidR="008D377D" w:rsidRPr="00DD640A">
        <w:rPr>
          <w:rFonts w:ascii="Georgia" w:hAnsi="Georgia"/>
          <w:spacing w:val="-4"/>
          <w:sz w:val="22"/>
          <w:szCs w:val="22"/>
        </w:rPr>
        <w:t>6</w:t>
      </w:r>
      <w:r w:rsidR="002231A1" w:rsidRPr="00DD640A">
        <w:rPr>
          <w:rFonts w:ascii="Georgia" w:hAnsi="Georgia"/>
          <w:spacing w:val="-4"/>
          <w:sz w:val="22"/>
          <w:szCs w:val="22"/>
        </w:rPr>
        <w:t>.</w:t>
      </w:r>
      <w:r w:rsidRPr="00DD640A">
        <w:rPr>
          <w:rFonts w:ascii="Georgia" w:hAnsi="Georgia"/>
          <w:spacing w:val="-4"/>
          <w:sz w:val="22"/>
          <w:szCs w:val="22"/>
        </w:rPr>
        <w:t xml:space="preserve"> Tento Dodatek č. </w:t>
      </w:r>
      <w:r w:rsidR="008D377D" w:rsidRPr="00DD640A">
        <w:rPr>
          <w:rFonts w:ascii="Georgia" w:hAnsi="Georgia"/>
          <w:spacing w:val="-4"/>
          <w:sz w:val="22"/>
          <w:szCs w:val="22"/>
        </w:rPr>
        <w:t>3</w:t>
      </w:r>
      <w:r w:rsidRPr="00DD640A">
        <w:rPr>
          <w:rFonts w:ascii="Georgia" w:hAnsi="Georgia"/>
          <w:spacing w:val="-4"/>
          <w:sz w:val="22"/>
          <w:szCs w:val="22"/>
        </w:rPr>
        <w:t xml:space="preserve"> nabývá platnosti dnem podpisu a účinnosti dnem uveřejnění v registru smluv.</w:t>
      </w:r>
    </w:p>
    <w:p w14:paraId="6A49976B" w14:textId="77777777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p w14:paraId="2442C308" w14:textId="77777777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  <w:r w:rsidRPr="00DD640A">
        <w:rPr>
          <w:rFonts w:ascii="Georgia" w:hAnsi="Georgia"/>
          <w:spacing w:val="-4"/>
          <w:sz w:val="22"/>
          <w:szCs w:val="22"/>
          <w:u w:val="single"/>
        </w:rPr>
        <w:t>Seznam příloh:</w:t>
      </w:r>
    </w:p>
    <w:p w14:paraId="3040D79C" w14:textId="2D2DB1E3" w:rsidR="006E1D6F" w:rsidRPr="00DD640A" w:rsidRDefault="006E1D6F" w:rsidP="006E1D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pacing w:val="-4"/>
          <w:sz w:val="22"/>
          <w:szCs w:val="22"/>
        </w:rPr>
        <w:t>Příloha č. 1</w:t>
      </w:r>
      <w:r w:rsidR="004C65A3" w:rsidRPr="00DD640A">
        <w:rPr>
          <w:rFonts w:ascii="Georgia" w:hAnsi="Georgia"/>
          <w:spacing w:val="-4"/>
          <w:sz w:val="22"/>
          <w:szCs w:val="22"/>
        </w:rPr>
        <w:t>a</w:t>
      </w:r>
      <w:r w:rsidRPr="00DD640A">
        <w:rPr>
          <w:rFonts w:ascii="Georgia" w:hAnsi="Georgia"/>
          <w:spacing w:val="-4"/>
          <w:sz w:val="22"/>
          <w:szCs w:val="22"/>
        </w:rPr>
        <w:t xml:space="preserve">: </w:t>
      </w:r>
      <w:r w:rsidRPr="00DD640A">
        <w:rPr>
          <w:rFonts w:ascii="Georgia" w:hAnsi="Georgia"/>
          <w:sz w:val="22"/>
          <w:szCs w:val="22"/>
        </w:rPr>
        <w:t>Technická specifikace dodávky a strukturovaný rozpočet</w:t>
      </w:r>
    </w:p>
    <w:p w14:paraId="4D0E2994" w14:textId="3E336F32" w:rsidR="008D377D" w:rsidRPr="00DD640A" w:rsidRDefault="008D377D" w:rsidP="006E1D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D640A">
        <w:rPr>
          <w:rFonts w:ascii="Georgia" w:hAnsi="Georgia"/>
          <w:sz w:val="22"/>
          <w:szCs w:val="22"/>
        </w:rPr>
        <w:t>Příloha č. 1b: Specifikace příjemců</w:t>
      </w:r>
    </w:p>
    <w:p w14:paraId="429C3D02" w14:textId="77777777" w:rsidR="006E1D6F" w:rsidRPr="00DD640A" w:rsidRDefault="006E1D6F" w:rsidP="006E1D6F">
      <w:pPr>
        <w:spacing w:line="276" w:lineRule="auto"/>
        <w:jc w:val="both"/>
        <w:rPr>
          <w:rFonts w:ascii="Georgia" w:hAnsi="Georgia"/>
          <w:spacing w:val="-4"/>
          <w:sz w:val="22"/>
          <w:szCs w:val="22"/>
        </w:rPr>
      </w:pPr>
    </w:p>
    <w:tbl>
      <w:tblPr>
        <w:tblW w:w="950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6E1D6F" w:rsidRPr="00DD640A" w14:paraId="534926DA" w14:textId="77777777" w:rsidTr="008B65B6">
        <w:trPr>
          <w:trHeight w:val="211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7EDD5E8C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0D81257C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2E87CD01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DD640A">
              <w:rPr>
                <w:rFonts w:ascii="Georgia" w:hAnsi="Georgia"/>
                <w:spacing w:val="-4"/>
                <w:sz w:val="22"/>
                <w:szCs w:val="22"/>
              </w:rPr>
              <w:t>V Praze dne:</w:t>
            </w:r>
          </w:p>
          <w:p w14:paraId="2AD079BA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1ADAB0A9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DD640A">
              <w:rPr>
                <w:rFonts w:ascii="Georgia" w:hAnsi="Georgia"/>
                <w:spacing w:val="-4"/>
                <w:sz w:val="22"/>
                <w:szCs w:val="22"/>
              </w:rPr>
              <w:t>…………………………….</w:t>
            </w:r>
          </w:p>
          <w:p w14:paraId="52B7FFF0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DD640A">
              <w:rPr>
                <w:rFonts w:ascii="Georgia" w:hAnsi="Georgia"/>
                <w:spacing w:val="-4"/>
                <w:sz w:val="22"/>
                <w:szCs w:val="22"/>
              </w:rPr>
              <w:t>za objednatele:</w:t>
            </w:r>
          </w:p>
          <w:p w14:paraId="77E26B08" w14:textId="3D7A9C76" w:rsidR="00437B1C" w:rsidRPr="00DD640A" w:rsidRDefault="005D58B5" w:rsidP="008B65B6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XXXXXXXXXXX</w:t>
            </w:r>
          </w:p>
          <w:p w14:paraId="39DD9B23" w14:textId="77777777" w:rsidR="005D58B5" w:rsidRPr="00DD640A" w:rsidRDefault="005D58B5" w:rsidP="005D58B5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XXXXXXXXXXX</w:t>
            </w:r>
          </w:p>
          <w:p w14:paraId="443111BC" w14:textId="0B46E576" w:rsidR="006E1D6F" w:rsidRPr="00DD640A" w:rsidRDefault="006E1D6F" w:rsidP="008B65B6">
            <w:pPr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29822EA4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02441F26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0A6BB8EB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DD640A">
              <w:rPr>
                <w:rFonts w:ascii="Georgia" w:hAnsi="Georgia"/>
                <w:spacing w:val="-4"/>
                <w:sz w:val="22"/>
                <w:szCs w:val="22"/>
              </w:rPr>
              <w:t>V Praze dne:</w:t>
            </w:r>
          </w:p>
          <w:p w14:paraId="61A1C71E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1660C021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DD640A">
              <w:rPr>
                <w:rFonts w:ascii="Georgia" w:hAnsi="Georgia"/>
                <w:spacing w:val="-4"/>
                <w:sz w:val="22"/>
                <w:szCs w:val="22"/>
              </w:rPr>
              <w:t>..........................................................</w:t>
            </w:r>
          </w:p>
          <w:p w14:paraId="18B76E4F" w14:textId="77777777" w:rsidR="006E1D6F" w:rsidRPr="00DD640A" w:rsidRDefault="006E1D6F" w:rsidP="008B65B6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DD640A">
              <w:rPr>
                <w:rFonts w:ascii="Georgia" w:hAnsi="Georgia"/>
                <w:spacing w:val="-4"/>
                <w:sz w:val="22"/>
                <w:szCs w:val="22"/>
              </w:rPr>
              <w:t>za zhotovitele:</w:t>
            </w:r>
          </w:p>
          <w:p w14:paraId="2607F9D0" w14:textId="77777777" w:rsidR="005D58B5" w:rsidRPr="00DD640A" w:rsidRDefault="005D58B5" w:rsidP="005D58B5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XXXXXXXXXXX</w:t>
            </w:r>
          </w:p>
          <w:p w14:paraId="041B8AB4" w14:textId="77777777" w:rsidR="005D58B5" w:rsidRPr="00DD640A" w:rsidRDefault="005D58B5" w:rsidP="005D58B5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XXXXXXXXXXX</w:t>
            </w:r>
          </w:p>
          <w:p w14:paraId="7EF9E167" w14:textId="57CAAA22" w:rsidR="006E1D6F" w:rsidRPr="00DD640A" w:rsidRDefault="006E1D6F" w:rsidP="008B65B6">
            <w:pPr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</w:tc>
      </w:tr>
    </w:tbl>
    <w:p w14:paraId="38644B8B" w14:textId="77777777" w:rsidR="006E1D6F" w:rsidRPr="00DD640A" w:rsidRDefault="006E1D6F" w:rsidP="006E1D6F">
      <w:pPr>
        <w:rPr>
          <w:rFonts w:ascii="Georgia" w:hAnsi="Georgia"/>
        </w:rPr>
      </w:pPr>
      <w:bookmarkStart w:id="0" w:name="_GoBack"/>
      <w:bookmarkEnd w:id="0"/>
    </w:p>
    <w:p w14:paraId="7AB2DEDF" w14:textId="77777777" w:rsidR="008D7E27" w:rsidRPr="00DD640A" w:rsidRDefault="008D7E27">
      <w:pPr>
        <w:rPr>
          <w:rFonts w:ascii="Georgia" w:hAnsi="Georgia"/>
        </w:rPr>
      </w:pPr>
    </w:p>
    <w:sectPr w:rsidR="008D7E27" w:rsidRPr="00DD64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7E51" w14:textId="77777777" w:rsidR="00292785" w:rsidRDefault="00292785" w:rsidP="002231A1">
      <w:r>
        <w:separator/>
      </w:r>
    </w:p>
  </w:endnote>
  <w:endnote w:type="continuationSeparator" w:id="0">
    <w:p w14:paraId="0F42631C" w14:textId="77777777" w:rsidR="00292785" w:rsidRDefault="00292785" w:rsidP="0022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charset w:val="EE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8144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E3AA5" w14:textId="2447D9E5" w:rsidR="00D824DB" w:rsidRDefault="00D824DB">
            <w:pPr>
              <w:pStyle w:val="Zpat"/>
              <w:jc w:val="center"/>
            </w:pPr>
            <w:r w:rsidRPr="00895DA2">
              <w:rPr>
                <w:rFonts w:ascii="Georgia" w:hAnsi="Georgia"/>
                <w:sz w:val="18"/>
                <w:szCs w:val="18"/>
              </w:rPr>
              <w:t xml:space="preserve">Stránka </w:t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fldChar w:fldCharType="begin"/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instrText>PAGE</w:instrText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b/>
                <w:bCs/>
                <w:noProof/>
                <w:sz w:val="18"/>
                <w:szCs w:val="18"/>
              </w:rPr>
              <w:t>1</w:t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fldChar w:fldCharType="end"/>
            </w:r>
            <w:r w:rsidRPr="00895DA2">
              <w:rPr>
                <w:rFonts w:ascii="Georgia" w:hAnsi="Georgia"/>
                <w:sz w:val="18"/>
                <w:szCs w:val="18"/>
              </w:rPr>
              <w:t xml:space="preserve"> z </w:t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fldChar w:fldCharType="begin"/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instrText>NUMPAGES</w:instrText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b/>
                <w:bCs/>
                <w:noProof/>
                <w:sz w:val="18"/>
                <w:szCs w:val="18"/>
              </w:rPr>
              <w:t>2</w:t>
            </w:r>
            <w:r w:rsidRPr="00895DA2">
              <w:rPr>
                <w:rFonts w:ascii="Georgia" w:hAnsi="Georg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330240" w14:textId="77777777" w:rsidR="00D824DB" w:rsidRDefault="00D82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09C9" w14:textId="77777777" w:rsidR="00292785" w:rsidRDefault="00292785" w:rsidP="002231A1">
      <w:r>
        <w:separator/>
      </w:r>
    </w:p>
  </w:footnote>
  <w:footnote w:type="continuationSeparator" w:id="0">
    <w:p w14:paraId="5282D5A0" w14:textId="77777777" w:rsidR="00292785" w:rsidRDefault="00292785" w:rsidP="0022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673"/>
    <w:multiLevelType w:val="hybridMultilevel"/>
    <w:tmpl w:val="1EE2168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7862B4"/>
    <w:multiLevelType w:val="hybridMultilevel"/>
    <w:tmpl w:val="43465F66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425F64"/>
    <w:multiLevelType w:val="multilevel"/>
    <w:tmpl w:val="7A2A341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0144536"/>
    <w:multiLevelType w:val="multilevel"/>
    <w:tmpl w:val="562E7456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BC46EF3"/>
    <w:multiLevelType w:val="multilevel"/>
    <w:tmpl w:val="B3869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6F"/>
    <w:rsid w:val="0001391F"/>
    <w:rsid w:val="000218A4"/>
    <w:rsid w:val="000D610B"/>
    <w:rsid w:val="000E44B7"/>
    <w:rsid w:val="001F3B25"/>
    <w:rsid w:val="002231A1"/>
    <w:rsid w:val="002837DB"/>
    <w:rsid w:val="00292785"/>
    <w:rsid w:val="002B6460"/>
    <w:rsid w:val="002D3C97"/>
    <w:rsid w:val="00307DE2"/>
    <w:rsid w:val="00327637"/>
    <w:rsid w:val="00370A18"/>
    <w:rsid w:val="003E02B1"/>
    <w:rsid w:val="00437B1C"/>
    <w:rsid w:val="004513F3"/>
    <w:rsid w:val="004A13F4"/>
    <w:rsid w:val="004B1A65"/>
    <w:rsid w:val="004B6CE8"/>
    <w:rsid w:val="004C65A3"/>
    <w:rsid w:val="00557431"/>
    <w:rsid w:val="005C506B"/>
    <w:rsid w:val="005D15B8"/>
    <w:rsid w:val="005D58B5"/>
    <w:rsid w:val="006A1933"/>
    <w:rsid w:val="006E1D6F"/>
    <w:rsid w:val="00782B57"/>
    <w:rsid w:val="00800499"/>
    <w:rsid w:val="00810337"/>
    <w:rsid w:val="00833CE6"/>
    <w:rsid w:val="00895DA2"/>
    <w:rsid w:val="008D377D"/>
    <w:rsid w:val="008D7E27"/>
    <w:rsid w:val="008E3BB0"/>
    <w:rsid w:val="009729D2"/>
    <w:rsid w:val="00983AD2"/>
    <w:rsid w:val="00A4362A"/>
    <w:rsid w:val="00A71701"/>
    <w:rsid w:val="00AD254A"/>
    <w:rsid w:val="00B1527E"/>
    <w:rsid w:val="00C5187B"/>
    <w:rsid w:val="00C64228"/>
    <w:rsid w:val="00C65E39"/>
    <w:rsid w:val="00CB4855"/>
    <w:rsid w:val="00CE008F"/>
    <w:rsid w:val="00CF184B"/>
    <w:rsid w:val="00D14758"/>
    <w:rsid w:val="00D6375E"/>
    <w:rsid w:val="00D824DB"/>
    <w:rsid w:val="00DD640A"/>
    <w:rsid w:val="00F300C7"/>
    <w:rsid w:val="00FB3FFB"/>
    <w:rsid w:val="00FC3160"/>
    <w:rsid w:val="00FC6CA3"/>
    <w:rsid w:val="00FE0BB9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C0A5"/>
  <w15:chartTrackingRefBased/>
  <w15:docId w15:val="{254342AE-21B9-4555-9E88-CC0507A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E1D6F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E1D6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BodyTextIndent2">
    <w:name w:val="Body Text Indent2"/>
    <w:basedOn w:val="Normln"/>
    <w:rsid w:val="006E1D6F"/>
    <w:pPr>
      <w:spacing w:after="120" w:line="480" w:lineRule="auto"/>
    </w:pPr>
  </w:style>
  <w:style w:type="paragraph" w:styleId="Zhlav">
    <w:name w:val="header"/>
    <w:basedOn w:val="Normln"/>
    <w:link w:val="ZhlavChar"/>
    <w:rsid w:val="006E1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1D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E1D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E1D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E1D6F"/>
    <w:rPr>
      <w:rFonts w:ascii="Times New Roman" w:hAnsi="Times New Roman" w:cs="Times New Roman"/>
      <w:color w:val="0000FF"/>
      <w:u w:val="single"/>
    </w:rPr>
  </w:style>
  <w:style w:type="paragraph" w:customStyle="1" w:styleId="dka">
    <w:name w:val="Řádka"/>
    <w:rsid w:val="006E1D6F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6E1D6F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1D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1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D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D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1">
    <w:name w:val="Základní text odsazený1"/>
    <w:basedOn w:val="Normln"/>
    <w:rsid w:val="00FF2A5E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unhideWhenUsed/>
    <w:rsid w:val="00223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1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5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B88FA48983F40B28E9E991613B713" ma:contentTypeVersion="11" ma:contentTypeDescription="Create a new document." ma:contentTypeScope="" ma:versionID="8ce7cc06daeef921e594514ae7c026f4">
  <xsd:schema xmlns:xsd="http://www.w3.org/2001/XMLSchema" xmlns:xs="http://www.w3.org/2001/XMLSchema" xmlns:p="http://schemas.microsoft.com/office/2006/metadata/properties" xmlns:ns3="530eae7f-528e-43f8-93fa-137ae3fa7a7e" xmlns:ns4="f82f335a-61e7-46e1-b845-9afb7bef8507" targetNamespace="http://schemas.microsoft.com/office/2006/metadata/properties" ma:root="true" ma:fieldsID="1c7dae4c7fa53f508e443900c557194e" ns3:_="" ns4:_="">
    <xsd:import namespace="530eae7f-528e-43f8-93fa-137ae3fa7a7e"/>
    <xsd:import namespace="f82f335a-61e7-46e1-b845-9afb7bef8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ae7f-528e-43f8-93fa-137ae3fa7a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335a-61e7-46e1-b845-9afb7bef8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DBEA5-8D36-4A16-8F12-B2311E32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ae7f-528e-43f8-93fa-137ae3fa7a7e"/>
    <ds:schemaRef ds:uri="f82f335a-61e7-46e1-b845-9afb7bef8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8F5E6-1C12-411A-B977-BFFE5BF7B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1BDA8-C098-4594-8ECF-A5E08380E321}">
  <ds:schemaRefs>
    <ds:schemaRef ds:uri="http://www.w3.org/XML/1998/namespace"/>
    <ds:schemaRef ds:uri="f82f335a-61e7-46e1-b845-9afb7bef8507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30eae7f-528e-43f8-93fa-137ae3fa7a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Milicic</dc:creator>
  <cp:keywords/>
  <dc:description/>
  <cp:lastModifiedBy>Daniela Hajčiarová</cp:lastModifiedBy>
  <cp:revision>3</cp:revision>
  <dcterms:created xsi:type="dcterms:W3CDTF">2020-01-15T19:15:00Z</dcterms:created>
  <dcterms:modified xsi:type="dcterms:W3CDTF">2020-01-15T20:22:00Z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0x0101005A4B88FA48983F40B28E9E991613B713</vt:lpwstr>
  </property>
</Properties>
</file>