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bottom w:color="000000" w:space="1" w:sz="4" w:val="single"/>
        </w:pBdr>
        <w:rPr>
          <w:rFonts w:ascii="Calibri" w:cs="Calibri" w:eastAsia="Calibri" w:hAnsi="Calibri"/>
          <w:smallCaps w:val="1"/>
          <w:sz w:val="36"/>
          <w:szCs w:val="36"/>
        </w:rPr>
      </w:pPr>
      <w:r w:rsidDel="00000000" w:rsidR="00000000" w:rsidRPr="00000000">
        <w:rPr>
          <w:rFonts w:ascii="Calibri" w:cs="Calibri" w:eastAsia="Calibri" w:hAnsi="Calibri"/>
          <w:sz w:val="20"/>
          <w:szCs w:val="20"/>
          <w:rtl w:val="0"/>
        </w:rPr>
        <w:br w:type="textWrapping"/>
        <w:br w:type="textWrapping"/>
        <w:br w:type="textWrapping"/>
        <w:br w:type="textWrapping"/>
        <w:br w:type="textWrapping"/>
        <w:br w:type="textWrapping"/>
        <w:br w:type="textWrapping"/>
        <w:br w:type="textWrapping"/>
      </w:r>
      <w:r w:rsidDel="00000000" w:rsidR="00000000" w:rsidRPr="00000000">
        <w:rPr>
          <w:rFonts w:ascii="Calibri" w:cs="Calibri" w:eastAsia="Calibri" w:hAnsi="Calibri"/>
          <w:smallCaps w:val="1"/>
          <w:sz w:val="36"/>
          <w:szCs w:val="36"/>
          <w:rtl w:val="0"/>
        </w:rPr>
        <w:t xml:space="preserve">KUPNÍ SMLOUVA</w:t>
      </w:r>
    </w:p>
    <w:p w:rsidR="00000000" w:rsidDel="00000000" w:rsidP="00000000" w:rsidRDefault="00000000" w:rsidRPr="00000000" w14:paraId="00000002">
      <w:pPr>
        <w:spacing w:before="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(dále jen Smlouva)</w:t>
      </w:r>
    </w:p>
    <w:p w:rsidR="00000000" w:rsidDel="00000000" w:rsidP="00000000" w:rsidRDefault="00000000" w:rsidRPr="00000000" w14:paraId="00000003">
      <w:pPr>
        <w:spacing w:before="0" w:line="3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uzavřená dle ust. § 2079 a násl. zák. č. 89/2012 Sb. občanský zákoník, v platném znění, </w:t>
      </w:r>
    </w:p>
    <w:p w:rsidR="00000000" w:rsidDel="00000000" w:rsidP="00000000" w:rsidRDefault="00000000" w:rsidRPr="00000000" w14:paraId="00000004">
      <w:pPr>
        <w:spacing w:before="0" w:line="3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mezi smluvními stranami:</w:t>
      </w:r>
    </w:p>
    <w:p w:rsidR="00000000" w:rsidDel="00000000" w:rsidP="00000000" w:rsidRDefault="00000000" w:rsidRPr="00000000" w14:paraId="00000005">
      <w:pPr>
        <w:tabs>
          <w:tab w:val="left" w:pos="2340"/>
        </w:tabs>
        <w:spacing w:before="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tabs>
          <w:tab w:val="left" w:pos="2340"/>
        </w:tabs>
        <w:spacing w:before="0" w:lineRule="auto"/>
        <w:jc w:val="both"/>
        <w:rPr/>
      </w:pPr>
      <w:r w:rsidDel="00000000" w:rsidR="00000000" w:rsidRPr="00000000">
        <w:rPr>
          <w:rFonts w:ascii="Calibri" w:cs="Calibri" w:eastAsia="Calibri" w:hAnsi="Calibri"/>
          <w:b w:val="1"/>
          <w:sz w:val="20"/>
          <w:szCs w:val="20"/>
          <w:rtl w:val="0"/>
        </w:rPr>
        <w:t xml:space="preserve">Kupující: </w:t>
      </w:r>
      <w:r w:rsidDel="00000000" w:rsidR="00000000" w:rsidRPr="00000000">
        <w:rPr>
          <w:rtl w:val="0"/>
        </w:rPr>
      </w:r>
    </w:p>
    <w:p w:rsidR="00000000" w:rsidDel="00000000" w:rsidP="00000000" w:rsidRDefault="00000000" w:rsidRPr="00000000" w14:paraId="0000000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Základní škola a mateřská škola Mirošov, příspěvková organizace</w:t>
      </w:r>
    </w:p>
    <w:p w:rsidR="00000000" w:rsidDel="00000000" w:rsidP="00000000" w:rsidRDefault="00000000" w:rsidRPr="00000000" w14:paraId="0000000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Mirošov, Školní ul. 74, PSČ 338 43</w:t>
      </w:r>
    </w:p>
    <w:p w:rsidR="00000000" w:rsidDel="00000000" w:rsidP="00000000" w:rsidRDefault="00000000" w:rsidRPr="00000000" w14:paraId="0000000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IČO: 709 95656</w:t>
      </w:r>
    </w:p>
    <w:p w:rsidR="00000000" w:rsidDel="00000000" w:rsidP="00000000" w:rsidRDefault="00000000" w:rsidRPr="00000000" w14:paraId="0000000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Zastoupený: Mgr. Rostislav Judl, ředitel školy</w:t>
      </w:r>
    </w:p>
    <w:p w:rsidR="00000000" w:rsidDel="00000000" w:rsidP="00000000" w:rsidRDefault="00000000" w:rsidRPr="00000000" w14:paraId="0000000B">
      <w:pPr>
        <w:tabs>
          <w:tab w:val="left" w:pos="2340"/>
        </w:tabs>
        <w:spacing w:before="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(dále jen </w:t>
      </w:r>
      <w:r w:rsidDel="00000000" w:rsidR="00000000" w:rsidRPr="00000000">
        <w:rPr>
          <w:rFonts w:ascii="Calibri" w:cs="Calibri" w:eastAsia="Calibri" w:hAnsi="Calibri"/>
          <w:b w:val="1"/>
          <w:sz w:val="20"/>
          <w:szCs w:val="20"/>
          <w:rtl w:val="0"/>
        </w:rPr>
        <w:t xml:space="preserve">„Kupující“</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0C">
      <w:pPr>
        <w:spacing w:after="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w:t>
      </w:r>
    </w:p>
    <w:tbl>
      <w:tblPr>
        <w:tblStyle w:val="Table1"/>
        <w:tblW w:w="96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52"/>
        <w:gridCol w:w="6038"/>
        <w:tblGridChange w:id="0">
          <w:tblGrid>
            <w:gridCol w:w="3652"/>
            <w:gridCol w:w="6038"/>
          </w:tblGrid>
        </w:tblGridChange>
      </w:tblGrid>
      <w:tr>
        <w:trPr>
          <w:trHeight w:val="624" w:hRule="atLeast"/>
        </w:trPr>
        <w:tc>
          <w:tcPr>
            <w:shd w:fill="fdeada" w:val="clear"/>
          </w:tcPr>
          <w:p w:rsidR="00000000" w:rsidDel="00000000" w:rsidP="00000000" w:rsidRDefault="00000000" w:rsidRPr="00000000" w14:paraId="0000000D">
            <w:pPr>
              <w:spacing w:before="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Prodávající:</w:t>
            </w:r>
          </w:p>
        </w:tc>
        <w:tc>
          <w:tcPr>
            <w:shd w:fill="fdeada" w:val="clear"/>
          </w:tcPr>
          <w:p w:rsidR="00000000" w:rsidDel="00000000" w:rsidP="00000000" w:rsidRDefault="00000000" w:rsidRPr="00000000" w14:paraId="0000000E">
            <w:pPr>
              <w:spacing w:before="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ARENIS s.r.o.</w:t>
            </w:r>
          </w:p>
        </w:tc>
      </w:tr>
      <w:tr>
        <w:trPr>
          <w:trHeight w:val="624" w:hRule="atLeast"/>
        </w:trPr>
        <w:tc>
          <w:tcPr>
            <w:shd w:fill="fdeada" w:val="clear"/>
          </w:tcPr>
          <w:p w:rsidR="00000000" w:rsidDel="00000000" w:rsidP="00000000" w:rsidRDefault="00000000" w:rsidRPr="00000000" w14:paraId="0000000F">
            <w:pPr>
              <w:spacing w:before="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Oprávněný zástupce:</w:t>
              <w:tab/>
            </w:r>
            <w:r w:rsidDel="00000000" w:rsidR="00000000" w:rsidRPr="00000000">
              <w:rPr>
                <w:rtl w:val="0"/>
              </w:rPr>
            </w:r>
          </w:p>
        </w:tc>
        <w:tc>
          <w:tcPr>
            <w:shd w:fill="fdeada" w:val="clear"/>
          </w:tcPr>
          <w:p w:rsidR="00000000" w:rsidDel="00000000" w:rsidP="00000000" w:rsidRDefault="00000000" w:rsidRPr="00000000" w14:paraId="00000010">
            <w:pPr>
              <w:spacing w:before="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Lukáš Křupka, jednatel</w:t>
            </w:r>
          </w:p>
        </w:tc>
      </w:tr>
      <w:tr>
        <w:trPr>
          <w:trHeight w:val="624" w:hRule="atLeast"/>
        </w:trPr>
        <w:tc>
          <w:tcPr>
            <w:shd w:fill="fdeada" w:val="clear"/>
          </w:tcPr>
          <w:p w:rsidR="00000000" w:rsidDel="00000000" w:rsidP="00000000" w:rsidRDefault="00000000" w:rsidRPr="00000000" w14:paraId="00000011">
            <w:pPr>
              <w:spacing w:before="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Zapsaný: </w:t>
            </w:r>
          </w:p>
        </w:tc>
        <w:tc>
          <w:tcPr>
            <w:shd w:fill="fdeada" w:val="clear"/>
          </w:tcPr>
          <w:p w:rsidR="00000000" w:rsidDel="00000000" w:rsidP="00000000" w:rsidRDefault="00000000" w:rsidRPr="00000000" w14:paraId="00000012">
            <w:pPr>
              <w:tabs>
                <w:tab w:val="left" w:pos="270"/>
              </w:tabs>
              <w:ind w:left="144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 června 2008</w:t>
            </w:r>
          </w:p>
        </w:tc>
      </w:tr>
      <w:tr>
        <w:trPr>
          <w:trHeight w:val="624" w:hRule="atLeast"/>
        </w:trPr>
        <w:tc>
          <w:tcPr>
            <w:shd w:fill="fdeada" w:val="clear"/>
          </w:tcPr>
          <w:p w:rsidR="00000000" w:rsidDel="00000000" w:rsidP="00000000" w:rsidRDefault="00000000" w:rsidRPr="00000000" w14:paraId="00000013">
            <w:pPr>
              <w:spacing w:before="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Právní forma:</w:t>
            </w:r>
            <w:r w:rsidDel="00000000" w:rsidR="00000000" w:rsidRPr="00000000">
              <w:rPr>
                <w:rtl w:val="0"/>
              </w:rPr>
            </w:r>
          </w:p>
        </w:tc>
        <w:tc>
          <w:tcPr>
            <w:shd w:fill="fdeada" w:val="clear"/>
          </w:tcPr>
          <w:p w:rsidR="00000000" w:rsidDel="00000000" w:rsidP="00000000" w:rsidRDefault="00000000" w:rsidRPr="00000000" w14:paraId="00000014">
            <w:pPr>
              <w:spacing w:before="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společnost s ručením omezeným</w:t>
            </w:r>
          </w:p>
        </w:tc>
      </w:tr>
      <w:tr>
        <w:trPr>
          <w:trHeight w:val="624" w:hRule="atLeast"/>
        </w:trPr>
        <w:tc>
          <w:tcPr>
            <w:shd w:fill="fdeada" w:val="clear"/>
          </w:tcPr>
          <w:p w:rsidR="00000000" w:rsidDel="00000000" w:rsidP="00000000" w:rsidRDefault="00000000" w:rsidRPr="00000000" w14:paraId="00000015">
            <w:pPr>
              <w:spacing w:before="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IČ/DIČ:</w:t>
            </w:r>
            <w:r w:rsidDel="00000000" w:rsidR="00000000" w:rsidRPr="00000000">
              <w:rPr>
                <w:rFonts w:ascii="Calibri" w:cs="Calibri" w:eastAsia="Calibri" w:hAnsi="Calibri"/>
                <w:sz w:val="20"/>
                <w:szCs w:val="20"/>
                <w:rtl w:val="0"/>
              </w:rPr>
              <w:tab/>
            </w:r>
          </w:p>
        </w:tc>
        <w:tc>
          <w:tcPr>
            <w:shd w:fill="fdeada" w:val="clear"/>
          </w:tcPr>
          <w:p w:rsidR="00000000" w:rsidDel="00000000" w:rsidP="00000000" w:rsidRDefault="00000000" w:rsidRPr="00000000" w14:paraId="00000016">
            <w:pPr>
              <w:spacing w:before="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28022599 / CZ28022599</w:t>
            </w:r>
          </w:p>
        </w:tc>
      </w:tr>
      <w:tr>
        <w:trPr>
          <w:trHeight w:val="624" w:hRule="atLeast"/>
        </w:trPr>
        <w:tc>
          <w:tcPr>
            <w:shd w:fill="fdeada" w:val="clear"/>
          </w:tcPr>
          <w:p w:rsidR="00000000" w:rsidDel="00000000" w:rsidP="00000000" w:rsidRDefault="00000000" w:rsidRPr="00000000" w14:paraId="00000017">
            <w:pPr>
              <w:spacing w:before="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Sídlo podnikání:</w:t>
            </w:r>
            <w:r w:rsidDel="00000000" w:rsidR="00000000" w:rsidRPr="00000000">
              <w:rPr>
                <w:rtl w:val="0"/>
              </w:rPr>
            </w:r>
          </w:p>
        </w:tc>
        <w:tc>
          <w:tcPr>
            <w:shd w:fill="fdeada" w:val="clear"/>
          </w:tcPr>
          <w:p w:rsidR="00000000" w:rsidDel="00000000" w:rsidP="00000000" w:rsidRDefault="00000000" w:rsidRPr="00000000" w14:paraId="00000018">
            <w:pPr>
              <w:spacing w:before="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Tyršova 158, 335 61 Spálené Poříčí</w:t>
            </w:r>
          </w:p>
        </w:tc>
      </w:tr>
      <w:tr>
        <w:trPr>
          <w:trHeight w:val="624" w:hRule="atLeast"/>
        </w:trPr>
        <w:tc>
          <w:tcPr>
            <w:shd w:fill="fdeada" w:val="clear"/>
          </w:tcPr>
          <w:p w:rsidR="00000000" w:rsidDel="00000000" w:rsidP="00000000" w:rsidRDefault="00000000" w:rsidRPr="00000000" w14:paraId="00000019">
            <w:pPr>
              <w:spacing w:before="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osoba oprávněná jednat </w:t>
            </w:r>
          </w:p>
          <w:p w:rsidR="00000000" w:rsidDel="00000000" w:rsidP="00000000" w:rsidRDefault="00000000" w:rsidRPr="00000000" w14:paraId="0000001A">
            <w:pPr>
              <w:spacing w:before="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ve věcech smluvních: </w:t>
            </w:r>
          </w:p>
        </w:tc>
        <w:tc>
          <w:tcPr>
            <w:shd w:fill="fdeada" w:val="clear"/>
          </w:tcPr>
          <w:p w:rsidR="00000000" w:rsidDel="00000000" w:rsidP="00000000" w:rsidRDefault="00000000" w:rsidRPr="00000000" w14:paraId="0000001B">
            <w:pPr>
              <w:spacing w:before="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Lukáš Křupka</w:t>
            </w:r>
          </w:p>
        </w:tc>
      </w:tr>
      <w:tr>
        <w:trPr>
          <w:trHeight w:val="554" w:hRule="atLeast"/>
        </w:trPr>
        <w:tc>
          <w:tcPr>
            <w:shd w:fill="fdeada" w:val="clear"/>
          </w:tcPr>
          <w:p w:rsidR="00000000" w:rsidDel="00000000" w:rsidP="00000000" w:rsidRDefault="00000000" w:rsidRPr="00000000" w14:paraId="0000001C">
            <w:pPr>
              <w:spacing w:before="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kontaktní údaje: telefon: 723 467 294</w:t>
            </w:r>
          </w:p>
        </w:tc>
        <w:tc>
          <w:tcPr>
            <w:shd w:fill="fdeada" w:val="clear"/>
          </w:tcPr>
          <w:p w:rsidR="00000000" w:rsidDel="00000000" w:rsidP="00000000" w:rsidRDefault="00000000" w:rsidRPr="00000000" w14:paraId="0000001D">
            <w:pPr>
              <w:spacing w:before="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e-mail: lukas.krupka@arenis.cz</w:t>
            </w:r>
          </w:p>
        </w:tc>
      </w:tr>
      <w:tr>
        <w:trPr>
          <w:trHeight w:val="573" w:hRule="atLeast"/>
        </w:trPr>
        <w:tc>
          <w:tcPr>
            <w:shd w:fill="fdeada" w:val="clear"/>
          </w:tcPr>
          <w:p w:rsidR="00000000" w:rsidDel="00000000" w:rsidP="00000000" w:rsidRDefault="00000000" w:rsidRPr="00000000" w14:paraId="0000001E">
            <w:pPr>
              <w:spacing w:before="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osoba oprávněná jednat ve věcech technických:</w:t>
            </w:r>
          </w:p>
        </w:tc>
        <w:tc>
          <w:tcPr>
            <w:shd w:fill="fdeada" w:val="clear"/>
          </w:tcPr>
          <w:p w:rsidR="00000000" w:rsidDel="00000000" w:rsidP="00000000" w:rsidRDefault="00000000" w:rsidRPr="00000000" w14:paraId="0000001F">
            <w:pPr>
              <w:spacing w:before="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Lukáš Křupka</w:t>
            </w:r>
          </w:p>
        </w:tc>
      </w:tr>
      <w:tr>
        <w:trPr>
          <w:trHeight w:val="557" w:hRule="atLeast"/>
        </w:trPr>
        <w:tc>
          <w:tcPr>
            <w:shd w:fill="fdeada" w:val="clear"/>
          </w:tcPr>
          <w:p w:rsidR="00000000" w:rsidDel="00000000" w:rsidP="00000000" w:rsidRDefault="00000000" w:rsidRPr="00000000" w14:paraId="00000020">
            <w:pPr>
              <w:tabs>
                <w:tab w:val="left" w:pos="3544"/>
              </w:tabs>
              <w:spacing w:before="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kontaktní údaje: telefon: 723 467 294</w:t>
            </w:r>
          </w:p>
        </w:tc>
        <w:tc>
          <w:tcPr>
            <w:shd w:fill="fdeada" w:val="clear"/>
          </w:tcPr>
          <w:p w:rsidR="00000000" w:rsidDel="00000000" w:rsidP="00000000" w:rsidRDefault="00000000" w:rsidRPr="00000000" w14:paraId="00000021">
            <w:pPr>
              <w:tabs>
                <w:tab w:val="left" w:pos="3544"/>
              </w:tabs>
              <w:spacing w:before="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  lukas.krupka@arenis.cz</w:t>
            </w:r>
          </w:p>
        </w:tc>
      </w:tr>
      <w:tr>
        <w:trPr>
          <w:trHeight w:val="557" w:hRule="atLeast"/>
        </w:trPr>
        <w:tc>
          <w:tcPr>
            <w:shd w:fill="fdeada" w:val="clear"/>
          </w:tcPr>
          <w:p w:rsidR="00000000" w:rsidDel="00000000" w:rsidP="00000000" w:rsidRDefault="00000000" w:rsidRPr="00000000" w14:paraId="00000022">
            <w:pPr>
              <w:tabs>
                <w:tab w:val="left" w:pos="3544"/>
              </w:tabs>
              <w:spacing w:before="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bankovní spojení: MONETA Money Bank, a. s.</w:t>
            </w:r>
          </w:p>
        </w:tc>
        <w:tc>
          <w:tcPr>
            <w:shd w:fill="fdeada" w:val="clear"/>
          </w:tcPr>
          <w:p w:rsidR="00000000" w:rsidDel="00000000" w:rsidP="00000000" w:rsidRDefault="00000000" w:rsidRPr="00000000" w14:paraId="00000023">
            <w:pPr>
              <w:tabs>
                <w:tab w:val="left" w:pos="3544"/>
              </w:tabs>
              <w:spacing w:before="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č.ú.: 188277473/0600</w:t>
            </w:r>
          </w:p>
        </w:tc>
      </w:tr>
    </w:tbl>
    <w:p w:rsidR="00000000" w:rsidDel="00000000" w:rsidP="00000000" w:rsidRDefault="00000000" w:rsidRPr="00000000" w14:paraId="0000002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(dále jen </w:t>
      </w:r>
      <w:r w:rsidDel="00000000" w:rsidR="00000000" w:rsidRPr="00000000">
        <w:rPr>
          <w:rFonts w:ascii="Calibri" w:cs="Calibri" w:eastAsia="Calibri" w:hAnsi="Calibri"/>
          <w:b w:val="1"/>
          <w:sz w:val="20"/>
          <w:szCs w:val="20"/>
          <w:rtl w:val="0"/>
        </w:rPr>
        <w:t xml:space="preserve">„Prodávající“</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25">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(společně také jako „</w:t>
      </w:r>
      <w:r w:rsidDel="00000000" w:rsidR="00000000" w:rsidRPr="00000000">
        <w:rPr>
          <w:rFonts w:ascii="Calibri" w:cs="Calibri" w:eastAsia="Calibri" w:hAnsi="Calibri"/>
          <w:b w:val="1"/>
          <w:sz w:val="20"/>
          <w:szCs w:val="20"/>
          <w:rtl w:val="0"/>
        </w:rPr>
        <w:t xml:space="preserve">Smluvní strany</w:t>
      </w:r>
      <w:r w:rsidDel="00000000" w:rsidR="00000000" w:rsidRPr="00000000">
        <w:rPr>
          <w:rFonts w:ascii="Calibri" w:cs="Calibri" w:eastAsia="Calibri" w:hAnsi="Calibri"/>
          <w:sz w:val="20"/>
          <w:szCs w:val="20"/>
          <w:rtl w:val="0"/>
        </w:rPr>
        <w:t xml:space="preserve">“)</w:t>
      </w:r>
      <w:r w:rsidDel="00000000" w:rsidR="00000000" w:rsidRPr="00000000">
        <w:rPr>
          <w:rtl w:val="0"/>
        </w:rPr>
      </w:r>
    </w:p>
    <w:p w:rsidR="00000000" w:rsidDel="00000000" w:rsidP="00000000" w:rsidRDefault="00000000" w:rsidRPr="00000000" w14:paraId="00000026">
      <w:pPr>
        <w:ind w:left="72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7">
      <w:pPr>
        <w:ind w:left="72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120" w:line="240" w:lineRule="auto"/>
        <w:ind w:left="360" w:right="0" w:hanging="36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Úvodní ustanovení – vymezení pojmů</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720" w:right="0" w:hanging="708"/>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Tato Smlouva se uzavírá na základě výsledku výběrového řízení na veřejnou zakázku vedenou pod názvem „Výběr dodavatele ICT zařízení pro potřeby IROP ZŠ Mirošov“. </w:t>
      </w:r>
    </w:p>
    <w:p w:rsidR="00000000" w:rsidDel="00000000" w:rsidP="00000000" w:rsidRDefault="00000000" w:rsidRPr="00000000" w14:paraId="0000002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Všechny podmínky uvedené ve výběrovém řízení (Výzva včetně všech příloh aj.) této veřejné zakázky jakož i údaje v nabídce účastníka (kupujícího) jsou platné pro plnění zakázky i když nejsou výslovně uvedeny v této Smlouvě. </w:t>
      </w:r>
    </w:p>
    <w:p w:rsidR="00000000" w:rsidDel="00000000" w:rsidP="00000000" w:rsidRDefault="00000000" w:rsidRPr="00000000" w14:paraId="0000002C">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240" w:line="240" w:lineRule="auto"/>
        <w:ind w:left="720" w:right="0" w:hanging="36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Předmět smlouvy</w:t>
      </w:r>
    </w:p>
    <w:p w:rsidR="00000000" w:rsidDel="00000000" w:rsidP="00000000" w:rsidRDefault="00000000" w:rsidRPr="00000000" w14:paraId="0000002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Předmětem této veřejné zakázky je dodávka pomůcek výpočetní techniky pro potřeby výuky v základní škole  pro zajištění realizace projektu Modernizace vybavení učebny výpočetní techniky CZ.06.2.67/0.0/0.0/16_066/0010460. Softwarové vybavení musí být plně kompatibilní s operačními systémy Windows, které Kupující užívá a musí být v českém jazyce.</w:t>
      </w:r>
    </w:p>
    <w:p w:rsidR="00000000" w:rsidDel="00000000" w:rsidP="00000000" w:rsidRDefault="00000000" w:rsidRPr="00000000" w14:paraId="0000002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Předmět smlouvy bude dodán nový,  nijak používaný.</w:t>
      </w:r>
    </w:p>
    <w:p w:rsidR="00000000" w:rsidDel="00000000" w:rsidP="00000000" w:rsidRDefault="00000000" w:rsidRPr="00000000" w14:paraId="0000002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Specifikace předmětu plnění a technické provedení, vybavení a parametry jsou uvedeny v závazné příloze č. 1 této Smlouvy. </w:t>
      </w:r>
    </w:p>
    <w:p w:rsidR="00000000" w:rsidDel="00000000" w:rsidP="00000000" w:rsidRDefault="00000000" w:rsidRPr="00000000" w14:paraId="0000003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Součástí dodávky je také:</w:t>
      </w:r>
    </w:p>
    <w:p w:rsidR="00000000" w:rsidDel="00000000" w:rsidP="00000000" w:rsidRDefault="00000000" w:rsidRPr="00000000" w14:paraId="00000031">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120" w:line="240" w:lineRule="auto"/>
        <w:ind w:left="1134"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Zajištění technické podpory HW a SW po dobu záruky zdarma.</w:t>
      </w:r>
    </w:p>
    <w:p w:rsidR="00000000" w:rsidDel="00000000" w:rsidP="00000000" w:rsidRDefault="00000000" w:rsidRPr="00000000" w14:paraId="00000032">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120" w:line="240" w:lineRule="auto"/>
        <w:ind w:left="1134"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Zaškolení personálu školy na obsluhu předmětu dodávky, školení proběhne v českém jazyce pro uživatele předmětu Smlouvy.</w:t>
      </w:r>
    </w:p>
    <w:p w:rsidR="00000000" w:rsidDel="00000000" w:rsidP="00000000" w:rsidRDefault="00000000" w:rsidRPr="00000000" w14:paraId="0000003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Předmět této Smlouvy bude dodán v souladu s podmínkami výběrového řízení uvedeného v čl. 1 této Smlouvy, nabídkou dodavatele v rámci tohoto výběrového řízení.</w:t>
      </w:r>
    </w:p>
    <w:p w:rsidR="00000000" w:rsidDel="00000000" w:rsidP="00000000" w:rsidRDefault="00000000" w:rsidRPr="00000000" w14:paraId="0000003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Prodávající se zavazuje dodat Kupujícímu předmět Smlouvy dle shora uvedeného a zavazuje se na Kupujícího převést vlastnictví k tomuto předmětu Smlouvy. Kupující se zavazuje Prodávajícímu zaplatit sjednanou kupní cenu. </w:t>
      </w:r>
    </w:p>
    <w:p w:rsidR="00000000" w:rsidDel="00000000" w:rsidP="00000000" w:rsidRDefault="00000000" w:rsidRPr="00000000" w14:paraId="0000003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240" w:line="240" w:lineRule="auto"/>
        <w:ind w:left="360" w:right="0" w:hanging="36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Doba a místo plnění</w:t>
      </w:r>
    </w:p>
    <w:p w:rsidR="00000000" w:rsidDel="00000000" w:rsidP="00000000" w:rsidRDefault="00000000" w:rsidRPr="00000000" w14:paraId="0000003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Prodávající se zavazuje dodat předmět Smlouvy následujícím způsobem:</w:t>
      </w:r>
    </w:p>
    <w:p w:rsidR="00000000" w:rsidDel="00000000" w:rsidP="00000000" w:rsidRDefault="00000000" w:rsidRPr="00000000" w14:paraId="0000003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120" w:line="240" w:lineRule="auto"/>
        <w:ind w:left="1287"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Termín zahájení dodávky: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ode dne účinnosti Smlouvy</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120" w:line="240" w:lineRule="auto"/>
        <w:ind w:left="1287"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Termín dokončení dodávky: nejpozději do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3 týdnů od účinnosti Smlouvy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927" w:right="0" w:hanging="426"/>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Termínem dokončení dodávky je den protokolárního předání a převzetí předmětu Smlouvy Kupujícím bez vad, včetně dokončení montáže, instalace, předvedení funkčnosti a zaškolení personálu školy dle této Smlouvy.</w:t>
      </w:r>
    </w:p>
    <w:p w:rsidR="00000000" w:rsidDel="00000000" w:rsidP="00000000" w:rsidRDefault="00000000" w:rsidRPr="00000000" w14:paraId="0000003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Místem plnění předmětu této Smlouvy je sídlo kupujícího. </w:t>
      </w:r>
    </w:p>
    <w:p w:rsidR="00000000" w:rsidDel="00000000" w:rsidP="00000000" w:rsidRDefault="00000000" w:rsidRPr="00000000" w14:paraId="0000003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360" w:line="240" w:lineRule="auto"/>
        <w:ind w:left="360" w:right="0" w:hanging="36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Předání a převzetí </w:t>
      </w:r>
    </w:p>
    <w:p w:rsidR="00000000" w:rsidDel="00000000" w:rsidP="00000000" w:rsidRDefault="00000000" w:rsidRPr="00000000" w14:paraId="0000003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Prodávající předá Kupujícímu předmět Smlouvy řádně a včas bez vad nejpozději do termínu uvedeném v čl. 3 této Smlouvy. Za řádné předání se považuje předání předmětu Smlouvy zejména podle čl. 2 této Smlouvy. Smluvní strany ujednávají, že Prodávající je oprávněn provést plnění kdykoliv před tímto termínem.</w:t>
      </w:r>
    </w:p>
    <w:p w:rsidR="00000000" w:rsidDel="00000000" w:rsidP="00000000" w:rsidRDefault="00000000" w:rsidRPr="00000000" w14:paraId="0000003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 předání a převzetí předmětu Smlouvy bude sepsán předávací protokol ve dvou vyhotoveních, který připraví Prodávající. Tento protokol je pak nedílnou součástí faktury.</w:t>
      </w:r>
    </w:p>
    <w:p w:rsidR="00000000" w:rsidDel="00000000" w:rsidP="00000000" w:rsidRDefault="00000000" w:rsidRPr="00000000" w14:paraId="0000003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Kupující je oprávněn odepřít převzetí předmětu Smlouvy, jestliže tento neodpovídá technickým podmínkám a parametrům dle této Smlouvy, nebude Kupujícímu předvedena funkčnost předmětu Smlouvy nebo se při zkoušce funkčnosti objeví vady bránící užívání předmětu Smlouvy. Dále Kupující není povinen převzít předmět Smlouvy, jestliže Prodávající neseznámí Kupujícího s obsluhou a údržbou, nebo Prodávající neprovede zaškolení určeného počtu osob. Do doby předání a převzetí předmětu Smlouvy je Prodávající v prodlení a zavazuje se k odstranění vad a nedodělků zjištěných při předávání a převzetí.</w:t>
      </w:r>
    </w:p>
    <w:p w:rsidR="00000000" w:rsidDel="00000000" w:rsidP="00000000" w:rsidRDefault="00000000" w:rsidRPr="00000000" w14:paraId="0000003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 odstranění vad a nedodělků se Prodávající zavazuje oznámit Kupujícímu jejich odstranění.</w:t>
      </w:r>
    </w:p>
    <w:p w:rsidR="00000000" w:rsidDel="00000000" w:rsidP="00000000" w:rsidRDefault="00000000" w:rsidRPr="00000000" w14:paraId="0000004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 doby předání a převzetí předmětu Smlouvy nese Prodávající odpovědnost za škodu na předmětu Smlouvy.</w:t>
      </w:r>
    </w:p>
    <w:p w:rsidR="00000000" w:rsidDel="00000000" w:rsidP="00000000" w:rsidRDefault="00000000" w:rsidRPr="00000000" w14:paraId="00000041">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Kupující nabývá vlastnické právo okamžikem protokolárního převzetí.</w:t>
      </w:r>
    </w:p>
    <w:p w:rsidR="00000000" w:rsidDel="00000000" w:rsidP="00000000" w:rsidRDefault="00000000" w:rsidRPr="00000000" w14:paraId="0000004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360" w:line="240" w:lineRule="auto"/>
        <w:ind w:left="360" w:right="0" w:hanging="36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Kupní cena </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520"/>
        </w:tabs>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Kupní cena dodávaného předmětu Smlouvy je na základě ujednání smluvní stran stanovena ve výši:</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left" w:pos="2520"/>
        </w:tabs>
        <w:spacing w:after="0" w:before="120" w:line="240" w:lineRule="auto"/>
        <w:ind w:left="851" w:right="0" w:hanging="426"/>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p>
    <w:tbl>
      <w:tblPr>
        <w:tblStyle w:val="Table2"/>
        <w:tblW w:w="6240.0" w:type="dxa"/>
        <w:jc w:val="left"/>
        <w:tblInd w:w="22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20"/>
        <w:gridCol w:w="3120"/>
        <w:tblGridChange w:id="0">
          <w:tblGrid>
            <w:gridCol w:w="3120"/>
            <w:gridCol w:w="3120"/>
          </w:tblGrid>
        </w:tblGridChange>
      </w:tblGrid>
      <w:tr>
        <w:tc>
          <w:tcPr>
            <w:shd w:fill="fdeada" w:val="clea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left" w:pos="2520"/>
              </w:tabs>
              <w:spacing w:after="0" w:before="120" w:line="240" w:lineRule="auto"/>
              <w:ind w:left="0" w:right="0" w:firstLine="0"/>
              <w:jc w:val="both"/>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Cena celkem bez DPH</w:t>
            </w:r>
          </w:p>
        </w:tc>
        <w:tc>
          <w:tcPr>
            <w:shd w:fill="fdeada" w:val="clear"/>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left" w:pos="2520"/>
              </w:tabs>
              <w:spacing w:after="0" w:before="120" w:line="240" w:lineRule="auto"/>
              <w:ind w:left="0" w:right="0" w:hanging="426"/>
              <w:jc w:val="righ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sz w:val="20"/>
                <w:szCs w:val="20"/>
                <w:rtl w:val="0"/>
              </w:rPr>
              <w:t xml:space="preserve">1.179.802</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Kč</w:t>
            </w:r>
          </w:p>
        </w:tc>
      </w:tr>
      <w:tr>
        <w:tc>
          <w:tcPr>
            <w:shd w:fill="fdeada" w:val="clea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left" w:pos="2520"/>
              </w:tabs>
              <w:spacing w:after="0" w:before="120" w:line="240" w:lineRule="auto"/>
              <w:ind w:left="0" w:right="0" w:firstLine="0"/>
              <w:jc w:val="both"/>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Částka DPH</w:t>
            </w:r>
          </w:p>
        </w:tc>
        <w:tc>
          <w:tcPr>
            <w:shd w:fill="fdeada" w:val="clea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left" w:pos="2520"/>
              </w:tabs>
              <w:spacing w:after="0" w:before="120" w:line="240" w:lineRule="auto"/>
              <w:ind w:left="0" w:right="0" w:hanging="426"/>
              <w:jc w:val="righ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sz w:val="20"/>
                <w:szCs w:val="20"/>
                <w:rtl w:val="0"/>
              </w:rPr>
              <w:t xml:space="preserve">247.758</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Kč</w:t>
            </w:r>
          </w:p>
        </w:tc>
      </w:tr>
      <w:tr>
        <w:tc>
          <w:tcPr>
            <w:shd w:fill="fdeada" w:val="clea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left" w:pos="2520"/>
              </w:tabs>
              <w:spacing w:after="0" w:before="120" w:line="240" w:lineRule="auto"/>
              <w:ind w:left="283.4645669291342" w:right="0" w:hanging="283.4645669291342"/>
              <w:jc w:val="both"/>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Cena celkem včetně DPH</w:t>
            </w:r>
          </w:p>
        </w:tc>
        <w:tc>
          <w:tcPr>
            <w:shd w:fill="fdeada" w:val="clea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left" w:pos="2520"/>
              </w:tabs>
              <w:spacing w:after="0" w:before="120" w:line="240" w:lineRule="auto"/>
              <w:ind w:left="0" w:right="0" w:hanging="426"/>
              <w:jc w:val="righ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sz w:val="20"/>
                <w:szCs w:val="20"/>
                <w:rtl w:val="0"/>
              </w:rPr>
              <w:t xml:space="preserve">1.427.560</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Kč</w:t>
            </w:r>
          </w:p>
        </w:tc>
      </w:tr>
    </w:tbl>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Kupní cena je stanovena jako celková cena a jako cena maximální, dle cenové nabídky Prodávajícího uvedené v jeho nabídce na realizaci veřejné zakázky uvedené výše.</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Kupní cena je uvedena na základě oceněného položkového rozpočtu, který je přílohou č. 2 této Smlouvy. </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 částce kupní ceny dle odst. 5.1 tohoto článku jsou zahrnuty veškeré související náklady Prodávajícího zahrnující zejména: recyklační poplatek, náklady na dopravu na místo převzetí včetně přenosu vybavení do budovy resp. do místnosti k tomu určené, náklady na balné, montáž, náklady související s případným reklamačním řízením apod., kupní cena v sobě taktéž zahrnuje instalaci, uvedení do chodu a zaškolení na obsluhu. Součástí předmětu je rovněž likvidace veškerých odpadů vzniklých činností dodavatele. Součástí kupní ceny předmětu plnění je taktéž předvedení funkčnosti, seznámení s obsluhou a údržbou, zaškolení požadovaného počtu osob určených Kupujícím, a v neposlední řadě také po předání veškeré požadované dokumentace.</w:t>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Součástí kupní ceny je zároveň poskytování záruky.</w:t>
      </w:r>
    </w:p>
    <w:p w:rsidR="00000000" w:rsidDel="00000000" w:rsidP="00000000" w:rsidRDefault="00000000" w:rsidRPr="00000000" w14:paraId="0000004F">
      <w:pPr>
        <w:numPr>
          <w:ilvl w:val="0"/>
          <w:numId w:val="1"/>
        </w:numPr>
        <w:ind w:left="567" w:hanging="56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Kupující nepřipouští překročení výše uvedené dohodnuté kupní ceny s výjimkou smluvené ceny v rozsahu hodnoty „včetně DPH“ a „DPH“, pokud dojde ke změně daňových zákonů souvisejících s plněním předmětu této Smlouvy, tzn. výlučně změně sazby daně z přidané hodnoty, která by zasáhla do období realizace předmětu plnění. Tím není dotčeno ujednání čl. 5.2. této Smlouvy.</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360" w:right="0" w:hanging="36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Platební podmínky</w:t>
      </w:r>
    </w:p>
    <w:p w:rsidR="00000000" w:rsidDel="00000000" w:rsidP="00000000" w:rsidRDefault="00000000" w:rsidRPr="00000000" w14:paraId="00000052">
      <w:pPr>
        <w:numPr>
          <w:ilvl w:val="0"/>
          <w:numId w:val="2"/>
        </w:numPr>
        <w:ind w:left="567" w:hanging="56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Kupující neposkytuje zálohy.</w:t>
      </w:r>
    </w:p>
    <w:p w:rsidR="00000000" w:rsidDel="00000000" w:rsidP="00000000" w:rsidRDefault="00000000" w:rsidRPr="00000000" w14:paraId="0000005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Úhrada kupní ceny proběhne v českých korunách na základě daňových dokladů (faktur) obsahujících veškeré náležitosti daňového dokladu dle zákona č. 235/2004 Sb., o dani z přidané hodnoty, ve znění pozdějších předpisů a dle zákona č. 563/1991 Sb., o účetnictví, ve znění pozdějších předpisů. </w:t>
      </w:r>
    </w:p>
    <w:p w:rsidR="00000000" w:rsidDel="00000000" w:rsidP="00000000" w:rsidRDefault="00000000" w:rsidRPr="00000000" w14:paraId="0000005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Každá faktura musí obsahovat údaj o čísle a názvu projektu Modernizace vybavení učebny výpočetní techniky CZ.06.2.67/0.0/0.0/16_066/0010460. Faktura bude položkově specifikována včetně uvedení jednotkových cen bez DPH, vyčíslené DPH a jednotkových cen s DPH. Dále bude součástí faktury celková cena bez DPH, vyčíslené DPH a celková cena s DPH.</w:t>
      </w:r>
    </w:p>
    <w:p w:rsidR="00000000" w:rsidDel="00000000" w:rsidP="00000000" w:rsidRDefault="00000000" w:rsidRPr="00000000" w14:paraId="0000005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Nebude-li faktura obsahovat stanovené náležitosti nebo v ní nebudou správně uvedené údaje, je Kupující oprávněn vrátit ji ve lhůtě splatnosti Prodávajícímu s uvedením chybějících náležitostí nebo nesprávných údajů (výhrad). V takovém případě se ruší doba splatnosti této faktury. Námitky proti údajům uvedeným na faktuře může Kupující uplatnit do konce lhůty její splatnosti s tím, že ji odešle zpět Prodávajícímu s uvedením výhrad. V případě, že Prodávající výhrady bezodkladně jako neoprávněné s odůvodněním neodmítne, je povinen vystavit opravenou fakturu. Okamžikem doručení opravené faktury Kupujícímu běží nová lhůta splatnosti.</w:t>
      </w:r>
    </w:p>
    <w:p w:rsidR="00000000" w:rsidDel="00000000" w:rsidP="00000000" w:rsidRDefault="00000000" w:rsidRPr="00000000" w14:paraId="0000005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Fakturu Prodávající zašle Kupujícímu po řádném předání a převzetí předmětu plnění na základě písemného předávacího protokolu, který je povinnou přílohou faktury.</w:t>
      </w:r>
    </w:p>
    <w:p w:rsidR="00000000" w:rsidDel="00000000" w:rsidP="00000000" w:rsidRDefault="00000000" w:rsidRPr="00000000" w14:paraId="0000005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Kupující se zavazuje uhradit kupní cenu na základě daňového dokladu a cenu za služby dle této Smlouvy bezhotovostní platbou na účet Prodávajícího uvedený v označení smluvních stran. Lhůta splatnosti je 30 dní od doručení daňového dokladu Kupujícímu.</w:t>
      </w:r>
    </w:p>
    <w:p w:rsidR="00000000" w:rsidDel="00000000" w:rsidP="00000000" w:rsidRDefault="00000000" w:rsidRPr="00000000" w14:paraId="0000005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Za okamžik uhrazení faktury se považuje datum, kdy byla předmětná částka odepsána z účtu Kupujícího.</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hanging="426"/>
        <w:jc w:val="left"/>
        <w:rPr>
          <w:rFonts w:ascii="Calibri" w:cs="Calibri" w:eastAsia="Calibri" w:hAnsi="Calibri"/>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hanging="426"/>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B">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120" w:line="240" w:lineRule="auto"/>
        <w:ind w:left="360" w:right="0" w:hanging="36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Odpovědnost za vady, záruky a reklamace</w:t>
      </w:r>
    </w:p>
    <w:p w:rsidR="00000000" w:rsidDel="00000000" w:rsidP="00000000" w:rsidRDefault="00000000" w:rsidRPr="00000000" w14:paraId="0000005C">
      <w:pPr>
        <w:numPr>
          <w:ilvl w:val="0"/>
          <w:numId w:val="4"/>
        </w:numPr>
        <w:ind w:left="567" w:hanging="56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Záruční doba u jednotlivých položek dodávky se řídí Přílohou č. 2 této smlouvy. Není-li záruční doba u jednotlivých položek v příloze č. 2 této smlouvy uvedena, sjednává se záruční doba v době trvání 24 kalendářních měsíců.  </w:t>
      </w:r>
    </w:p>
    <w:p w:rsidR="00000000" w:rsidDel="00000000" w:rsidP="00000000" w:rsidRDefault="00000000" w:rsidRPr="00000000" w14:paraId="0000005D">
      <w:pPr>
        <w:numPr>
          <w:ilvl w:val="0"/>
          <w:numId w:val="4"/>
        </w:numPr>
        <w:ind w:left="567" w:hanging="56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Záruční doba počne běžet ode dne následujícího po dni protokolárního předání a převzetí předmětu Smlouvy. </w:t>
      </w:r>
    </w:p>
    <w:p w:rsidR="00000000" w:rsidDel="00000000" w:rsidP="00000000" w:rsidRDefault="00000000" w:rsidRPr="00000000" w14:paraId="0000005E">
      <w:pPr>
        <w:numPr>
          <w:ilvl w:val="0"/>
          <w:numId w:val="4"/>
        </w:numPr>
        <w:ind w:left="567" w:hanging="56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Prodávající se zavazuje provádět opravy reklamovaných vad, které se na předmětu Smlouvy vyskytnou v záruční době ve smyslu poskytnuté záruky bezplatně po celou dobu běhu záruční doby, a to na základě požadavků (reklamací) Kupujícího.</w:t>
      </w:r>
    </w:p>
    <w:p w:rsidR="00000000" w:rsidDel="00000000" w:rsidP="00000000" w:rsidRDefault="00000000" w:rsidRPr="00000000" w14:paraId="0000005F">
      <w:pPr>
        <w:numPr>
          <w:ilvl w:val="0"/>
          <w:numId w:val="4"/>
        </w:numPr>
        <w:ind w:left="567" w:hanging="56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Prodávající se zavazuje vykonávat opravy reklamovaných vad prostřednictvím odborně vyškolených osob. Prodávající se zavazuje k součinnosti také při nefunkčnosti software dodaného v rámci plnění této smlouvy. Za vadu plnění se považuje také nefunkčnost či špatná funkčnost softwarového vybavení v rámci plnění této smlouvy.</w:t>
      </w:r>
    </w:p>
    <w:p w:rsidR="00000000" w:rsidDel="00000000" w:rsidP="00000000" w:rsidRDefault="00000000" w:rsidRPr="00000000" w14:paraId="00000060">
      <w:pPr>
        <w:numPr>
          <w:ilvl w:val="0"/>
          <w:numId w:val="4"/>
        </w:numPr>
        <w:ind w:left="567" w:hanging="56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Kupující se zavazuje užívat předmět Smlouvy v souladu s účelem, ke kterému je určen a v souladu s návodem k použití a pokyny pro údržbu osobami k této činností vyškolenými.</w:t>
      </w:r>
    </w:p>
    <w:p w:rsidR="00000000" w:rsidDel="00000000" w:rsidP="00000000" w:rsidRDefault="00000000" w:rsidRPr="00000000" w14:paraId="00000061">
      <w:pPr>
        <w:numPr>
          <w:ilvl w:val="0"/>
          <w:numId w:val="4"/>
        </w:numPr>
        <w:ind w:left="567" w:hanging="56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Kupující uplatní vady u Prodávajícího bezodkladně po jejich zjištění a oznámí tyto vady Prodávajícímu písemně, případně prostřednictvím elektronické komunikace pomocí e-mailu osobě určené Prodávajícím: </w:t>
      </w:r>
      <w:r w:rsidDel="00000000" w:rsidR="00000000" w:rsidRPr="00000000">
        <w:rPr>
          <w:rFonts w:ascii="Calibri" w:cs="Calibri" w:eastAsia="Calibri" w:hAnsi="Calibri"/>
          <w:sz w:val="20"/>
          <w:szCs w:val="20"/>
          <w:rtl w:val="0"/>
        </w:rPr>
        <w:t xml:space="preserve">info@arenis.cz</w:t>
      </w:r>
    </w:p>
    <w:p w:rsidR="00000000" w:rsidDel="00000000" w:rsidP="00000000" w:rsidRDefault="00000000" w:rsidRPr="00000000" w14:paraId="00000062">
      <w:pPr>
        <w:numPr>
          <w:ilvl w:val="0"/>
          <w:numId w:val="4"/>
        </w:numPr>
        <w:ind w:left="567" w:hanging="56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Oznámení o reklamaci bude obsahovat popis vady a kontakt na odpovědnou osobu Kupujícího.</w:t>
      </w:r>
    </w:p>
    <w:p w:rsidR="00000000" w:rsidDel="00000000" w:rsidP="00000000" w:rsidRDefault="00000000" w:rsidRPr="00000000" w14:paraId="00000063">
      <w:pPr>
        <w:numPr>
          <w:ilvl w:val="0"/>
          <w:numId w:val="4"/>
        </w:numPr>
        <w:ind w:left="567" w:hanging="56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Prodávající začne s opravou reklamované vady nejdéle do 5 kalendářních dnů od doručení oznámení o reklamaci vady ze strany Kupujícího, pokud v Příloze č. 2 této smlouvy není uvedena u dotčené položky lhůta kratší.</w:t>
      </w:r>
    </w:p>
    <w:p w:rsidR="00000000" w:rsidDel="00000000" w:rsidP="00000000" w:rsidRDefault="00000000" w:rsidRPr="00000000" w14:paraId="00000064">
      <w:pPr>
        <w:numPr>
          <w:ilvl w:val="0"/>
          <w:numId w:val="4"/>
        </w:numPr>
        <w:ind w:left="567" w:hanging="56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Prodávající odstraní reklamované vady v místě plnění dle této Smlouvy nebo na základě dohody smluvních stran v místě provozovny v případě vad, které nelze odstranit v místě plnění dle této Smlouvy. Případné náklady na dopravu nese Prodávající.</w:t>
      </w:r>
    </w:p>
    <w:p w:rsidR="00000000" w:rsidDel="00000000" w:rsidP="00000000" w:rsidRDefault="00000000" w:rsidRPr="00000000" w14:paraId="00000065">
      <w:pPr>
        <w:numPr>
          <w:ilvl w:val="0"/>
          <w:numId w:val="4"/>
        </w:numPr>
        <w:ind w:left="567" w:hanging="56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Prodávající se zavazuje k odstranění vad do tří (3) dnů od zahájení opravy. Je-li vada taková, že technicky a technologicky ji není možné odstranit ve lhůtě dle předchozí věty, zavazuje se Prodávající odstranit vadu do sedmi (7) dnů od zahájení opravy. </w:t>
      </w:r>
    </w:p>
    <w:p w:rsidR="00000000" w:rsidDel="00000000" w:rsidP="00000000" w:rsidRDefault="00000000" w:rsidRPr="00000000" w14:paraId="00000066">
      <w:pPr>
        <w:numPr>
          <w:ilvl w:val="0"/>
          <w:numId w:val="4"/>
        </w:numPr>
        <w:ind w:left="567" w:hanging="56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 případě, že oprava reklamované vady dle tohoto článku vyžaduje dodání specifických náhradních dílů či složitější technický či technologický postup při jejím odstraňování, prodlužuje se lhůta k jejímu odstranění stanovená v odst. 7.10. tohoto článku této Smlouvy přiměřeně s ohledem na takovou závažnost a charakter vady a technické či technologické požadavky na její odstranění, nejdéle však na dobu 15 dní ode dne oznámení reklamované vady Kupujícím. O takovémto výjimečném postupu a prodloužení doby na odstranění reklamované vady je Prodávající povinen informovat Kupujícího nejpozději do 3 dnů ode dne oznámení reklamované vady Kupujícím.</w:t>
      </w:r>
    </w:p>
    <w:p w:rsidR="00000000" w:rsidDel="00000000" w:rsidP="00000000" w:rsidRDefault="00000000" w:rsidRPr="00000000" w14:paraId="00000067">
      <w:pPr>
        <w:numPr>
          <w:ilvl w:val="0"/>
          <w:numId w:val="4"/>
        </w:numPr>
        <w:ind w:left="567" w:hanging="56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 případě prodlení Prodávajícího se započetím odstraňování vad dle odst. 7.8. tohoto článku této Smlouvy o více než 24 hodin, nebo v případě prodlení Prodávajícího s opravou vady o více než 5 dní, je Kupující oprávněn takovou vadu nechat odstranit třetí osobou na náklady Prodávajícího. Tento postup nemá vliv na Prodávajícím poskytnutou záruku.</w:t>
      </w:r>
    </w:p>
    <w:p w:rsidR="00000000" w:rsidDel="00000000" w:rsidP="00000000" w:rsidRDefault="00000000" w:rsidRPr="00000000" w14:paraId="00000068">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240" w:line="240" w:lineRule="auto"/>
        <w:ind w:left="360" w:right="0" w:hanging="36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Pojištění</w:t>
      </w:r>
    </w:p>
    <w:p w:rsidR="00000000" w:rsidDel="00000000" w:rsidP="00000000" w:rsidRDefault="00000000" w:rsidRPr="00000000" w14:paraId="00000069">
      <w:pPr>
        <w:keepNext w:val="0"/>
        <w:keepLines w:val="0"/>
        <w:widowControl w:val="1"/>
        <w:numPr>
          <w:ilvl w:val="1"/>
          <w:numId w:val="17"/>
        </w:numPr>
        <w:pBdr>
          <w:top w:space="0" w:sz="0" w:val="nil"/>
          <w:left w:space="0" w:sz="0" w:val="nil"/>
          <w:bottom w:space="0" w:sz="0" w:val="nil"/>
          <w:right w:space="0" w:sz="0" w:val="nil"/>
          <w:between w:space="0" w:sz="0" w:val="nil"/>
        </w:pBdr>
        <w:shd w:fill="auto" w:val="clear"/>
        <w:spacing w:after="0" w:before="24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Prodávající se zavazuje nejpozději při podpisu této Smlouvy mít sjednáno pojištění své odpovědnosti za škodu způsobenou Kupujícímu či třetí osobě při výkonu podnikatelské činnosti ve výši min. 1.000.000 Kč zahrnující též odpovědnost za škodu způsobenou porušením této Smlouvy v plném rozsahu. Toto pojištění je Prodávající povinen udržovat v platnosti po celou dobu trvání závazků z této Smlouvy. </w:t>
      </w:r>
    </w:p>
    <w:p w:rsidR="00000000" w:rsidDel="00000000" w:rsidP="00000000" w:rsidRDefault="00000000" w:rsidRPr="00000000" w14:paraId="0000006A">
      <w:pPr>
        <w:keepNext w:val="0"/>
        <w:keepLines w:val="0"/>
        <w:widowControl w:val="1"/>
        <w:numPr>
          <w:ilvl w:val="1"/>
          <w:numId w:val="17"/>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Doklad potvrzující existenci pojištění dle předchozího odstavce je Prodávající povinen předložit před podpisem této Smlouvy a dále vždy do pěti (5) dnů od obdržení žádosti Kupujícího o prokázání pojištění.</w:t>
      </w:r>
    </w:p>
    <w:p w:rsidR="00000000" w:rsidDel="00000000" w:rsidP="00000000" w:rsidRDefault="00000000" w:rsidRPr="00000000" w14:paraId="0000006B">
      <w:pPr>
        <w:keepNext w:val="1"/>
        <w:keepLines w:val="0"/>
        <w:widowControl w:val="1"/>
        <w:numPr>
          <w:ilvl w:val="0"/>
          <w:numId w:val="17"/>
        </w:numPr>
        <w:pBdr>
          <w:top w:space="0" w:sz="0" w:val="nil"/>
          <w:left w:space="0" w:sz="0" w:val="nil"/>
          <w:bottom w:space="0" w:sz="0" w:val="nil"/>
          <w:right w:space="0" w:sz="0" w:val="nil"/>
          <w:between w:space="0" w:sz="0" w:val="nil"/>
        </w:pBdr>
        <w:shd w:fill="auto" w:val="clear"/>
        <w:spacing w:after="0" w:before="240" w:line="240" w:lineRule="auto"/>
        <w:ind w:left="357" w:right="0" w:hanging="357"/>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Smluvní pokuty</w:t>
      </w:r>
    </w:p>
    <w:p w:rsidR="00000000" w:rsidDel="00000000" w:rsidP="00000000" w:rsidRDefault="00000000" w:rsidRPr="00000000" w14:paraId="0000006C">
      <w:pPr>
        <w:keepNext w:val="0"/>
        <w:keepLines w:val="0"/>
        <w:widowControl w:val="1"/>
        <w:numPr>
          <w:ilvl w:val="1"/>
          <w:numId w:val="17"/>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 případě prodlení Prodávajícího s dodáním předmětu Smlouvy v termínu uvedeném dle čl. 3 odst. 3.1. této Smlouvy se Prodávající zavazuje zaplatit Kupujícímu smluvní pokutu ve výši 0,2 % z celkové kupní ceny za každý i započatý den prodlení.</w:t>
      </w:r>
      <w:r w:rsidDel="00000000" w:rsidR="00000000" w:rsidRPr="00000000">
        <w:rPr>
          <w:rtl w:val="0"/>
        </w:rPr>
      </w:r>
    </w:p>
    <w:p w:rsidR="00000000" w:rsidDel="00000000" w:rsidP="00000000" w:rsidRDefault="00000000" w:rsidRPr="00000000" w14:paraId="0000006D">
      <w:pPr>
        <w:keepNext w:val="0"/>
        <w:keepLines w:val="0"/>
        <w:widowControl w:val="1"/>
        <w:numPr>
          <w:ilvl w:val="1"/>
          <w:numId w:val="17"/>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 případě prodlení Prodávajícího s nástupem k odstraňování nahlášených vad dle ustanovení čl. 7 odst. 7.8. této Smlouvy, se Prodávající zavazuje zaplatit Kupujícímu smluvní pokutu ve výši 1.000,- Kč za každý i započatý den prodlení.</w:t>
      </w:r>
      <w:r w:rsidDel="00000000" w:rsidR="00000000" w:rsidRPr="00000000">
        <w:rPr>
          <w:rtl w:val="0"/>
        </w:rPr>
      </w:r>
    </w:p>
    <w:p w:rsidR="00000000" w:rsidDel="00000000" w:rsidP="00000000" w:rsidRDefault="00000000" w:rsidRPr="00000000" w14:paraId="0000006E">
      <w:pPr>
        <w:keepNext w:val="0"/>
        <w:keepLines w:val="0"/>
        <w:widowControl w:val="1"/>
        <w:numPr>
          <w:ilvl w:val="1"/>
          <w:numId w:val="17"/>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 případě prodlení Prodávajícího s odstraněním reklamovaných vad, tj. porušení délky stanovené doby opravy dle ustanovení čl. 7 odst.  7.10. této Smlouvy, se Prodávající zavazuje zaplatit Kupujícímu smluvní pokutu ve výši 1.000,- Kč za každý i započatý den prodlení.</w:t>
      </w:r>
      <w:r w:rsidDel="00000000" w:rsidR="00000000" w:rsidRPr="00000000">
        <w:rPr>
          <w:rtl w:val="0"/>
        </w:rPr>
      </w:r>
    </w:p>
    <w:p w:rsidR="00000000" w:rsidDel="00000000" w:rsidP="00000000" w:rsidRDefault="00000000" w:rsidRPr="00000000" w14:paraId="0000006F">
      <w:pPr>
        <w:keepNext w:val="0"/>
        <w:keepLines w:val="0"/>
        <w:widowControl w:val="1"/>
        <w:numPr>
          <w:ilvl w:val="1"/>
          <w:numId w:val="17"/>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 případě porušení povinnosti Prodávajícího dle ustanovení čl. 8 odst. 8.2. této Smlouvy se Prodávající zavazuje zaplatit Kupujícímu smluvní pokutu ve výši 500,- Kč za každý i započatý den prodlení.</w:t>
      </w:r>
      <w:r w:rsidDel="00000000" w:rsidR="00000000" w:rsidRPr="00000000">
        <w:rPr>
          <w:rtl w:val="0"/>
        </w:rPr>
      </w:r>
    </w:p>
    <w:p w:rsidR="00000000" w:rsidDel="00000000" w:rsidP="00000000" w:rsidRDefault="00000000" w:rsidRPr="00000000" w14:paraId="00000070">
      <w:pPr>
        <w:keepNext w:val="0"/>
        <w:keepLines w:val="0"/>
        <w:widowControl w:val="1"/>
        <w:numPr>
          <w:ilvl w:val="1"/>
          <w:numId w:val="17"/>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 případ prodlení se splněním peněžitého závazku ze strany Kupujícího se </w:t>
        <w:br w:type="textWrapping"/>
        <w:t xml:space="preserve">smluvní pokuta stanovuje ve výši 0,02 % z fakturované částky za každý den prodlení.</w:t>
      </w:r>
      <w:r w:rsidDel="00000000" w:rsidR="00000000" w:rsidRPr="00000000">
        <w:rPr>
          <w:rtl w:val="0"/>
        </w:rPr>
      </w:r>
    </w:p>
    <w:p w:rsidR="00000000" w:rsidDel="00000000" w:rsidP="00000000" w:rsidRDefault="00000000" w:rsidRPr="00000000" w14:paraId="00000071">
      <w:pPr>
        <w:keepNext w:val="0"/>
        <w:keepLines w:val="0"/>
        <w:widowControl w:val="1"/>
        <w:numPr>
          <w:ilvl w:val="1"/>
          <w:numId w:val="17"/>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Uplatněním smluvní pokuty Kupujícím vůči Prodávajícímu není dotčen nárok Kupujícího na úhradu vzniklé škody nebo ušlého zisku.</w:t>
      </w:r>
      <w:r w:rsidDel="00000000" w:rsidR="00000000" w:rsidRPr="00000000">
        <w:rPr>
          <w:rtl w:val="0"/>
        </w:rPr>
      </w:r>
    </w:p>
    <w:p w:rsidR="00000000" w:rsidDel="00000000" w:rsidP="00000000" w:rsidRDefault="00000000" w:rsidRPr="00000000" w14:paraId="00000072">
      <w:pPr>
        <w:keepNext w:val="0"/>
        <w:keepLines w:val="0"/>
        <w:widowControl w:val="1"/>
        <w:numPr>
          <w:ilvl w:val="1"/>
          <w:numId w:val="17"/>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Smluvní pokuty a smluvní úroky dle této Smlouvy jsou splatné dnem, kdy na ně oprávněné straně vznikne nárok. Výše smluvních úroků či smluvních pokut bude oznámena na základě výzvy k jejich zaplacení doručené povinné straně, včetně vyčíslení jejich požadované výše.</w:t>
      </w:r>
      <w:r w:rsidDel="00000000" w:rsidR="00000000" w:rsidRPr="00000000">
        <w:rPr>
          <w:rtl w:val="0"/>
        </w:rPr>
      </w:r>
    </w:p>
    <w:p w:rsidR="00000000" w:rsidDel="00000000" w:rsidP="00000000" w:rsidRDefault="00000000" w:rsidRPr="00000000" w14:paraId="00000073">
      <w:pPr>
        <w:keepNext w:val="0"/>
        <w:keepLines w:val="0"/>
        <w:widowControl w:val="1"/>
        <w:numPr>
          <w:ilvl w:val="1"/>
          <w:numId w:val="17"/>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Smluvní pokuty je Kupující oprávněn započíst proti svým, i nesplatným, závazkům vůči Prodávajícímu dle této Smlouvy.</w:t>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pos="4895"/>
          <w:tab w:val="left" w:pos="7574"/>
        </w:tabs>
        <w:spacing w:after="0" w:before="120" w:line="240" w:lineRule="auto"/>
        <w:ind w:left="720" w:right="0" w:hanging="426"/>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r>
    </w:p>
    <w:p w:rsidR="00000000" w:rsidDel="00000000" w:rsidP="00000000" w:rsidRDefault="00000000" w:rsidRPr="00000000" w14:paraId="00000075">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120" w:line="240" w:lineRule="auto"/>
        <w:ind w:left="360" w:right="0" w:hanging="36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Ostatní ujednání</w:t>
      </w:r>
      <w:r w:rsidDel="00000000" w:rsidR="00000000" w:rsidRPr="00000000">
        <w:rPr>
          <w:rtl w:val="0"/>
        </w:rPr>
      </w:r>
    </w:p>
    <w:p w:rsidR="00000000" w:rsidDel="00000000" w:rsidP="00000000" w:rsidRDefault="00000000" w:rsidRPr="00000000" w14:paraId="00000076">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Smluvní strany jsou povinny se vzájemně informovat o každé změně na jejich straně, která může mít vliv na plnění závazků vyplývajících z této Smlouvy.</w:t>
      </w:r>
    </w:p>
    <w:p w:rsidR="00000000" w:rsidDel="00000000" w:rsidP="00000000" w:rsidRDefault="00000000" w:rsidRPr="00000000" w14:paraId="00000077">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Smluvní strany jsou si povinny v souvislosti s předmětem plnění této Smlouvy poskytovat veškerou nezbytnou součinnost.</w:t>
      </w:r>
    </w:p>
    <w:p w:rsidR="00000000" w:rsidDel="00000000" w:rsidP="00000000" w:rsidRDefault="00000000" w:rsidRPr="00000000" w14:paraId="00000078">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Prodávající se zavazuje, že pokud mu Kupující v souvislosti s předmětem plnění dle této Smlouvy poskytne informace výslovně označené jako důvěrné, zabezpečí je vhodně před zneužitím.</w:t>
      </w:r>
    </w:p>
    <w:p w:rsidR="00000000" w:rsidDel="00000000" w:rsidP="00000000" w:rsidRDefault="00000000" w:rsidRPr="00000000" w14:paraId="00000079">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 případě zjištění skutečností majících podstatný vliv na provedení, předání a fakturování předmětu plnění, je každá ze stran povinna o této skutečnosti informovat neprodleně písemně druhou smluvní stranu, jakmile se o nich dozví. Případná změna Smlouvy z této skutečnosti plynoucí, bude provedena písemným dodatkem Smlouvy.</w:t>
      </w:r>
    </w:p>
    <w:p w:rsidR="00000000" w:rsidDel="00000000" w:rsidP="00000000" w:rsidRDefault="00000000" w:rsidRPr="00000000" w14:paraId="0000007A">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Prodávající je povinen neprodleně oznámit Kupujícímu, pokud se dostane do úpadku nebo pokud mu úpadek hrozí ve smyslu zákona č. 182/2006 Sb., o úpadku a způsobech jeho řešení (insolvenční zákon), v platném znění, a to po celou dobu záruky. </w:t>
      </w:r>
    </w:p>
    <w:p w:rsidR="00000000" w:rsidDel="00000000" w:rsidP="00000000" w:rsidRDefault="00000000" w:rsidRPr="00000000" w14:paraId="0000007B">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Smluvní strany jsou povinny poskytovat si součinnost potřebnou pro dosažení účelu této Smlouvy, zejména se vzájemně informovat o veškerých (i potenciálních) překážkách a okolnostech, které mají, anebo by mohly mít vliv na plnění předmětu této Smlouvy a dosažení účelu této Smlouvy.</w:t>
      </w:r>
    </w:p>
    <w:p w:rsidR="00000000" w:rsidDel="00000000" w:rsidP="00000000" w:rsidRDefault="00000000" w:rsidRPr="00000000" w14:paraId="0000007C">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Prodávající bezvýhradně souhlasí se zveřejněním plného znění smlouvy tak, aby tato smlouva mohla být předmětem poskytnuté informace ve smyslu zákona č. 106/1999 Sb., o svobodném přístupu k informacím, ve znění pozdějších předpisů. Prodávající rovněž souhlasí se zveřejněním plného znění smlouvy dle § 219 zákona č. 134/2016 Sb., o zadávání veřejných zakázek, ve znění pozdějších předpisů.</w:t>
      </w:r>
    </w:p>
    <w:p w:rsidR="00000000" w:rsidDel="00000000" w:rsidP="00000000" w:rsidRDefault="00000000" w:rsidRPr="00000000" w14:paraId="0000007D">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Prodávající bere na vědomí, že se podle ustanovení § 2 písm. e) zákona č. 320/2001 Sb., o finanční kontrole ve veřejné správě a o změně některých zákonů (zákon o finanční kontrole) stává osobou povinnou spolupůsobit při výkonu finanční kontroly. Prodávající je povinen zejména umožnit výkon veřejnoprávní kontroly a poskytnout veškerou potřebnou součinnost všem příslušným orgánům (např: Plzeňský kraj, CRR, MMR, MŠMT, Ministerstva financí, Evropské komise, Evropského účetního dvora, Nejvyššího kontrolního úřadu, příslušného finančního úřadu a dalších oprávněných orgánů státní správy) při výkonu jejich kontrolních oprávnění. Toto ustanovení platí také pro všechny poddodavatele Prodávajícího.</w:t>
      </w:r>
    </w:p>
    <w:p w:rsidR="00000000" w:rsidDel="00000000" w:rsidP="00000000" w:rsidRDefault="00000000" w:rsidRPr="00000000" w14:paraId="0000007E">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Prodávající je povinen archivovat originální vyhotovení smlouvy včetně jejích dodatků, originály účetních dokladů a dalších dokladů vztahujících se k realizaci předmětu této smlouvy minimálně však do roku 2035. Po tuto dobu je prodávající povinen umožnit osobám oprávněným k výkonu kontroly projektů provést kontrolu dokladů souvisejících s plněním této smlouvy.</w:t>
      </w:r>
    </w:p>
    <w:p w:rsidR="00000000" w:rsidDel="00000000" w:rsidP="00000000" w:rsidRDefault="00000000" w:rsidRPr="00000000" w14:paraId="0000007F">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Prodávající se zavazuje, že bude zachovávat mlčenlivost o veškerých skutečnostech, o nichž se dozvěděl v souvislosti s výkonem činnosti na základě této Smlouvy. Prodávající se zavazuje, že obchodní a technické informace, které mu byly svěřeny Kupujícím či osobou pověřenou Kupujícím, nezpřístupní třetím osobám bez písemného souhlasu Kupujícího a nepoužije pro jiné účely než plnění předmětu a podmínek této Smlouvy. Prodávající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Povinnost mlčenlivosti dle tohoto odstavce se vztahuje i na osoby, které Prodávající pověří plněním této Smlouvy, tj. na zaměstnance Prodávajícího a další osoby, které Prodávající použije či pověří v souvislosti s poskytováním plnění dle této Smlouvy (poddodavatelé).</w:t>
      </w:r>
    </w:p>
    <w:p w:rsidR="00000000" w:rsidDel="00000000" w:rsidP="00000000" w:rsidRDefault="00000000" w:rsidRPr="00000000" w14:paraId="00000080">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Prodávající výslovně souhlasí s tím, aby tato Smlouva včetně jejich případných změn byla vedena v evidenci smluv, která je veřejně přístupná a která obsahuje údaje zejména o smluvních stranách, předmětu smlouvy, výši finančního plnění a datum jejího podpisu. Prodávající dále výslovně souhlasí s tím, aby tato Smlouva včetně jejich případných změn byla v plném rozsahu zveřejněna na webových stránkách určených Kupujícím (např. na adrese profilu zadavatele Kupujícího nebo v Registru smluv). Prodávající prohlašuje, že skutečnosti uvedené v této Smlouvě nepovažuje za obchodní tajemství a uděluje svolení k jejich užití a zveřejnění bez stanovení jakýchkoliv dalších podmínek</w:t>
      </w:r>
    </w:p>
    <w:p w:rsidR="00000000" w:rsidDel="00000000" w:rsidP="00000000" w:rsidRDefault="00000000" w:rsidRPr="00000000" w14:paraId="00000081">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Kupující je zodpovědný za vyvěšení uzavřené smlouvy dle platné legislativy v Registru smluv. </w:t>
      </w:r>
    </w:p>
    <w:p w:rsidR="00000000" w:rsidDel="00000000" w:rsidP="00000000" w:rsidRDefault="00000000" w:rsidRPr="00000000" w14:paraId="00000082">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Kontaktní osoby uvedené v označení smluvních stran je každá ze smluvních stran oprávněna měnit. O této změně, včetně uvedení nových kontaktních údajů, jsou smluvní strany povinny vždy písemně nejpozději do 3 dnů od provedené změny vyrozumět druhou smluvní stranu (také e-mailem či faxem).</w:t>
      </w:r>
    </w:p>
    <w:p w:rsidR="00000000" w:rsidDel="00000000" w:rsidP="00000000" w:rsidRDefault="00000000" w:rsidRPr="00000000" w14:paraId="00000083">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rsidR="00000000" w:rsidDel="00000000" w:rsidP="00000000" w:rsidRDefault="00000000" w:rsidRPr="00000000" w14:paraId="00000084">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 rámci naplnění předmětu této Smlouvy budou veškeré písemnosti, které nesnesou zbytečného odkladu z hlediska splnění příslušných zákonných lhůt, mezi Smluvními stranami zasílány též e-mailem či faxem, kdy takové odeslání následně nahrazuje splnění povinnosti dle předchozího odstavce tohoto článku v případě, že adresát takto doručenou písemnost e-mailem potvrdí do 3 pracovních dnů odesílateli. Na žádost adresáta má odesílatel písemnosti povinnost zaslat příslušnou písemnost i na korespondenční adresu adresáta v písemné podobě.</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851" w:right="0" w:hanging="708"/>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120" w:line="240" w:lineRule="auto"/>
        <w:ind w:left="360" w:right="0" w:hanging="36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Závěrečná ustanovení</w:t>
      </w:r>
    </w:p>
    <w:p w:rsidR="00000000" w:rsidDel="00000000" w:rsidP="00000000" w:rsidRDefault="00000000" w:rsidRPr="00000000" w14:paraId="00000087">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 případech v této Smlouvě výslovně neupravených platí pro obě smluvní strany ustanovení občanského zákoníku č. 89/2012 Sb., ve znění pozdějších předpisů, zejména ustanoveními § 2079 a násl. občanského zákoníku, tj. ustanovení o kupní smlouvě, a dále obchodní zvyklosti.</w:t>
      </w:r>
    </w:p>
    <w:p w:rsidR="00000000" w:rsidDel="00000000" w:rsidP="00000000" w:rsidRDefault="00000000" w:rsidRPr="00000000" w14:paraId="00000088">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Smluvní strany uvádí, že nastane-li zcela mimořádná nepředvídatelná okolnost, která plnění z této smlouvy podstatně ztěžuje, není kterákoli smluvní strana oprávněna požádat soud, aby podle svého uvážení rozhodl o spravedlivé úpravě ceny za plnění dle této smlouvy, a nebo o zrušení smlouvy a o tom, jak se strany vypořádají. Tímto smluvní strany přebírají ve smyslu ustanovení § 1765 a násl. Obč. zák. nebezpečí změny okolností.</w:t>
      </w:r>
    </w:p>
    <w:p w:rsidR="00000000" w:rsidDel="00000000" w:rsidP="00000000" w:rsidRDefault="00000000" w:rsidRPr="00000000" w14:paraId="00000089">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Veškerá textová dokumentace, kterou při plnění předmětu Smlouvy předává či předkládá Prodávající Kupujícímu, musí být předána či předložena v českém jazyce.</w:t>
      </w:r>
    </w:p>
    <w:p w:rsidR="00000000" w:rsidDel="00000000" w:rsidP="00000000" w:rsidRDefault="00000000" w:rsidRPr="00000000" w14:paraId="0000008A">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Smlouvu lze měnit pouze písemnými vzestupně číslovanými dodatky, podepsanými oprávněnými zástupci obou smluvních stran. Tato Smlouva je vyhotovena ve čtyřech vyhotoveních s platností originálu, přičemž každé z vyhotovení obsahuje i úplný soubor příloh. Každá smluvní strana obdržela po dvou vyhotoveních.</w:t>
      </w:r>
    </w:p>
    <w:p w:rsidR="00000000" w:rsidDel="00000000" w:rsidP="00000000" w:rsidRDefault="00000000" w:rsidRPr="00000000" w14:paraId="0000008B">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 případě, že se některé ustanovení této Smlouvy, které je oddělitelné od ostatního obsahu této Smlouvy, stalo nebo stane neplatným, neúčinným nebo nevymahatelným, ať již z 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p>
    <w:p w:rsidR="00000000" w:rsidDel="00000000" w:rsidP="00000000" w:rsidRDefault="00000000" w:rsidRPr="00000000" w14:paraId="0000008C">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Fyzické osoby, které tuto Smlouvu uzavírají za jednotlivé Smluvní strany, tímto prohlašují, že jsou plně oprávněny k platnému uzavření Smlouvy. Případné spory budou smluvní strany řešit přednostně dohodou. V případě, že nedojde ke smírnému řešení, bude spor řešen u místně a věcně příslušného soudu. Místní příslušnost věcně příslušného soudu I. stupně se řídí obecným soudem Kupujícího.</w:t>
      </w:r>
    </w:p>
    <w:p w:rsidR="00000000" w:rsidDel="00000000" w:rsidP="00000000" w:rsidRDefault="00000000" w:rsidRPr="00000000" w14:paraId="0000008D">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Tato Kupní smlouva nabývá platnosti dnem jejího podpisu oběma smluvními stranami a účinnosti dnem uveřejnění v Registru smluv dle zákona č. 340/2015 Sb., o zvláštních podmínkách účinnosti některých smluv, uveřejňování těchto smluv a o registru smluv, v platném znění. Tato povinnost se vztahuje také na případné dodatky této Smlouvy.</w:t>
      </w:r>
    </w:p>
    <w:p w:rsidR="00000000" w:rsidDel="00000000" w:rsidP="00000000" w:rsidRDefault="00000000" w:rsidRPr="00000000" w14:paraId="0000008E">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Smluvní strany shodně prohlašují, že jim nejsou známy žádné okolnosti, které by bránily uzavření této Smlouvy, že si tuto Smlouvu před jejím podpisem přečetly a jejímu obsahu porozuměly. Dále prohlašují, že Smlouva byla uzavřena po vzájemném projednání podle jejich pravé a svobodné vůle, vážně a srozumitelně, nikoliv v tísni a za nápadně nevýhodných podmínek. Na důkaz tohoto ji opatřují svými vlastnoručními podpisy.</w:t>
      </w:r>
    </w:p>
    <w:p w:rsidR="00000000" w:rsidDel="00000000" w:rsidP="00000000" w:rsidRDefault="00000000" w:rsidRPr="00000000" w14:paraId="0000008F">
      <w:pPr>
        <w:jc w:val="both"/>
        <w:rPr>
          <w:rFonts w:ascii="Calibri" w:cs="Calibri" w:eastAsia="Calibri" w:hAnsi="Calibri"/>
          <w:color w:val="000000"/>
          <w:sz w:val="20"/>
          <w:szCs w:val="20"/>
        </w:rPr>
      </w:pPr>
      <w:r w:rsidDel="00000000" w:rsidR="00000000" w:rsidRPr="00000000">
        <w:rPr>
          <w:rtl w:val="0"/>
        </w:rPr>
      </w:r>
    </w:p>
    <w:tbl>
      <w:tblPr>
        <w:tblStyle w:val="Table3"/>
        <w:tblW w:w="9211.0" w:type="dxa"/>
        <w:jc w:val="left"/>
        <w:tblInd w:w="392.0" w:type="dxa"/>
        <w:tblLayout w:type="fixed"/>
        <w:tblLook w:val="0400"/>
      </w:tblPr>
      <w:tblGrid>
        <w:gridCol w:w="4605"/>
        <w:gridCol w:w="4606"/>
        <w:tblGridChange w:id="0">
          <w:tblGrid>
            <w:gridCol w:w="4605"/>
            <w:gridCol w:w="4606"/>
          </w:tblGrid>
        </w:tblGridChange>
      </w:tblGrid>
      <w:tr>
        <w:trPr>
          <w:trHeight w:val="402" w:hRule="atLeast"/>
        </w:trPr>
        <w:tc>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240" w:before="120" w:line="240" w:lineRule="auto"/>
              <w:ind w:left="-39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      V Mirošově dne </w:t>
            </w:r>
            <w:r w:rsidDel="00000000" w:rsidR="00000000" w:rsidRPr="00000000">
              <w:rPr>
                <w:rFonts w:ascii="Calibri" w:cs="Calibri" w:eastAsia="Calibri" w:hAnsi="Calibri"/>
                <w:sz w:val="20"/>
                <w:szCs w:val="20"/>
                <w:rtl w:val="0"/>
              </w:rPr>
              <w:t xml:space="preserve"> 10.1.</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20</w:t>
            </w:r>
            <w:r w:rsidDel="00000000" w:rsidR="00000000" w:rsidRPr="00000000">
              <w:rPr>
                <w:rFonts w:ascii="Calibri" w:cs="Calibri" w:eastAsia="Calibri" w:hAnsi="Calibri"/>
                <w:sz w:val="20"/>
                <w:szCs w:val="20"/>
                <w:rtl w:val="0"/>
              </w:rPr>
              <w:t xml:space="preserve">20</w:t>
            </w:r>
            <w:r w:rsidDel="00000000" w:rsidR="00000000" w:rsidRPr="00000000">
              <w:rPr>
                <w:rtl w:val="0"/>
              </w:rPr>
            </w:r>
          </w:p>
        </w:tc>
        <w:tc>
          <w:tcPr>
            <w:shd w:fill="auto" w:val="clear"/>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240" w:before="120" w:line="240" w:lineRule="auto"/>
              <w:ind w:left="426" w:right="0" w:hanging="426"/>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 w:right="0" w:hanging="426"/>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 w:right="0" w:hanging="426"/>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 w:right="0" w:hanging="426"/>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center" w:pos="1395"/>
              </w:tabs>
              <w:spacing w:after="0" w:before="0" w:line="240" w:lineRule="auto"/>
              <w:ind w:left="0" w:right="0" w:hanging="426"/>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za Kupujícího</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426"/>
              <w:jc w:val="center"/>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Mgr. Rostislav Judl, ředitel školy</w:t>
            </w:r>
            <w:r w:rsidDel="00000000" w:rsidR="00000000" w:rsidRPr="00000000">
              <w:rPr>
                <w:rtl w:val="0"/>
              </w:rPr>
            </w:r>
          </w:p>
        </w:tc>
        <w:tc>
          <w:tcPr>
            <w:shd w:fill="fdeada" w:val="clear"/>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 w:right="0" w:hanging="426"/>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 w:right="0" w:hanging="426"/>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 w:right="0" w:hanging="426"/>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3" w:right="0" w:hanging="426"/>
              <w:jc w:val="center"/>
              <w:rPr>
                <w:rFonts w:ascii="Calibri" w:cs="Calibri" w:eastAsia="Calibri" w:hAnsi="Calibri"/>
                <w:b w:val="1"/>
                <w:i w:val="0"/>
                <w:smallCaps w:val="0"/>
                <w:strike w:val="0"/>
                <w:color w:val="000000"/>
                <w:sz w:val="20"/>
                <w:szCs w:val="20"/>
                <w:u w:val="none"/>
                <w:vertAlign w:val="baseline"/>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za Prodávajícího</w:t>
              <w:br w:type="textWrapping"/>
              <w:t xml:space="preserve">Lukáš Křupka, jednatel</w:t>
            </w:r>
            <w:r w:rsidDel="00000000" w:rsidR="00000000" w:rsidRPr="00000000">
              <w:rPr>
                <w:rtl w:val="0"/>
              </w:rPr>
            </w:r>
          </w:p>
        </w:tc>
      </w:tr>
    </w:tbl>
    <w:p w:rsidR="00000000" w:rsidDel="00000000" w:rsidP="00000000" w:rsidRDefault="00000000" w:rsidRPr="00000000" w14:paraId="0000009B">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Přílohy smlouvy:</w:t>
      </w:r>
    </w:p>
    <w:p w:rsidR="00000000" w:rsidDel="00000000" w:rsidP="00000000" w:rsidRDefault="00000000" w:rsidRPr="00000000" w14:paraId="0000009C">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9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Specifikace do</w:t>
      </w: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dávek </w:t>
      </w: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w:t>
      </w: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odpovídá příloze č. 1 zadávacích podmínek a bude doplněno před podpisem smlouvy)</w:t>
      </w:r>
      <w:r w:rsidDel="00000000" w:rsidR="00000000" w:rsidRPr="00000000">
        <w:rPr>
          <w:rtl w:val="0"/>
        </w:rPr>
      </w:r>
    </w:p>
    <w:p w:rsidR="00000000" w:rsidDel="00000000" w:rsidP="00000000" w:rsidRDefault="00000000" w:rsidRPr="00000000" w14:paraId="0000009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Calibri" w:cs="Calibri" w:eastAsia="Calibri" w:hAnsi="Calibri"/>
          <w:b w:val="0"/>
          <w:i w:val="0"/>
          <w:smallCaps w:val="0"/>
          <w:strike w:val="0"/>
          <w:color w:val="000000"/>
          <w:sz w:val="18"/>
          <w:szCs w:val="18"/>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Položkový rozpočet </w:t>
      </w: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w:t>
      </w: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odpovídá příloze č. 6 zadávacích podmínek a bude doplněno před podpisem smlouvy)</w:t>
      </w:r>
      <w:r w:rsidDel="00000000" w:rsidR="00000000" w:rsidRPr="00000000">
        <w:rPr>
          <w:rtl w:val="0"/>
        </w:rPr>
      </w:r>
    </w:p>
    <w:p w:rsidR="00000000" w:rsidDel="00000000" w:rsidP="00000000" w:rsidRDefault="00000000" w:rsidRPr="00000000" w14:paraId="0000009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Kopie pojištění odpovědnosti za škody</w:t>
      </w:r>
    </w:p>
    <w:sectPr>
      <w:headerReference r:id="rId7" w:type="first"/>
      <w:footerReference r:id="rId8" w:type="default"/>
      <w:footerReference r:id="rId9" w:type="first"/>
      <w:footerReference r:id="rId10" w:type="even"/>
      <w:pgSz w:h="16838" w:w="11906"/>
      <w:pgMar w:bottom="993" w:top="1135" w:left="1418" w:right="991" w:header="340"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12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Modernizace vybavení učebny výpočetní techniky CZ.06.2.67/0.0/0.0/16_066/0010460</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120" w:line="240" w:lineRule="auto"/>
      <w:ind w:left="0" w:right="-2"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Strana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z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spacing w:before="2" w:lineRule="auto"/>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A1">
    <w:pPr>
      <w:spacing w:before="2" w:lineRule="auto"/>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A2">
    <w:pPr>
      <w:spacing w:before="2" w:lineRule="auto"/>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A3">
    <w:pPr>
      <w:spacing w:before="2" w:lineRule="auto"/>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A4">
    <w:pPr>
      <w:spacing w:before="2" w:lineRule="auto"/>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A5">
    <w:pPr>
      <w:spacing w:before="2" w:lineRule="auto"/>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A6">
    <w:pPr>
      <w:spacing w:before="2" w:lineRule="auto"/>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A7">
    <w:pPr>
      <w:spacing w:before="2" w:lineRule="auto"/>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A8">
    <w:pPr>
      <w:spacing w:before="2" w:lineRule="auto"/>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A9">
    <w:pPr>
      <w:tabs>
        <w:tab w:val="left" w:pos="7940"/>
      </w:tabs>
      <w:ind w:left="106"/>
      <w:rPr/>
    </w:pPr>
    <w:r w:rsidDel="00000000" w:rsidR="00000000" w:rsidRPr="00000000">
      <w:rPr>
        <w:rFonts w:ascii="Times New Roman" w:cs="Times New Roman" w:eastAsia="Times New Roman" w:hAnsi="Times New Roman"/>
        <w:sz w:val="20"/>
        <w:szCs w:val="20"/>
        <w:rtl w:val="0"/>
      </w:rPr>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5.%1."/>
      <w:lvlJc w:val="left"/>
      <w:pPr>
        <w:ind w:left="851" w:hanging="851"/>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6.%1."/>
      <w:lvlJc w:val="left"/>
      <w:pPr>
        <w:ind w:left="851" w:hanging="851"/>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6"/>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1"/>
      <w:numFmt w:val="decimal"/>
      <w:lvlText w:val="7.%1."/>
      <w:lvlJc w:val="left"/>
      <w:pPr>
        <w:ind w:left="851" w:hanging="851"/>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5"/>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4"/>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7">
    <w:lvl w:ilvl="0">
      <w:start w:val="1"/>
      <w:numFmt w:val="decimal"/>
      <w:lvlText w:val="1.%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3"/>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9">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0">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12">
    <w:lvl w:ilvl="0">
      <w:start w:val="1"/>
      <w:numFmt w:val="decimal"/>
      <w:lvlText w:val="2.%1."/>
      <w:lvlJc w:val="left"/>
      <w:pPr>
        <w:ind w:left="851" w:hanging="851"/>
      </w:pPr>
      <w:rPr>
        <w:color w:val="000000"/>
      </w:rPr>
    </w:lvl>
    <w:lvl w:ilvl="1">
      <w:start w:val="1"/>
      <w:numFmt w:val="lowerLetter"/>
      <w:lvlText w:val="%2."/>
      <w:lvlJc w:val="left"/>
      <w:pPr>
        <w:ind w:left="1440" w:hanging="360"/>
      </w:pPr>
      <w:rPr/>
    </w:lvl>
    <w:lvl w:ilvl="2">
      <w:start w:val="1"/>
      <w:numFmt w:val="bullet"/>
      <w:lvlText w:val="●"/>
      <w:lvlJc w:val="left"/>
      <w:pPr>
        <w:ind w:left="2160" w:hanging="180"/>
      </w:pPr>
      <w:rPr>
        <w:rFonts w:ascii="Noto Sans Symbols" w:cs="Noto Sans Symbols" w:eastAsia="Noto Sans Symbols" w:hAnsi="Noto Sans Symbols"/>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3.%1."/>
      <w:lvlJc w:val="left"/>
      <w:pPr>
        <w:ind w:left="1135" w:hanging="851"/>
      </w:pPr>
      <w:rPr/>
    </w:lvl>
    <w:lvl w:ilvl="1">
      <w:start w:val="1"/>
      <w:numFmt w:val="lowerLetter"/>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14">
    <w:lvl w:ilvl="0">
      <w:start w:val="1"/>
      <w:numFmt w:val="decimal"/>
      <w:lvlText w:val="4.%1."/>
      <w:lvlJc w:val="left"/>
      <w:pPr>
        <w:ind w:left="851" w:hanging="851"/>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0"/>
      <w:numFmt w:val="decimal"/>
      <w:lvlText w:val="%1."/>
      <w:lvlJc w:val="left"/>
      <w:pPr>
        <w:ind w:left="360" w:hanging="360"/>
      </w:pPr>
      <w:rPr>
        <w:b w:val="1"/>
      </w:rPr>
    </w:lvl>
    <w:lvl w:ilvl="1">
      <w:start w:val="1"/>
      <w:numFmt w:val="decimal"/>
      <w:lvlText w:val="%1.%2."/>
      <w:lvlJc w:val="left"/>
      <w:pPr>
        <w:ind w:left="792" w:hanging="432"/>
      </w:pPr>
      <w:rPr/>
    </w:lvl>
    <w:lvl w:ilvl="2">
      <w:start w:val="1"/>
      <w:numFmt w:val="lowerLetter"/>
      <w:lvlText w:val="%3)"/>
      <w:lvlJc w:val="left"/>
      <w:pPr>
        <w:ind w:left="1224" w:hanging="504"/>
      </w:pPr>
      <w:rPr/>
    </w:lvl>
    <w:lvl w:ilvl="3">
      <w:start w:val="1"/>
      <w:numFmt w:val="lowerRoman"/>
      <w:lvlText w:val="%4."/>
      <w:lvlJc w:val="righ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7">
    <w:lvl w:ilvl="0">
      <w:start w:val="8"/>
      <w:numFmt w:val="decimal"/>
      <w:lvlText w:val="%1."/>
      <w:lvlJc w:val="left"/>
      <w:pPr>
        <w:ind w:left="360" w:hanging="360"/>
      </w:pPr>
      <w:rPr/>
    </w:lvl>
    <w:lvl w:ilvl="1">
      <w:start w:val="1"/>
      <w:numFmt w:val="decimal"/>
      <w:lvlText w:val="%1.%2."/>
      <w:lvlJc w:val="left"/>
      <w:pPr>
        <w:ind w:left="792" w:hanging="432"/>
      </w:pPr>
      <w:rPr>
        <w:b w:val="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8">
    <w:lvl w:ilvl="0">
      <w:start w:val="7"/>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CZ"/>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Pr>
    <w:rPr>
      <w:b w:val="1"/>
      <w:sz w:val="28"/>
      <w:szCs w:val="28"/>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32"/>
      <w:szCs w:val="32"/>
    </w:rPr>
  </w:style>
  <w:style w:type="paragraph" w:styleId="Normln" w:default="1">
    <w:name w:val="Normal"/>
    <w:qFormat w:val="1"/>
    <w:rsid w:val="00DA03CA"/>
    <w:rPr>
      <w:rFonts w:ascii="Arial" w:cs="Times New Roman" w:eastAsia="Times New Roman" w:hAnsi="Arial"/>
      <w:szCs w:val="20"/>
      <w:lang w:eastAsia="cs-CZ"/>
    </w:rPr>
  </w:style>
  <w:style w:type="paragraph" w:styleId="Nadpis2">
    <w:name w:val="heading 2"/>
    <w:basedOn w:val="Normln"/>
    <w:next w:val="Normln"/>
    <w:link w:val="Nadpis2Char"/>
    <w:qFormat w:val="1"/>
    <w:rsid w:val="00DA03CA"/>
    <w:pPr>
      <w:keepNext w:val="1"/>
      <w:outlineLvl w:val="1"/>
    </w:pPr>
    <w:rPr>
      <w:b w:val="1"/>
      <w:sz w:val="28"/>
    </w:rPr>
  </w:style>
  <w:style w:type="paragraph" w:styleId="Nadpis3">
    <w:name w:val="heading 3"/>
    <w:basedOn w:val="Normln"/>
    <w:next w:val="Normln"/>
    <w:link w:val="Nadpis3Char"/>
    <w:uiPriority w:val="9"/>
    <w:semiHidden w:val="1"/>
    <w:unhideWhenUsed w:val="1"/>
    <w:qFormat w:val="1"/>
    <w:rsid w:val="00E60BF1"/>
    <w:pPr>
      <w:keepNext w:val="1"/>
      <w:keepLines w:val="1"/>
      <w:spacing w:before="200"/>
      <w:outlineLvl w:val="2"/>
    </w:pPr>
    <w:rPr>
      <w:rFonts w:asciiTheme="majorHAnsi" w:cstheme="majorBidi" w:eastAsiaTheme="majorEastAsia" w:hAnsiTheme="majorHAnsi"/>
      <w:b w:val="1"/>
      <w:bCs w:val="1"/>
      <w:color w:val="4f81bd" w:themeColor="accent1"/>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Nadpis2Char" w:customStyle="1">
    <w:name w:val="Nadpis 2 Char"/>
    <w:basedOn w:val="Standardnpsmoodstavce"/>
    <w:link w:val="Nadpis2"/>
    <w:rsid w:val="00DA03CA"/>
    <w:rPr>
      <w:rFonts w:ascii="Arial" w:cs="Times New Roman" w:eastAsia="Times New Roman" w:hAnsi="Arial"/>
      <w:b w:val="1"/>
      <w:sz w:val="28"/>
      <w:szCs w:val="20"/>
      <w:lang w:eastAsia="cs-CZ"/>
    </w:rPr>
  </w:style>
  <w:style w:type="paragraph" w:styleId="Nadbisbsn" w:customStyle="1">
    <w:name w:val="Nadbis básní"/>
    <w:basedOn w:val="Normln"/>
    <w:next w:val="Normln"/>
    <w:rsid w:val="00DA03CA"/>
    <w:rPr>
      <w:b w:val="1"/>
      <w:sz w:val="32"/>
    </w:rPr>
  </w:style>
  <w:style w:type="paragraph" w:styleId="Zkladntext">
    <w:name w:val="Body Text"/>
    <w:aliases w:val=" Char Char Char Char Char Char Char Char Char Char Char"/>
    <w:basedOn w:val="Normln"/>
    <w:link w:val="ZkladntextChar"/>
    <w:rsid w:val="00DA03CA"/>
    <w:pPr>
      <w:jc w:val="both"/>
    </w:pPr>
    <w:rPr>
      <w:sz w:val="24"/>
    </w:rPr>
  </w:style>
  <w:style w:type="character" w:styleId="ZkladntextChar" w:customStyle="1">
    <w:name w:val="Základní text Char"/>
    <w:aliases w:val=" Char Char Char Char Char Char Char Char Char Char Char Char"/>
    <w:basedOn w:val="Standardnpsmoodstavce"/>
    <w:link w:val="Zkladntext"/>
    <w:rsid w:val="00DA03CA"/>
    <w:rPr>
      <w:rFonts w:ascii="Arial" w:cs="Times New Roman" w:eastAsia="Times New Roman" w:hAnsi="Arial"/>
      <w:sz w:val="24"/>
      <w:szCs w:val="20"/>
      <w:lang w:eastAsia="cs-CZ"/>
    </w:rPr>
  </w:style>
  <w:style w:type="paragraph" w:styleId="Zkladntext2">
    <w:name w:val="Body Text 2"/>
    <w:basedOn w:val="Normln"/>
    <w:link w:val="Zkladntext2Char"/>
    <w:rsid w:val="00DA03CA"/>
    <w:pPr>
      <w:jc w:val="both"/>
    </w:pPr>
    <w:rPr>
      <w:rFonts w:eastAsia="Arial"/>
      <w:b w:val="1"/>
      <w:sz w:val="24"/>
    </w:rPr>
  </w:style>
  <w:style w:type="character" w:styleId="Zkladntext2Char" w:customStyle="1">
    <w:name w:val="Základní text 2 Char"/>
    <w:basedOn w:val="Standardnpsmoodstavce"/>
    <w:link w:val="Zkladntext2"/>
    <w:rsid w:val="00DA03CA"/>
    <w:rPr>
      <w:rFonts w:ascii="Arial" w:cs="Times New Roman" w:eastAsia="Arial" w:hAnsi="Arial"/>
      <w:b w:val="1"/>
      <w:sz w:val="24"/>
      <w:szCs w:val="20"/>
      <w:lang w:eastAsia="cs-CZ"/>
    </w:rPr>
  </w:style>
  <w:style w:type="paragraph" w:styleId="Zkladntextodsazen2">
    <w:name w:val="Body Text Indent 2"/>
    <w:basedOn w:val="Normln"/>
    <w:link w:val="Zkladntextodsazen2Char"/>
    <w:rsid w:val="00DA03CA"/>
    <w:pPr>
      <w:ind w:left="426"/>
      <w:jc w:val="both"/>
    </w:pPr>
    <w:rPr>
      <w:rFonts w:eastAsia="Arial"/>
    </w:rPr>
  </w:style>
  <w:style w:type="character" w:styleId="Zkladntextodsazen2Char" w:customStyle="1">
    <w:name w:val="Základní text odsazený 2 Char"/>
    <w:basedOn w:val="Standardnpsmoodstavce"/>
    <w:link w:val="Zkladntextodsazen2"/>
    <w:rsid w:val="00DA03CA"/>
    <w:rPr>
      <w:rFonts w:ascii="Arial" w:cs="Times New Roman" w:eastAsia="Arial" w:hAnsi="Arial"/>
      <w:szCs w:val="20"/>
    </w:rPr>
  </w:style>
  <w:style w:type="paragraph" w:styleId="Zkladntextodsazen">
    <w:name w:val="Body Text Indent"/>
    <w:basedOn w:val="Normln"/>
    <w:link w:val="ZkladntextodsazenChar"/>
    <w:rsid w:val="00DA03CA"/>
    <w:pPr>
      <w:ind w:left="426"/>
    </w:pPr>
    <w:rPr>
      <w:rFonts w:eastAsia="Arial"/>
      <w:sz w:val="24"/>
    </w:rPr>
  </w:style>
  <w:style w:type="character" w:styleId="ZkladntextodsazenChar" w:customStyle="1">
    <w:name w:val="Základní text odsazený Char"/>
    <w:basedOn w:val="Standardnpsmoodstavce"/>
    <w:link w:val="Zkladntextodsazen"/>
    <w:rsid w:val="00DA03CA"/>
    <w:rPr>
      <w:rFonts w:ascii="Arial" w:cs="Times New Roman" w:eastAsia="Arial" w:hAnsi="Arial"/>
      <w:sz w:val="24"/>
      <w:szCs w:val="20"/>
      <w:lang w:eastAsia="cs-CZ"/>
    </w:rPr>
  </w:style>
  <w:style w:type="paragraph" w:styleId="Nzev">
    <w:name w:val="Title"/>
    <w:basedOn w:val="Normln"/>
    <w:link w:val="NzevChar"/>
    <w:qFormat w:val="1"/>
    <w:rsid w:val="00DA03CA"/>
    <w:pPr>
      <w:jc w:val="center"/>
      <w:outlineLvl w:val="0"/>
    </w:pPr>
    <w:rPr>
      <w:b w:val="1"/>
      <w:sz w:val="32"/>
    </w:rPr>
  </w:style>
  <w:style w:type="character" w:styleId="NzevChar" w:customStyle="1">
    <w:name w:val="Název Char"/>
    <w:basedOn w:val="Standardnpsmoodstavce"/>
    <w:link w:val="Nzev"/>
    <w:rsid w:val="00DA03CA"/>
    <w:rPr>
      <w:rFonts w:ascii="Arial" w:cs="Times New Roman" w:eastAsia="Times New Roman" w:hAnsi="Arial"/>
      <w:b w:val="1"/>
      <w:sz w:val="32"/>
      <w:szCs w:val="20"/>
      <w:lang w:eastAsia="cs-CZ"/>
    </w:rPr>
  </w:style>
  <w:style w:type="character" w:styleId="CharCharCharCharCharCharCharCharCharCharCharCharChar" w:customStyle="1">
    <w:name w:val="Char Char Char Char Char Char Char Char Char Char Char Char Char"/>
    <w:rsid w:val="00DA03CA"/>
    <w:rPr>
      <w:sz w:val="24"/>
      <w:lang w:bidi="ar-SA" w:eastAsia="cs-CZ" w:val="cs-CZ"/>
    </w:rPr>
  </w:style>
  <w:style w:type="paragraph" w:styleId="Zhlav">
    <w:name w:val="header"/>
    <w:basedOn w:val="Normln"/>
    <w:link w:val="ZhlavChar"/>
    <w:rsid w:val="00DA03CA"/>
    <w:pPr>
      <w:tabs>
        <w:tab w:val="center" w:pos="4536"/>
        <w:tab w:val="right" w:pos="9072"/>
      </w:tabs>
    </w:pPr>
  </w:style>
  <w:style w:type="character" w:styleId="ZhlavChar" w:customStyle="1">
    <w:name w:val="Záhlaví Char"/>
    <w:basedOn w:val="Standardnpsmoodstavce"/>
    <w:link w:val="Zhlav"/>
    <w:rsid w:val="00DA03CA"/>
    <w:rPr>
      <w:rFonts w:ascii="Arial" w:cs="Times New Roman" w:eastAsia="Times New Roman" w:hAnsi="Arial"/>
      <w:szCs w:val="20"/>
      <w:lang w:eastAsia="cs-CZ"/>
    </w:rPr>
  </w:style>
  <w:style w:type="paragraph" w:styleId="Zpat">
    <w:name w:val="footer"/>
    <w:basedOn w:val="Normln"/>
    <w:link w:val="ZpatChar"/>
    <w:uiPriority w:val="99"/>
    <w:rsid w:val="00DA03CA"/>
    <w:pPr>
      <w:tabs>
        <w:tab w:val="center" w:pos="4536"/>
        <w:tab w:val="right" w:pos="9072"/>
      </w:tabs>
    </w:pPr>
  </w:style>
  <w:style w:type="character" w:styleId="ZpatChar" w:customStyle="1">
    <w:name w:val="Zápatí Char"/>
    <w:basedOn w:val="Standardnpsmoodstavce"/>
    <w:link w:val="Zpat"/>
    <w:uiPriority w:val="99"/>
    <w:rsid w:val="00DA03CA"/>
    <w:rPr>
      <w:rFonts w:ascii="Arial" w:cs="Times New Roman" w:eastAsia="Times New Roman" w:hAnsi="Arial"/>
      <w:szCs w:val="20"/>
    </w:rPr>
  </w:style>
  <w:style w:type="character" w:styleId="slostrnky">
    <w:name w:val="page number"/>
    <w:basedOn w:val="Standardnpsmoodstavce"/>
    <w:rsid w:val="00DA03CA"/>
  </w:style>
  <w:style w:type="paragraph" w:styleId="Textbubliny">
    <w:name w:val="Balloon Text"/>
    <w:basedOn w:val="Normln"/>
    <w:link w:val="TextbublinyChar"/>
    <w:rsid w:val="00DA03CA"/>
    <w:rPr>
      <w:rFonts w:ascii="Tahoma" w:hAnsi="Tahoma"/>
      <w:sz w:val="16"/>
      <w:szCs w:val="16"/>
    </w:rPr>
  </w:style>
  <w:style w:type="character" w:styleId="TextbublinyChar" w:customStyle="1">
    <w:name w:val="Text bubliny Char"/>
    <w:basedOn w:val="Standardnpsmoodstavce"/>
    <w:link w:val="Textbubliny"/>
    <w:rsid w:val="00DA03CA"/>
    <w:rPr>
      <w:rFonts w:ascii="Tahoma" w:cs="Times New Roman" w:eastAsia="Times New Roman" w:hAnsi="Tahoma"/>
      <w:sz w:val="16"/>
      <w:szCs w:val="16"/>
    </w:rPr>
  </w:style>
  <w:style w:type="character" w:styleId="Odkaznakoment">
    <w:name w:val="annotation reference"/>
    <w:uiPriority w:val="99"/>
    <w:rsid w:val="00DA03CA"/>
    <w:rPr>
      <w:sz w:val="16"/>
      <w:szCs w:val="16"/>
    </w:rPr>
  </w:style>
  <w:style w:type="paragraph" w:styleId="Textkomente">
    <w:name w:val="annotation text"/>
    <w:basedOn w:val="Normln"/>
    <w:link w:val="TextkomenteChar"/>
    <w:uiPriority w:val="99"/>
    <w:rsid w:val="00DA03CA"/>
  </w:style>
  <w:style w:type="character" w:styleId="TextkomenteChar" w:customStyle="1">
    <w:name w:val="Text komentáře Char"/>
    <w:basedOn w:val="Standardnpsmoodstavce"/>
    <w:link w:val="Textkomente"/>
    <w:uiPriority w:val="99"/>
    <w:rsid w:val="00DA03CA"/>
    <w:rPr>
      <w:rFonts w:ascii="Arial" w:cs="Times New Roman" w:eastAsia="Times New Roman" w:hAnsi="Arial"/>
      <w:szCs w:val="20"/>
      <w:lang w:eastAsia="cs-CZ"/>
    </w:rPr>
  </w:style>
  <w:style w:type="paragraph" w:styleId="Pedmtkomente">
    <w:name w:val="annotation subject"/>
    <w:basedOn w:val="Textkomente"/>
    <w:next w:val="Textkomente"/>
    <w:link w:val="PedmtkomenteChar"/>
    <w:rsid w:val="00DA03CA"/>
    <w:rPr>
      <w:rFonts w:ascii="Times New Roman" w:hAnsi="Times New Roman"/>
      <w:b w:val="1"/>
      <w:bCs w:val="1"/>
      <w:sz w:val="20"/>
    </w:rPr>
  </w:style>
  <w:style w:type="character" w:styleId="PedmtkomenteChar" w:customStyle="1">
    <w:name w:val="Předmět komentáře Char"/>
    <w:basedOn w:val="TextkomenteChar"/>
    <w:link w:val="Pedmtkomente"/>
    <w:rsid w:val="00DA03CA"/>
    <w:rPr>
      <w:rFonts w:ascii="Times New Roman" w:cs="Times New Roman" w:eastAsia="Times New Roman" w:hAnsi="Times New Roman"/>
      <w:b w:val="1"/>
      <w:bCs w:val="1"/>
      <w:sz w:val="20"/>
      <w:szCs w:val="20"/>
      <w:lang w:eastAsia="cs-CZ"/>
    </w:rPr>
  </w:style>
  <w:style w:type="character" w:styleId="Hypertextovodkaz">
    <w:name w:val="Hyperlink"/>
    <w:uiPriority w:val="99"/>
    <w:rsid w:val="00DA03CA"/>
    <w:rPr>
      <w:color w:val="0000ff"/>
      <w:u w:val="single"/>
    </w:rPr>
  </w:style>
  <w:style w:type="character" w:styleId="Sledovanodkaz">
    <w:name w:val="FollowedHyperlink"/>
    <w:rsid w:val="00DA03CA"/>
    <w:rPr>
      <w:color w:val="800080"/>
      <w:u w:val="single"/>
    </w:rPr>
  </w:style>
  <w:style w:type="paragraph" w:styleId="Odstavecseseznamem">
    <w:name w:val="List Paragraph"/>
    <w:basedOn w:val="Normln"/>
    <w:uiPriority w:val="34"/>
    <w:qFormat w:val="1"/>
    <w:rsid w:val="00DA03CA"/>
    <w:pPr>
      <w:ind w:left="708"/>
    </w:pPr>
  </w:style>
  <w:style w:type="paragraph" w:styleId="slovanseznam">
    <w:name w:val="List Number"/>
    <w:basedOn w:val="Normln"/>
    <w:uiPriority w:val="99"/>
    <w:unhideWhenUsed w:val="1"/>
    <w:rsid w:val="00DA03CA"/>
    <w:pPr>
      <w:numPr>
        <w:numId w:val="8"/>
      </w:numPr>
      <w:suppressAutoHyphens w:val="1"/>
      <w:contextualSpacing w:val="1"/>
    </w:pPr>
    <w:rPr>
      <w:rFonts w:ascii="Calibri" w:cs="Calibri" w:hAnsi="Calibri"/>
      <w:sz w:val="24"/>
      <w:szCs w:val="24"/>
      <w:lang w:eastAsia="ar-SA"/>
    </w:rPr>
  </w:style>
  <w:style w:type="character" w:styleId="normln0" w:customStyle="1">
    <w:name w:val="normální"/>
    <w:rsid w:val="00DA03CA"/>
    <w:rPr>
      <w:rFonts w:ascii="Arial" w:hAnsi="Arial"/>
    </w:rPr>
  </w:style>
  <w:style w:type="paragraph" w:styleId="FormtovanvHTML">
    <w:name w:val="HTML Preformatted"/>
    <w:basedOn w:val="Normln"/>
    <w:link w:val="FormtovanvHTMLChar"/>
    <w:uiPriority w:val="99"/>
    <w:unhideWhenUsed w:val="1"/>
    <w:rsid w:val="00DA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styleId="FormtovanvHTMLChar" w:customStyle="1">
    <w:name w:val="Formátovaný v HTML Char"/>
    <w:basedOn w:val="Standardnpsmoodstavce"/>
    <w:link w:val="FormtovanvHTML"/>
    <w:uiPriority w:val="99"/>
    <w:rsid w:val="00DA03CA"/>
    <w:rPr>
      <w:rFonts w:ascii="Courier New" w:cs="Times New Roman" w:eastAsia="Times New Roman" w:hAnsi="Courier New"/>
      <w:sz w:val="20"/>
      <w:szCs w:val="20"/>
    </w:rPr>
  </w:style>
  <w:style w:type="character" w:styleId="WW8Num5z0" w:customStyle="1">
    <w:name w:val="WW8Num5z0"/>
    <w:rsid w:val="00DA03CA"/>
    <w:rPr>
      <w:rFonts w:ascii="Symbol" w:cs="Symbol" w:hAnsi="Symbol"/>
    </w:rPr>
  </w:style>
  <w:style w:type="paragraph" w:styleId="Odrky1" w:customStyle="1">
    <w:name w:val="Odrážky 1"/>
    <w:basedOn w:val="Normln"/>
    <w:rsid w:val="00DA03CA"/>
    <w:pPr>
      <w:numPr>
        <w:numId w:val="9"/>
      </w:numPr>
      <w:spacing w:line="276" w:lineRule="auto"/>
    </w:pPr>
    <w:rPr>
      <w:rFonts w:ascii="Calibri" w:eastAsia="Calibri" w:hAnsi="Calibri"/>
      <w:sz w:val="20"/>
      <w:lang w:eastAsia="en-US"/>
    </w:rPr>
  </w:style>
  <w:style w:type="paragraph" w:styleId="Odrky2" w:customStyle="1">
    <w:name w:val="Odrážky 2"/>
    <w:basedOn w:val="Normln"/>
    <w:rsid w:val="00DA03CA"/>
    <w:pPr>
      <w:numPr>
        <w:ilvl w:val="1"/>
        <w:numId w:val="9"/>
      </w:numPr>
      <w:spacing w:line="276" w:lineRule="auto"/>
    </w:pPr>
    <w:rPr>
      <w:rFonts w:ascii="Times New Roman" w:eastAsia="Calibri" w:hAnsi="Times New Roman"/>
    </w:rPr>
  </w:style>
  <w:style w:type="paragraph" w:styleId="Odrky0" w:customStyle="1">
    <w:name w:val="Odrážky 0"/>
    <w:basedOn w:val="Normln"/>
    <w:rsid w:val="00DA03CA"/>
    <w:pPr>
      <w:numPr>
        <w:ilvl w:val="2"/>
        <w:numId w:val="9"/>
      </w:numPr>
      <w:tabs>
        <w:tab w:val="left" w:pos="284"/>
      </w:tabs>
      <w:spacing w:line="276" w:lineRule="auto"/>
    </w:pPr>
    <w:rPr>
      <w:rFonts w:ascii="Calibri" w:eastAsia="Calibri" w:hAnsi="Calibri"/>
    </w:rPr>
  </w:style>
  <w:style w:type="paragraph" w:styleId="Styl2" w:customStyle="1">
    <w:name w:val="Styl2"/>
    <w:basedOn w:val="Nadpis2"/>
    <w:qFormat w:val="1"/>
    <w:rsid w:val="00DA03CA"/>
    <w:pPr>
      <w:numPr>
        <w:numId w:val="11"/>
      </w:numPr>
      <w:suppressAutoHyphens w:val="1"/>
      <w:spacing w:after="60" w:before="240"/>
      <w:jc w:val="both"/>
    </w:pPr>
    <w:rPr>
      <w:rFonts w:ascii="Calibri" w:cs="Cambria" w:hAnsi="Calibri"/>
      <w:bCs w:val="1"/>
      <w:i w:val="1"/>
      <w:iCs w:val="1"/>
      <w:color w:val="82eaca"/>
      <w:szCs w:val="28"/>
    </w:rPr>
  </w:style>
  <w:style w:type="paragraph" w:styleId="Bezmezer">
    <w:name w:val="No Spacing"/>
    <w:link w:val="BezmezerChar"/>
    <w:uiPriority w:val="1"/>
    <w:qFormat w:val="1"/>
    <w:rsid w:val="00DA03CA"/>
    <w:rPr>
      <w:rFonts w:ascii="Calibri" w:cs="Times New Roman" w:eastAsia="Calibri" w:hAnsi="Calibri"/>
    </w:rPr>
  </w:style>
  <w:style w:type="character" w:styleId="BezmezerChar" w:customStyle="1">
    <w:name w:val="Bez mezer Char"/>
    <w:link w:val="Bezmezer"/>
    <w:uiPriority w:val="1"/>
    <w:rsid w:val="00DA03CA"/>
    <w:rPr>
      <w:rFonts w:ascii="Calibri" w:cs="Times New Roman" w:eastAsia="Calibri" w:hAnsi="Calibri"/>
    </w:rPr>
  </w:style>
  <w:style w:type="paragraph" w:styleId="Default" w:customStyle="1">
    <w:name w:val="Default"/>
    <w:rsid w:val="00DA03CA"/>
    <w:pPr>
      <w:autoSpaceDE w:val="0"/>
      <w:autoSpaceDN w:val="0"/>
      <w:adjustRightInd w:val="0"/>
    </w:pPr>
    <w:rPr>
      <w:rFonts w:ascii="Arial" w:cs="Arial" w:eastAsia="Times New Roman" w:hAnsi="Arial"/>
      <w:color w:val="000000"/>
      <w:sz w:val="24"/>
      <w:szCs w:val="24"/>
      <w:lang w:eastAsia="cs-CZ"/>
    </w:rPr>
  </w:style>
  <w:style w:type="character" w:styleId="Siln">
    <w:name w:val="Strong"/>
    <w:basedOn w:val="Standardnpsmoodstavce"/>
    <w:uiPriority w:val="22"/>
    <w:qFormat w:val="1"/>
    <w:rsid w:val="00B55C65"/>
    <w:rPr>
      <w:b w:val="1"/>
      <w:bCs w:val="1"/>
    </w:rPr>
  </w:style>
  <w:style w:type="character" w:styleId="Nadpis3Char" w:customStyle="1">
    <w:name w:val="Nadpis 3 Char"/>
    <w:basedOn w:val="Standardnpsmoodstavce"/>
    <w:link w:val="Nadpis3"/>
    <w:uiPriority w:val="9"/>
    <w:semiHidden w:val="1"/>
    <w:rsid w:val="00E60BF1"/>
    <w:rPr>
      <w:rFonts w:asciiTheme="majorHAnsi" w:cstheme="majorBidi" w:eastAsiaTheme="majorEastAsia" w:hAnsiTheme="majorHAnsi"/>
      <w:b w:val="1"/>
      <w:bCs w:val="1"/>
      <w:color w:val="4f81bd" w:themeColor="accent1"/>
      <w:szCs w:val="20"/>
      <w:lang w:eastAsia="cs-CZ"/>
    </w:rPr>
  </w:style>
  <w:style w:type="table" w:styleId="Mkatabulky">
    <w:name w:val="Table Grid"/>
    <w:basedOn w:val="Normlntabulka"/>
    <w:uiPriority w:val="59"/>
    <w:rsid w:val="000E396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adpis21" w:customStyle="1">
    <w:name w:val="Nadpis 21"/>
    <w:basedOn w:val="Normln"/>
    <w:autoRedefine w:val="1"/>
    <w:unhideWhenUsed w:val="1"/>
    <w:qFormat w:val="1"/>
    <w:rsid w:val="0079402C"/>
    <w:pPr>
      <w:keepNext w:val="1"/>
      <w:keepLines w:val="1"/>
      <w:numPr>
        <w:numId w:val="17"/>
      </w:numPr>
      <w:suppressAutoHyphens w:val="1"/>
      <w:spacing w:before="0"/>
      <w:ind w:left="1843" w:hanging="357"/>
      <w:jc w:val="both"/>
      <w:outlineLvl w:val="1"/>
    </w:pPr>
    <w:rPr>
      <w:rFonts w:ascii="Calibri" w:hAnsi="Calibri"/>
      <w:bCs w:val="1"/>
      <w:i w:val="1"/>
      <w:color w:val="00000a"/>
      <w:szCs w:val="22"/>
    </w:rPr>
  </w:style>
  <w:style w:type="paragraph" w:styleId="Nadpis71" w:customStyle="1">
    <w:name w:val="Nadpis 71"/>
    <w:basedOn w:val="Normln"/>
    <w:link w:val="Nadpis7Char"/>
    <w:uiPriority w:val="9"/>
    <w:semiHidden w:val="1"/>
    <w:unhideWhenUsed w:val="1"/>
    <w:qFormat w:val="1"/>
    <w:rsid w:val="00100EF2"/>
    <w:pPr>
      <w:keepNext w:val="1"/>
      <w:keepLines w:val="1"/>
      <w:suppressAutoHyphens w:val="1"/>
      <w:spacing w:before="200" w:line="276" w:lineRule="auto"/>
      <w:outlineLvl w:val="6"/>
    </w:pPr>
    <w:rPr>
      <w:rFonts w:ascii="Cambria" w:eastAsia="Droid Sans Fallback" w:hAnsi="Cambria"/>
      <w:i w:val="1"/>
      <w:iCs w:val="1"/>
      <w:color w:val="404040"/>
      <w:szCs w:val="22"/>
      <w:lang w:eastAsia="en-US" w:val="en-US"/>
    </w:rPr>
  </w:style>
  <w:style w:type="character" w:styleId="Nadpis7Char" w:customStyle="1">
    <w:name w:val="Nadpis 7 Char"/>
    <w:basedOn w:val="Standardnpsmoodstavce"/>
    <w:link w:val="Nadpis71"/>
    <w:uiPriority w:val="9"/>
    <w:semiHidden w:val="1"/>
    <w:rsid w:val="00100EF2"/>
    <w:rPr>
      <w:rFonts w:ascii="Cambria" w:cs="Times New Roman" w:eastAsia="Droid Sans Fallback" w:hAnsi="Cambria"/>
      <w:i w:val="1"/>
      <w:iCs w:val="1"/>
      <w:color w:val="404040"/>
      <w:lang w:val="en-US"/>
    </w:rPr>
  </w:style>
  <w:style w:type="paragraph" w:styleId="gmail-msolistparagraph" w:customStyle="1">
    <w:name w:val="gmail-msolistparagraph"/>
    <w:basedOn w:val="Normln"/>
    <w:rsid w:val="00251275"/>
    <w:pPr>
      <w:spacing w:after="100" w:afterAutospacing="1" w:before="100" w:beforeAutospacing="1"/>
    </w:pPr>
    <w:rPr>
      <w:rFonts w:ascii="Times New Roman" w:hAnsi="Times New Roman" w:eastAsiaTheme="minorHAnsi"/>
      <w:sz w:val="24"/>
      <w:szCs w:val="24"/>
    </w:rPr>
  </w:style>
  <w:style w:type="character" w:styleId="apple-converted-space" w:customStyle="1">
    <w:name w:val="apple-converted-space"/>
    <w:basedOn w:val="Standardnpsmoodstavce"/>
    <w:rsid w:val="00F0605F"/>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kHI7ZLsyqnkBt4+RmxbLaNzuFQ==">AMUW2mWOZevr+uxQrh+3eeqPwPqRIdFwI0Wtk0Dn6JEsUVnFqoZ3cMoNSehHldNacwFpktBr5HWbZPAm7B1Cft5F1XD1IrltIye5ofFFmFtNygaAlSd2xhrkOpuy962abtFam2cs7NAB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2018-08-31T16:47:00Z</dcterms:created>
</cp:coreProperties>
</file>