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06481638"/>
    <w:bookmarkStart w:id="1" w:name="_Toc510697646"/>
    <w:bookmarkStart w:id="2" w:name="_Toc510728811"/>
    <w:bookmarkStart w:id="3" w:name="_Toc510728904"/>
    <w:bookmarkStart w:id="4" w:name="_Toc511033916"/>
    <w:bookmarkStart w:id="5" w:name="_Toc511034007"/>
    <w:bookmarkStart w:id="6" w:name="_Toc511034098"/>
    <w:bookmarkStart w:id="7" w:name="_Toc511125990"/>
    <w:bookmarkStart w:id="8" w:name="_Toc511679779"/>
    <w:p w:rsidR="00F833AF" w:rsidRPr="00AB0A8E" w:rsidRDefault="00F833AF" w:rsidP="00F833AF">
      <w:pPr>
        <w:pStyle w:val="Zkladntext"/>
        <w:spacing w:line="276" w:lineRule="auto"/>
        <w:jc w:val="right"/>
        <w:rPr>
          <w:rFonts w:ascii="Garamond" w:hAnsi="Garamond"/>
          <w:bCs/>
          <w:sz w:val="24"/>
        </w:rPr>
      </w:pPr>
      <w:r w:rsidRPr="00AB0A8E">
        <w:rPr>
          <w:rFonts w:ascii="Garamond" w:hAnsi="Garamond"/>
          <w:bCs/>
          <w:sz w:val="24"/>
        </w:rPr>
        <w:fldChar w:fldCharType="begin"/>
      </w:r>
      <w:r w:rsidRPr="00AB0A8E">
        <w:rPr>
          <w:rFonts w:ascii="Garamond" w:hAnsi="Garamond"/>
          <w:bCs/>
          <w:sz w:val="24"/>
        </w:rPr>
        <w:instrText xml:space="preserve"> MERGEFIELD "mCjP" </w:instrText>
      </w:r>
      <w:r w:rsidRPr="00AB0A8E">
        <w:rPr>
          <w:rFonts w:ascii="Garamond" w:hAnsi="Garamond"/>
          <w:bCs/>
          <w:sz w:val="24"/>
        </w:rPr>
        <w:fldChar w:fldCharType="separate"/>
      </w:r>
      <w:r w:rsidRPr="00AB0A8E">
        <w:rPr>
          <w:rFonts w:ascii="Garamond" w:hAnsi="Garamond"/>
          <w:bCs/>
          <w:noProof/>
          <w:sz w:val="24"/>
        </w:rPr>
        <w:t>MSP-15/2019-OI-SML/8</w:t>
      </w:r>
      <w:r w:rsidRPr="00AB0A8E">
        <w:rPr>
          <w:rFonts w:ascii="Garamond" w:hAnsi="Garamond"/>
          <w:bCs/>
          <w:sz w:val="24"/>
        </w:rPr>
        <w:fldChar w:fldCharType="end"/>
      </w:r>
    </w:p>
    <w:p w:rsidR="00F833AF" w:rsidRPr="00AB0A8E" w:rsidRDefault="00F833AF" w:rsidP="00F833AF">
      <w:pPr>
        <w:pStyle w:val="Zkladntext"/>
        <w:spacing w:line="276" w:lineRule="auto"/>
        <w:jc w:val="right"/>
        <w:rPr>
          <w:rFonts w:ascii="Garamond" w:hAnsi="Garamond"/>
          <w:b/>
          <w:sz w:val="44"/>
          <w:szCs w:val="36"/>
        </w:rPr>
      </w:pPr>
    </w:p>
    <w:p w:rsidR="00102800" w:rsidRPr="00102800" w:rsidRDefault="00102800" w:rsidP="0039532C">
      <w:pPr>
        <w:pStyle w:val="Zkladntext"/>
        <w:spacing w:after="0" w:line="276" w:lineRule="auto"/>
        <w:jc w:val="center"/>
        <w:rPr>
          <w:rFonts w:ascii="Garamond" w:hAnsi="Garamond"/>
          <w:b/>
          <w:sz w:val="36"/>
          <w:szCs w:val="36"/>
        </w:rPr>
      </w:pPr>
      <w:r w:rsidRPr="00102800">
        <w:rPr>
          <w:rFonts w:ascii="Garamond" w:hAnsi="Garamond"/>
          <w:b/>
          <w:sz w:val="36"/>
          <w:szCs w:val="36"/>
        </w:rPr>
        <w:t>DODATEK č.</w:t>
      </w:r>
      <w:r w:rsidR="00886C76">
        <w:rPr>
          <w:rFonts w:ascii="Garamond" w:hAnsi="Garamond"/>
          <w:b/>
          <w:sz w:val="36"/>
          <w:szCs w:val="36"/>
        </w:rPr>
        <w:t xml:space="preserve"> </w:t>
      </w:r>
      <w:r w:rsidRPr="00102800">
        <w:rPr>
          <w:rFonts w:ascii="Garamond" w:hAnsi="Garamond"/>
          <w:b/>
          <w:sz w:val="36"/>
          <w:szCs w:val="36"/>
        </w:rPr>
        <w:t>1</w:t>
      </w:r>
    </w:p>
    <w:p w:rsidR="00102800" w:rsidRPr="00102800" w:rsidRDefault="00102800" w:rsidP="00102800">
      <w:pPr>
        <w:pStyle w:val="Zkladntext"/>
        <w:spacing w:line="276" w:lineRule="auto"/>
        <w:jc w:val="center"/>
        <w:rPr>
          <w:rFonts w:ascii="Garamond" w:hAnsi="Garamond"/>
          <w:b/>
          <w:sz w:val="36"/>
          <w:szCs w:val="36"/>
        </w:rPr>
      </w:pPr>
      <w:r w:rsidRPr="00102800">
        <w:rPr>
          <w:rFonts w:ascii="Garamond" w:hAnsi="Garamond"/>
          <w:b/>
          <w:sz w:val="36"/>
          <w:szCs w:val="36"/>
        </w:rPr>
        <w:t>k </w:t>
      </w:r>
      <w:r w:rsidR="00721749">
        <w:rPr>
          <w:rFonts w:ascii="Garamond" w:hAnsi="Garamond"/>
          <w:b/>
          <w:sz w:val="36"/>
          <w:szCs w:val="36"/>
        </w:rPr>
        <w:t>R</w:t>
      </w:r>
      <w:r w:rsidRPr="00102800">
        <w:rPr>
          <w:rFonts w:ascii="Garamond" w:hAnsi="Garamond"/>
          <w:b/>
          <w:sz w:val="36"/>
          <w:szCs w:val="36"/>
        </w:rPr>
        <w:t>ámcové dohodě o poskytování plnění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102800" w:rsidRPr="00F833AF" w:rsidRDefault="00102800" w:rsidP="00102800">
      <w:pPr>
        <w:pStyle w:val="Zkladntext"/>
        <w:spacing w:line="276" w:lineRule="auto"/>
        <w:jc w:val="center"/>
        <w:rPr>
          <w:rFonts w:ascii="Garamond" w:hAnsi="Garamond"/>
          <w:b/>
          <w:sz w:val="24"/>
          <w:szCs w:val="23"/>
        </w:rPr>
      </w:pPr>
      <w:r w:rsidRPr="00F833AF">
        <w:rPr>
          <w:rFonts w:ascii="Garamond" w:hAnsi="Garamond"/>
          <w:b/>
          <w:sz w:val="24"/>
          <w:szCs w:val="23"/>
        </w:rPr>
        <w:t>č. 40/201</w:t>
      </w:r>
      <w:r w:rsidR="00721749" w:rsidRPr="00F833AF">
        <w:rPr>
          <w:rFonts w:ascii="Garamond" w:hAnsi="Garamond"/>
          <w:b/>
          <w:sz w:val="24"/>
          <w:szCs w:val="23"/>
        </w:rPr>
        <w:t>9</w:t>
      </w:r>
      <w:r w:rsidRPr="00F833AF">
        <w:rPr>
          <w:rFonts w:ascii="Garamond" w:hAnsi="Garamond"/>
          <w:b/>
          <w:sz w:val="24"/>
          <w:szCs w:val="23"/>
        </w:rPr>
        <w:t>-MSP-CES</w:t>
      </w:r>
    </w:p>
    <w:p w:rsidR="00102800" w:rsidRPr="00F833AF" w:rsidRDefault="00102800" w:rsidP="00102800">
      <w:pPr>
        <w:pStyle w:val="Zkladntext"/>
        <w:spacing w:line="276" w:lineRule="auto"/>
        <w:jc w:val="center"/>
        <w:rPr>
          <w:rFonts w:ascii="Garamond" w:hAnsi="Garamond"/>
          <w:b/>
          <w:sz w:val="24"/>
          <w:szCs w:val="23"/>
        </w:rPr>
      </w:pPr>
      <w:r w:rsidRPr="00F833AF">
        <w:rPr>
          <w:rFonts w:ascii="Garamond" w:hAnsi="Garamond"/>
          <w:b/>
          <w:sz w:val="24"/>
          <w:szCs w:val="23"/>
        </w:rPr>
        <w:t>č. 19AMSMLZ-133</w:t>
      </w:r>
    </w:p>
    <w:p w:rsidR="00102800" w:rsidRPr="00F833AF" w:rsidRDefault="00102800" w:rsidP="00102800">
      <w:pPr>
        <w:pStyle w:val="Zkladntext"/>
        <w:spacing w:line="276" w:lineRule="auto"/>
        <w:rPr>
          <w:rFonts w:ascii="Garamond" w:hAnsi="Garamond"/>
          <w:b/>
          <w:sz w:val="24"/>
          <w:szCs w:val="23"/>
        </w:rPr>
      </w:pPr>
      <w:r w:rsidRPr="00F833AF">
        <w:rPr>
          <w:rFonts w:ascii="Garamond" w:hAnsi="Garamond"/>
          <w:b/>
          <w:sz w:val="24"/>
          <w:szCs w:val="23"/>
        </w:rPr>
        <w:t xml:space="preserve">Smluvní strany: </w:t>
      </w:r>
    </w:p>
    <w:p w:rsidR="00102800" w:rsidRPr="00F833AF" w:rsidRDefault="00102800" w:rsidP="00102800">
      <w:pPr>
        <w:pStyle w:val="Zkladntext"/>
        <w:spacing w:line="276" w:lineRule="auto"/>
        <w:rPr>
          <w:rFonts w:ascii="Garamond" w:hAnsi="Garamond"/>
          <w:b/>
          <w:sz w:val="24"/>
          <w:szCs w:val="23"/>
        </w:rPr>
      </w:pPr>
      <w:r w:rsidRPr="00F833AF">
        <w:rPr>
          <w:rFonts w:ascii="Garamond" w:hAnsi="Garamond"/>
          <w:b/>
          <w:sz w:val="24"/>
          <w:szCs w:val="23"/>
        </w:rPr>
        <w:t>Česká republika - Ministerstvo spravedlnosti</w:t>
      </w:r>
    </w:p>
    <w:p w:rsidR="00102800" w:rsidRPr="00F833AF" w:rsidRDefault="00102800" w:rsidP="00102800">
      <w:pPr>
        <w:pStyle w:val="Zkladntext"/>
        <w:spacing w:line="276" w:lineRule="auto"/>
        <w:rPr>
          <w:rFonts w:ascii="Garamond" w:hAnsi="Garamond"/>
          <w:sz w:val="24"/>
          <w:szCs w:val="23"/>
        </w:rPr>
      </w:pPr>
      <w:r w:rsidRPr="00F833AF">
        <w:rPr>
          <w:rFonts w:ascii="Garamond" w:hAnsi="Garamond"/>
          <w:sz w:val="24"/>
          <w:szCs w:val="23"/>
        </w:rPr>
        <w:t>se sídlem: Vyšehradská 427/16, 128 00 Praha 2,</w:t>
      </w:r>
    </w:p>
    <w:p w:rsidR="00102800" w:rsidRPr="00F833AF" w:rsidRDefault="00A12E6E" w:rsidP="00102800">
      <w:pPr>
        <w:pStyle w:val="Zkladntext"/>
        <w:spacing w:line="276" w:lineRule="auto"/>
        <w:rPr>
          <w:rFonts w:ascii="Garamond" w:hAnsi="Garamond"/>
          <w:sz w:val="24"/>
          <w:szCs w:val="23"/>
        </w:rPr>
      </w:pPr>
      <w:r w:rsidRPr="00F833AF">
        <w:rPr>
          <w:rFonts w:ascii="Garamond" w:hAnsi="Garamond"/>
          <w:sz w:val="24"/>
          <w:szCs w:val="23"/>
        </w:rPr>
        <w:t>IČO:</w:t>
      </w:r>
      <w:r w:rsidR="00886C76" w:rsidRPr="00F833AF">
        <w:rPr>
          <w:rFonts w:ascii="Garamond" w:hAnsi="Garamond"/>
          <w:sz w:val="24"/>
          <w:szCs w:val="23"/>
        </w:rPr>
        <w:t xml:space="preserve"> </w:t>
      </w:r>
      <w:r w:rsidRPr="00F833AF">
        <w:rPr>
          <w:rFonts w:ascii="Garamond" w:hAnsi="Garamond"/>
          <w:sz w:val="24"/>
          <w:szCs w:val="23"/>
        </w:rPr>
        <w:t>00025429</w:t>
      </w:r>
    </w:p>
    <w:p w:rsidR="00102800" w:rsidRPr="00F833AF" w:rsidRDefault="00102800" w:rsidP="00102800">
      <w:pPr>
        <w:pStyle w:val="Zkladntext"/>
        <w:spacing w:line="276" w:lineRule="auto"/>
        <w:rPr>
          <w:rFonts w:ascii="Garamond" w:hAnsi="Garamond"/>
          <w:sz w:val="24"/>
          <w:szCs w:val="23"/>
        </w:rPr>
      </w:pPr>
      <w:r w:rsidRPr="00F833AF">
        <w:rPr>
          <w:rFonts w:ascii="Garamond" w:hAnsi="Garamond"/>
          <w:sz w:val="24"/>
          <w:szCs w:val="23"/>
        </w:rPr>
        <w:t xml:space="preserve">zastoupena </w:t>
      </w:r>
      <w:r w:rsidR="00EC0F3E" w:rsidRPr="00F833AF">
        <w:rPr>
          <w:rFonts w:ascii="Garamond" w:hAnsi="Garamond"/>
          <w:sz w:val="24"/>
          <w:szCs w:val="23"/>
        </w:rPr>
        <w:t>Ing. Zbyňkem Spoustou, náměstkem pro řízení sekce provozní a právní</w:t>
      </w:r>
    </w:p>
    <w:p w:rsidR="00102800" w:rsidRPr="00F833AF" w:rsidRDefault="00102800" w:rsidP="00102800">
      <w:pPr>
        <w:pStyle w:val="Zkladntext"/>
        <w:spacing w:line="276" w:lineRule="auto"/>
        <w:rPr>
          <w:rFonts w:ascii="Garamond" w:hAnsi="Garamond"/>
          <w:sz w:val="24"/>
          <w:szCs w:val="23"/>
        </w:rPr>
      </w:pPr>
      <w:r w:rsidRPr="00F833AF">
        <w:rPr>
          <w:rFonts w:ascii="Garamond" w:hAnsi="Garamond"/>
          <w:sz w:val="24"/>
          <w:szCs w:val="23"/>
        </w:rPr>
        <w:t xml:space="preserve">bankovní spojení: </w:t>
      </w:r>
      <w:r w:rsidR="001A71AB" w:rsidRPr="001A71AB">
        <w:rPr>
          <w:rFonts w:ascii="Garamond" w:hAnsi="Garamond"/>
          <w:sz w:val="24"/>
          <w:szCs w:val="23"/>
          <w:highlight w:val="black"/>
        </w:rPr>
        <w:t>*******************</w:t>
      </w:r>
    </w:p>
    <w:p w:rsidR="00102800" w:rsidRPr="00F833AF" w:rsidRDefault="00102800" w:rsidP="00102800">
      <w:pPr>
        <w:pStyle w:val="Zkladntext"/>
        <w:spacing w:line="276" w:lineRule="auto"/>
        <w:rPr>
          <w:rFonts w:ascii="Garamond" w:hAnsi="Garamond"/>
          <w:sz w:val="24"/>
          <w:szCs w:val="23"/>
        </w:rPr>
      </w:pPr>
      <w:r w:rsidRPr="00F833AF">
        <w:rPr>
          <w:rFonts w:ascii="Garamond" w:hAnsi="Garamond"/>
          <w:sz w:val="24"/>
          <w:szCs w:val="23"/>
        </w:rPr>
        <w:t xml:space="preserve">číslo účtu: </w:t>
      </w:r>
      <w:r w:rsidR="001A71AB" w:rsidRPr="001A71AB">
        <w:rPr>
          <w:rFonts w:ascii="Garamond" w:hAnsi="Garamond"/>
          <w:sz w:val="24"/>
          <w:szCs w:val="23"/>
          <w:highlight w:val="black"/>
        </w:rPr>
        <w:t>************</w:t>
      </w:r>
    </w:p>
    <w:p w:rsidR="00102800" w:rsidRPr="00F833AF" w:rsidRDefault="00886C76" w:rsidP="00102800">
      <w:pPr>
        <w:pStyle w:val="Zkladntext"/>
        <w:spacing w:line="276" w:lineRule="auto"/>
        <w:rPr>
          <w:rFonts w:ascii="Garamond" w:hAnsi="Garamond"/>
          <w:sz w:val="24"/>
          <w:szCs w:val="23"/>
        </w:rPr>
      </w:pPr>
      <w:r w:rsidRPr="00F833AF">
        <w:rPr>
          <w:rFonts w:ascii="Garamond" w:hAnsi="Garamond"/>
          <w:sz w:val="24"/>
          <w:szCs w:val="23"/>
        </w:rPr>
        <w:t xml:space="preserve">(dále jen </w:t>
      </w:r>
      <w:r w:rsidR="00102800" w:rsidRPr="00F833AF">
        <w:rPr>
          <w:rFonts w:ascii="Garamond" w:hAnsi="Garamond"/>
          <w:sz w:val="24"/>
          <w:szCs w:val="23"/>
        </w:rPr>
        <w:t>„</w:t>
      </w:r>
      <w:r w:rsidR="00102800" w:rsidRPr="00F833AF">
        <w:rPr>
          <w:rFonts w:ascii="Garamond" w:hAnsi="Garamond"/>
          <w:b/>
          <w:sz w:val="24"/>
          <w:szCs w:val="23"/>
        </w:rPr>
        <w:t>objednatel</w:t>
      </w:r>
      <w:r w:rsidR="00102800" w:rsidRPr="00F833AF">
        <w:rPr>
          <w:rFonts w:ascii="Garamond" w:hAnsi="Garamond"/>
          <w:sz w:val="24"/>
          <w:szCs w:val="23"/>
        </w:rPr>
        <w:t>“)</w:t>
      </w:r>
    </w:p>
    <w:p w:rsidR="00102800" w:rsidRPr="00F833AF" w:rsidRDefault="00886C76" w:rsidP="00F833AF">
      <w:pPr>
        <w:pStyle w:val="Zkladntext"/>
        <w:spacing w:before="240" w:after="240" w:line="276" w:lineRule="auto"/>
        <w:rPr>
          <w:rFonts w:ascii="Garamond" w:hAnsi="Garamond"/>
          <w:sz w:val="24"/>
          <w:szCs w:val="23"/>
        </w:rPr>
      </w:pPr>
      <w:r w:rsidRPr="00F833AF">
        <w:rPr>
          <w:rFonts w:ascii="Garamond" w:hAnsi="Garamond"/>
          <w:sz w:val="24"/>
          <w:szCs w:val="23"/>
        </w:rPr>
        <w:t>a</w:t>
      </w:r>
    </w:p>
    <w:p w:rsidR="00102800" w:rsidRPr="00F833AF" w:rsidRDefault="00102800" w:rsidP="00102800">
      <w:pPr>
        <w:pStyle w:val="Zkladntext"/>
        <w:spacing w:line="276" w:lineRule="auto"/>
        <w:rPr>
          <w:rFonts w:ascii="Garamond" w:hAnsi="Garamond"/>
          <w:b/>
          <w:sz w:val="24"/>
          <w:szCs w:val="23"/>
        </w:rPr>
      </w:pPr>
      <w:r w:rsidRPr="00F833AF">
        <w:rPr>
          <w:rFonts w:ascii="Garamond" w:hAnsi="Garamond"/>
          <w:b/>
          <w:sz w:val="24"/>
          <w:szCs w:val="23"/>
        </w:rPr>
        <w:t>AV MEDIA, a.s.</w:t>
      </w:r>
    </w:p>
    <w:p w:rsidR="00102800" w:rsidRPr="00F833AF" w:rsidRDefault="00102800" w:rsidP="00102800">
      <w:pPr>
        <w:pStyle w:val="Zkladntext"/>
        <w:spacing w:line="276" w:lineRule="auto"/>
        <w:rPr>
          <w:rFonts w:ascii="Garamond" w:hAnsi="Garamond"/>
          <w:sz w:val="24"/>
          <w:szCs w:val="23"/>
        </w:rPr>
      </w:pPr>
      <w:r w:rsidRPr="00F833AF">
        <w:rPr>
          <w:rFonts w:ascii="Garamond" w:hAnsi="Garamond"/>
          <w:sz w:val="24"/>
          <w:szCs w:val="23"/>
        </w:rPr>
        <w:t>zapsaná v Obchodním rejstříku, vedeném soudem v Praze oddíl B, vložka 10120</w:t>
      </w:r>
    </w:p>
    <w:p w:rsidR="00102800" w:rsidRPr="00F833AF" w:rsidRDefault="00102800" w:rsidP="00102800">
      <w:pPr>
        <w:pStyle w:val="Zkladntext"/>
        <w:spacing w:line="276" w:lineRule="auto"/>
        <w:rPr>
          <w:rFonts w:ascii="Garamond" w:hAnsi="Garamond"/>
          <w:sz w:val="24"/>
          <w:szCs w:val="23"/>
        </w:rPr>
      </w:pPr>
      <w:r w:rsidRPr="00F833AF">
        <w:rPr>
          <w:rFonts w:ascii="Garamond" w:hAnsi="Garamond"/>
          <w:sz w:val="24"/>
          <w:szCs w:val="23"/>
        </w:rPr>
        <w:t>se sídlem: Pražská 1335/63, Hostivař, 102 00 Praha 10</w:t>
      </w:r>
    </w:p>
    <w:p w:rsidR="00102800" w:rsidRPr="00F833AF" w:rsidRDefault="00102800" w:rsidP="00102800">
      <w:pPr>
        <w:pStyle w:val="Zkladntext"/>
        <w:spacing w:line="276" w:lineRule="auto"/>
        <w:rPr>
          <w:rFonts w:ascii="Garamond" w:hAnsi="Garamond"/>
          <w:sz w:val="24"/>
          <w:szCs w:val="23"/>
        </w:rPr>
      </w:pPr>
      <w:r w:rsidRPr="00F833AF">
        <w:rPr>
          <w:rFonts w:ascii="Garamond" w:hAnsi="Garamond"/>
          <w:sz w:val="24"/>
          <w:szCs w:val="23"/>
        </w:rPr>
        <w:t>IČO: 48108375</w:t>
      </w:r>
    </w:p>
    <w:p w:rsidR="00102800" w:rsidRPr="00F833AF" w:rsidRDefault="00102800" w:rsidP="00102800">
      <w:pPr>
        <w:pStyle w:val="Zkladntext"/>
        <w:spacing w:line="276" w:lineRule="auto"/>
        <w:rPr>
          <w:rFonts w:ascii="Garamond" w:hAnsi="Garamond"/>
          <w:sz w:val="24"/>
          <w:szCs w:val="23"/>
        </w:rPr>
      </w:pPr>
      <w:r w:rsidRPr="00F833AF">
        <w:rPr>
          <w:rFonts w:ascii="Garamond" w:hAnsi="Garamond"/>
          <w:sz w:val="24"/>
          <w:szCs w:val="23"/>
        </w:rPr>
        <w:t>DIČ: CZ 48108375</w:t>
      </w:r>
    </w:p>
    <w:p w:rsidR="00102800" w:rsidRPr="00F833AF" w:rsidRDefault="00102800" w:rsidP="00102800">
      <w:pPr>
        <w:pStyle w:val="Zkladntext"/>
        <w:spacing w:line="276" w:lineRule="auto"/>
        <w:rPr>
          <w:rFonts w:ascii="Garamond" w:hAnsi="Garamond"/>
          <w:sz w:val="24"/>
          <w:szCs w:val="23"/>
        </w:rPr>
      </w:pPr>
      <w:r w:rsidRPr="00F833AF">
        <w:rPr>
          <w:rFonts w:ascii="Garamond" w:hAnsi="Garamond"/>
          <w:sz w:val="24"/>
          <w:szCs w:val="23"/>
        </w:rPr>
        <w:t xml:space="preserve">Zastoupená: Ing. Davidem </w:t>
      </w:r>
      <w:proofErr w:type="spellStart"/>
      <w:r w:rsidRPr="00F833AF">
        <w:rPr>
          <w:rFonts w:ascii="Garamond" w:hAnsi="Garamond"/>
          <w:sz w:val="24"/>
          <w:szCs w:val="23"/>
        </w:rPr>
        <w:t>Leschem</w:t>
      </w:r>
      <w:proofErr w:type="spellEnd"/>
      <w:r w:rsidRPr="00F833AF">
        <w:rPr>
          <w:rFonts w:ascii="Garamond" w:hAnsi="Garamond"/>
          <w:sz w:val="24"/>
          <w:szCs w:val="23"/>
        </w:rPr>
        <w:t>, předsedou představenstva</w:t>
      </w:r>
    </w:p>
    <w:p w:rsidR="00102800" w:rsidRPr="00F833AF" w:rsidRDefault="00102800" w:rsidP="00102800">
      <w:pPr>
        <w:pStyle w:val="Zkladntext"/>
        <w:spacing w:line="276" w:lineRule="auto"/>
        <w:rPr>
          <w:rFonts w:ascii="Garamond" w:hAnsi="Garamond"/>
          <w:sz w:val="24"/>
          <w:szCs w:val="23"/>
        </w:rPr>
      </w:pPr>
      <w:r w:rsidRPr="00F833AF">
        <w:rPr>
          <w:rFonts w:ascii="Garamond" w:hAnsi="Garamond"/>
          <w:sz w:val="24"/>
          <w:szCs w:val="23"/>
        </w:rPr>
        <w:t xml:space="preserve">bankovní spojení: </w:t>
      </w:r>
      <w:r w:rsidR="001A71AB" w:rsidRPr="001A71AB">
        <w:rPr>
          <w:rFonts w:ascii="Garamond" w:hAnsi="Garamond"/>
          <w:sz w:val="24"/>
          <w:szCs w:val="23"/>
          <w:highlight w:val="black"/>
        </w:rPr>
        <w:t>**********************</w:t>
      </w:r>
    </w:p>
    <w:p w:rsidR="00102800" w:rsidRPr="00F833AF" w:rsidRDefault="00102800" w:rsidP="00102800">
      <w:pPr>
        <w:pStyle w:val="Zkladntext"/>
        <w:spacing w:line="276" w:lineRule="auto"/>
        <w:rPr>
          <w:rFonts w:ascii="Garamond" w:hAnsi="Garamond"/>
          <w:sz w:val="24"/>
          <w:szCs w:val="23"/>
        </w:rPr>
      </w:pPr>
      <w:r w:rsidRPr="00F833AF">
        <w:rPr>
          <w:rFonts w:ascii="Garamond" w:hAnsi="Garamond"/>
          <w:sz w:val="24"/>
          <w:szCs w:val="23"/>
        </w:rPr>
        <w:t xml:space="preserve">číslo účtu: </w:t>
      </w:r>
      <w:bookmarkStart w:id="9" w:name="_GoBack"/>
      <w:bookmarkEnd w:id="9"/>
      <w:r w:rsidR="001A71AB" w:rsidRPr="001A71AB">
        <w:rPr>
          <w:rFonts w:ascii="Garamond" w:hAnsi="Garamond"/>
          <w:sz w:val="24"/>
          <w:szCs w:val="23"/>
          <w:highlight w:val="black"/>
        </w:rPr>
        <w:t>**************</w:t>
      </w:r>
    </w:p>
    <w:p w:rsidR="00102800" w:rsidRPr="00F833AF" w:rsidRDefault="00102800" w:rsidP="00102800">
      <w:pPr>
        <w:pStyle w:val="Zkladntext"/>
        <w:spacing w:line="276" w:lineRule="auto"/>
        <w:rPr>
          <w:rFonts w:ascii="Garamond" w:hAnsi="Garamond"/>
          <w:sz w:val="24"/>
          <w:szCs w:val="23"/>
        </w:rPr>
      </w:pPr>
      <w:r w:rsidRPr="00F833AF">
        <w:rPr>
          <w:rFonts w:ascii="Garamond" w:hAnsi="Garamond"/>
          <w:sz w:val="24"/>
          <w:szCs w:val="23"/>
        </w:rPr>
        <w:t>(</w:t>
      </w:r>
      <w:r w:rsidR="00886C76" w:rsidRPr="00F833AF">
        <w:rPr>
          <w:rFonts w:ascii="Garamond" w:hAnsi="Garamond"/>
          <w:sz w:val="24"/>
          <w:szCs w:val="23"/>
        </w:rPr>
        <w:t>dále jen</w:t>
      </w:r>
      <w:r w:rsidRPr="00F833AF">
        <w:rPr>
          <w:rFonts w:ascii="Garamond" w:hAnsi="Garamond"/>
          <w:sz w:val="24"/>
          <w:szCs w:val="23"/>
        </w:rPr>
        <w:t xml:space="preserve"> „</w:t>
      </w:r>
      <w:r w:rsidRPr="00F833AF">
        <w:rPr>
          <w:rFonts w:ascii="Garamond" w:hAnsi="Garamond"/>
          <w:b/>
          <w:sz w:val="24"/>
          <w:szCs w:val="23"/>
        </w:rPr>
        <w:t>dodavatel</w:t>
      </w:r>
      <w:r w:rsidRPr="00F833AF">
        <w:rPr>
          <w:rFonts w:ascii="Garamond" w:hAnsi="Garamond"/>
          <w:sz w:val="24"/>
          <w:szCs w:val="23"/>
        </w:rPr>
        <w:t>“)</w:t>
      </w:r>
    </w:p>
    <w:p w:rsidR="00102800" w:rsidRPr="00F833AF" w:rsidRDefault="00102800" w:rsidP="00102800">
      <w:pPr>
        <w:pStyle w:val="Zkladntext"/>
        <w:spacing w:line="276" w:lineRule="auto"/>
        <w:rPr>
          <w:rFonts w:ascii="Garamond" w:hAnsi="Garamond"/>
          <w:sz w:val="24"/>
          <w:szCs w:val="23"/>
        </w:rPr>
      </w:pPr>
      <w:r w:rsidRPr="00F833AF">
        <w:rPr>
          <w:rFonts w:ascii="Garamond" w:hAnsi="Garamond"/>
          <w:sz w:val="24"/>
          <w:szCs w:val="23"/>
        </w:rPr>
        <w:t>(společně „</w:t>
      </w:r>
      <w:r w:rsidR="00C47833" w:rsidRPr="00F833AF">
        <w:rPr>
          <w:rFonts w:ascii="Garamond" w:hAnsi="Garamond"/>
          <w:b/>
          <w:sz w:val="24"/>
          <w:szCs w:val="23"/>
        </w:rPr>
        <w:t>smluvní</w:t>
      </w:r>
      <w:r w:rsidR="00C47833" w:rsidRPr="00F833AF">
        <w:rPr>
          <w:rFonts w:ascii="Garamond" w:hAnsi="Garamond"/>
          <w:sz w:val="24"/>
          <w:szCs w:val="23"/>
        </w:rPr>
        <w:t xml:space="preserve"> </w:t>
      </w:r>
      <w:r w:rsidRPr="00F833AF">
        <w:rPr>
          <w:rFonts w:ascii="Garamond" w:hAnsi="Garamond"/>
          <w:b/>
          <w:sz w:val="24"/>
          <w:szCs w:val="23"/>
        </w:rPr>
        <w:t>strany</w:t>
      </w:r>
      <w:r w:rsidRPr="00F833AF">
        <w:rPr>
          <w:rFonts w:ascii="Garamond" w:hAnsi="Garamond"/>
          <w:sz w:val="24"/>
          <w:szCs w:val="23"/>
        </w:rPr>
        <w:t>“)</w:t>
      </w:r>
    </w:p>
    <w:p w:rsidR="00943AC2" w:rsidRPr="00F833AF" w:rsidRDefault="00943AC2" w:rsidP="0039532C">
      <w:pPr>
        <w:pStyle w:val="Nadpis1"/>
        <w:numPr>
          <w:ilvl w:val="0"/>
          <w:numId w:val="0"/>
        </w:numPr>
        <w:spacing w:before="360" w:after="240"/>
        <w:ind w:left="567" w:hanging="567"/>
        <w:jc w:val="center"/>
        <w:rPr>
          <w:rFonts w:cs="Times New Roman"/>
          <w:sz w:val="24"/>
          <w:szCs w:val="23"/>
        </w:rPr>
      </w:pPr>
      <w:bookmarkStart w:id="10" w:name="_Toc519864540"/>
      <w:r w:rsidRPr="00F833AF">
        <w:rPr>
          <w:rFonts w:cs="Times New Roman"/>
          <w:sz w:val="24"/>
          <w:szCs w:val="23"/>
        </w:rPr>
        <w:t>Preambule</w:t>
      </w:r>
      <w:bookmarkEnd w:id="10"/>
    </w:p>
    <w:p w:rsidR="00102800" w:rsidRPr="00F833AF" w:rsidRDefault="00943AC2" w:rsidP="00102800">
      <w:pPr>
        <w:pStyle w:val="Zkladntext"/>
        <w:spacing w:line="276" w:lineRule="auto"/>
        <w:rPr>
          <w:rFonts w:ascii="Garamond" w:hAnsi="Garamond"/>
          <w:sz w:val="24"/>
          <w:szCs w:val="23"/>
        </w:rPr>
      </w:pPr>
      <w:r w:rsidRPr="00F833AF">
        <w:rPr>
          <w:rFonts w:ascii="Garamond" w:hAnsi="Garamond"/>
          <w:sz w:val="24"/>
          <w:szCs w:val="23"/>
        </w:rPr>
        <w:t>Smluvní strany uzavřely dne 7. května 2019 Rámcovou dohodu o poskytování plnění č. MSP-40/2019-MSP-CES (dále jen „</w:t>
      </w:r>
      <w:r w:rsidRPr="00F833AF">
        <w:rPr>
          <w:rFonts w:ascii="Garamond" w:hAnsi="Garamond"/>
          <w:b/>
          <w:sz w:val="24"/>
          <w:szCs w:val="23"/>
        </w:rPr>
        <w:t>Rámcová dohoda</w:t>
      </w:r>
      <w:r w:rsidRPr="00F833AF">
        <w:rPr>
          <w:rFonts w:ascii="Garamond" w:hAnsi="Garamond"/>
          <w:sz w:val="24"/>
          <w:szCs w:val="23"/>
        </w:rPr>
        <w:t>“). V</w:t>
      </w:r>
      <w:r w:rsidR="00102800" w:rsidRPr="00F833AF">
        <w:rPr>
          <w:rFonts w:ascii="Garamond" w:hAnsi="Garamond"/>
          <w:sz w:val="24"/>
          <w:szCs w:val="23"/>
        </w:rPr>
        <w:t xml:space="preserve">zhledem k tomu, že </w:t>
      </w:r>
      <w:r w:rsidR="00A12E6E" w:rsidRPr="00F833AF">
        <w:rPr>
          <w:rFonts w:ascii="Garamond" w:hAnsi="Garamond"/>
          <w:sz w:val="24"/>
          <w:szCs w:val="23"/>
        </w:rPr>
        <w:t xml:space="preserve">strany </w:t>
      </w:r>
      <w:r w:rsidR="00102800" w:rsidRPr="00F833AF">
        <w:rPr>
          <w:rFonts w:ascii="Garamond" w:hAnsi="Garamond"/>
          <w:sz w:val="24"/>
          <w:szCs w:val="23"/>
        </w:rPr>
        <w:t>dospěly k úplné a vzájemné shodě v níže uvedených skutečnostech, rozhodly se uzavřít v souladu se zákonem č. 89/2012 Sb., občanský zákoník</w:t>
      </w:r>
      <w:r w:rsidR="00886C76" w:rsidRPr="00F833AF">
        <w:rPr>
          <w:rFonts w:ascii="Garamond" w:hAnsi="Garamond"/>
          <w:sz w:val="24"/>
          <w:szCs w:val="23"/>
        </w:rPr>
        <w:t>, ve znění pozdějších předpisů</w:t>
      </w:r>
      <w:r w:rsidR="00102800" w:rsidRPr="00F833AF">
        <w:rPr>
          <w:rFonts w:ascii="Garamond" w:hAnsi="Garamond"/>
          <w:sz w:val="24"/>
          <w:szCs w:val="23"/>
        </w:rPr>
        <w:t xml:space="preserve"> a </w:t>
      </w:r>
      <w:r w:rsidR="00886C76" w:rsidRPr="00F833AF">
        <w:rPr>
          <w:rFonts w:ascii="Garamond" w:hAnsi="Garamond"/>
          <w:sz w:val="24"/>
          <w:szCs w:val="23"/>
        </w:rPr>
        <w:t>s</w:t>
      </w:r>
      <w:r w:rsidR="00102800" w:rsidRPr="00F833AF">
        <w:rPr>
          <w:rFonts w:ascii="Garamond" w:hAnsi="Garamond"/>
          <w:sz w:val="24"/>
          <w:szCs w:val="23"/>
        </w:rPr>
        <w:t>e zákon</w:t>
      </w:r>
      <w:r w:rsidR="00886C76" w:rsidRPr="00F833AF">
        <w:rPr>
          <w:rFonts w:ascii="Garamond" w:hAnsi="Garamond"/>
          <w:sz w:val="24"/>
          <w:szCs w:val="23"/>
        </w:rPr>
        <w:t>em</w:t>
      </w:r>
      <w:r w:rsidR="00102800" w:rsidRPr="00F833AF">
        <w:rPr>
          <w:rFonts w:ascii="Garamond" w:hAnsi="Garamond"/>
          <w:sz w:val="24"/>
          <w:szCs w:val="23"/>
        </w:rPr>
        <w:t xml:space="preserve"> č. 134/2016 Sb., o zadávání veřejných zakázek, ve znění pozdějších předpisů, </w:t>
      </w:r>
      <w:r w:rsidR="00886C76" w:rsidRPr="00F833AF">
        <w:rPr>
          <w:rFonts w:ascii="Garamond" w:hAnsi="Garamond"/>
          <w:sz w:val="24"/>
          <w:szCs w:val="23"/>
        </w:rPr>
        <w:t>tento d</w:t>
      </w:r>
      <w:r w:rsidR="00102800" w:rsidRPr="00F833AF">
        <w:rPr>
          <w:rFonts w:ascii="Garamond" w:hAnsi="Garamond"/>
          <w:sz w:val="24"/>
          <w:szCs w:val="23"/>
        </w:rPr>
        <w:t>odatek č. 1 (dále jen „</w:t>
      </w:r>
      <w:r w:rsidR="00102800" w:rsidRPr="00F833AF">
        <w:rPr>
          <w:rFonts w:ascii="Garamond" w:hAnsi="Garamond"/>
          <w:b/>
          <w:sz w:val="24"/>
          <w:szCs w:val="23"/>
        </w:rPr>
        <w:t>dodatek</w:t>
      </w:r>
      <w:r w:rsidR="00102800" w:rsidRPr="00F833AF">
        <w:rPr>
          <w:rFonts w:ascii="Garamond" w:hAnsi="Garamond"/>
          <w:sz w:val="24"/>
          <w:szCs w:val="23"/>
        </w:rPr>
        <w:t>“) k Rámcové dohodě:</w:t>
      </w:r>
    </w:p>
    <w:p w:rsidR="00102800" w:rsidRPr="00F833AF" w:rsidRDefault="00102800" w:rsidP="00F833AF">
      <w:pPr>
        <w:pStyle w:val="Zkladntext"/>
        <w:keepNext/>
        <w:spacing w:before="480" w:after="360" w:line="276" w:lineRule="auto"/>
        <w:jc w:val="center"/>
        <w:rPr>
          <w:rFonts w:ascii="Garamond" w:hAnsi="Garamond"/>
          <w:b/>
          <w:sz w:val="28"/>
          <w:szCs w:val="23"/>
        </w:rPr>
      </w:pPr>
      <w:r w:rsidRPr="00F833AF">
        <w:rPr>
          <w:rFonts w:ascii="Garamond" w:hAnsi="Garamond"/>
          <w:b/>
          <w:sz w:val="28"/>
          <w:szCs w:val="23"/>
        </w:rPr>
        <w:lastRenderedPageBreak/>
        <w:t>Čl. I</w:t>
      </w:r>
    </w:p>
    <w:p w:rsidR="00102800" w:rsidRPr="00F833AF" w:rsidRDefault="00102800" w:rsidP="00F833AF">
      <w:pPr>
        <w:pStyle w:val="Zkladntext"/>
        <w:numPr>
          <w:ilvl w:val="0"/>
          <w:numId w:val="2"/>
        </w:numPr>
        <w:spacing w:after="240" w:line="276" w:lineRule="auto"/>
        <w:ind w:left="284" w:hanging="284"/>
        <w:rPr>
          <w:rFonts w:ascii="Garamond" w:hAnsi="Garamond"/>
          <w:sz w:val="24"/>
          <w:szCs w:val="23"/>
        </w:rPr>
      </w:pPr>
      <w:r w:rsidRPr="00F833AF">
        <w:rPr>
          <w:rFonts w:ascii="Garamond" w:hAnsi="Garamond"/>
          <w:sz w:val="24"/>
          <w:szCs w:val="23"/>
        </w:rPr>
        <w:t xml:space="preserve">Při </w:t>
      </w:r>
      <w:r w:rsidR="00943AC2" w:rsidRPr="00F833AF">
        <w:rPr>
          <w:rFonts w:ascii="Garamond" w:hAnsi="Garamond"/>
          <w:sz w:val="24"/>
          <w:szCs w:val="23"/>
        </w:rPr>
        <w:t>vyhotovování čistopisu</w:t>
      </w:r>
      <w:r w:rsidRPr="00F833AF">
        <w:rPr>
          <w:rFonts w:ascii="Garamond" w:hAnsi="Garamond"/>
          <w:sz w:val="24"/>
          <w:szCs w:val="23"/>
        </w:rPr>
        <w:t xml:space="preserve"> </w:t>
      </w:r>
      <w:r w:rsidR="00EC0F3E" w:rsidRPr="00F833AF">
        <w:rPr>
          <w:rFonts w:ascii="Garamond" w:hAnsi="Garamond"/>
          <w:sz w:val="24"/>
          <w:szCs w:val="23"/>
        </w:rPr>
        <w:t>Rámcové dohody</w:t>
      </w:r>
      <w:r w:rsidRPr="00F833AF">
        <w:rPr>
          <w:rFonts w:ascii="Garamond" w:hAnsi="Garamond"/>
          <w:sz w:val="24"/>
          <w:szCs w:val="23"/>
        </w:rPr>
        <w:t xml:space="preserve"> k podpisu došlo v příloze č. 3 </w:t>
      </w:r>
      <w:r w:rsidR="00360B49" w:rsidRPr="00F833AF">
        <w:rPr>
          <w:rFonts w:ascii="Garamond" w:hAnsi="Garamond"/>
          <w:sz w:val="24"/>
          <w:szCs w:val="23"/>
        </w:rPr>
        <w:t xml:space="preserve">(Cenový list) </w:t>
      </w:r>
      <w:r w:rsidRPr="00F833AF">
        <w:rPr>
          <w:rFonts w:ascii="Garamond" w:hAnsi="Garamond"/>
          <w:sz w:val="24"/>
          <w:szCs w:val="23"/>
        </w:rPr>
        <w:t xml:space="preserve">a </w:t>
      </w:r>
      <w:r w:rsidR="00EC0F3E" w:rsidRPr="00F833AF">
        <w:rPr>
          <w:rFonts w:ascii="Garamond" w:hAnsi="Garamond"/>
          <w:sz w:val="24"/>
          <w:szCs w:val="23"/>
        </w:rPr>
        <w:t xml:space="preserve">v příloze č. </w:t>
      </w:r>
      <w:r w:rsidRPr="00F833AF">
        <w:rPr>
          <w:rFonts w:ascii="Garamond" w:hAnsi="Garamond"/>
          <w:sz w:val="24"/>
          <w:szCs w:val="23"/>
        </w:rPr>
        <w:t xml:space="preserve">5 </w:t>
      </w:r>
      <w:r w:rsidR="00360B49" w:rsidRPr="00F833AF">
        <w:rPr>
          <w:rFonts w:ascii="Garamond" w:hAnsi="Garamond"/>
          <w:sz w:val="24"/>
          <w:szCs w:val="23"/>
        </w:rPr>
        <w:t xml:space="preserve">(Cenový list komponent bez instalace a dopravy) </w:t>
      </w:r>
      <w:r w:rsidRPr="00F833AF">
        <w:rPr>
          <w:rFonts w:ascii="Garamond" w:hAnsi="Garamond"/>
          <w:sz w:val="24"/>
          <w:szCs w:val="23"/>
        </w:rPr>
        <w:t xml:space="preserve">Rámcové dohody </w:t>
      </w:r>
      <w:r w:rsidR="00EC0F3E" w:rsidRPr="00F833AF">
        <w:rPr>
          <w:rFonts w:ascii="Garamond" w:hAnsi="Garamond"/>
          <w:sz w:val="24"/>
          <w:szCs w:val="23"/>
        </w:rPr>
        <w:t xml:space="preserve">k chybám v psaní, a to </w:t>
      </w:r>
      <w:r w:rsidR="00360B49" w:rsidRPr="00F833AF">
        <w:rPr>
          <w:rFonts w:ascii="Garamond" w:hAnsi="Garamond"/>
          <w:sz w:val="24"/>
          <w:szCs w:val="23"/>
        </w:rPr>
        <w:t xml:space="preserve">v ceně </w:t>
      </w:r>
      <w:r w:rsidR="00EC0F3E" w:rsidRPr="00F833AF">
        <w:rPr>
          <w:rFonts w:ascii="Garamond" w:hAnsi="Garamond"/>
          <w:sz w:val="24"/>
          <w:szCs w:val="23"/>
        </w:rPr>
        <w:t>komponentů FAPS malý</w:t>
      </w:r>
      <w:r w:rsidR="00CA0FBB" w:rsidRPr="00F833AF">
        <w:rPr>
          <w:rFonts w:ascii="Garamond" w:hAnsi="Garamond"/>
          <w:sz w:val="24"/>
          <w:szCs w:val="23"/>
        </w:rPr>
        <w:t>,</w:t>
      </w:r>
      <w:r w:rsidR="00EC0F3E" w:rsidRPr="00F833AF">
        <w:rPr>
          <w:rFonts w:ascii="Garamond" w:hAnsi="Garamond"/>
          <w:sz w:val="24"/>
          <w:szCs w:val="23"/>
        </w:rPr>
        <w:t xml:space="preserve"> FAPS velký. </w:t>
      </w:r>
    </w:p>
    <w:p w:rsidR="00943AC2" w:rsidRPr="00F833AF" w:rsidRDefault="00360B49" w:rsidP="00F833AF">
      <w:pPr>
        <w:pStyle w:val="Zkladntext"/>
        <w:numPr>
          <w:ilvl w:val="0"/>
          <w:numId w:val="2"/>
        </w:numPr>
        <w:spacing w:after="240" w:line="276" w:lineRule="auto"/>
        <w:ind w:left="284"/>
        <w:rPr>
          <w:rFonts w:ascii="Garamond" w:hAnsi="Garamond"/>
          <w:sz w:val="24"/>
          <w:szCs w:val="23"/>
        </w:rPr>
      </w:pPr>
      <w:r w:rsidRPr="00F833AF">
        <w:rPr>
          <w:rFonts w:ascii="Garamond" w:hAnsi="Garamond"/>
          <w:sz w:val="24"/>
          <w:szCs w:val="23"/>
        </w:rPr>
        <w:t xml:space="preserve">V rámci </w:t>
      </w:r>
      <w:r w:rsidR="00943AC2" w:rsidRPr="00F833AF">
        <w:rPr>
          <w:rFonts w:ascii="Garamond" w:hAnsi="Garamond"/>
          <w:sz w:val="24"/>
          <w:szCs w:val="23"/>
        </w:rPr>
        <w:t>Pilotní instalace</w:t>
      </w:r>
      <w:r w:rsidRPr="00F833AF">
        <w:rPr>
          <w:rFonts w:ascii="Garamond" w:hAnsi="Garamond"/>
          <w:sz w:val="24"/>
          <w:szCs w:val="23"/>
        </w:rPr>
        <w:t xml:space="preserve"> dle čl. 4 Rámcové dohody</w:t>
      </w:r>
      <w:r w:rsidR="00943AC2" w:rsidRPr="00F833AF">
        <w:rPr>
          <w:rFonts w:ascii="Garamond" w:hAnsi="Garamond"/>
          <w:sz w:val="24"/>
          <w:szCs w:val="23"/>
        </w:rPr>
        <w:t xml:space="preserve"> vzešly požadavky </w:t>
      </w:r>
      <w:r w:rsidRPr="00F833AF">
        <w:rPr>
          <w:rFonts w:ascii="Garamond" w:hAnsi="Garamond"/>
          <w:sz w:val="24"/>
          <w:szCs w:val="23"/>
        </w:rPr>
        <w:t xml:space="preserve">objednatele </w:t>
      </w:r>
      <w:r w:rsidR="00943AC2" w:rsidRPr="00F833AF">
        <w:rPr>
          <w:rFonts w:ascii="Garamond" w:hAnsi="Garamond"/>
          <w:sz w:val="24"/>
          <w:szCs w:val="23"/>
        </w:rPr>
        <w:t xml:space="preserve">na rozvoj </w:t>
      </w:r>
      <w:r w:rsidRPr="00F833AF">
        <w:rPr>
          <w:rFonts w:ascii="Garamond" w:hAnsi="Garamond"/>
          <w:sz w:val="24"/>
          <w:szCs w:val="23"/>
        </w:rPr>
        <w:t>řešení dle Rámcové dohody</w:t>
      </w:r>
      <w:r w:rsidR="00943AC2" w:rsidRPr="00F833AF">
        <w:rPr>
          <w:rFonts w:ascii="Garamond" w:hAnsi="Garamond"/>
          <w:sz w:val="24"/>
          <w:szCs w:val="23"/>
        </w:rPr>
        <w:t>. Vzhledem ke skutečnosti, že se jedná o rozvojové požadavky t</w:t>
      </w:r>
      <w:r w:rsidR="00C47833" w:rsidRPr="00F833AF">
        <w:rPr>
          <w:rFonts w:ascii="Garamond" w:hAnsi="Garamond"/>
          <w:sz w:val="24"/>
          <w:szCs w:val="23"/>
        </w:rPr>
        <w:t>ýkající se klíčových komponent,</w:t>
      </w:r>
      <w:r w:rsidRPr="00F833AF">
        <w:rPr>
          <w:rFonts w:ascii="Garamond" w:hAnsi="Garamond"/>
          <w:sz w:val="24"/>
          <w:szCs w:val="23"/>
        </w:rPr>
        <w:t xml:space="preserve"> je nutné </w:t>
      </w:r>
      <w:r w:rsidR="00943AC2" w:rsidRPr="00F833AF">
        <w:rPr>
          <w:rFonts w:ascii="Garamond" w:hAnsi="Garamond"/>
          <w:sz w:val="24"/>
          <w:szCs w:val="23"/>
        </w:rPr>
        <w:t>instalovat do jednacích síní řešení obsahující komponenty s již implementovanými rozvojovými požadavky.</w:t>
      </w:r>
      <w:r w:rsidR="00943AC2" w:rsidRPr="00F833AF" w:rsidDel="00502061">
        <w:rPr>
          <w:rFonts w:ascii="Garamond" w:hAnsi="Garamond"/>
          <w:sz w:val="24"/>
          <w:szCs w:val="23"/>
        </w:rPr>
        <w:t xml:space="preserve"> </w:t>
      </w:r>
    </w:p>
    <w:p w:rsidR="00943AC2" w:rsidRPr="00F833AF" w:rsidRDefault="00943AC2" w:rsidP="00F833AF">
      <w:pPr>
        <w:pStyle w:val="Zkladntext"/>
        <w:numPr>
          <w:ilvl w:val="0"/>
          <w:numId w:val="2"/>
        </w:numPr>
        <w:spacing w:after="240" w:line="276" w:lineRule="auto"/>
        <w:ind w:left="284"/>
        <w:rPr>
          <w:rFonts w:ascii="Garamond" w:hAnsi="Garamond"/>
          <w:sz w:val="24"/>
          <w:szCs w:val="23"/>
        </w:rPr>
      </w:pPr>
      <w:r w:rsidRPr="00F833AF">
        <w:rPr>
          <w:rFonts w:ascii="Garamond" w:hAnsi="Garamond"/>
          <w:sz w:val="24"/>
          <w:szCs w:val="23"/>
        </w:rPr>
        <w:t xml:space="preserve">Dále bylo zjištěno, že </w:t>
      </w:r>
      <w:r w:rsidR="00C47833" w:rsidRPr="00F833AF">
        <w:rPr>
          <w:rFonts w:ascii="Garamond" w:hAnsi="Garamond"/>
          <w:sz w:val="24"/>
          <w:szCs w:val="23"/>
        </w:rPr>
        <w:t xml:space="preserve">s ohledem na prodlení při poskytnutí součinnosti objednatele a soudů při realizaci </w:t>
      </w:r>
      <w:r w:rsidRPr="00F833AF">
        <w:rPr>
          <w:rFonts w:ascii="Garamond" w:hAnsi="Garamond"/>
          <w:sz w:val="24"/>
          <w:szCs w:val="23"/>
        </w:rPr>
        <w:t xml:space="preserve">schvalování investičních záměrů, a to zejména z důvodů </w:t>
      </w:r>
      <w:r w:rsidR="00C47833" w:rsidRPr="00F833AF">
        <w:rPr>
          <w:rFonts w:ascii="Garamond" w:hAnsi="Garamond"/>
          <w:sz w:val="24"/>
          <w:szCs w:val="23"/>
        </w:rPr>
        <w:t>povinnosti zachování schvalovacích procesů ze strany objednatele</w:t>
      </w:r>
      <w:r w:rsidRPr="00F833AF">
        <w:rPr>
          <w:rFonts w:ascii="Garamond" w:hAnsi="Garamond"/>
          <w:sz w:val="24"/>
          <w:szCs w:val="23"/>
        </w:rPr>
        <w:t>.</w:t>
      </w:r>
      <w:r w:rsidR="00C47833" w:rsidRPr="00F833AF">
        <w:rPr>
          <w:rFonts w:ascii="Garamond" w:hAnsi="Garamond"/>
          <w:sz w:val="24"/>
          <w:szCs w:val="23"/>
        </w:rPr>
        <w:t xml:space="preserve"> Smluvní strany se dohodly na prodloužení první vlny realizace Rámcové dohody.</w:t>
      </w:r>
    </w:p>
    <w:p w:rsidR="00102800" w:rsidRPr="00F833AF" w:rsidRDefault="000216F4" w:rsidP="00F833AF">
      <w:pPr>
        <w:pStyle w:val="Zkladntext"/>
        <w:keepNext/>
        <w:spacing w:before="480" w:after="360" w:line="276" w:lineRule="auto"/>
        <w:jc w:val="center"/>
        <w:rPr>
          <w:rFonts w:ascii="Garamond" w:hAnsi="Garamond"/>
          <w:b/>
          <w:sz w:val="28"/>
          <w:szCs w:val="23"/>
        </w:rPr>
      </w:pPr>
      <w:r w:rsidRPr="00F833AF">
        <w:rPr>
          <w:rFonts w:ascii="Garamond" w:hAnsi="Garamond"/>
          <w:b/>
          <w:sz w:val="28"/>
          <w:szCs w:val="23"/>
        </w:rPr>
        <w:t>Čl. II</w:t>
      </w:r>
    </w:p>
    <w:p w:rsidR="00943AC2" w:rsidRPr="00F833AF" w:rsidRDefault="00A86EB1" w:rsidP="00F833AF">
      <w:pPr>
        <w:pStyle w:val="Zkladntext"/>
        <w:numPr>
          <w:ilvl w:val="0"/>
          <w:numId w:val="6"/>
        </w:numPr>
        <w:spacing w:after="240" w:line="276" w:lineRule="auto"/>
        <w:ind w:left="284"/>
        <w:rPr>
          <w:rFonts w:ascii="Garamond" w:hAnsi="Garamond"/>
          <w:sz w:val="24"/>
          <w:szCs w:val="23"/>
        </w:rPr>
      </w:pPr>
      <w:r w:rsidRPr="00F833AF">
        <w:rPr>
          <w:rFonts w:ascii="Garamond" w:hAnsi="Garamond"/>
          <w:sz w:val="24"/>
          <w:szCs w:val="23"/>
        </w:rPr>
        <w:t xml:space="preserve">Z výše uvedených důvodů se </w:t>
      </w:r>
      <w:r w:rsidR="00C47833" w:rsidRPr="00F833AF">
        <w:rPr>
          <w:rFonts w:ascii="Garamond" w:hAnsi="Garamond"/>
          <w:sz w:val="24"/>
          <w:szCs w:val="23"/>
        </w:rPr>
        <w:t xml:space="preserve">smluvní </w:t>
      </w:r>
      <w:r w:rsidRPr="00F833AF">
        <w:rPr>
          <w:rFonts w:ascii="Garamond" w:hAnsi="Garamond"/>
          <w:sz w:val="24"/>
          <w:szCs w:val="23"/>
        </w:rPr>
        <w:t xml:space="preserve">strany dohodly, že čl. 3.6 </w:t>
      </w:r>
      <w:r w:rsidR="009C50C1" w:rsidRPr="00F833AF">
        <w:rPr>
          <w:rFonts w:ascii="Garamond" w:hAnsi="Garamond"/>
          <w:sz w:val="24"/>
          <w:szCs w:val="23"/>
        </w:rPr>
        <w:t xml:space="preserve">Rámcové </w:t>
      </w:r>
      <w:r w:rsidRPr="00F833AF">
        <w:rPr>
          <w:rFonts w:ascii="Garamond" w:hAnsi="Garamond"/>
          <w:sz w:val="24"/>
          <w:szCs w:val="23"/>
        </w:rPr>
        <w:t xml:space="preserve">dohody </w:t>
      </w:r>
      <w:r w:rsidR="00943AC2" w:rsidRPr="00F833AF">
        <w:rPr>
          <w:rFonts w:ascii="Garamond" w:hAnsi="Garamond"/>
          <w:sz w:val="24"/>
          <w:szCs w:val="23"/>
        </w:rPr>
        <w:t>nově zní:</w:t>
      </w:r>
    </w:p>
    <w:p w:rsidR="00943AC2" w:rsidRPr="00F833AF" w:rsidRDefault="00C47833" w:rsidP="00F833AF">
      <w:pPr>
        <w:pStyle w:val="Zkladntext"/>
        <w:spacing w:after="240" w:line="276" w:lineRule="auto"/>
        <w:ind w:left="284"/>
        <w:rPr>
          <w:rFonts w:ascii="Garamond" w:hAnsi="Garamond"/>
          <w:sz w:val="24"/>
          <w:szCs w:val="23"/>
        </w:rPr>
      </w:pPr>
      <w:r w:rsidRPr="00F833AF">
        <w:rPr>
          <w:rFonts w:ascii="Garamond" w:hAnsi="Garamond"/>
          <w:sz w:val="24"/>
          <w:szCs w:val="23"/>
        </w:rPr>
        <w:t>„</w:t>
      </w:r>
      <w:r w:rsidR="00943AC2" w:rsidRPr="00F833AF">
        <w:rPr>
          <w:rFonts w:ascii="Garamond" w:hAnsi="Garamond"/>
          <w:sz w:val="24"/>
          <w:szCs w:val="23"/>
        </w:rPr>
        <w:t>3.6 Pilotní instalace bude na základě akceptačního protokolu po zkušebním provozu předána nejpozději 5 měsíců od účinnosti dohody, první vlna bude předána nejpozději 31.</w:t>
      </w:r>
      <w:r w:rsidRPr="00F833AF">
        <w:rPr>
          <w:rFonts w:ascii="Garamond" w:hAnsi="Garamond"/>
          <w:sz w:val="24"/>
          <w:szCs w:val="23"/>
        </w:rPr>
        <w:t xml:space="preserve"> </w:t>
      </w:r>
      <w:r w:rsidR="00943AC2" w:rsidRPr="00F833AF">
        <w:rPr>
          <w:rFonts w:ascii="Garamond" w:hAnsi="Garamond"/>
          <w:sz w:val="24"/>
          <w:szCs w:val="23"/>
        </w:rPr>
        <w:t>12.</w:t>
      </w:r>
      <w:r w:rsidRPr="00F833AF">
        <w:rPr>
          <w:rFonts w:ascii="Garamond" w:hAnsi="Garamond"/>
          <w:sz w:val="24"/>
          <w:szCs w:val="23"/>
        </w:rPr>
        <w:t xml:space="preserve"> </w:t>
      </w:r>
      <w:r w:rsidR="00943AC2" w:rsidRPr="00F833AF">
        <w:rPr>
          <w:rFonts w:ascii="Garamond" w:hAnsi="Garamond"/>
          <w:sz w:val="24"/>
          <w:szCs w:val="23"/>
        </w:rPr>
        <w:t xml:space="preserve">2020 a druhá vlna do konce účinnosti této dohody.“ </w:t>
      </w:r>
    </w:p>
    <w:p w:rsidR="00502061" w:rsidRPr="00F833AF" w:rsidRDefault="00C47833" w:rsidP="00F833AF">
      <w:pPr>
        <w:pStyle w:val="Zkladntext"/>
        <w:numPr>
          <w:ilvl w:val="0"/>
          <w:numId w:val="6"/>
        </w:numPr>
        <w:spacing w:after="240" w:line="276" w:lineRule="auto"/>
        <w:ind w:left="284" w:hanging="284"/>
        <w:rPr>
          <w:rFonts w:ascii="Garamond" w:hAnsi="Garamond"/>
          <w:sz w:val="24"/>
          <w:szCs w:val="23"/>
        </w:rPr>
      </w:pPr>
      <w:r w:rsidRPr="00F833AF">
        <w:rPr>
          <w:rFonts w:ascii="Garamond" w:hAnsi="Garamond"/>
          <w:sz w:val="24"/>
          <w:szCs w:val="23"/>
        </w:rPr>
        <w:t>P</w:t>
      </w:r>
      <w:r w:rsidR="00943AC2" w:rsidRPr="00F833AF">
        <w:rPr>
          <w:rFonts w:ascii="Garamond" w:hAnsi="Garamond"/>
          <w:sz w:val="24"/>
          <w:szCs w:val="23"/>
        </w:rPr>
        <w:t xml:space="preserve">řílohy č. 3 a č. 5 </w:t>
      </w:r>
      <w:r w:rsidRPr="00F833AF">
        <w:rPr>
          <w:rFonts w:ascii="Garamond" w:hAnsi="Garamond"/>
          <w:sz w:val="24"/>
          <w:szCs w:val="23"/>
        </w:rPr>
        <w:t xml:space="preserve">Rámcové dohody se </w:t>
      </w:r>
      <w:r w:rsidR="00943AC2" w:rsidRPr="00F833AF">
        <w:rPr>
          <w:rFonts w:ascii="Garamond" w:hAnsi="Garamond"/>
          <w:sz w:val="24"/>
          <w:szCs w:val="23"/>
        </w:rPr>
        <w:t>nahrazují novými přílohami č. 3 a č. 5, které plně odpovídají nabídce dodavatele hodnocené v rámci zadávacího řízení</w:t>
      </w:r>
      <w:r w:rsidRPr="00F833AF">
        <w:rPr>
          <w:rFonts w:ascii="Garamond" w:hAnsi="Garamond"/>
          <w:sz w:val="24"/>
          <w:szCs w:val="23"/>
        </w:rPr>
        <w:t xml:space="preserve"> veřejné zakázky</w:t>
      </w:r>
      <w:r w:rsidR="00943AC2" w:rsidRPr="00F833AF">
        <w:rPr>
          <w:rFonts w:ascii="Garamond" w:hAnsi="Garamond"/>
          <w:sz w:val="24"/>
          <w:szCs w:val="23"/>
        </w:rPr>
        <w:t>, na jehož základě došlo k podpisu Rámcové dohody objednatele s dodavatelem. Správná znění přílohy č. 3 a přílohy č. 5 jsou připojena k tomuto dodatku</w:t>
      </w:r>
      <w:r w:rsidRPr="00F833AF">
        <w:rPr>
          <w:rFonts w:ascii="Garamond" w:hAnsi="Garamond"/>
          <w:sz w:val="24"/>
          <w:szCs w:val="23"/>
        </w:rPr>
        <w:t xml:space="preserve"> jako příloha č. 1 a příloha </w:t>
      </w:r>
      <w:proofErr w:type="gramStart"/>
      <w:r w:rsidRPr="00F833AF">
        <w:rPr>
          <w:rFonts w:ascii="Garamond" w:hAnsi="Garamond"/>
          <w:sz w:val="24"/>
          <w:szCs w:val="23"/>
        </w:rPr>
        <w:t>č. 2 dodatku</w:t>
      </w:r>
      <w:proofErr w:type="gramEnd"/>
      <w:r w:rsidR="00943AC2" w:rsidRPr="00F833AF">
        <w:rPr>
          <w:rFonts w:ascii="Garamond" w:hAnsi="Garamond"/>
          <w:sz w:val="24"/>
          <w:szCs w:val="23"/>
        </w:rPr>
        <w:t xml:space="preserve">. </w:t>
      </w:r>
    </w:p>
    <w:p w:rsidR="004D2778" w:rsidRPr="00F833AF" w:rsidRDefault="004D2778" w:rsidP="00F833AF">
      <w:pPr>
        <w:pStyle w:val="Zkladntext"/>
        <w:keepNext/>
        <w:spacing w:before="480" w:after="360" w:line="276" w:lineRule="auto"/>
        <w:jc w:val="center"/>
        <w:rPr>
          <w:rFonts w:ascii="Garamond" w:hAnsi="Garamond"/>
          <w:b/>
          <w:sz w:val="28"/>
          <w:szCs w:val="23"/>
        </w:rPr>
      </w:pPr>
      <w:r w:rsidRPr="00F833AF">
        <w:rPr>
          <w:rFonts w:ascii="Garamond" w:hAnsi="Garamond"/>
          <w:b/>
          <w:sz w:val="28"/>
          <w:szCs w:val="23"/>
        </w:rPr>
        <w:t>Čl. III</w:t>
      </w:r>
    </w:p>
    <w:p w:rsidR="00502061" w:rsidRPr="00F833AF" w:rsidRDefault="00502061" w:rsidP="00F833AF">
      <w:pPr>
        <w:pStyle w:val="Zkladntext"/>
        <w:numPr>
          <w:ilvl w:val="0"/>
          <w:numId w:val="3"/>
        </w:numPr>
        <w:spacing w:after="240" w:line="276" w:lineRule="auto"/>
        <w:ind w:left="284" w:hanging="284"/>
        <w:rPr>
          <w:rFonts w:ascii="Garamond" w:hAnsi="Garamond"/>
          <w:sz w:val="24"/>
          <w:szCs w:val="24"/>
        </w:rPr>
      </w:pPr>
      <w:r w:rsidRPr="00F833AF">
        <w:rPr>
          <w:rFonts w:ascii="Garamond" w:hAnsi="Garamond"/>
          <w:sz w:val="24"/>
          <w:szCs w:val="24"/>
        </w:rPr>
        <w:t xml:space="preserve">Tento dodatek nabývá platnosti dnem jeho uzavření a účinnosti dnem jeho uveřejnění v registru smluv ve smyslu zák. č. 340/2015 Sb., </w:t>
      </w:r>
      <w:r w:rsidR="00CA0FBB" w:rsidRPr="00F833AF">
        <w:rPr>
          <w:rFonts w:ascii="Garamond" w:hAnsi="Garamond"/>
          <w:sz w:val="24"/>
          <w:szCs w:val="24"/>
        </w:rPr>
        <w:t>o zvláštních podmínkách účinnosti některých smluv, uveřejňování těchto smluv a o registru smluv (</w:t>
      </w:r>
      <w:r w:rsidRPr="00F833AF">
        <w:rPr>
          <w:rFonts w:ascii="Garamond" w:hAnsi="Garamond"/>
          <w:sz w:val="24"/>
          <w:szCs w:val="24"/>
        </w:rPr>
        <w:t>o registru smluv</w:t>
      </w:r>
      <w:r w:rsidR="00CA0FBB" w:rsidRPr="00F833AF">
        <w:rPr>
          <w:rFonts w:ascii="Garamond" w:hAnsi="Garamond"/>
          <w:sz w:val="24"/>
          <w:szCs w:val="24"/>
        </w:rPr>
        <w:t>)</w:t>
      </w:r>
      <w:r w:rsidR="004F5B16" w:rsidRPr="00F833AF">
        <w:rPr>
          <w:rFonts w:ascii="Garamond" w:hAnsi="Garamond"/>
          <w:sz w:val="24"/>
          <w:szCs w:val="24"/>
        </w:rPr>
        <w:t>, ve znění pozdějších předpisů</w:t>
      </w:r>
      <w:r w:rsidRPr="00F833AF">
        <w:rPr>
          <w:rFonts w:ascii="Garamond" w:hAnsi="Garamond"/>
          <w:sz w:val="24"/>
          <w:szCs w:val="24"/>
        </w:rPr>
        <w:t xml:space="preserve"> (dále jen „ZRS“).</w:t>
      </w:r>
      <w:r w:rsidR="004F5B16" w:rsidRPr="00F833AF">
        <w:rPr>
          <w:rFonts w:ascii="Garamond" w:hAnsi="Garamond"/>
          <w:sz w:val="24"/>
          <w:szCs w:val="24"/>
        </w:rPr>
        <w:t xml:space="preserve"> Uveřejnění v ZRS zajistí objednatel.</w:t>
      </w:r>
    </w:p>
    <w:p w:rsidR="00502061" w:rsidRPr="00F833AF" w:rsidRDefault="00502061" w:rsidP="00F833AF">
      <w:pPr>
        <w:pStyle w:val="Zkladntext"/>
        <w:numPr>
          <w:ilvl w:val="0"/>
          <w:numId w:val="3"/>
        </w:numPr>
        <w:spacing w:after="240" w:line="276" w:lineRule="auto"/>
        <w:ind w:left="284" w:hanging="284"/>
        <w:rPr>
          <w:rFonts w:ascii="Garamond" w:hAnsi="Garamond"/>
          <w:sz w:val="24"/>
          <w:szCs w:val="24"/>
        </w:rPr>
      </w:pPr>
      <w:r w:rsidRPr="00F833AF">
        <w:rPr>
          <w:rFonts w:ascii="Garamond" w:hAnsi="Garamond"/>
          <w:sz w:val="24"/>
          <w:szCs w:val="24"/>
        </w:rPr>
        <w:t xml:space="preserve">Smluvní strany prohlašují, že si </w:t>
      </w:r>
      <w:r w:rsidR="009C50C1" w:rsidRPr="00F833AF">
        <w:rPr>
          <w:rFonts w:ascii="Garamond" w:hAnsi="Garamond"/>
          <w:sz w:val="24"/>
          <w:szCs w:val="24"/>
        </w:rPr>
        <w:t>tento dodatek</w:t>
      </w:r>
      <w:r w:rsidRPr="00F833AF">
        <w:rPr>
          <w:rFonts w:ascii="Garamond" w:hAnsi="Garamond"/>
          <w:sz w:val="24"/>
          <w:szCs w:val="24"/>
        </w:rPr>
        <w:t xml:space="preserve"> přečetly, že s </w:t>
      </w:r>
      <w:r w:rsidR="009C50C1" w:rsidRPr="00F833AF">
        <w:rPr>
          <w:rFonts w:ascii="Garamond" w:hAnsi="Garamond"/>
          <w:sz w:val="24"/>
          <w:szCs w:val="24"/>
        </w:rPr>
        <w:t>jeho</w:t>
      </w:r>
      <w:r w:rsidRPr="00F833AF">
        <w:rPr>
          <w:rFonts w:ascii="Garamond" w:hAnsi="Garamond"/>
          <w:sz w:val="24"/>
          <w:szCs w:val="24"/>
        </w:rPr>
        <w:t xml:space="preserve"> obsahem souhlasí a na důkaz toho k </w:t>
      </w:r>
      <w:r w:rsidR="009C50C1" w:rsidRPr="00F833AF">
        <w:rPr>
          <w:rFonts w:ascii="Garamond" w:hAnsi="Garamond"/>
          <w:sz w:val="24"/>
          <w:szCs w:val="24"/>
        </w:rPr>
        <w:t>němu</w:t>
      </w:r>
      <w:r w:rsidRPr="00F833AF">
        <w:rPr>
          <w:rFonts w:ascii="Garamond" w:hAnsi="Garamond"/>
          <w:sz w:val="24"/>
          <w:szCs w:val="24"/>
        </w:rPr>
        <w:t xml:space="preserve"> připojují své podpisy.</w:t>
      </w:r>
    </w:p>
    <w:p w:rsidR="00943AC2" w:rsidRPr="00F833AF" w:rsidRDefault="00943AC2" w:rsidP="00F833AF">
      <w:pPr>
        <w:pStyle w:val="Zkladntext"/>
        <w:numPr>
          <w:ilvl w:val="0"/>
          <w:numId w:val="3"/>
        </w:numPr>
        <w:spacing w:after="240" w:line="276" w:lineRule="auto"/>
        <w:ind w:left="284" w:hanging="284"/>
        <w:rPr>
          <w:rFonts w:ascii="Garamond" w:hAnsi="Garamond"/>
          <w:sz w:val="24"/>
          <w:szCs w:val="24"/>
        </w:rPr>
      </w:pPr>
      <w:r w:rsidRPr="00F833AF">
        <w:rPr>
          <w:rFonts w:ascii="Garamond" w:hAnsi="Garamond"/>
          <w:sz w:val="24"/>
          <w:szCs w:val="24"/>
        </w:rPr>
        <w:t>Tento dodatek je vyhotoven ve čtyřech (4) stejnopisech v českém jazyce, z nichž objednatel obdrží po dvou (2) a dodavatel rovněž po dvou (2) vyhotoveních.</w:t>
      </w:r>
    </w:p>
    <w:p w:rsidR="00943AC2" w:rsidRPr="00F833AF" w:rsidRDefault="00943AC2" w:rsidP="00F833AF">
      <w:pPr>
        <w:pStyle w:val="Zkladntext"/>
        <w:keepNext/>
        <w:numPr>
          <w:ilvl w:val="0"/>
          <w:numId w:val="3"/>
        </w:numPr>
        <w:spacing w:after="240" w:line="276" w:lineRule="auto"/>
        <w:ind w:left="284" w:hanging="284"/>
        <w:rPr>
          <w:rFonts w:ascii="Garamond" w:hAnsi="Garamond"/>
          <w:sz w:val="24"/>
          <w:szCs w:val="24"/>
        </w:rPr>
      </w:pPr>
      <w:r w:rsidRPr="00F833AF">
        <w:rPr>
          <w:rFonts w:ascii="Garamond" w:hAnsi="Garamond"/>
          <w:sz w:val="24"/>
          <w:szCs w:val="24"/>
        </w:rPr>
        <w:lastRenderedPageBreak/>
        <w:t>Nedílnou součást tohoto dodatku tvoří Přílohy:</w:t>
      </w:r>
    </w:p>
    <w:p w:rsidR="00943AC2" w:rsidRPr="00F833AF" w:rsidRDefault="00943AC2" w:rsidP="00F833AF">
      <w:pPr>
        <w:pStyle w:val="Zkladntext"/>
        <w:keepNext/>
        <w:spacing w:after="240" w:line="276" w:lineRule="auto"/>
        <w:ind w:left="284"/>
        <w:rPr>
          <w:rFonts w:ascii="Garamond" w:hAnsi="Garamond"/>
          <w:sz w:val="24"/>
          <w:szCs w:val="24"/>
        </w:rPr>
      </w:pPr>
      <w:r w:rsidRPr="00F833AF">
        <w:rPr>
          <w:rFonts w:ascii="Garamond" w:hAnsi="Garamond"/>
          <w:sz w:val="24"/>
          <w:szCs w:val="24"/>
        </w:rPr>
        <w:t>Příloha č. 1 – Příloha č. 3 Rámcové dohody – Cenový list</w:t>
      </w:r>
    </w:p>
    <w:p w:rsidR="00943AC2" w:rsidRPr="00F833AF" w:rsidRDefault="00943AC2" w:rsidP="00F833AF">
      <w:pPr>
        <w:pStyle w:val="Zkladntext"/>
        <w:spacing w:after="840" w:line="276" w:lineRule="auto"/>
        <w:ind w:left="284"/>
        <w:rPr>
          <w:rFonts w:ascii="Garamond" w:hAnsi="Garamond"/>
          <w:sz w:val="24"/>
          <w:szCs w:val="24"/>
        </w:rPr>
      </w:pPr>
      <w:r w:rsidRPr="00F833AF">
        <w:rPr>
          <w:rFonts w:ascii="Garamond" w:hAnsi="Garamond"/>
          <w:sz w:val="24"/>
          <w:szCs w:val="24"/>
        </w:rPr>
        <w:t>Příloha č. 2 – Příloha č. 5 Rámcové dohody – Cenový list komponent bez instalace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4F5B16" w:rsidRPr="007B6F7A" w:rsidTr="009C68B3">
        <w:trPr>
          <w:trHeight w:val="3755"/>
          <w:jc w:val="center"/>
        </w:trPr>
        <w:tc>
          <w:tcPr>
            <w:tcW w:w="4605" w:type="dxa"/>
          </w:tcPr>
          <w:p w:rsidR="004F5B16" w:rsidRPr="007B6F7A" w:rsidRDefault="004F5B16" w:rsidP="009C68B3">
            <w:pPr>
              <w:pStyle w:val="RLProhlensmluvnchstran"/>
              <w:keepNext/>
              <w:jc w:val="left"/>
              <w:rPr>
                <w:rFonts w:ascii="Garamond" w:hAnsi="Garamond"/>
                <w:sz w:val="24"/>
              </w:rPr>
            </w:pPr>
            <w:r w:rsidRPr="007B6F7A">
              <w:rPr>
                <w:rFonts w:ascii="Garamond" w:hAnsi="Garamond"/>
                <w:sz w:val="24"/>
              </w:rPr>
              <w:t>Objednatel</w:t>
            </w:r>
          </w:p>
          <w:p w:rsidR="004F5B16" w:rsidRPr="007B6F7A" w:rsidRDefault="004F5B16" w:rsidP="009C68B3">
            <w:pPr>
              <w:pStyle w:val="RLdajeosmluvnstran"/>
              <w:keepNext/>
              <w:rPr>
                <w:rFonts w:ascii="Garamond" w:hAnsi="Garamond"/>
                <w:sz w:val="24"/>
              </w:rPr>
            </w:pPr>
          </w:p>
          <w:p w:rsidR="004F5B16" w:rsidRPr="007B6F7A" w:rsidRDefault="004F5B16" w:rsidP="00F833AF">
            <w:pPr>
              <w:pStyle w:val="RLdajeosmluvnstran"/>
              <w:keepNext/>
              <w:jc w:val="left"/>
              <w:rPr>
                <w:rFonts w:ascii="Garamond" w:hAnsi="Garamond"/>
                <w:sz w:val="24"/>
              </w:rPr>
            </w:pPr>
            <w:r w:rsidRPr="007B6F7A">
              <w:rPr>
                <w:rFonts w:ascii="Garamond" w:hAnsi="Garamond"/>
                <w:sz w:val="24"/>
              </w:rPr>
              <w:t xml:space="preserve">V Praze dne </w:t>
            </w:r>
          </w:p>
        </w:tc>
        <w:tc>
          <w:tcPr>
            <w:tcW w:w="4605" w:type="dxa"/>
          </w:tcPr>
          <w:p w:rsidR="004F5B16" w:rsidRPr="007B6F7A" w:rsidRDefault="004F5B16" w:rsidP="004F5B16">
            <w:pPr>
              <w:pStyle w:val="RLdajeosmluvnstran"/>
              <w:keepNext/>
              <w:jc w:val="left"/>
              <w:rPr>
                <w:rFonts w:ascii="Garamond" w:hAnsi="Garamond"/>
                <w:b/>
                <w:sz w:val="24"/>
              </w:rPr>
            </w:pPr>
            <w:r w:rsidRPr="007B6F7A">
              <w:rPr>
                <w:rFonts w:ascii="Garamond" w:hAnsi="Garamond"/>
                <w:b/>
                <w:sz w:val="24"/>
              </w:rPr>
              <w:t>Dodavatel</w:t>
            </w:r>
          </w:p>
          <w:p w:rsidR="004F5B16" w:rsidRPr="007B6F7A" w:rsidRDefault="004F5B16" w:rsidP="009C68B3">
            <w:pPr>
              <w:pStyle w:val="RLdajeosmluvnstran"/>
              <w:keepNext/>
              <w:jc w:val="left"/>
              <w:rPr>
                <w:rFonts w:ascii="Garamond" w:hAnsi="Garamond"/>
                <w:sz w:val="24"/>
              </w:rPr>
            </w:pPr>
          </w:p>
          <w:p w:rsidR="004F5B16" w:rsidRPr="007B6F7A" w:rsidRDefault="004F5B16" w:rsidP="009C68B3">
            <w:pPr>
              <w:pStyle w:val="RLdajeosmluvnstran"/>
              <w:keepNext/>
              <w:jc w:val="left"/>
              <w:rPr>
                <w:rFonts w:ascii="Garamond" w:hAnsi="Garamond"/>
                <w:sz w:val="24"/>
              </w:rPr>
            </w:pPr>
            <w:r w:rsidRPr="007B6F7A">
              <w:rPr>
                <w:rFonts w:ascii="Garamond" w:hAnsi="Garamond"/>
                <w:sz w:val="24"/>
              </w:rPr>
              <w:t xml:space="preserve">V Praze dne </w:t>
            </w:r>
          </w:p>
          <w:p w:rsidR="004F5B16" w:rsidRPr="007B6F7A" w:rsidRDefault="004F5B16" w:rsidP="009C68B3">
            <w:pPr>
              <w:pStyle w:val="RLdajeosmluvnstran"/>
              <w:keepNext/>
              <w:rPr>
                <w:rFonts w:ascii="Garamond" w:hAnsi="Garamond"/>
                <w:sz w:val="24"/>
              </w:rPr>
            </w:pPr>
          </w:p>
          <w:p w:rsidR="004F5B16" w:rsidRPr="007B6F7A" w:rsidRDefault="004F5B16" w:rsidP="009C68B3">
            <w:pPr>
              <w:pStyle w:val="RLdajeosmluvnstran"/>
              <w:keepNext/>
              <w:rPr>
                <w:rFonts w:ascii="Garamond" w:hAnsi="Garamond"/>
                <w:sz w:val="24"/>
              </w:rPr>
            </w:pPr>
          </w:p>
          <w:p w:rsidR="004F5B16" w:rsidRPr="007B6F7A" w:rsidRDefault="004F5B16" w:rsidP="009C68B3">
            <w:pPr>
              <w:pStyle w:val="RLdajeosmluvnstran"/>
              <w:keepNext/>
              <w:rPr>
                <w:rFonts w:ascii="Garamond" w:hAnsi="Garamond"/>
                <w:sz w:val="24"/>
              </w:rPr>
            </w:pPr>
          </w:p>
          <w:p w:rsidR="004F5B16" w:rsidRPr="007B6F7A" w:rsidRDefault="004F5B16" w:rsidP="009C68B3">
            <w:pPr>
              <w:pStyle w:val="RLdajeosmluvnstran"/>
              <w:keepNext/>
              <w:rPr>
                <w:rFonts w:ascii="Garamond" w:hAnsi="Garamond"/>
                <w:sz w:val="24"/>
              </w:rPr>
            </w:pPr>
          </w:p>
        </w:tc>
      </w:tr>
      <w:tr w:rsidR="004F5B16" w:rsidRPr="007B6F7A" w:rsidTr="009C68B3">
        <w:trPr>
          <w:jc w:val="center"/>
        </w:trPr>
        <w:tc>
          <w:tcPr>
            <w:tcW w:w="4605" w:type="dxa"/>
          </w:tcPr>
          <w:p w:rsidR="004F5B16" w:rsidRPr="007B6F7A" w:rsidRDefault="004F5B16" w:rsidP="00F833AF">
            <w:pPr>
              <w:pStyle w:val="RLdajeosmluvnstran"/>
              <w:keepNext/>
              <w:rPr>
                <w:rFonts w:ascii="Garamond" w:hAnsi="Garamond"/>
                <w:sz w:val="24"/>
              </w:rPr>
            </w:pPr>
            <w:r w:rsidRPr="007B6F7A">
              <w:rPr>
                <w:rFonts w:ascii="Garamond" w:hAnsi="Garamond"/>
                <w:sz w:val="24"/>
              </w:rPr>
              <w:t>.........................................................................</w:t>
            </w:r>
          </w:p>
          <w:p w:rsidR="004F5B16" w:rsidRPr="007B6F7A" w:rsidRDefault="004F5B16" w:rsidP="00F833AF">
            <w:pPr>
              <w:pStyle w:val="RLdajeosmluvnstran"/>
              <w:keepNext/>
              <w:rPr>
                <w:rFonts w:ascii="Garamond" w:hAnsi="Garamond"/>
                <w:b/>
                <w:bCs/>
                <w:sz w:val="24"/>
              </w:rPr>
            </w:pPr>
            <w:r w:rsidRPr="007B6F7A">
              <w:rPr>
                <w:rFonts w:ascii="Garamond" w:hAnsi="Garamond"/>
                <w:b/>
                <w:bCs/>
                <w:sz w:val="24"/>
              </w:rPr>
              <w:t>Česká republika - Ministerstvo spravedlnosti</w:t>
            </w:r>
          </w:p>
          <w:p w:rsidR="004F5B16" w:rsidRPr="007B6F7A" w:rsidRDefault="004F5B16" w:rsidP="00F833AF">
            <w:pPr>
              <w:pStyle w:val="RLdajeosmluvnstran"/>
              <w:keepNext/>
              <w:rPr>
                <w:rFonts w:ascii="Garamond" w:hAnsi="Garamond"/>
                <w:sz w:val="24"/>
              </w:rPr>
            </w:pPr>
            <w:r w:rsidRPr="007B6F7A">
              <w:rPr>
                <w:rFonts w:ascii="Garamond" w:hAnsi="Garamond"/>
                <w:sz w:val="24"/>
              </w:rPr>
              <w:t>Ing. Zbyněk Spousta</w:t>
            </w:r>
          </w:p>
        </w:tc>
        <w:tc>
          <w:tcPr>
            <w:tcW w:w="4605" w:type="dxa"/>
          </w:tcPr>
          <w:p w:rsidR="004F5B16" w:rsidRPr="007B6F7A" w:rsidRDefault="004F5B16" w:rsidP="00F833AF">
            <w:pPr>
              <w:pStyle w:val="RLdajeosmluvnstran"/>
              <w:keepNext/>
              <w:rPr>
                <w:rFonts w:ascii="Garamond" w:hAnsi="Garamond"/>
                <w:sz w:val="24"/>
              </w:rPr>
            </w:pPr>
            <w:r w:rsidRPr="007B6F7A">
              <w:rPr>
                <w:rFonts w:ascii="Garamond" w:hAnsi="Garamond"/>
                <w:sz w:val="24"/>
              </w:rPr>
              <w:t>.........................................................................</w:t>
            </w:r>
          </w:p>
          <w:p w:rsidR="004F5B16" w:rsidRPr="007B6F7A" w:rsidRDefault="004F5B16" w:rsidP="00F833AF">
            <w:pPr>
              <w:pStyle w:val="RLdajeosmluvnstran"/>
              <w:keepNext/>
              <w:rPr>
                <w:rFonts w:ascii="Garamond" w:hAnsi="Garamond"/>
                <w:b/>
                <w:bCs/>
                <w:sz w:val="24"/>
              </w:rPr>
            </w:pPr>
            <w:r w:rsidRPr="007B6F7A">
              <w:rPr>
                <w:rFonts w:ascii="Garamond" w:hAnsi="Garamond"/>
                <w:b/>
                <w:sz w:val="24"/>
              </w:rPr>
              <w:t>AV MEDIA, a.s.</w:t>
            </w:r>
          </w:p>
          <w:p w:rsidR="004F5B16" w:rsidRPr="007B6F7A" w:rsidRDefault="004F5B16" w:rsidP="00F833AF">
            <w:pPr>
              <w:pStyle w:val="RLdajeosmluvnstran"/>
              <w:keepNext/>
              <w:spacing w:after="0"/>
              <w:rPr>
                <w:rFonts w:ascii="Garamond" w:hAnsi="Garamond"/>
                <w:sz w:val="24"/>
              </w:rPr>
            </w:pPr>
            <w:r w:rsidRPr="007B6F7A">
              <w:rPr>
                <w:rFonts w:ascii="Garamond" w:hAnsi="Garamond"/>
                <w:sz w:val="24"/>
                <w:lang w:val="en-US"/>
              </w:rPr>
              <w:t xml:space="preserve">Ing. </w:t>
            </w:r>
            <w:r w:rsidRPr="007B6F7A">
              <w:rPr>
                <w:rFonts w:ascii="Garamond" w:hAnsi="Garamond"/>
                <w:sz w:val="24"/>
              </w:rPr>
              <w:t xml:space="preserve">David </w:t>
            </w:r>
            <w:proofErr w:type="spellStart"/>
            <w:r w:rsidRPr="007B6F7A">
              <w:rPr>
                <w:rFonts w:ascii="Garamond" w:hAnsi="Garamond"/>
                <w:sz w:val="24"/>
              </w:rPr>
              <w:t>Lesch</w:t>
            </w:r>
            <w:proofErr w:type="spellEnd"/>
          </w:p>
        </w:tc>
      </w:tr>
    </w:tbl>
    <w:p w:rsidR="00F833AF" w:rsidRDefault="00F833AF" w:rsidP="004F5B16">
      <w:pPr>
        <w:pStyle w:val="Claneka"/>
        <w:widowControl/>
        <w:numPr>
          <w:ilvl w:val="0"/>
          <w:numId w:val="0"/>
        </w:numPr>
        <w:tabs>
          <w:tab w:val="left" w:pos="708"/>
        </w:tabs>
        <w:rPr>
          <w:caps/>
        </w:rPr>
      </w:pPr>
    </w:p>
    <w:p w:rsidR="00F833AF" w:rsidRPr="007B6F7A" w:rsidRDefault="00F833AF" w:rsidP="007B6F7A">
      <w:pPr>
        <w:pStyle w:val="Zkladntext"/>
        <w:pBdr>
          <w:bottom w:val="single" w:sz="4" w:space="1" w:color="auto"/>
        </w:pBdr>
        <w:spacing w:line="276" w:lineRule="auto"/>
        <w:jc w:val="center"/>
        <w:rPr>
          <w:rFonts w:ascii="Garamond" w:hAnsi="Garamond"/>
          <w:b/>
          <w:sz w:val="36"/>
          <w:szCs w:val="36"/>
        </w:rPr>
      </w:pPr>
      <w:r>
        <w:rPr>
          <w:caps/>
        </w:rPr>
        <w:br w:type="page"/>
      </w:r>
      <w:bookmarkStart w:id="11" w:name="_Toc510697700"/>
      <w:bookmarkStart w:id="12" w:name="_Toc7699515"/>
      <w:r w:rsidRPr="007B6F7A">
        <w:rPr>
          <w:rFonts w:ascii="Garamond" w:hAnsi="Garamond"/>
          <w:b/>
          <w:sz w:val="36"/>
          <w:szCs w:val="36"/>
        </w:rPr>
        <w:lastRenderedPageBreak/>
        <w:t>Příloha č. 1 dodatku</w:t>
      </w:r>
    </w:p>
    <w:p w:rsidR="00F833AF" w:rsidRDefault="00F833AF" w:rsidP="00F833AF">
      <w:pPr>
        <w:pStyle w:val="Nzev"/>
      </w:pPr>
      <w:r>
        <w:t>Příloha č. 3 Rámcové dohody – Cenový list</w:t>
      </w:r>
      <w:bookmarkEnd w:id="11"/>
      <w:bookmarkEnd w:id="12"/>
    </w:p>
    <w:p w:rsidR="00F833AF" w:rsidRPr="007B6F7A" w:rsidRDefault="00F833AF" w:rsidP="007B6F7A">
      <w:pPr>
        <w:jc w:val="both"/>
        <w:rPr>
          <w:rFonts w:ascii="Garamond" w:hAnsi="Garamond"/>
          <w:sz w:val="24"/>
        </w:rPr>
      </w:pPr>
      <w:r w:rsidRPr="007B6F7A">
        <w:rPr>
          <w:rFonts w:ascii="Garamond" w:hAnsi="Garamond"/>
          <w:sz w:val="24"/>
        </w:rPr>
        <w:t>Cenový list uvedený níže uvádí ceny včetně dopravy a instalace v lokalitě uvedené v objednávce.</w:t>
      </w:r>
    </w:p>
    <w:p w:rsidR="00F833AF" w:rsidRPr="007B6F7A" w:rsidRDefault="00F833AF" w:rsidP="007B6F7A">
      <w:pPr>
        <w:jc w:val="both"/>
        <w:rPr>
          <w:rFonts w:ascii="Garamond" w:hAnsi="Garamond"/>
          <w:sz w:val="24"/>
        </w:rPr>
      </w:pPr>
      <w:r w:rsidRPr="007B6F7A">
        <w:rPr>
          <w:rFonts w:ascii="Garamond" w:hAnsi="Garamond"/>
          <w:sz w:val="24"/>
        </w:rPr>
        <w:t>Pro nákup jednotlivých vybraných komponent bez instalace bude použit cenový list uvedený v příloze č. 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1139"/>
        <w:gridCol w:w="1560"/>
        <w:gridCol w:w="1724"/>
      </w:tblGrid>
      <w:tr w:rsidR="00F833AF" w:rsidRPr="001368DE" w:rsidTr="008309EC">
        <w:trPr>
          <w:tblHeader/>
        </w:trPr>
        <w:tc>
          <w:tcPr>
            <w:tcW w:w="4639" w:type="dxa"/>
            <w:shd w:val="clear" w:color="auto" w:fill="D9D9D9"/>
            <w:vAlign w:val="center"/>
          </w:tcPr>
          <w:p w:rsidR="00F833AF" w:rsidRPr="007B6F7A" w:rsidRDefault="00F833AF" w:rsidP="007B6F7A">
            <w:pPr>
              <w:pStyle w:val="Textkomente"/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B6F7A">
              <w:rPr>
                <w:rFonts w:ascii="Garamond" w:hAnsi="Garamond"/>
                <w:b/>
                <w:sz w:val="24"/>
                <w:szCs w:val="24"/>
              </w:rPr>
              <w:t>Komponenta</w:t>
            </w:r>
          </w:p>
        </w:tc>
        <w:tc>
          <w:tcPr>
            <w:tcW w:w="1139" w:type="dxa"/>
            <w:shd w:val="clear" w:color="auto" w:fill="D9D9D9"/>
            <w:vAlign w:val="center"/>
          </w:tcPr>
          <w:p w:rsidR="00F833AF" w:rsidRPr="007B6F7A" w:rsidRDefault="00F833AF" w:rsidP="007B6F7A">
            <w:pPr>
              <w:spacing w:after="0"/>
              <w:jc w:val="center"/>
              <w:rPr>
                <w:rFonts w:ascii="Garamond" w:hAnsi="Garamond"/>
                <w:b/>
                <w:szCs w:val="24"/>
              </w:rPr>
            </w:pPr>
            <w:r w:rsidRPr="007B6F7A">
              <w:rPr>
                <w:rFonts w:ascii="Garamond" w:hAnsi="Garamond"/>
                <w:b/>
                <w:szCs w:val="24"/>
              </w:rPr>
              <w:t>Jednotka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F833AF" w:rsidRPr="007B6F7A" w:rsidRDefault="00F833AF" w:rsidP="007B6F7A">
            <w:pPr>
              <w:spacing w:after="0"/>
              <w:jc w:val="center"/>
              <w:rPr>
                <w:rFonts w:ascii="Garamond" w:hAnsi="Garamond"/>
                <w:b/>
                <w:szCs w:val="24"/>
              </w:rPr>
            </w:pPr>
            <w:r w:rsidRPr="007B6F7A">
              <w:rPr>
                <w:rFonts w:ascii="Garamond" w:hAnsi="Garamond"/>
                <w:b/>
                <w:szCs w:val="24"/>
              </w:rPr>
              <w:t>Cena bez DPH</w:t>
            </w:r>
          </w:p>
        </w:tc>
        <w:tc>
          <w:tcPr>
            <w:tcW w:w="1724" w:type="dxa"/>
            <w:shd w:val="clear" w:color="auto" w:fill="D9D9D9"/>
            <w:vAlign w:val="center"/>
          </w:tcPr>
          <w:p w:rsidR="00F833AF" w:rsidRPr="007B6F7A" w:rsidRDefault="00F833AF" w:rsidP="007B6F7A">
            <w:pPr>
              <w:spacing w:after="0"/>
              <w:jc w:val="center"/>
              <w:rPr>
                <w:rFonts w:ascii="Garamond" w:hAnsi="Garamond"/>
                <w:b/>
                <w:szCs w:val="24"/>
              </w:rPr>
            </w:pPr>
            <w:r w:rsidRPr="007B6F7A">
              <w:rPr>
                <w:rFonts w:ascii="Garamond" w:hAnsi="Garamond"/>
                <w:b/>
                <w:szCs w:val="24"/>
              </w:rPr>
              <w:t>Cena s DPH</w:t>
            </w:r>
          </w:p>
        </w:tc>
      </w:tr>
      <w:tr w:rsidR="00F833AF" w:rsidRPr="00390C21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b/>
                <w:color w:val="000000"/>
                <w:szCs w:val="24"/>
              </w:rPr>
            </w:pPr>
            <w:r w:rsidRPr="007B6F7A">
              <w:rPr>
                <w:rFonts w:ascii="Garamond" w:eastAsia="Times New Roman" w:hAnsi="Garamond" w:cs="Tahoma"/>
                <w:b/>
                <w:color w:val="000000"/>
                <w:szCs w:val="24"/>
              </w:rPr>
              <w:t>Zpracování instalačního projektu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b/>
                <w:szCs w:val="24"/>
              </w:rPr>
            </w:pPr>
            <w:r w:rsidRPr="007B6F7A">
              <w:rPr>
                <w:rFonts w:ascii="Garamond" w:hAnsi="Garamond"/>
                <w:b/>
                <w:szCs w:val="24"/>
              </w:rPr>
              <w:t>1 ks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b/>
                <w:szCs w:val="24"/>
              </w:rPr>
            </w:pPr>
            <w:r w:rsidRPr="007B6F7A">
              <w:rPr>
                <w:rFonts w:ascii="Garamond" w:hAnsi="Garamond" w:cs="Calibri"/>
                <w:b/>
                <w:bCs/>
                <w:color w:val="000000"/>
                <w:szCs w:val="24"/>
              </w:rPr>
              <w:t xml:space="preserve">   7 200,00 Kč 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b/>
                <w:szCs w:val="24"/>
              </w:rPr>
            </w:pPr>
            <w:r w:rsidRPr="007B6F7A">
              <w:rPr>
                <w:rFonts w:ascii="Garamond" w:hAnsi="Garamond" w:cs="Calibri"/>
                <w:b/>
                <w:bCs/>
                <w:color w:val="000000"/>
                <w:szCs w:val="24"/>
              </w:rPr>
              <w:t>8 712,00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  <w:szCs w:val="24"/>
              </w:rPr>
            </w:pPr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>Mikrofon s husím krkem 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ks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4 205,00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5 088,05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  <w:szCs w:val="24"/>
              </w:rPr>
            </w:pPr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>Volně stojící mikrofon na stojanu pro řečniště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ks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4 296,00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5 198,16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  <w:szCs w:val="24"/>
              </w:rPr>
            </w:pPr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>Mikrofon pro montáž do ohrádky pro řečniště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ks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4 577,00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5 538,17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  <w:szCs w:val="24"/>
              </w:rPr>
            </w:pPr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>Mikrofon pro sekundární záznam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ks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5 338,00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6 458,98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  <w:szCs w:val="24"/>
              </w:rPr>
            </w:pPr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>Mikrofon s úzce-směrovou charakteristikou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ks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4 577,00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5 538,17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  <w:szCs w:val="24"/>
              </w:rPr>
            </w:pPr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>Mikrofon se stojanem pro mobilní stanoviště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ks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4 296,00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5 198,16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  <w:szCs w:val="24"/>
              </w:rPr>
            </w:pPr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>Mikrofon se stojanem pro mobilní stanoviště velké skupiny účastníků 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ks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4 296,00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5 198,16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  <w:szCs w:val="24"/>
              </w:rPr>
            </w:pPr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>Mikrofon pro utajeného svědka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ks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3 106,00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3 758,26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  <w:szCs w:val="24"/>
              </w:rPr>
            </w:pPr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>FAPS velký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ks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96 561,25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116 839,11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  <w:szCs w:val="24"/>
              </w:rPr>
            </w:pPr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>Rozšiřující modul pro FAPS velký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ks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22 955,00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27 775,55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>FAPS malý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ks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88 316,25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106 862,66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  <w:szCs w:val="24"/>
              </w:rPr>
            </w:pPr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>Ovládací panel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ks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3 175,00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3 841,75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  <w:szCs w:val="24"/>
              </w:rPr>
            </w:pPr>
            <w:proofErr w:type="spellStart"/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>Audiomonitor</w:t>
            </w:r>
            <w:proofErr w:type="spellEnd"/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 xml:space="preserve"> do JS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ks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2 482,00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3 003,22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  <w:szCs w:val="24"/>
              </w:rPr>
            </w:pPr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>Systém pro vyvolávání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ks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3 300,00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3 993,00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  <w:szCs w:val="24"/>
              </w:rPr>
            </w:pPr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>Informační cedule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ks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2 425,00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2 934,25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  <w:szCs w:val="24"/>
              </w:rPr>
            </w:pPr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>Utajený svědek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ks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26 501,00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32 066,21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  <w:szCs w:val="24"/>
              </w:rPr>
            </w:pPr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>DSP periferie do FAPS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ks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1 800,00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2 178,00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  <w:szCs w:val="24"/>
              </w:rPr>
            </w:pPr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>Sluchátka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ks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1 220,00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1 476,20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  <w:szCs w:val="24"/>
              </w:rPr>
            </w:pPr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>Záložní zdroj UPS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ks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4 072,00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4 927,12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  <w:szCs w:val="24"/>
              </w:rPr>
            </w:pPr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>USB nožní ovládací pedál 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ks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3 800,00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4 598,00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  <w:szCs w:val="24"/>
              </w:rPr>
            </w:pPr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>Stolní reprosoustava se sluchátkovým výstupem vybaveným regulací hlasitosti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ks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1 630,00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1 972,30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  <w:szCs w:val="24"/>
              </w:rPr>
            </w:pPr>
            <w:proofErr w:type="spellStart"/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>Rack</w:t>
            </w:r>
            <w:proofErr w:type="spellEnd"/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 xml:space="preserve"> se zámkem nebo uzamykatelná skříň, neplní-li FAPS požadavky na zabezpečení dle technické specifikace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ks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13 800,00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16 698,00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  <w:szCs w:val="24"/>
              </w:rPr>
            </w:pPr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lastRenderedPageBreak/>
              <w:t>Reprosoustava určena k montáži mimo JS na stěnu s možností nasměrování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ks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3 300,00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3 993,00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  <w:szCs w:val="24"/>
              </w:rPr>
            </w:pPr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>Reprosoustava určena k montáži mimo JS pod omítku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ks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3 256,20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3 940,00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  <w:szCs w:val="24"/>
              </w:rPr>
            </w:pPr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>Kabelová lišta malá v bílé barvě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32,00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38,72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  <w:szCs w:val="24"/>
              </w:rPr>
            </w:pPr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>Kabelová lišta velká v bílé barvě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40,00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48,40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  <w:szCs w:val="24"/>
              </w:rPr>
            </w:pPr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>Kabelová lišta malá v barvě světlé dřevo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32,00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38,72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  <w:szCs w:val="24"/>
              </w:rPr>
            </w:pPr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>Kabelová lišta velká v barvě světlé dřevo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40,00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48,40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  <w:szCs w:val="24"/>
              </w:rPr>
            </w:pPr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>Kabelová lišta malá v barvě tmavé dřevo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32,00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38,72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  <w:szCs w:val="24"/>
              </w:rPr>
            </w:pPr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>Kabelová lišta velká v barvě tmavé dřevo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40,00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48,40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  <w:szCs w:val="24"/>
              </w:rPr>
            </w:pPr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>Kovová nášlapná podlahová lišta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610,00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738,10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  <w:szCs w:val="24"/>
              </w:rPr>
            </w:pPr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>Audiokabel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50,00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60,50 Kč</w:t>
            </w:r>
          </w:p>
        </w:tc>
      </w:tr>
      <w:tr w:rsidR="00F833AF" w:rsidRPr="00554A83" w:rsidTr="008309EC">
        <w:tc>
          <w:tcPr>
            <w:tcW w:w="4639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  <w:szCs w:val="24"/>
              </w:rPr>
            </w:pPr>
            <w:r w:rsidRPr="007B6F7A">
              <w:rPr>
                <w:rFonts w:ascii="Garamond" w:eastAsia="Times New Roman" w:hAnsi="Garamond" w:cs="Tahoma"/>
                <w:color w:val="000000"/>
                <w:szCs w:val="24"/>
              </w:rPr>
              <w:t>Školení na soudě</w:t>
            </w:r>
          </w:p>
        </w:tc>
        <w:tc>
          <w:tcPr>
            <w:tcW w:w="1139" w:type="dxa"/>
            <w:vAlign w:val="center"/>
          </w:tcPr>
          <w:p w:rsidR="00F833AF" w:rsidRPr="007B6F7A" w:rsidRDefault="00F833AF" w:rsidP="008309EC">
            <w:pPr>
              <w:spacing w:before="60" w:after="60"/>
              <w:jc w:val="center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/>
                <w:szCs w:val="24"/>
              </w:rPr>
              <w:t>1 školení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11 200,00 Kč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833AF" w:rsidRPr="007B6F7A" w:rsidRDefault="00F833AF" w:rsidP="008309EC">
            <w:pPr>
              <w:spacing w:before="60" w:after="60"/>
              <w:jc w:val="right"/>
              <w:rPr>
                <w:rFonts w:ascii="Garamond" w:hAnsi="Garamond"/>
                <w:szCs w:val="24"/>
              </w:rPr>
            </w:pPr>
            <w:r w:rsidRPr="007B6F7A">
              <w:rPr>
                <w:rFonts w:ascii="Garamond" w:hAnsi="Garamond" w:cs="Calibri"/>
                <w:color w:val="000000"/>
                <w:szCs w:val="24"/>
              </w:rPr>
              <w:t>13 552,00 Kč</w:t>
            </w:r>
          </w:p>
        </w:tc>
      </w:tr>
    </w:tbl>
    <w:p w:rsidR="004F5B16" w:rsidRDefault="004F5B16" w:rsidP="004F5B16">
      <w:pPr>
        <w:pStyle w:val="Claneka"/>
        <w:widowControl/>
        <w:numPr>
          <w:ilvl w:val="0"/>
          <w:numId w:val="0"/>
        </w:numPr>
        <w:tabs>
          <w:tab w:val="left" w:pos="708"/>
        </w:tabs>
        <w:rPr>
          <w:caps/>
        </w:rPr>
      </w:pPr>
    </w:p>
    <w:p w:rsidR="007B6F7A" w:rsidRPr="007B6F7A" w:rsidRDefault="007B6F7A" w:rsidP="007B6F7A">
      <w:pPr>
        <w:pStyle w:val="Zkladntext"/>
        <w:pBdr>
          <w:bottom w:val="single" w:sz="4" w:space="1" w:color="auto"/>
        </w:pBdr>
        <w:spacing w:line="276" w:lineRule="auto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sz w:val="24"/>
          <w:szCs w:val="24"/>
        </w:rPr>
        <w:br w:type="page"/>
      </w:r>
      <w:bookmarkStart w:id="13" w:name="_Toc510697702"/>
      <w:bookmarkStart w:id="14" w:name="_Toc7699521"/>
      <w:r w:rsidRPr="007B6F7A">
        <w:rPr>
          <w:rFonts w:ascii="Garamond" w:hAnsi="Garamond"/>
          <w:b/>
          <w:sz w:val="36"/>
          <w:szCs w:val="36"/>
        </w:rPr>
        <w:lastRenderedPageBreak/>
        <w:t xml:space="preserve">Příloha </w:t>
      </w:r>
      <w:proofErr w:type="gramStart"/>
      <w:r w:rsidRPr="007B6F7A">
        <w:rPr>
          <w:rFonts w:ascii="Garamond" w:hAnsi="Garamond"/>
          <w:b/>
          <w:sz w:val="36"/>
          <w:szCs w:val="36"/>
        </w:rPr>
        <w:t>č. 2 dodatku</w:t>
      </w:r>
      <w:proofErr w:type="gramEnd"/>
      <w:r w:rsidRPr="007B6F7A">
        <w:rPr>
          <w:rFonts w:ascii="Garamond" w:hAnsi="Garamond"/>
          <w:b/>
          <w:sz w:val="36"/>
          <w:szCs w:val="36"/>
        </w:rPr>
        <w:t xml:space="preserve"> </w:t>
      </w:r>
    </w:p>
    <w:p w:rsidR="007B6F7A" w:rsidRPr="00064C6D" w:rsidRDefault="007B6F7A" w:rsidP="007B6F7A">
      <w:pPr>
        <w:pStyle w:val="Nzev"/>
      </w:pPr>
      <w:r w:rsidRPr="00064C6D">
        <w:t>Příloha č. 5 Rámcové dohody - Cenový list komponent bez instalace a dopravy</w:t>
      </w:r>
      <w:bookmarkEnd w:id="13"/>
      <w:bookmarkEnd w:id="14"/>
    </w:p>
    <w:p w:rsidR="007B6F7A" w:rsidRPr="007B6F7A" w:rsidRDefault="007B6F7A" w:rsidP="007B6F7A">
      <w:pPr>
        <w:rPr>
          <w:rFonts w:ascii="Garamond" w:hAnsi="Garamond"/>
          <w:sz w:val="24"/>
        </w:rPr>
      </w:pPr>
      <w:r w:rsidRPr="007B6F7A">
        <w:rPr>
          <w:rFonts w:ascii="Garamond" w:hAnsi="Garamond"/>
          <w:sz w:val="24"/>
        </w:rPr>
        <w:t xml:space="preserve">Cenový list uvedený níže uvádí ceny bez instalace a dopravy do lokality uvedené v objednávce. </w:t>
      </w:r>
    </w:p>
    <w:p w:rsidR="007B6F7A" w:rsidRPr="007B6F7A" w:rsidRDefault="007B6F7A" w:rsidP="007B6F7A">
      <w:pPr>
        <w:rPr>
          <w:rFonts w:ascii="Garamond" w:hAnsi="Garamond"/>
          <w:sz w:val="24"/>
        </w:rPr>
      </w:pPr>
      <w:r w:rsidRPr="007B6F7A">
        <w:rPr>
          <w:rFonts w:ascii="Garamond" w:hAnsi="Garamond"/>
          <w:sz w:val="24"/>
        </w:rPr>
        <w:t>K níže uvedeným cenám je dodavatel oprávněn:</w:t>
      </w:r>
    </w:p>
    <w:p w:rsidR="007B6F7A" w:rsidRPr="007B6F7A" w:rsidRDefault="007B6F7A" w:rsidP="007B6F7A">
      <w:pPr>
        <w:numPr>
          <w:ilvl w:val="0"/>
          <w:numId w:val="9"/>
        </w:numPr>
        <w:tabs>
          <w:tab w:val="left" w:pos="851"/>
        </w:tabs>
        <w:spacing w:after="240"/>
        <w:ind w:left="851" w:hanging="431"/>
        <w:jc w:val="both"/>
        <w:rPr>
          <w:rFonts w:ascii="Garamond" w:hAnsi="Garamond"/>
          <w:sz w:val="24"/>
        </w:rPr>
      </w:pPr>
      <w:r w:rsidRPr="007B6F7A">
        <w:rPr>
          <w:rFonts w:ascii="Garamond" w:hAnsi="Garamond"/>
          <w:sz w:val="24"/>
        </w:rPr>
        <w:t>v případě, že nebude objednaná instalace komponenty, účtovat balné a dopravné, jehož výše nepřekročí poštovné České pošty odpovídající velikosti objednané komponenty v okamžiku vystavení objednávky;</w:t>
      </w:r>
    </w:p>
    <w:p w:rsidR="007B6F7A" w:rsidRPr="007B6F7A" w:rsidRDefault="007B6F7A" w:rsidP="007B6F7A">
      <w:pPr>
        <w:numPr>
          <w:ilvl w:val="0"/>
          <w:numId w:val="9"/>
        </w:numPr>
        <w:tabs>
          <w:tab w:val="left" w:pos="851"/>
        </w:tabs>
        <w:spacing w:after="240"/>
        <w:ind w:left="851" w:hanging="431"/>
        <w:jc w:val="both"/>
        <w:rPr>
          <w:rFonts w:ascii="Garamond" w:hAnsi="Garamond"/>
          <w:sz w:val="24"/>
        </w:rPr>
      </w:pPr>
      <w:r w:rsidRPr="007B6F7A">
        <w:rPr>
          <w:rFonts w:ascii="Garamond" w:hAnsi="Garamond"/>
          <w:sz w:val="24"/>
        </w:rPr>
        <w:t>v případě, že bude objednaná instalace komponenty technikem dodavatele, účtovat dopravné technika dle přílohy č. 1 a čas technika skutečně strávený instalací komponenty dle ceny v člověkohodinách uvedené níže;</w:t>
      </w:r>
    </w:p>
    <w:p w:rsidR="007B6F7A" w:rsidRPr="007B6F7A" w:rsidRDefault="007B6F7A" w:rsidP="007B6F7A">
      <w:pPr>
        <w:numPr>
          <w:ilvl w:val="0"/>
          <w:numId w:val="9"/>
        </w:numPr>
        <w:tabs>
          <w:tab w:val="left" w:pos="851"/>
        </w:tabs>
        <w:spacing w:after="240"/>
        <w:ind w:left="851" w:hanging="431"/>
        <w:jc w:val="both"/>
        <w:rPr>
          <w:rFonts w:ascii="Garamond" w:hAnsi="Garamond"/>
          <w:sz w:val="24"/>
        </w:rPr>
      </w:pPr>
      <w:r w:rsidRPr="007B6F7A">
        <w:rPr>
          <w:rFonts w:ascii="Garamond" w:hAnsi="Garamond"/>
          <w:sz w:val="24"/>
        </w:rPr>
        <w:t>v případě, že bude soudem objednané školení na soudě, účtovat k ceně školení dle níže uvedené tabulky dopravné školitele dle přílohy č. 1.</w:t>
      </w:r>
    </w:p>
    <w:p w:rsidR="007B6F7A" w:rsidRPr="007B6F7A" w:rsidRDefault="007B6F7A" w:rsidP="007B6F7A">
      <w:pPr>
        <w:rPr>
          <w:rFonts w:ascii="Garamond" w:hAnsi="Garamond"/>
          <w:sz w:val="24"/>
        </w:rPr>
      </w:pPr>
      <w:r w:rsidRPr="007B6F7A">
        <w:rPr>
          <w:rFonts w:ascii="Garamond" w:hAnsi="Garamond"/>
          <w:sz w:val="24"/>
        </w:rPr>
        <w:t>Rozvojové požadavky a odborné školení je oprávněn objednávat pouze objednatel a dodavatel nesmí tyto poskytovat soudům bez písemného souhlasu objednatele.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8"/>
        <w:gridCol w:w="1822"/>
        <w:gridCol w:w="1664"/>
        <w:gridCol w:w="1638"/>
      </w:tblGrid>
      <w:tr w:rsidR="007B6F7A" w:rsidRPr="001368DE" w:rsidTr="008309EC">
        <w:trPr>
          <w:tblHeader/>
        </w:trPr>
        <w:tc>
          <w:tcPr>
            <w:tcW w:w="4077" w:type="dxa"/>
            <w:shd w:val="clear" w:color="auto" w:fill="D9D9D9"/>
            <w:vAlign w:val="center"/>
          </w:tcPr>
          <w:p w:rsidR="007B6F7A" w:rsidRPr="007B6F7A" w:rsidRDefault="007B6F7A" w:rsidP="008309EC">
            <w:pPr>
              <w:pStyle w:val="Textkomente"/>
              <w:spacing w:before="60" w:after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B6F7A">
              <w:rPr>
                <w:rFonts w:ascii="Garamond" w:hAnsi="Garamond"/>
                <w:b/>
                <w:sz w:val="22"/>
                <w:szCs w:val="22"/>
              </w:rPr>
              <w:t>Komponenta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7B6F7A">
              <w:rPr>
                <w:rFonts w:ascii="Garamond" w:hAnsi="Garamond"/>
                <w:b/>
              </w:rPr>
              <w:t>Jednotka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7B6F7A">
              <w:rPr>
                <w:rFonts w:ascii="Garamond" w:hAnsi="Garamond"/>
                <w:b/>
              </w:rPr>
              <w:t>Cena bez DPH</w:t>
            </w:r>
          </w:p>
        </w:tc>
        <w:tc>
          <w:tcPr>
            <w:tcW w:w="1667" w:type="dxa"/>
            <w:shd w:val="clear" w:color="auto" w:fill="D9D9D9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7B6F7A">
              <w:rPr>
                <w:rFonts w:ascii="Garamond" w:hAnsi="Garamond"/>
                <w:b/>
              </w:rPr>
              <w:t>Cena s DPH</w:t>
            </w:r>
          </w:p>
        </w:tc>
      </w:tr>
      <w:tr w:rsidR="007B6F7A" w:rsidRPr="001368DE" w:rsidTr="008309EC">
        <w:tc>
          <w:tcPr>
            <w:tcW w:w="407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</w:rPr>
            </w:pPr>
            <w:r w:rsidRPr="007B6F7A">
              <w:rPr>
                <w:rFonts w:ascii="Garamond" w:eastAsia="Times New Roman" w:hAnsi="Garamond" w:cs="Tahoma"/>
                <w:color w:val="000000"/>
              </w:rPr>
              <w:t>Mikrofon s husím krkem </w:t>
            </w:r>
          </w:p>
        </w:tc>
        <w:tc>
          <w:tcPr>
            <w:tcW w:w="1843" w:type="dxa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 ks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  <w:color w:val="000000"/>
              </w:rPr>
              <w:t xml:space="preserve">3 405,00 Kč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  <w:color w:val="000000"/>
              </w:rPr>
              <w:t>4 120,05 Kč</w:t>
            </w:r>
          </w:p>
        </w:tc>
      </w:tr>
      <w:tr w:rsidR="007B6F7A" w:rsidRPr="001368DE" w:rsidTr="008309EC">
        <w:tc>
          <w:tcPr>
            <w:tcW w:w="407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</w:rPr>
            </w:pPr>
            <w:r w:rsidRPr="007B6F7A">
              <w:rPr>
                <w:rFonts w:ascii="Garamond" w:eastAsia="Times New Roman" w:hAnsi="Garamond" w:cs="Tahoma"/>
                <w:color w:val="000000"/>
              </w:rPr>
              <w:t>Volně stojící mikrofon na stojanu pro řečniště</w:t>
            </w:r>
          </w:p>
        </w:tc>
        <w:tc>
          <w:tcPr>
            <w:tcW w:w="1843" w:type="dxa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 ks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</w:rPr>
              <w:t xml:space="preserve">3 496,00 Kč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  <w:color w:val="000000"/>
              </w:rPr>
              <w:t>4 230,16 Kč</w:t>
            </w:r>
          </w:p>
        </w:tc>
      </w:tr>
      <w:tr w:rsidR="007B6F7A" w:rsidRPr="001368DE" w:rsidTr="008309EC">
        <w:tc>
          <w:tcPr>
            <w:tcW w:w="407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</w:rPr>
            </w:pPr>
            <w:r w:rsidRPr="007B6F7A">
              <w:rPr>
                <w:rFonts w:ascii="Garamond" w:eastAsia="Times New Roman" w:hAnsi="Garamond" w:cs="Tahoma"/>
                <w:color w:val="000000"/>
              </w:rPr>
              <w:t>Mikrofon pro montáž do ohrádky pro řečniště</w:t>
            </w:r>
          </w:p>
        </w:tc>
        <w:tc>
          <w:tcPr>
            <w:tcW w:w="1843" w:type="dxa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 ks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</w:rPr>
              <w:t xml:space="preserve">3 777,00 Kč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  <w:color w:val="000000"/>
              </w:rPr>
              <w:t>4 570,17 Kč</w:t>
            </w:r>
          </w:p>
        </w:tc>
      </w:tr>
      <w:tr w:rsidR="007B6F7A" w:rsidRPr="001368DE" w:rsidTr="008309EC">
        <w:tc>
          <w:tcPr>
            <w:tcW w:w="407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</w:rPr>
            </w:pPr>
            <w:r w:rsidRPr="007B6F7A">
              <w:rPr>
                <w:rFonts w:ascii="Garamond" w:eastAsia="Times New Roman" w:hAnsi="Garamond" w:cs="Tahoma"/>
                <w:color w:val="000000"/>
              </w:rPr>
              <w:t>Mikrofon pro sekundární záznam</w:t>
            </w:r>
          </w:p>
        </w:tc>
        <w:tc>
          <w:tcPr>
            <w:tcW w:w="1843" w:type="dxa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 ks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</w:rPr>
              <w:t xml:space="preserve">4 538,00 Kč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  <w:color w:val="000000"/>
              </w:rPr>
              <w:t>5 490,98 Kč</w:t>
            </w:r>
          </w:p>
        </w:tc>
      </w:tr>
      <w:tr w:rsidR="007B6F7A" w:rsidRPr="001368DE" w:rsidTr="008309EC">
        <w:tc>
          <w:tcPr>
            <w:tcW w:w="407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</w:rPr>
            </w:pPr>
            <w:r w:rsidRPr="007B6F7A">
              <w:rPr>
                <w:rFonts w:ascii="Garamond" w:eastAsia="Times New Roman" w:hAnsi="Garamond" w:cs="Tahoma"/>
                <w:color w:val="000000"/>
              </w:rPr>
              <w:t>Mikrofon s úzce – směrovou charakteristikou </w:t>
            </w:r>
          </w:p>
        </w:tc>
        <w:tc>
          <w:tcPr>
            <w:tcW w:w="1843" w:type="dxa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 ks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</w:rPr>
              <w:t xml:space="preserve">3 405,00 Kč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  <w:color w:val="000000"/>
              </w:rPr>
              <w:t>4 120,05 Kč</w:t>
            </w:r>
          </w:p>
        </w:tc>
      </w:tr>
      <w:tr w:rsidR="007B6F7A" w:rsidRPr="001368DE" w:rsidTr="008309EC">
        <w:tc>
          <w:tcPr>
            <w:tcW w:w="407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</w:rPr>
            </w:pPr>
            <w:r w:rsidRPr="007B6F7A">
              <w:rPr>
                <w:rFonts w:ascii="Garamond" w:eastAsia="Times New Roman" w:hAnsi="Garamond" w:cs="Tahoma"/>
                <w:color w:val="000000"/>
              </w:rPr>
              <w:t>Mikrofon se stojanem pro mobilní stanoviště </w:t>
            </w:r>
          </w:p>
        </w:tc>
        <w:tc>
          <w:tcPr>
            <w:tcW w:w="1843" w:type="dxa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 ks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</w:rPr>
              <w:t xml:space="preserve">3 496,00 Kč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  <w:color w:val="000000"/>
              </w:rPr>
              <w:t>4 230,16 Kč</w:t>
            </w:r>
          </w:p>
        </w:tc>
      </w:tr>
      <w:tr w:rsidR="007B6F7A" w:rsidRPr="001368DE" w:rsidTr="008309EC">
        <w:tc>
          <w:tcPr>
            <w:tcW w:w="407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</w:rPr>
            </w:pPr>
            <w:r w:rsidRPr="007B6F7A">
              <w:rPr>
                <w:rFonts w:ascii="Garamond" w:eastAsia="Times New Roman" w:hAnsi="Garamond" w:cs="Tahoma"/>
                <w:color w:val="000000"/>
              </w:rPr>
              <w:t>Mikrofon se stojanem pro mobilní stanoviště velké skupiny účastníků </w:t>
            </w:r>
          </w:p>
        </w:tc>
        <w:tc>
          <w:tcPr>
            <w:tcW w:w="1843" w:type="dxa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 ks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</w:rPr>
              <w:t xml:space="preserve">3 496,00 Kč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  <w:color w:val="000000"/>
              </w:rPr>
              <w:t>4 230,16 Kč</w:t>
            </w:r>
          </w:p>
        </w:tc>
      </w:tr>
      <w:tr w:rsidR="007B6F7A" w:rsidRPr="001368DE" w:rsidTr="008309EC">
        <w:tc>
          <w:tcPr>
            <w:tcW w:w="407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</w:rPr>
            </w:pPr>
            <w:r w:rsidRPr="007B6F7A">
              <w:rPr>
                <w:rFonts w:ascii="Garamond" w:eastAsia="Times New Roman" w:hAnsi="Garamond" w:cs="Tahoma"/>
                <w:color w:val="000000"/>
              </w:rPr>
              <w:t>Mikrofon pro utajeného svědka</w:t>
            </w:r>
          </w:p>
        </w:tc>
        <w:tc>
          <w:tcPr>
            <w:tcW w:w="1843" w:type="dxa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 ks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</w:rPr>
              <w:t xml:space="preserve">2 306,00 Kč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  <w:color w:val="000000"/>
              </w:rPr>
              <w:t>2 790,26 Kč</w:t>
            </w:r>
          </w:p>
        </w:tc>
      </w:tr>
      <w:tr w:rsidR="007B6F7A" w:rsidRPr="001368DE" w:rsidTr="008309EC">
        <w:tc>
          <w:tcPr>
            <w:tcW w:w="407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</w:rPr>
            </w:pPr>
            <w:r w:rsidRPr="007B6F7A">
              <w:rPr>
                <w:rFonts w:ascii="Garamond" w:eastAsia="Times New Roman" w:hAnsi="Garamond" w:cs="Tahoma"/>
                <w:color w:val="000000"/>
              </w:rPr>
              <w:t>FAPS velký</w:t>
            </w:r>
          </w:p>
        </w:tc>
        <w:tc>
          <w:tcPr>
            <w:tcW w:w="1843" w:type="dxa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 ks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</w:rPr>
              <w:t xml:space="preserve">89 561,25 Kč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  <w:color w:val="000000"/>
              </w:rPr>
              <w:t>108 369,11 Kč</w:t>
            </w:r>
          </w:p>
        </w:tc>
      </w:tr>
      <w:tr w:rsidR="007B6F7A" w:rsidRPr="001368DE" w:rsidTr="008309EC">
        <w:tc>
          <w:tcPr>
            <w:tcW w:w="407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rPr>
                <w:rFonts w:ascii="Garamond" w:hAnsi="Garamond"/>
              </w:rPr>
            </w:pPr>
            <w:r w:rsidRPr="007B6F7A">
              <w:rPr>
                <w:rFonts w:ascii="Garamond" w:eastAsia="Times New Roman" w:hAnsi="Garamond" w:cs="Tahoma"/>
                <w:color w:val="000000"/>
              </w:rPr>
              <w:t>FAPS malý</w:t>
            </w:r>
          </w:p>
        </w:tc>
        <w:tc>
          <w:tcPr>
            <w:tcW w:w="1843" w:type="dxa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 ks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</w:rPr>
              <w:t xml:space="preserve">81 316,25 Kč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  <w:color w:val="000000"/>
              </w:rPr>
              <w:t>98 392,66 Kč</w:t>
            </w:r>
          </w:p>
        </w:tc>
      </w:tr>
      <w:tr w:rsidR="007B6F7A" w:rsidRPr="001368DE" w:rsidTr="008309EC">
        <w:tc>
          <w:tcPr>
            <w:tcW w:w="407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</w:rPr>
            </w:pPr>
            <w:r w:rsidRPr="007B6F7A">
              <w:rPr>
                <w:rFonts w:ascii="Garamond" w:eastAsia="Times New Roman" w:hAnsi="Garamond" w:cs="Tahoma"/>
                <w:color w:val="000000"/>
              </w:rPr>
              <w:t>Ovládací panel</w:t>
            </w:r>
          </w:p>
        </w:tc>
        <w:tc>
          <w:tcPr>
            <w:tcW w:w="1843" w:type="dxa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 ks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</w:rPr>
              <w:t xml:space="preserve">2 375,00 Kč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  <w:color w:val="000000"/>
              </w:rPr>
              <w:t>2 873,75 Kč</w:t>
            </w:r>
          </w:p>
        </w:tc>
      </w:tr>
      <w:tr w:rsidR="007B6F7A" w:rsidRPr="001368DE" w:rsidTr="008309EC">
        <w:tc>
          <w:tcPr>
            <w:tcW w:w="407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</w:rPr>
            </w:pPr>
            <w:proofErr w:type="spellStart"/>
            <w:r w:rsidRPr="007B6F7A">
              <w:rPr>
                <w:rFonts w:ascii="Garamond" w:eastAsia="Times New Roman" w:hAnsi="Garamond" w:cs="Tahoma"/>
                <w:color w:val="000000"/>
              </w:rPr>
              <w:t>Audiomonitor</w:t>
            </w:r>
            <w:proofErr w:type="spellEnd"/>
            <w:r w:rsidRPr="007B6F7A">
              <w:rPr>
                <w:rFonts w:ascii="Garamond" w:eastAsia="Times New Roman" w:hAnsi="Garamond" w:cs="Tahoma"/>
                <w:color w:val="000000"/>
              </w:rPr>
              <w:t xml:space="preserve"> do JS</w:t>
            </w:r>
          </w:p>
        </w:tc>
        <w:tc>
          <w:tcPr>
            <w:tcW w:w="1843" w:type="dxa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 ks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</w:rPr>
              <w:t xml:space="preserve">1 682,00 Kč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  <w:color w:val="000000"/>
              </w:rPr>
              <w:t>2 035,22 Kč</w:t>
            </w:r>
          </w:p>
        </w:tc>
      </w:tr>
      <w:tr w:rsidR="007B6F7A" w:rsidRPr="001368DE" w:rsidTr="008309EC">
        <w:tc>
          <w:tcPr>
            <w:tcW w:w="407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</w:rPr>
            </w:pPr>
            <w:r w:rsidRPr="007B6F7A">
              <w:rPr>
                <w:rFonts w:ascii="Garamond" w:eastAsia="Times New Roman" w:hAnsi="Garamond" w:cs="Tahoma"/>
                <w:color w:val="000000"/>
              </w:rPr>
              <w:lastRenderedPageBreak/>
              <w:t>Systém pro vyvolávání</w:t>
            </w:r>
          </w:p>
        </w:tc>
        <w:tc>
          <w:tcPr>
            <w:tcW w:w="1843" w:type="dxa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 ks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</w:rPr>
              <w:t xml:space="preserve">2 500,00 Kč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  <w:color w:val="000000"/>
              </w:rPr>
              <w:t>3 025,00 Kč</w:t>
            </w:r>
          </w:p>
        </w:tc>
      </w:tr>
      <w:tr w:rsidR="007B6F7A" w:rsidRPr="001368DE" w:rsidTr="008309EC">
        <w:tc>
          <w:tcPr>
            <w:tcW w:w="407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</w:rPr>
            </w:pPr>
            <w:r w:rsidRPr="007B6F7A">
              <w:rPr>
                <w:rFonts w:ascii="Garamond" w:eastAsia="Times New Roman" w:hAnsi="Garamond" w:cs="Tahoma"/>
                <w:color w:val="000000"/>
              </w:rPr>
              <w:t>Informační cedule</w:t>
            </w:r>
          </w:p>
        </w:tc>
        <w:tc>
          <w:tcPr>
            <w:tcW w:w="1843" w:type="dxa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 ks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</w:rPr>
              <w:t xml:space="preserve">1 625,00 Kč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  <w:color w:val="000000"/>
              </w:rPr>
              <w:t>1 966,25 Kč</w:t>
            </w:r>
          </w:p>
        </w:tc>
      </w:tr>
      <w:tr w:rsidR="007B6F7A" w:rsidRPr="001368DE" w:rsidTr="008309EC">
        <w:tc>
          <w:tcPr>
            <w:tcW w:w="407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</w:rPr>
            </w:pPr>
            <w:r w:rsidRPr="007B6F7A">
              <w:rPr>
                <w:rFonts w:ascii="Garamond" w:eastAsia="Times New Roman" w:hAnsi="Garamond" w:cs="Tahoma"/>
                <w:color w:val="000000"/>
              </w:rPr>
              <w:t>Utajený svědek</w:t>
            </w:r>
          </w:p>
        </w:tc>
        <w:tc>
          <w:tcPr>
            <w:tcW w:w="1843" w:type="dxa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 ks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</w:rPr>
              <w:t xml:space="preserve">25 701,00 Kč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  <w:color w:val="000000"/>
              </w:rPr>
              <w:t>31 098,21 Kč</w:t>
            </w:r>
          </w:p>
        </w:tc>
      </w:tr>
      <w:tr w:rsidR="007B6F7A" w:rsidRPr="001368DE" w:rsidTr="008309EC">
        <w:tc>
          <w:tcPr>
            <w:tcW w:w="407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</w:rPr>
            </w:pPr>
            <w:r w:rsidRPr="007B6F7A">
              <w:rPr>
                <w:rFonts w:ascii="Garamond" w:eastAsia="Times New Roman" w:hAnsi="Garamond" w:cs="Tahoma"/>
                <w:color w:val="000000"/>
              </w:rPr>
              <w:t>DSP periferie do FAPS</w:t>
            </w:r>
          </w:p>
        </w:tc>
        <w:tc>
          <w:tcPr>
            <w:tcW w:w="1843" w:type="dxa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 ks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</w:rPr>
              <w:t xml:space="preserve">1 000,00 Kč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  <w:color w:val="000000"/>
              </w:rPr>
              <w:t>1 210,00 Kč</w:t>
            </w:r>
          </w:p>
        </w:tc>
      </w:tr>
      <w:tr w:rsidR="007B6F7A" w:rsidRPr="001368DE" w:rsidTr="008309EC">
        <w:tc>
          <w:tcPr>
            <w:tcW w:w="407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</w:rPr>
            </w:pPr>
            <w:r w:rsidRPr="007B6F7A">
              <w:rPr>
                <w:rFonts w:ascii="Garamond" w:eastAsia="Times New Roman" w:hAnsi="Garamond" w:cs="Tahoma"/>
                <w:color w:val="000000"/>
              </w:rPr>
              <w:t>Sluchátka</w:t>
            </w:r>
          </w:p>
        </w:tc>
        <w:tc>
          <w:tcPr>
            <w:tcW w:w="1843" w:type="dxa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 ks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</w:rPr>
              <w:t xml:space="preserve">420,00 Kč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  <w:color w:val="000000"/>
              </w:rPr>
              <w:t>508,20 Kč</w:t>
            </w:r>
          </w:p>
        </w:tc>
      </w:tr>
      <w:tr w:rsidR="007B6F7A" w:rsidRPr="001368DE" w:rsidTr="008309EC">
        <w:tc>
          <w:tcPr>
            <w:tcW w:w="407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</w:rPr>
            </w:pPr>
            <w:r w:rsidRPr="007B6F7A">
              <w:rPr>
                <w:rFonts w:ascii="Garamond" w:eastAsia="Times New Roman" w:hAnsi="Garamond" w:cs="Tahoma"/>
                <w:color w:val="000000"/>
              </w:rPr>
              <w:t>Záložní zdroj UPS</w:t>
            </w:r>
          </w:p>
        </w:tc>
        <w:tc>
          <w:tcPr>
            <w:tcW w:w="1843" w:type="dxa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 ks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</w:rPr>
              <w:t xml:space="preserve">3 272,00 Kč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  <w:color w:val="000000"/>
              </w:rPr>
              <w:t>3 959,12 Kč</w:t>
            </w:r>
          </w:p>
        </w:tc>
      </w:tr>
      <w:tr w:rsidR="007B6F7A" w:rsidRPr="001368DE" w:rsidTr="008309EC">
        <w:tc>
          <w:tcPr>
            <w:tcW w:w="407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</w:rPr>
            </w:pPr>
            <w:r w:rsidRPr="007B6F7A">
              <w:rPr>
                <w:rFonts w:ascii="Garamond" w:eastAsia="Times New Roman" w:hAnsi="Garamond" w:cs="Tahoma"/>
                <w:color w:val="000000"/>
              </w:rPr>
              <w:t>USB nožní ovládací pedál </w:t>
            </w:r>
          </w:p>
        </w:tc>
        <w:tc>
          <w:tcPr>
            <w:tcW w:w="1843" w:type="dxa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 ks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</w:rPr>
              <w:t xml:space="preserve">3 000,00 Kč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  <w:color w:val="000000"/>
              </w:rPr>
              <w:t>3 630,00 Kč</w:t>
            </w:r>
          </w:p>
        </w:tc>
      </w:tr>
      <w:tr w:rsidR="007B6F7A" w:rsidRPr="001368DE" w:rsidTr="008309EC">
        <w:tc>
          <w:tcPr>
            <w:tcW w:w="407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</w:rPr>
            </w:pPr>
            <w:r w:rsidRPr="007B6F7A">
              <w:rPr>
                <w:rFonts w:ascii="Garamond" w:eastAsia="Times New Roman" w:hAnsi="Garamond" w:cs="Tahoma"/>
                <w:color w:val="000000"/>
              </w:rPr>
              <w:t>Stolní reprosoustava se sluchátkovým výstupem vybaveným regulací hlasitosti</w:t>
            </w:r>
          </w:p>
        </w:tc>
        <w:tc>
          <w:tcPr>
            <w:tcW w:w="1843" w:type="dxa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 ks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</w:rPr>
              <w:t xml:space="preserve">830,00 Kč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  <w:color w:val="000000"/>
              </w:rPr>
              <w:t>1 004,30 Kč</w:t>
            </w:r>
          </w:p>
        </w:tc>
      </w:tr>
      <w:tr w:rsidR="007B6F7A" w:rsidRPr="001368DE" w:rsidTr="008309EC">
        <w:tc>
          <w:tcPr>
            <w:tcW w:w="407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</w:rPr>
            </w:pPr>
            <w:proofErr w:type="spellStart"/>
            <w:r w:rsidRPr="007B6F7A">
              <w:rPr>
                <w:rFonts w:ascii="Garamond" w:eastAsia="Times New Roman" w:hAnsi="Garamond" w:cs="Tahoma"/>
                <w:color w:val="000000"/>
              </w:rPr>
              <w:t>Rack</w:t>
            </w:r>
            <w:proofErr w:type="spellEnd"/>
            <w:r w:rsidRPr="007B6F7A">
              <w:rPr>
                <w:rFonts w:ascii="Garamond" w:eastAsia="Times New Roman" w:hAnsi="Garamond" w:cs="Tahoma"/>
                <w:color w:val="000000"/>
              </w:rPr>
              <w:t xml:space="preserve"> se zámkem nebo uzamykatelná skříň, neplní-li FAPS požadavky na zabezpečení dle technické specifikace</w:t>
            </w:r>
          </w:p>
        </w:tc>
        <w:tc>
          <w:tcPr>
            <w:tcW w:w="1843" w:type="dxa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 ks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</w:rPr>
              <w:t xml:space="preserve">13 000,00 Kč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  <w:color w:val="000000"/>
              </w:rPr>
              <w:t>15 730,00 Kč</w:t>
            </w:r>
          </w:p>
        </w:tc>
      </w:tr>
      <w:tr w:rsidR="007B6F7A" w:rsidRPr="001368DE" w:rsidTr="008309EC">
        <w:tc>
          <w:tcPr>
            <w:tcW w:w="407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</w:rPr>
            </w:pPr>
            <w:r w:rsidRPr="007B6F7A">
              <w:rPr>
                <w:rFonts w:ascii="Garamond" w:eastAsia="Times New Roman" w:hAnsi="Garamond" w:cs="Tahoma"/>
                <w:color w:val="000000"/>
              </w:rPr>
              <w:t>Reprosoustava určena k montáži mimo JS na stěnu s možností nasměrování</w:t>
            </w:r>
          </w:p>
        </w:tc>
        <w:tc>
          <w:tcPr>
            <w:tcW w:w="1843" w:type="dxa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 ks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</w:rPr>
              <w:t xml:space="preserve">3 364,00 Kč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  <w:color w:val="000000"/>
              </w:rPr>
              <w:t>4 070,44 Kč</w:t>
            </w:r>
          </w:p>
        </w:tc>
      </w:tr>
      <w:tr w:rsidR="007B6F7A" w:rsidRPr="001368DE" w:rsidTr="008309EC">
        <w:tc>
          <w:tcPr>
            <w:tcW w:w="407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</w:rPr>
            </w:pPr>
            <w:r w:rsidRPr="007B6F7A">
              <w:rPr>
                <w:rFonts w:ascii="Garamond" w:eastAsia="Times New Roman" w:hAnsi="Garamond" w:cs="Tahoma"/>
                <w:color w:val="000000"/>
              </w:rPr>
              <w:t>Reprosoustava určena k montáži mimo JS pod omítku</w:t>
            </w:r>
          </w:p>
        </w:tc>
        <w:tc>
          <w:tcPr>
            <w:tcW w:w="1843" w:type="dxa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 ks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</w:rPr>
              <w:t xml:space="preserve">2 456,20 Kč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  <w:color w:val="000000"/>
              </w:rPr>
              <w:t>2 972,00 Kč</w:t>
            </w:r>
          </w:p>
        </w:tc>
      </w:tr>
      <w:tr w:rsidR="007B6F7A" w:rsidRPr="001368DE" w:rsidTr="008309EC">
        <w:tc>
          <w:tcPr>
            <w:tcW w:w="407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</w:rPr>
            </w:pPr>
            <w:r w:rsidRPr="007B6F7A">
              <w:rPr>
                <w:rFonts w:ascii="Garamond" w:eastAsia="Times New Roman" w:hAnsi="Garamond" w:cs="Tahoma"/>
                <w:color w:val="000000"/>
              </w:rPr>
              <w:t>Práce technika</w:t>
            </w:r>
          </w:p>
        </w:tc>
        <w:tc>
          <w:tcPr>
            <w:tcW w:w="1843" w:type="dxa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 člověkohodina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</w:rPr>
              <w:t xml:space="preserve">1 200,00 Kč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  <w:color w:val="000000"/>
              </w:rPr>
              <w:t>1 452,00 Kč</w:t>
            </w:r>
          </w:p>
        </w:tc>
      </w:tr>
      <w:tr w:rsidR="007B6F7A" w:rsidRPr="001368DE" w:rsidTr="008309EC">
        <w:tc>
          <w:tcPr>
            <w:tcW w:w="407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</w:rPr>
            </w:pPr>
            <w:r w:rsidRPr="007B6F7A">
              <w:rPr>
                <w:rFonts w:ascii="Garamond" w:eastAsia="Times New Roman" w:hAnsi="Garamond" w:cs="Tahoma"/>
                <w:color w:val="000000"/>
              </w:rPr>
              <w:t>Školení na soudě bez dopravy</w:t>
            </w:r>
          </w:p>
        </w:tc>
        <w:tc>
          <w:tcPr>
            <w:tcW w:w="1843" w:type="dxa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 školení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</w:rPr>
              <w:t xml:space="preserve">9 600,00 Kč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 w:cs="Calibri"/>
                <w:color w:val="000000"/>
              </w:rPr>
              <w:t>11 616,00 Kč</w:t>
            </w:r>
          </w:p>
        </w:tc>
      </w:tr>
    </w:tbl>
    <w:p w:rsidR="007B6F7A" w:rsidRPr="007B6F7A" w:rsidRDefault="007B6F7A" w:rsidP="007B6F7A">
      <w:pPr>
        <w:pStyle w:val="Nadpis1"/>
        <w:numPr>
          <w:ilvl w:val="0"/>
          <w:numId w:val="0"/>
        </w:numPr>
        <w:jc w:val="left"/>
        <w:rPr>
          <w:rFonts w:ascii="Garamond" w:hAnsi="Garamond"/>
        </w:rPr>
      </w:pPr>
      <w:bookmarkStart w:id="15" w:name="_Toc7699522"/>
      <w:r w:rsidRPr="007B6F7A">
        <w:rPr>
          <w:rFonts w:ascii="Garamond" w:hAnsi="Garamond"/>
        </w:rPr>
        <w:t>Komponenty, které může objednat pouze objednatel</w:t>
      </w:r>
      <w:bookmarkEnd w:id="15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61"/>
        <w:gridCol w:w="1685"/>
        <w:gridCol w:w="1699"/>
      </w:tblGrid>
      <w:tr w:rsidR="007B6F7A" w:rsidRPr="007B6F7A" w:rsidTr="008309EC">
        <w:trPr>
          <w:tblHeader/>
        </w:trPr>
        <w:tc>
          <w:tcPr>
            <w:tcW w:w="4077" w:type="dxa"/>
            <w:shd w:val="clear" w:color="auto" w:fill="D9D9D9"/>
            <w:vAlign w:val="center"/>
          </w:tcPr>
          <w:p w:rsidR="007B6F7A" w:rsidRPr="007B6F7A" w:rsidRDefault="007B6F7A" w:rsidP="008309EC">
            <w:pPr>
              <w:pStyle w:val="Textkomente"/>
              <w:spacing w:before="60" w:after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B6F7A">
              <w:rPr>
                <w:rFonts w:ascii="Garamond" w:hAnsi="Garamond"/>
                <w:b/>
                <w:sz w:val="22"/>
                <w:szCs w:val="22"/>
              </w:rPr>
              <w:t>Komponenta</w:t>
            </w:r>
          </w:p>
        </w:tc>
        <w:tc>
          <w:tcPr>
            <w:tcW w:w="1861" w:type="dxa"/>
            <w:shd w:val="clear" w:color="auto" w:fill="D9D9D9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7B6F7A">
              <w:rPr>
                <w:rFonts w:ascii="Garamond" w:hAnsi="Garamond"/>
                <w:b/>
              </w:rPr>
              <w:t>Jednotka</w:t>
            </w:r>
          </w:p>
        </w:tc>
        <w:tc>
          <w:tcPr>
            <w:tcW w:w="1685" w:type="dxa"/>
            <w:shd w:val="clear" w:color="auto" w:fill="D9D9D9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7B6F7A">
              <w:rPr>
                <w:rFonts w:ascii="Garamond" w:hAnsi="Garamond"/>
                <w:b/>
              </w:rPr>
              <w:t>Cena bez DPH</w:t>
            </w:r>
          </w:p>
        </w:tc>
        <w:tc>
          <w:tcPr>
            <w:tcW w:w="1699" w:type="dxa"/>
            <w:shd w:val="clear" w:color="auto" w:fill="D9D9D9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7B6F7A">
              <w:rPr>
                <w:rFonts w:ascii="Garamond" w:hAnsi="Garamond"/>
                <w:b/>
              </w:rPr>
              <w:t>Cena s DPH</w:t>
            </w:r>
          </w:p>
        </w:tc>
      </w:tr>
      <w:tr w:rsidR="007B6F7A" w:rsidRPr="007B6F7A" w:rsidTr="008309EC">
        <w:tc>
          <w:tcPr>
            <w:tcW w:w="407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</w:rPr>
            </w:pPr>
            <w:r w:rsidRPr="007B6F7A">
              <w:rPr>
                <w:rFonts w:ascii="Garamond" w:eastAsia="Times New Roman" w:hAnsi="Garamond" w:cs="Tahoma"/>
                <w:color w:val="000000"/>
              </w:rPr>
              <w:t>Odborné školení včetně dopravy a času školitele.</w:t>
            </w:r>
          </w:p>
        </w:tc>
        <w:tc>
          <w:tcPr>
            <w:tcW w:w="1861" w:type="dxa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 školení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11 200,- Kč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13 552,00 Kč</w:t>
            </w:r>
          </w:p>
        </w:tc>
      </w:tr>
      <w:tr w:rsidR="007B6F7A" w:rsidRPr="007B6F7A" w:rsidTr="008309EC">
        <w:tc>
          <w:tcPr>
            <w:tcW w:w="4077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</w:rPr>
            </w:pPr>
            <w:r w:rsidRPr="007B6F7A">
              <w:rPr>
                <w:rFonts w:ascii="Garamond" w:eastAsia="Times New Roman" w:hAnsi="Garamond" w:cs="Tahoma"/>
                <w:color w:val="000000"/>
              </w:rPr>
              <w:t>Práce na řešení rozvojových požadavků</w:t>
            </w:r>
          </w:p>
        </w:tc>
        <w:tc>
          <w:tcPr>
            <w:tcW w:w="1861" w:type="dxa"/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 člověkohodina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1 200,00 Kč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1 452,00 Kč</w:t>
            </w:r>
          </w:p>
        </w:tc>
      </w:tr>
      <w:tr w:rsidR="007B6F7A" w:rsidRPr="007B6F7A" w:rsidTr="008309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</w:rPr>
            </w:pPr>
            <w:r w:rsidRPr="007B6F7A">
              <w:rPr>
                <w:rFonts w:ascii="Garamond" w:eastAsia="Times New Roman" w:hAnsi="Garamond" w:cs="Tahoma"/>
                <w:color w:val="000000"/>
              </w:rPr>
              <w:t>SW pro přehrávání mimo JS</w:t>
            </w:r>
          </w:p>
          <w:p w:rsidR="007B6F7A" w:rsidRPr="007B6F7A" w:rsidRDefault="007B6F7A" w:rsidP="008309EC">
            <w:pPr>
              <w:spacing w:before="60" w:after="60"/>
              <w:rPr>
                <w:rFonts w:ascii="Garamond" w:eastAsia="Times New Roman" w:hAnsi="Garamond" w:cs="Tahoma"/>
                <w:color w:val="000000"/>
              </w:rPr>
            </w:pPr>
            <w:r w:rsidRPr="007B6F7A">
              <w:rPr>
                <w:rFonts w:ascii="Garamond" w:eastAsia="Times New Roman" w:hAnsi="Garamond" w:cs="Tahoma"/>
                <w:color w:val="000000"/>
              </w:rPr>
              <w:t>včetně početně a časově neomezené licence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8309EC">
            <w:pPr>
              <w:spacing w:before="60" w:after="60"/>
              <w:jc w:val="center"/>
              <w:rPr>
                <w:rStyle w:val="Odkaznakoment"/>
                <w:rFonts w:ascii="Garamond" w:hAnsi="Garamond"/>
                <w:sz w:val="22"/>
                <w:szCs w:val="22"/>
              </w:rPr>
            </w:pPr>
            <w:r w:rsidRPr="007B6F7A">
              <w:rPr>
                <w:rStyle w:val="Odkaznakoment"/>
                <w:rFonts w:ascii="Garamond" w:hAnsi="Garamond"/>
                <w:sz w:val="22"/>
                <w:szCs w:val="22"/>
              </w:rPr>
              <w:t>1 ks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100 000,00 Kč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7A" w:rsidRPr="007B6F7A" w:rsidRDefault="007B6F7A" w:rsidP="008309EC">
            <w:pPr>
              <w:spacing w:before="60" w:after="60"/>
              <w:jc w:val="right"/>
              <w:rPr>
                <w:rFonts w:ascii="Garamond" w:hAnsi="Garamond"/>
              </w:rPr>
            </w:pPr>
            <w:r w:rsidRPr="007B6F7A">
              <w:rPr>
                <w:rFonts w:ascii="Garamond" w:hAnsi="Garamond"/>
              </w:rPr>
              <w:t>121 000,00 Kč</w:t>
            </w:r>
          </w:p>
        </w:tc>
      </w:tr>
    </w:tbl>
    <w:p w:rsidR="00102800" w:rsidRPr="00102800" w:rsidRDefault="00102800" w:rsidP="00943AC2">
      <w:pPr>
        <w:pStyle w:val="Zkladntext"/>
        <w:spacing w:line="276" w:lineRule="auto"/>
        <w:rPr>
          <w:rFonts w:ascii="Garamond" w:hAnsi="Garamond"/>
          <w:sz w:val="24"/>
          <w:szCs w:val="24"/>
        </w:rPr>
      </w:pPr>
    </w:p>
    <w:sectPr w:rsidR="00102800" w:rsidRPr="00102800" w:rsidSect="00E454C7">
      <w:footerReference w:type="default" r:id="rId8"/>
      <w:type w:val="continuous"/>
      <w:pgSz w:w="11906" w:h="16838"/>
      <w:pgMar w:top="1560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9EC" w:rsidRDefault="008309EC" w:rsidP="007B6F7A">
      <w:pPr>
        <w:spacing w:after="0" w:line="240" w:lineRule="auto"/>
      </w:pPr>
      <w:r>
        <w:separator/>
      </w:r>
    </w:p>
  </w:endnote>
  <w:endnote w:type="continuationSeparator" w:id="0">
    <w:p w:rsidR="008309EC" w:rsidRDefault="008309EC" w:rsidP="007B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F7A" w:rsidRPr="007B6F7A" w:rsidRDefault="007B6F7A" w:rsidP="007B6F7A">
    <w:pPr>
      <w:pStyle w:val="Zpat"/>
      <w:pBdr>
        <w:top w:val="single" w:sz="4" w:space="1" w:color="auto"/>
      </w:pBdr>
      <w:jc w:val="center"/>
      <w:rPr>
        <w:sz w:val="20"/>
      </w:rPr>
    </w:pPr>
    <w:r w:rsidRPr="007B6F7A">
      <w:rPr>
        <w:sz w:val="20"/>
      </w:rPr>
      <w:t xml:space="preserve">Strana </w:t>
    </w:r>
    <w:r w:rsidRPr="007B6F7A">
      <w:rPr>
        <w:sz w:val="20"/>
      </w:rPr>
      <w:fldChar w:fldCharType="begin"/>
    </w:r>
    <w:r w:rsidRPr="007B6F7A">
      <w:rPr>
        <w:sz w:val="20"/>
      </w:rPr>
      <w:instrText xml:space="preserve"> PAGE   \* MERGEFORMAT </w:instrText>
    </w:r>
    <w:r w:rsidRPr="007B6F7A">
      <w:rPr>
        <w:sz w:val="20"/>
      </w:rPr>
      <w:fldChar w:fldCharType="separate"/>
    </w:r>
    <w:r w:rsidR="001A71AB">
      <w:rPr>
        <w:noProof/>
        <w:sz w:val="20"/>
      </w:rPr>
      <w:t>7</w:t>
    </w:r>
    <w:r w:rsidRPr="007B6F7A">
      <w:rPr>
        <w:sz w:val="20"/>
      </w:rPr>
      <w:fldChar w:fldCharType="end"/>
    </w:r>
    <w:r w:rsidRPr="007B6F7A">
      <w:rPr>
        <w:sz w:val="20"/>
      </w:rPr>
      <w:t xml:space="preserve"> ze </w:t>
    </w:r>
    <w:r w:rsidRPr="007B6F7A">
      <w:rPr>
        <w:sz w:val="20"/>
      </w:rPr>
      <w:fldChar w:fldCharType="begin"/>
    </w:r>
    <w:r w:rsidRPr="007B6F7A">
      <w:rPr>
        <w:sz w:val="20"/>
      </w:rPr>
      <w:instrText xml:space="preserve"> NUMPAGES   \* MERGEFORMAT </w:instrText>
    </w:r>
    <w:r w:rsidRPr="007B6F7A">
      <w:rPr>
        <w:sz w:val="20"/>
      </w:rPr>
      <w:fldChar w:fldCharType="separate"/>
    </w:r>
    <w:r w:rsidR="001A71AB">
      <w:rPr>
        <w:noProof/>
        <w:sz w:val="20"/>
      </w:rPr>
      <w:t>7</w:t>
    </w:r>
    <w:r w:rsidRPr="007B6F7A">
      <w:rPr>
        <w:sz w:val="20"/>
      </w:rPr>
      <w:fldChar w:fldCharType="end"/>
    </w:r>
    <w:r w:rsidRPr="007B6F7A">
      <w:rPr>
        <w:sz w:val="20"/>
      </w:rPr>
      <w:t xml:space="preserve"> celkem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9EC" w:rsidRDefault="008309EC" w:rsidP="007B6F7A">
      <w:pPr>
        <w:spacing w:after="0" w:line="240" w:lineRule="auto"/>
      </w:pPr>
      <w:r>
        <w:separator/>
      </w:r>
    </w:p>
  </w:footnote>
  <w:footnote w:type="continuationSeparator" w:id="0">
    <w:p w:rsidR="008309EC" w:rsidRDefault="008309EC" w:rsidP="007B6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46C"/>
    <w:multiLevelType w:val="hybridMultilevel"/>
    <w:tmpl w:val="5BF648D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DC739A"/>
    <w:multiLevelType w:val="hybridMultilevel"/>
    <w:tmpl w:val="632E4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C6506"/>
    <w:multiLevelType w:val="hybridMultilevel"/>
    <w:tmpl w:val="1960D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E0F94"/>
    <w:multiLevelType w:val="hybridMultilevel"/>
    <w:tmpl w:val="632E4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A5BAF"/>
    <w:multiLevelType w:val="hybridMultilevel"/>
    <w:tmpl w:val="1960D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B5D6A"/>
    <w:multiLevelType w:val="multilevel"/>
    <w:tmpl w:val="883E4404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b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1DF4DA0"/>
    <w:multiLevelType w:val="hybridMultilevel"/>
    <w:tmpl w:val="1960D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96766"/>
    <w:multiLevelType w:val="multilevel"/>
    <w:tmpl w:val="70F86D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pStyle w:val="Styl3"/>
      <w:lvlText w:val="(%3)"/>
      <w:lvlJc w:val="left"/>
      <w:pPr>
        <w:tabs>
          <w:tab w:val="num" w:pos="1419"/>
        </w:tabs>
        <w:ind w:left="1419" w:hanging="567"/>
      </w:pPr>
      <w:rPr>
        <w:rFonts w:ascii="Times New Roman" w:hAnsi="Times New Roman" w:cs="Times New Roman" w:hint="default"/>
        <w:b w:val="0"/>
        <w:caps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E9162BA"/>
    <w:multiLevelType w:val="hybridMultilevel"/>
    <w:tmpl w:val="35A6A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00"/>
    <w:rsid w:val="000130C7"/>
    <w:rsid w:val="000216F4"/>
    <w:rsid w:val="000222F3"/>
    <w:rsid w:val="000B43BF"/>
    <w:rsid w:val="00102800"/>
    <w:rsid w:val="001A71AB"/>
    <w:rsid w:val="00231A8C"/>
    <w:rsid w:val="00360B49"/>
    <w:rsid w:val="0039532C"/>
    <w:rsid w:val="004D2778"/>
    <w:rsid w:val="004E4076"/>
    <w:rsid w:val="004F5B16"/>
    <w:rsid w:val="00502061"/>
    <w:rsid w:val="00543ABC"/>
    <w:rsid w:val="00574C16"/>
    <w:rsid w:val="00721749"/>
    <w:rsid w:val="007B6F7A"/>
    <w:rsid w:val="007C6494"/>
    <w:rsid w:val="0080058D"/>
    <w:rsid w:val="00817FBD"/>
    <w:rsid w:val="00826420"/>
    <w:rsid w:val="008309EC"/>
    <w:rsid w:val="00886C76"/>
    <w:rsid w:val="008C3D70"/>
    <w:rsid w:val="00943AC2"/>
    <w:rsid w:val="00972E76"/>
    <w:rsid w:val="009C50C1"/>
    <w:rsid w:val="009C68B3"/>
    <w:rsid w:val="00A12E6E"/>
    <w:rsid w:val="00A86EB1"/>
    <w:rsid w:val="00AB0A8E"/>
    <w:rsid w:val="00B63A87"/>
    <w:rsid w:val="00B80562"/>
    <w:rsid w:val="00BD5CCC"/>
    <w:rsid w:val="00BF2013"/>
    <w:rsid w:val="00C47833"/>
    <w:rsid w:val="00C94D5F"/>
    <w:rsid w:val="00CA0FBB"/>
    <w:rsid w:val="00CA44DE"/>
    <w:rsid w:val="00CB53EE"/>
    <w:rsid w:val="00D37794"/>
    <w:rsid w:val="00D45E4A"/>
    <w:rsid w:val="00E10318"/>
    <w:rsid w:val="00E454C7"/>
    <w:rsid w:val="00EC0F3E"/>
    <w:rsid w:val="00F24A79"/>
    <w:rsid w:val="00F8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60ED"/>
  <w15:chartTrackingRefBased/>
  <w15:docId w15:val="{3F9388ED-E206-4981-8520-138E4CB0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943AC2"/>
    <w:pPr>
      <w:keepNext/>
      <w:numPr>
        <w:numId w:val="7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3AC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02800"/>
    <w:pPr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102800"/>
    <w:rPr>
      <w:rFonts w:ascii="Times New Roman" w:eastAsia="Times New Roman" w:hAnsi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102800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102800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character" w:styleId="Odkaznakoment">
    <w:name w:val="annotation reference"/>
    <w:uiPriority w:val="99"/>
    <w:unhideWhenUsed/>
    <w:rsid w:val="007217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174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72174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17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21749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1749"/>
    <w:rPr>
      <w:rFonts w:ascii="Tahoma" w:hAnsi="Tahoma" w:cs="Tahoma"/>
      <w:sz w:val="16"/>
      <w:szCs w:val="16"/>
      <w:lang w:eastAsia="en-US"/>
    </w:rPr>
  </w:style>
  <w:style w:type="character" w:customStyle="1" w:styleId="RLProhlensmluvnchstranChar">
    <w:name w:val="RL Prohlášení smluvních stran Char"/>
    <w:link w:val="RLProhlensmluvnchstran"/>
    <w:locked/>
    <w:rsid w:val="008C3D70"/>
    <w:rPr>
      <w:b/>
      <w:sz w:val="22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8C3D70"/>
    <w:pPr>
      <w:spacing w:after="120" w:line="280" w:lineRule="exact"/>
      <w:jc w:val="center"/>
    </w:pPr>
    <w:rPr>
      <w:b/>
      <w:szCs w:val="24"/>
      <w:lang w:eastAsia="cs-CZ"/>
    </w:rPr>
  </w:style>
  <w:style w:type="paragraph" w:customStyle="1" w:styleId="RLdajeosmluvnstran">
    <w:name w:val="RL Údaje o smluvní straně"/>
    <w:basedOn w:val="Normln"/>
    <w:rsid w:val="008C3D70"/>
    <w:pPr>
      <w:spacing w:after="120" w:line="280" w:lineRule="exact"/>
      <w:jc w:val="center"/>
    </w:pPr>
    <w:rPr>
      <w:rFonts w:eastAsia="Times New Roman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link w:val="Nadpis1"/>
    <w:rsid w:val="00943AC2"/>
    <w:rPr>
      <w:rFonts w:ascii="Times New Roman" w:eastAsia="Times New Roman" w:hAnsi="Times New Roman" w:cs="Arial"/>
      <w:b/>
      <w:bCs/>
      <w:caps/>
      <w:kern w:val="32"/>
      <w:sz w:val="22"/>
      <w:szCs w:val="32"/>
      <w:lang w:eastAsia="en-US"/>
    </w:rPr>
  </w:style>
  <w:style w:type="paragraph" w:customStyle="1" w:styleId="Clanek11">
    <w:name w:val="Clanek 1.1"/>
    <w:basedOn w:val="Nadpis2"/>
    <w:autoRedefine/>
    <w:qFormat/>
    <w:rsid w:val="00943AC2"/>
    <w:pPr>
      <w:keepNext w:val="0"/>
      <w:widowControl w:val="0"/>
      <w:numPr>
        <w:ilvl w:val="1"/>
        <w:numId w:val="7"/>
      </w:numPr>
      <w:tabs>
        <w:tab w:val="clear" w:pos="992"/>
      </w:tabs>
      <w:spacing w:before="120" w:after="120" w:line="240" w:lineRule="auto"/>
      <w:ind w:left="1440" w:hanging="360"/>
      <w:jc w:val="both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link w:val="ClanekaChar"/>
    <w:qFormat/>
    <w:rsid w:val="00943AC2"/>
    <w:pPr>
      <w:keepLines/>
      <w:widowControl w:val="0"/>
      <w:numPr>
        <w:ilvl w:val="2"/>
        <w:numId w:val="7"/>
      </w:numPr>
      <w:spacing w:before="120" w:after="120" w:line="240" w:lineRule="auto"/>
      <w:jc w:val="both"/>
    </w:pPr>
    <w:rPr>
      <w:rFonts w:ascii="Times New Roman" w:eastAsia="Times New Roman" w:hAnsi="Times New Roman"/>
      <w:szCs w:val="24"/>
    </w:rPr>
  </w:style>
  <w:style w:type="paragraph" w:customStyle="1" w:styleId="Claneki">
    <w:name w:val="Clanek (i)"/>
    <w:basedOn w:val="Normln"/>
    <w:qFormat/>
    <w:rsid w:val="00943AC2"/>
    <w:pPr>
      <w:keepNext/>
      <w:numPr>
        <w:ilvl w:val="3"/>
        <w:numId w:val="7"/>
      </w:numPr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character" w:customStyle="1" w:styleId="Nadpis2Char">
    <w:name w:val="Nadpis 2 Char"/>
    <w:link w:val="Nadpis2"/>
    <w:uiPriority w:val="9"/>
    <w:semiHidden/>
    <w:rsid w:val="00943AC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yl3">
    <w:name w:val="Styl 3"/>
    <w:basedOn w:val="Normln"/>
    <w:qFormat/>
    <w:rsid w:val="00943AC2"/>
    <w:pPr>
      <w:numPr>
        <w:ilvl w:val="2"/>
        <w:numId w:val="8"/>
      </w:numPr>
      <w:tabs>
        <w:tab w:val="clear" w:pos="1419"/>
      </w:tabs>
      <w:spacing w:before="120" w:after="0"/>
      <w:ind w:left="1224" w:hanging="657"/>
      <w:jc w:val="both"/>
    </w:pPr>
    <w:rPr>
      <w:rFonts w:cs="Arial"/>
    </w:rPr>
  </w:style>
  <w:style w:type="character" w:customStyle="1" w:styleId="ClanekaChar">
    <w:name w:val="Clanek (a) Char"/>
    <w:link w:val="Claneka"/>
    <w:rsid w:val="004F5B16"/>
    <w:rPr>
      <w:rFonts w:ascii="Times New Roman" w:eastAsia="Times New Roman" w:hAnsi="Times New Roman"/>
      <w:sz w:val="22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B6F7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B6F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B6F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B6F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67F89-3E77-4EEC-9276-D32FCD9D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D52C7DC6</Template>
  <TotalTime>1</TotalTime>
  <Pages>7</Pages>
  <Words>1363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cp:lastModifiedBy>Petr Karel Ing.</cp:lastModifiedBy>
  <cp:revision>3</cp:revision>
  <cp:lastPrinted>2019-12-19T08:40:00Z</cp:lastPrinted>
  <dcterms:created xsi:type="dcterms:W3CDTF">2020-01-15T14:30:00Z</dcterms:created>
  <dcterms:modified xsi:type="dcterms:W3CDTF">2020-01-15T14:31:00Z</dcterms:modified>
</cp:coreProperties>
</file>