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C1" w:rsidRDefault="001214F1" w:rsidP="00FB73D8">
      <w:pPr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D50A9E" w:rsidRPr="003514B3" w:rsidRDefault="00D50A9E" w:rsidP="00D50A9E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3514B3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D50A9E" w:rsidRPr="003514B3" w:rsidRDefault="00D50A9E" w:rsidP="00D50A9E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 w:rsidRPr="003514B3"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3514B3">
        <w:rPr>
          <w:rFonts w:ascii="Arial" w:hAnsi="Arial" w:cs="Arial"/>
          <w:i/>
          <w:sz w:val="22"/>
          <w:szCs w:val="22"/>
        </w:rPr>
        <w:t xml:space="preserve"> </w:t>
      </w:r>
    </w:p>
    <w:p w:rsidR="00D50A9E" w:rsidRPr="00444BA2" w:rsidRDefault="00D50A9E" w:rsidP="00D50A9E">
      <w:pPr>
        <w:spacing w:after="120"/>
        <w:ind w:right="-60"/>
        <w:jc w:val="both"/>
        <w:outlineLvl w:val="0"/>
        <w:rPr>
          <w:rFonts w:ascii="Arial" w:hAnsi="Arial" w:cs="Arial"/>
          <w:b/>
          <w:bCs/>
        </w:rPr>
      </w:pPr>
    </w:p>
    <w:p w:rsidR="00D50A9E" w:rsidRPr="00444BA2" w:rsidRDefault="00D50A9E" w:rsidP="00D50A9E">
      <w:pPr>
        <w:spacing w:after="120"/>
        <w:ind w:right="-60"/>
        <w:jc w:val="both"/>
        <w:outlineLvl w:val="0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Olomoucký kraj</w:t>
      </w:r>
    </w:p>
    <w:p w:rsidR="00D50A9E" w:rsidRPr="00444BA2" w:rsidRDefault="00D50A9E" w:rsidP="00D50A9E">
      <w:pPr>
        <w:spacing w:after="120"/>
        <w:ind w:right="-60"/>
        <w:jc w:val="both"/>
        <w:outlineLvl w:val="0"/>
        <w:rPr>
          <w:rFonts w:ascii="Arial" w:hAnsi="Arial" w:cs="Arial"/>
        </w:rPr>
      </w:pPr>
      <w:r w:rsidRPr="00444BA2">
        <w:rPr>
          <w:rFonts w:ascii="Arial" w:hAnsi="Arial" w:cs="Arial"/>
        </w:rPr>
        <w:t>Jeremenkova 40a, 779 11 Olomouc</w:t>
      </w:r>
    </w:p>
    <w:p w:rsidR="00D50A9E" w:rsidRPr="00444BA2" w:rsidRDefault="00D50A9E" w:rsidP="00D50A9E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IČ: 60609460</w:t>
      </w:r>
    </w:p>
    <w:p w:rsidR="00D50A9E" w:rsidRPr="00444BA2" w:rsidRDefault="00D50A9E" w:rsidP="00D50A9E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DIČ: CZ60609460</w:t>
      </w:r>
    </w:p>
    <w:p w:rsidR="00D50A9E" w:rsidRPr="00444BA2" w:rsidRDefault="00D50A9E" w:rsidP="00D50A9E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zastoupený: </w:t>
      </w:r>
      <w:r>
        <w:rPr>
          <w:rFonts w:ascii="Arial" w:hAnsi="Arial" w:cs="Arial"/>
        </w:rPr>
        <w:t>M</w:t>
      </w:r>
      <w:r w:rsidR="00802B10">
        <w:rPr>
          <w:rFonts w:ascii="Arial" w:hAnsi="Arial" w:cs="Arial"/>
        </w:rPr>
        <w:t xml:space="preserve">gr. Radovanem </w:t>
      </w:r>
      <w:proofErr w:type="spellStart"/>
      <w:r w:rsidR="00802B10">
        <w:rPr>
          <w:rFonts w:ascii="Arial" w:hAnsi="Arial" w:cs="Arial"/>
        </w:rPr>
        <w:t>Rašťákem</w:t>
      </w:r>
      <w:proofErr w:type="spellEnd"/>
      <w:r w:rsidR="00802B10">
        <w:rPr>
          <w:rFonts w:ascii="Arial" w:hAnsi="Arial" w:cs="Arial"/>
        </w:rPr>
        <w:t>, náměstkem</w:t>
      </w:r>
      <w:r>
        <w:rPr>
          <w:rFonts w:ascii="Arial" w:hAnsi="Arial" w:cs="Arial"/>
        </w:rPr>
        <w:t xml:space="preserve"> hejtmana</w:t>
      </w:r>
    </w:p>
    <w:p w:rsidR="00D50A9E" w:rsidRPr="00444BA2" w:rsidRDefault="00D50A9E" w:rsidP="00D50A9E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bankovní spojení: č. </w:t>
      </w:r>
      <w:proofErr w:type="spellStart"/>
      <w:r w:rsidRPr="00444BA2">
        <w:rPr>
          <w:rFonts w:ascii="Arial" w:hAnsi="Arial" w:cs="Arial"/>
        </w:rPr>
        <w:t>ú.</w:t>
      </w:r>
      <w:proofErr w:type="spellEnd"/>
      <w:r w:rsidRPr="00444BA2">
        <w:rPr>
          <w:rFonts w:ascii="Arial" w:hAnsi="Arial" w:cs="Arial"/>
        </w:rPr>
        <w:t>: 27-4228330207/0100, Komerční banka, a.s. (pobočka Olomouc)</w:t>
      </w:r>
    </w:p>
    <w:p w:rsidR="00D50A9E" w:rsidRPr="00444BA2" w:rsidRDefault="00D50A9E" w:rsidP="00D50A9E">
      <w:pPr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(dále jen: </w:t>
      </w:r>
      <w:r w:rsidRPr="00444BA2">
        <w:rPr>
          <w:rFonts w:ascii="Arial" w:hAnsi="Arial" w:cs="Arial"/>
          <w:b/>
          <w:bCs/>
        </w:rPr>
        <w:t>poskytovatel</w:t>
      </w:r>
      <w:r w:rsidRPr="00444BA2">
        <w:rPr>
          <w:rFonts w:ascii="Arial" w:hAnsi="Arial" w:cs="Arial"/>
        </w:rPr>
        <w:t>)</w:t>
      </w:r>
    </w:p>
    <w:p w:rsidR="00D50A9E" w:rsidRPr="00444BA2" w:rsidRDefault="00D50A9E" w:rsidP="00D50A9E">
      <w:pPr>
        <w:jc w:val="both"/>
        <w:rPr>
          <w:rFonts w:ascii="Arial" w:hAnsi="Arial" w:cs="Arial"/>
        </w:rPr>
      </w:pPr>
    </w:p>
    <w:p w:rsidR="00D50A9E" w:rsidRPr="00444BA2" w:rsidRDefault="00D50A9E" w:rsidP="00D50A9E">
      <w:pPr>
        <w:ind w:right="-471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a</w:t>
      </w:r>
    </w:p>
    <w:p w:rsidR="00D50A9E" w:rsidRPr="00444BA2" w:rsidRDefault="00D50A9E" w:rsidP="00D50A9E">
      <w:pPr>
        <w:jc w:val="both"/>
        <w:rPr>
          <w:rFonts w:ascii="Arial" w:hAnsi="Arial" w:cs="Arial"/>
        </w:rPr>
      </w:pPr>
    </w:p>
    <w:p w:rsidR="00D50A9E" w:rsidRPr="009C7A47" w:rsidRDefault="00181389" w:rsidP="00D50A9E">
      <w:pPr>
        <w:spacing w:after="120"/>
        <w:jc w:val="both"/>
        <w:rPr>
          <w:rFonts w:ascii="Arial" w:hAnsi="Arial" w:cs="Arial"/>
          <w:b/>
        </w:rPr>
      </w:pPr>
      <w:r w:rsidRPr="00181389">
        <w:rPr>
          <w:rFonts w:ascii="Arial" w:hAnsi="Arial" w:cs="Arial"/>
          <w:b/>
        </w:rPr>
        <w:t>Duha klub Dlažka</w:t>
      </w:r>
    </w:p>
    <w:p w:rsidR="00D50A9E" w:rsidRPr="009C7A47" w:rsidRDefault="00181389" w:rsidP="00D50A9E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Palackého 77/1, 750 02 Přerov</w:t>
      </w:r>
    </w:p>
    <w:p w:rsidR="00D50A9E" w:rsidRPr="009C7A47" w:rsidRDefault="00D50A9E" w:rsidP="00D50A9E">
      <w:pPr>
        <w:spacing w:after="120"/>
        <w:jc w:val="both"/>
        <w:rPr>
          <w:rFonts w:ascii="Arial" w:hAnsi="Arial" w:cs="Arial"/>
        </w:rPr>
      </w:pPr>
      <w:r w:rsidRPr="009C7A47">
        <w:rPr>
          <w:rFonts w:ascii="Arial" w:hAnsi="Arial" w:cs="Arial"/>
          <w:bCs/>
        </w:rPr>
        <w:t>IČ:</w:t>
      </w:r>
      <w:r w:rsidRPr="009C7A47">
        <w:rPr>
          <w:rFonts w:ascii="Arial" w:hAnsi="Arial" w:cs="Arial"/>
        </w:rPr>
        <w:t xml:space="preserve"> </w:t>
      </w:r>
      <w:r w:rsidR="00181389">
        <w:rPr>
          <w:rFonts w:ascii="Arial" w:hAnsi="Arial" w:cs="Arial"/>
        </w:rPr>
        <w:t>67338810</w:t>
      </w:r>
    </w:p>
    <w:p w:rsidR="00D50A9E" w:rsidRPr="009C7A47" w:rsidRDefault="00181389" w:rsidP="00D50A9E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zapsaný: </w:t>
      </w:r>
      <w:proofErr w:type="spellStart"/>
      <w:r>
        <w:rPr>
          <w:rFonts w:ascii="Arial" w:hAnsi="Arial" w:cs="Arial"/>
          <w:bCs/>
        </w:rPr>
        <w:t>sp</w:t>
      </w:r>
      <w:proofErr w:type="spellEnd"/>
      <w:r>
        <w:rPr>
          <w:rFonts w:ascii="Arial" w:hAnsi="Arial" w:cs="Arial"/>
          <w:bCs/>
        </w:rPr>
        <w:t>. zn. L 37872 u Městského soudu v Praze</w:t>
      </w:r>
    </w:p>
    <w:p w:rsidR="00D50A9E" w:rsidRPr="009C7A47" w:rsidRDefault="00181389" w:rsidP="00D50A9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zastoupený: Ing. Jaroslavem </w:t>
      </w:r>
      <w:proofErr w:type="spellStart"/>
      <w:r>
        <w:rPr>
          <w:rFonts w:ascii="Arial" w:hAnsi="Arial" w:cs="Arial"/>
          <w:bCs/>
        </w:rPr>
        <w:t>Biolkem</w:t>
      </w:r>
      <w:proofErr w:type="spellEnd"/>
      <w:r>
        <w:rPr>
          <w:rFonts w:ascii="Arial" w:hAnsi="Arial" w:cs="Arial"/>
          <w:bCs/>
        </w:rPr>
        <w:t>, předsedou</w:t>
      </w:r>
    </w:p>
    <w:p w:rsidR="00D50A9E" w:rsidRPr="009C7A47" w:rsidRDefault="00181389" w:rsidP="00D50A9E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bankovní</w:t>
      </w:r>
      <w:r w:rsidR="00EC293F">
        <w:rPr>
          <w:rFonts w:ascii="Arial" w:hAnsi="Arial" w:cs="Arial"/>
          <w:bCs/>
        </w:rPr>
        <w:t xml:space="preserve"> spojení: č. </w:t>
      </w:r>
      <w:proofErr w:type="spellStart"/>
      <w:r w:rsidR="00EC293F">
        <w:rPr>
          <w:rFonts w:ascii="Arial" w:hAnsi="Arial" w:cs="Arial"/>
          <w:bCs/>
        </w:rPr>
        <w:t>ú.</w:t>
      </w:r>
      <w:proofErr w:type="spellEnd"/>
      <w:r w:rsidR="00EC293F">
        <w:rPr>
          <w:rFonts w:ascii="Arial" w:hAnsi="Arial" w:cs="Arial"/>
          <w:bCs/>
        </w:rPr>
        <w:t xml:space="preserve">: </w:t>
      </w:r>
      <w:bookmarkStart w:id="0" w:name="_GoBack"/>
      <w:bookmarkEnd w:id="0"/>
    </w:p>
    <w:p w:rsidR="00D50A9E" w:rsidRPr="009C7A47" w:rsidRDefault="00D50A9E" w:rsidP="00D50A9E">
      <w:pPr>
        <w:jc w:val="both"/>
        <w:rPr>
          <w:rFonts w:ascii="Arial" w:hAnsi="Arial" w:cs="Arial"/>
        </w:rPr>
      </w:pPr>
      <w:r w:rsidRPr="009C7A47">
        <w:rPr>
          <w:rFonts w:ascii="Arial" w:hAnsi="Arial" w:cs="Arial"/>
        </w:rPr>
        <w:t xml:space="preserve">(dále jen: </w:t>
      </w:r>
      <w:r w:rsidRPr="009C7A47">
        <w:rPr>
          <w:rFonts w:ascii="Arial" w:hAnsi="Arial" w:cs="Arial"/>
          <w:b/>
          <w:bCs/>
        </w:rPr>
        <w:t>příjemce</w:t>
      </w:r>
      <w:r w:rsidRPr="009C7A47">
        <w:rPr>
          <w:rFonts w:ascii="Arial" w:hAnsi="Arial" w:cs="Arial"/>
        </w:rPr>
        <w:t>)</w:t>
      </w:r>
    </w:p>
    <w:p w:rsidR="00D50A9E" w:rsidRPr="009C7A47" w:rsidRDefault="00D50A9E" w:rsidP="00D50A9E">
      <w:pPr>
        <w:spacing w:after="120"/>
        <w:jc w:val="both"/>
        <w:rPr>
          <w:rFonts w:ascii="Arial" w:hAnsi="Arial" w:cs="Arial"/>
        </w:rPr>
      </w:pPr>
      <w:r w:rsidRPr="009C7A47">
        <w:rPr>
          <w:rFonts w:ascii="Arial" w:hAnsi="Arial" w:cs="Arial"/>
        </w:rPr>
        <w:t xml:space="preserve"> </w:t>
      </w:r>
    </w:p>
    <w:p w:rsidR="00D50A9E" w:rsidRPr="009C7A47" w:rsidRDefault="00D50A9E" w:rsidP="00D50A9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9C7A47">
        <w:rPr>
          <w:rFonts w:ascii="Arial" w:hAnsi="Arial" w:cs="Arial"/>
          <w:b/>
          <w:bCs/>
        </w:rPr>
        <w:t>uzavírají níže uvedeného dne, měsíce a roku</w:t>
      </w:r>
    </w:p>
    <w:p w:rsidR="00D50A9E" w:rsidRDefault="00D50A9E" w:rsidP="00D50A9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tuto smlouvu o poskytnutí dotace:</w:t>
      </w:r>
    </w:p>
    <w:p w:rsidR="001639A9" w:rsidRPr="00444BA2" w:rsidRDefault="001639A9" w:rsidP="00D50A9E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</w:p>
    <w:p w:rsidR="00D50A9E" w:rsidRPr="00DA3D6E" w:rsidRDefault="00D50A9E" w:rsidP="00D50A9E">
      <w:pPr>
        <w:spacing w:before="120" w:after="120"/>
        <w:jc w:val="center"/>
        <w:rPr>
          <w:rFonts w:ascii="Arial" w:hAnsi="Arial" w:cs="Arial"/>
          <w:b/>
          <w:bCs/>
        </w:rPr>
      </w:pPr>
      <w:r w:rsidRPr="00DA3D6E">
        <w:rPr>
          <w:rFonts w:ascii="Arial" w:hAnsi="Arial" w:cs="Arial"/>
          <w:b/>
          <w:bCs/>
        </w:rPr>
        <w:t>I.</w:t>
      </w:r>
    </w:p>
    <w:p w:rsidR="00D50A9E" w:rsidRDefault="00D50A9E" w:rsidP="0023534C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23534C">
        <w:rPr>
          <w:rFonts w:ascii="Arial" w:hAnsi="Arial" w:cs="Arial"/>
        </w:rPr>
        <w:t xml:space="preserve">Poskytovatel se na základě této smlouvy zavazuje poskytnout </w:t>
      </w:r>
      <w:r w:rsidR="0046267A" w:rsidRPr="0023534C">
        <w:rPr>
          <w:rFonts w:ascii="Arial" w:hAnsi="Arial" w:cs="Arial"/>
        </w:rPr>
        <w:t xml:space="preserve">příjemci dotaci ve výši </w:t>
      </w:r>
      <w:r w:rsidR="009C7A47" w:rsidRPr="0023534C">
        <w:rPr>
          <w:rFonts w:ascii="Arial" w:hAnsi="Arial" w:cs="Arial"/>
          <w:b/>
        </w:rPr>
        <w:t>8</w:t>
      </w:r>
      <w:r w:rsidR="0046267A" w:rsidRPr="0023534C">
        <w:rPr>
          <w:rFonts w:ascii="Arial" w:hAnsi="Arial" w:cs="Arial"/>
          <w:b/>
        </w:rPr>
        <w:t xml:space="preserve">0 000 </w:t>
      </w:r>
      <w:r w:rsidRPr="0023534C">
        <w:rPr>
          <w:rFonts w:ascii="Arial" w:hAnsi="Arial" w:cs="Arial"/>
          <w:b/>
        </w:rPr>
        <w:t>Kč</w:t>
      </w:r>
      <w:r w:rsidRPr="0023534C">
        <w:rPr>
          <w:rFonts w:ascii="Arial" w:hAnsi="Arial" w:cs="Arial"/>
        </w:rPr>
        <w:t>, slovy:</w:t>
      </w:r>
      <w:r w:rsidR="0023534C" w:rsidRPr="0023534C">
        <w:rPr>
          <w:rFonts w:ascii="Arial" w:hAnsi="Arial" w:cs="Arial"/>
        </w:rPr>
        <w:t xml:space="preserve"> osmdesát tisíc</w:t>
      </w:r>
      <w:r w:rsidR="0046267A" w:rsidRPr="0023534C">
        <w:rPr>
          <w:rFonts w:ascii="Arial" w:hAnsi="Arial" w:cs="Arial"/>
        </w:rPr>
        <w:t xml:space="preserve"> korun českých</w:t>
      </w:r>
      <w:r w:rsidR="00F565E0" w:rsidRPr="0023534C">
        <w:rPr>
          <w:rFonts w:ascii="Arial" w:hAnsi="Arial" w:cs="Arial"/>
        </w:rPr>
        <w:t xml:space="preserve"> (dále jen </w:t>
      </w:r>
      <w:r w:rsidRPr="0023534C">
        <w:rPr>
          <w:rFonts w:ascii="Arial" w:hAnsi="Arial" w:cs="Arial"/>
        </w:rPr>
        <w:t xml:space="preserve">dotace) za účelem </w:t>
      </w:r>
      <w:r w:rsidRPr="0023534C">
        <w:rPr>
          <w:rFonts w:ascii="Arial" w:hAnsi="Arial" w:cs="Arial"/>
          <w:b/>
        </w:rPr>
        <w:t xml:space="preserve">podpory </w:t>
      </w:r>
      <w:r w:rsidR="00B73AE8" w:rsidRPr="0023534C">
        <w:rPr>
          <w:rFonts w:ascii="Arial" w:hAnsi="Arial" w:cs="Arial"/>
          <w:b/>
        </w:rPr>
        <w:t>celoroční</w:t>
      </w:r>
      <w:r w:rsidRPr="0023534C">
        <w:rPr>
          <w:rFonts w:ascii="Arial" w:hAnsi="Arial" w:cs="Arial"/>
          <w:b/>
        </w:rPr>
        <w:t xml:space="preserve"> práce s dětmi a mládeží pro nestátní nezis</w:t>
      </w:r>
      <w:r w:rsidR="00191668" w:rsidRPr="0023534C">
        <w:rPr>
          <w:rFonts w:ascii="Arial" w:hAnsi="Arial" w:cs="Arial"/>
          <w:b/>
        </w:rPr>
        <w:t>kové organizace</w:t>
      </w:r>
      <w:r w:rsidR="00191668" w:rsidRPr="0023534C">
        <w:rPr>
          <w:rFonts w:ascii="Arial" w:hAnsi="Arial" w:cs="Arial"/>
        </w:rPr>
        <w:t xml:space="preserve"> (dále také NNO)v rámci Programu na podporu práce s dětmi a mládeží pro nestátní neziskové organizace v roce 2016.</w:t>
      </w:r>
      <w:r w:rsidR="00802B10" w:rsidRPr="0023534C">
        <w:rPr>
          <w:rFonts w:ascii="Arial" w:hAnsi="Arial" w:cs="Arial"/>
        </w:rPr>
        <w:t xml:space="preserve"> Dotace je tvořena ze 70% finančními prostředky poskytnutými ze státního rozpočtu  Ministerstvem školství mládeže a tělo</w:t>
      </w:r>
      <w:r w:rsidR="0046267A" w:rsidRPr="0023534C">
        <w:rPr>
          <w:rFonts w:ascii="Arial" w:hAnsi="Arial" w:cs="Arial"/>
        </w:rPr>
        <w:t xml:space="preserve">výchovy, což odpovídá částce </w:t>
      </w:r>
      <w:r w:rsidR="009C7A47" w:rsidRPr="0023534C">
        <w:rPr>
          <w:rFonts w:ascii="Arial" w:hAnsi="Arial" w:cs="Arial"/>
          <w:b/>
        </w:rPr>
        <w:t>56</w:t>
      </w:r>
      <w:r w:rsidR="0046267A" w:rsidRPr="0023534C">
        <w:rPr>
          <w:rFonts w:ascii="Arial" w:hAnsi="Arial" w:cs="Arial"/>
          <w:b/>
        </w:rPr>
        <w:t xml:space="preserve"> 000 </w:t>
      </w:r>
      <w:r w:rsidR="00802B10" w:rsidRPr="0023534C">
        <w:rPr>
          <w:rFonts w:ascii="Arial" w:hAnsi="Arial" w:cs="Arial"/>
          <w:b/>
        </w:rPr>
        <w:t>Kč</w:t>
      </w:r>
      <w:r w:rsidR="0046267A" w:rsidRPr="0023534C">
        <w:rPr>
          <w:rFonts w:ascii="Arial" w:hAnsi="Arial" w:cs="Arial"/>
        </w:rPr>
        <w:t xml:space="preserve">, </w:t>
      </w:r>
      <w:r w:rsidR="00802B10" w:rsidRPr="0023534C">
        <w:rPr>
          <w:rFonts w:ascii="Arial" w:hAnsi="Arial" w:cs="Arial"/>
        </w:rPr>
        <w:t>slovy</w:t>
      </w:r>
      <w:r w:rsidR="0046267A" w:rsidRPr="0023534C">
        <w:rPr>
          <w:rFonts w:ascii="Arial" w:hAnsi="Arial" w:cs="Arial"/>
        </w:rPr>
        <w:t xml:space="preserve">: </w:t>
      </w:r>
      <w:r w:rsidR="0023534C">
        <w:rPr>
          <w:rFonts w:ascii="Arial" w:hAnsi="Arial" w:cs="Arial"/>
        </w:rPr>
        <w:t xml:space="preserve">padesát šest tisíc </w:t>
      </w:r>
      <w:r w:rsidR="0046267A" w:rsidRPr="0023534C">
        <w:rPr>
          <w:rFonts w:ascii="Arial" w:hAnsi="Arial" w:cs="Arial"/>
        </w:rPr>
        <w:t xml:space="preserve">korun českých </w:t>
      </w:r>
      <w:r w:rsidR="00802B10" w:rsidRPr="0023534C">
        <w:rPr>
          <w:rFonts w:ascii="Arial" w:hAnsi="Arial" w:cs="Arial"/>
        </w:rPr>
        <w:t>(dále jen „státní dotace“) a z 30 % finančními prostředky poskytnutými z územního rozpočtu poskyt</w:t>
      </w:r>
      <w:r w:rsidR="0046267A" w:rsidRPr="0023534C">
        <w:rPr>
          <w:rFonts w:ascii="Arial" w:hAnsi="Arial" w:cs="Arial"/>
        </w:rPr>
        <w:t xml:space="preserve">ovatele, což odpovídá částce </w:t>
      </w:r>
      <w:r w:rsidR="009C7A47" w:rsidRPr="0023534C">
        <w:rPr>
          <w:rFonts w:ascii="Arial" w:hAnsi="Arial" w:cs="Arial"/>
          <w:b/>
        </w:rPr>
        <w:t>24 000 </w:t>
      </w:r>
      <w:r w:rsidR="00802B10" w:rsidRPr="0023534C">
        <w:rPr>
          <w:rFonts w:ascii="Arial" w:hAnsi="Arial" w:cs="Arial"/>
          <w:b/>
        </w:rPr>
        <w:t>Kč</w:t>
      </w:r>
      <w:r w:rsidR="0046267A" w:rsidRPr="0023534C">
        <w:rPr>
          <w:rFonts w:ascii="Arial" w:hAnsi="Arial" w:cs="Arial"/>
        </w:rPr>
        <w:t xml:space="preserve">, slovy: </w:t>
      </w:r>
      <w:r w:rsidR="0023534C" w:rsidRPr="0023534C">
        <w:rPr>
          <w:rFonts w:ascii="Arial" w:hAnsi="Arial" w:cs="Arial"/>
        </w:rPr>
        <w:t>dvacet čtyři tisíc korun českých</w:t>
      </w:r>
      <w:r w:rsidR="0023534C">
        <w:rPr>
          <w:rFonts w:ascii="Arial" w:hAnsi="Arial" w:cs="Arial"/>
        </w:rPr>
        <w:t xml:space="preserve"> </w:t>
      </w:r>
      <w:r w:rsidR="001639A9" w:rsidRPr="0023534C">
        <w:rPr>
          <w:rFonts w:ascii="Arial" w:hAnsi="Arial" w:cs="Arial"/>
        </w:rPr>
        <w:t>(dále jen „krajská dotace“).</w:t>
      </w:r>
    </w:p>
    <w:p w:rsidR="00181389" w:rsidRPr="0023534C" w:rsidRDefault="00181389" w:rsidP="00181389">
      <w:pPr>
        <w:spacing w:after="120"/>
        <w:ind w:left="72"/>
        <w:jc w:val="both"/>
        <w:rPr>
          <w:rFonts w:ascii="Arial" w:hAnsi="Arial" w:cs="Arial"/>
        </w:rPr>
      </w:pPr>
    </w:p>
    <w:p w:rsidR="00D50A9E" w:rsidRPr="00E464C9" w:rsidRDefault="00D50A9E" w:rsidP="00D50A9E">
      <w:pPr>
        <w:numPr>
          <w:ilvl w:val="0"/>
          <w:numId w:val="5"/>
        </w:numPr>
        <w:spacing w:after="120"/>
        <w:ind w:left="284" w:hanging="142"/>
        <w:jc w:val="both"/>
        <w:rPr>
          <w:rFonts w:ascii="Arial" w:hAnsi="Arial" w:cs="Arial"/>
        </w:rPr>
      </w:pPr>
      <w:r w:rsidRPr="00E464C9">
        <w:rPr>
          <w:rFonts w:ascii="Arial" w:hAnsi="Arial" w:cs="Arial"/>
        </w:rPr>
        <w:lastRenderedPageBreak/>
        <w:t>Úč</w:t>
      </w:r>
      <w:r w:rsidRPr="00135DD9">
        <w:rPr>
          <w:rFonts w:ascii="Arial" w:hAnsi="Arial" w:cs="Arial"/>
        </w:rPr>
        <w:t>el</w:t>
      </w:r>
      <w:r w:rsidR="00191668" w:rsidRPr="00135DD9">
        <w:rPr>
          <w:rFonts w:ascii="Arial" w:hAnsi="Arial" w:cs="Arial"/>
        </w:rPr>
        <w:t>em poskytnutí dotace je</w:t>
      </w:r>
      <w:r w:rsidRPr="00135DD9">
        <w:rPr>
          <w:rFonts w:ascii="Arial" w:hAnsi="Arial" w:cs="Arial"/>
        </w:rPr>
        <w:t xml:space="preserve"> </w:t>
      </w:r>
      <w:r w:rsidR="008906DA" w:rsidRPr="00135DD9">
        <w:rPr>
          <w:rFonts w:ascii="Arial" w:hAnsi="Arial" w:cs="Arial"/>
        </w:rPr>
        <w:t xml:space="preserve">částečná </w:t>
      </w:r>
      <w:r w:rsidRPr="00135DD9">
        <w:rPr>
          <w:rFonts w:ascii="Arial" w:hAnsi="Arial" w:cs="Arial"/>
        </w:rPr>
        <w:t xml:space="preserve">úhrada nákladů </w:t>
      </w:r>
      <w:r w:rsidR="00501874" w:rsidRPr="00135DD9">
        <w:rPr>
          <w:rFonts w:ascii="Arial" w:hAnsi="Arial" w:cs="Arial"/>
          <w:bCs/>
        </w:rPr>
        <w:t xml:space="preserve">souvisejících s </w:t>
      </w:r>
      <w:r w:rsidRPr="00135DD9">
        <w:rPr>
          <w:rFonts w:ascii="Arial" w:hAnsi="Arial" w:cs="Arial"/>
          <w:bCs/>
        </w:rPr>
        <w:t>celoroční činnosti dětí a mládeže příjemce v roce 2016</w:t>
      </w:r>
      <w:r w:rsidR="00135DD9" w:rsidRPr="00135DD9">
        <w:rPr>
          <w:rFonts w:ascii="Arial" w:hAnsi="Arial" w:cs="Arial"/>
        </w:rPr>
        <w:t xml:space="preserve"> </w:t>
      </w:r>
      <w:r w:rsidR="00181389">
        <w:rPr>
          <w:rFonts w:ascii="Arial" w:hAnsi="Arial" w:cs="Arial"/>
          <w:b/>
        </w:rPr>
        <w:t>-  Hravá Dlažka –</w:t>
      </w:r>
      <w:r w:rsidR="00404476">
        <w:rPr>
          <w:rFonts w:ascii="Arial" w:hAnsi="Arial" w:cs="Arial"/>
          <w:b/>
        </w:rPr>
        <w:t xml:space="preserve"> volnočasové</w:t>
      </w:r>
      <w:r w:rsidR="00181389">
        <w:rPr>
          <w:rFonts w:ascii="Arial" w:hAnsi="Arial" w:cs="Arial"/>
          <w:b/>
        </w:rPr>
        <w:t xml:space="preserve"> akce pro děti a mládež, klubová činnost a vzdělávací akce</w:t>
      </w:r>
      <w:r w:rsidR="00135DD9" w:rsidRPr="00135DD9">
        <w:rPr>
          <w:rFonts w:ascii="Arial" w:hAnsi="Arial" w:cs="Arial"/>
          <w:b/>
        </w:rPr>
        <w:t xml:space="preserve"> - </w:t>
      </w:r>
      <w:r w:rsidRPr="00E464C9">
        <w:rPr>
          <w:rFonts w:ascii="Arial" w:hAnsi="Arial" w:cs="Arial"/>
        </w:rPr>
        <w:t>(dá</w:t>
      </w:r>
      <w:r w:rsidR="00FF3C96" w:rsidRPr="00E464C9">
        <w:rPr>
          <w:rFonts w:ascii="Arial" w:hAnsi="Arial" w:cs="Arial"/>
        </w:rPr>
        <w:t>le také „činnost“</w:t>
      </w:r>
      <w:r w:rsidRPr="00E464C9">
        <w:rPr>
          <w:rFonts w:ascii="Arial" w:hAnsi="Arial" w:cs="Arial"/>
        </w:rPr>
        <w:t xml:space="preserve">). </w:t>
      </w:r>
    </w:p>
    <w:p w:rsidR="00D50A9E" w:rsidRPr="00DA3D6E" w:rsidRDefault="00D50A9E" w:rsidP="00D50A9E">
      <w:pPr>
        <w:numPr>
          <w:ilvl w:val="0"/>
          <w:numId w:val="5"/>
        </w:numPr>
        <w:spacing w:after="120"/>
        <w:ind w:left="284" w:hanging="142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D50A9E" w:rsidRPr="00DA3D6E" w:rsidRDefault="00D50A9E" w:rsidP="00D50A9E">
      <w:pPr>
        <w:numPr>
          <w:ilvl w:val="0"/>
          <w:numId w:val="5"/>
        </w:numPr>
        <w:spacing w:after="120"/>
        <w:ind w:left="284" w:hanging="142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 xml:space="preserve">Dotace se poskytuje na účel stanovený v čl. I. odst. 2. této smlouvy jako dotace neinvestiční. Pro účely této smlouvy se neinvestiční dotací rozumí dotace, která musí být použita na úhradu jiných výdajů než: </w:t>
      </w:r>
    </w:p>
    <w:p w:rsidR="00D50A9E" w:rsidRPr="00DA3D6E" w:rsidRDefault="00D50A9E" w:rsidP="00D50A9E">
      <w:pPr>
        <w:numPr>
          <w:ilvl w:val="0"/>
          <w:numId w:val="1"/>
        </w:numPr>
        <w:spacing w:after="120"/>
        <w:ind w:left="993" w:hanging="426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výdajů spojených s pořízením hmotného majetku dle § 26 odst. 2 zákona č. 586/1992 Sb., o daních z příjmů, ve znění pozdějších předpisů (dále jen „cit. zákona“),</w:t>
      </w:r>
    </w:p>
    <w:p w:rsidR="00D50A9E" w:rsidRPr="00DA3D6E" w:rsidRDefault="00D50A9E" w:rsidP="00D50A9E">
      <w:pPr>
        <w:numPr>
          <w:ilvl w:val="0"/>
          <w:numId w:val="1"/>
        </w:numPr>
        <w:spacing w:after="120"/>
        <w:ind w:left="993" w:hanging="426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výdajů spojených s pořízením nehmotného majetku dle § 32a odst. 1 a 2 cit. zákona,</w:t>
      </w:r>
    </w:p>
    <w:p w:rsidR="001639A9" w:rsidRPr="00135DD9" w:rsidRDefault="00D50A9E" w:rsidP="00135DD9">
      <w:pPr>
        <w:numPr>
          <w:ilvl w:val="0"/>
          <w:numId w:val="1"/>
        </w:numPr>
        <w:spacing w:after="120"/>
        <w:ind w:left="993" w:hanging="426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výdajů spojených s technickým zhodnocením, rekonstrukcí a modernizací ve smyslu § 33 cit. zákona.</w:t>
      </w:r>
    </w:p>
    <w:p w:rsidR="00D50A9E" w:rsidRPr="00DA3D6E" w:rsidRDefault="00D50A9E" w:rsidP="00D50A9E">
      <w:pPr>
        <w:spacing w:after="120"/>
        <w:jc w:val="center"/>
        <w:outlineLvl w:val="0"/>
        <w:rPr>
          <w:rFonts w:ascii="Arial" w:hAnsi="Arial" w:cs="Arial"/>
          <w:b/>
          <w:bCs/>
        </w:rPr>
      </w:pPr>
      <w:r w:rsidRPr="00DA3D6E">
        <w:rPr>
          <w:rFonts w:ascii="Arial" w:hAnsi="Arial" w:cs="Arial"/>
          <w:b/>
          <w:bCs/>
        </w:rPr>
        <w:t>II.</w:t>
      </w:r>
    </w:p>
    <w:p w:rsidR="00781E7F" w:rsidRPr="00181389" w:rsidRDefault="00D50A9E" w:rsidP="00181389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i/>
        </w:rPr>
      </w:pPr>
      <w:r w:rsidRPr="00DA3D6E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smlouvě, v so</w:t>
      </w:r>
      <w:r w:rsidR="00C50A2E">
        <w:rPr>
          <w:rFonts w:ascii="Arial" w:hAnsi="Arial" w:cs="Arial"/>
        </w:rPr>
        <w:t xml:space="preserve">uladu s usnesením Rady </w:t>
      </w:r>
      <w:r w:rsidRPr="00DA3D6E">
        <w:rPr>
          <w:rFonts w:ascii="Arial" w:hAnsi="Arial" w:cs="Arial"/>
        </w:rPr>
        <w:t xml:space="preserve">Olomouckého </w:t>
      </w:r>
      <w:r w:rsidR="00C50A2E">
        <w:rPr>
          <w:rFonts w:ascii="Arial" w:hAnsi="Arial" w:cs="Arial"/>
        </w:rPr>
        <w:t>kraje</w:t>
      </w:r>
      <w:r w:rsidR="0046267A">
        <w:rPr>
          <w:rFonts w:ascii="Arial" w:hAnsi="Arial" w:cs="Arial"/>
        </w:rPr>
        <w:t xml:space="preserve"> č. UR/97/48/2016 ze dne 2. 6. 2016</w:t>
      </w:r>
      <w:r w:rsidR="008906DA" w:rsidRPr="00DA3D6E">
        <w:rPr>
          <w:rFonts w:ascii="Arial" w:hAnsi="Arial" w:cs="Arial"/>
        </w:rPr>
        <w:t xml:space="preserve">, </w:t>
      </w:r>
      <w:r w:rsidRPr="00DA3D6E">
        <w:rPr>
          <w:rFonts w:ascii="Arial" w:hAnsi="Arial" w:cs="Arial"/>
        </w:rPr>
        <w:t>v souladu s Pravidly Programu na podporu práce s dětmi a mládeží pro nestátní neziskové organizace</w:t>
      </w:r>
      <w:r w:rsidR="000B5D4C" w:rsidRPr="00DA3D6E">
        <w:rPr>
          <w:rFonts w:ascii="Arial" w:hAnsi="Arial" w:cs="Arial"/>
        </w:rPr>
        <w:t xml:space="preserve"> v roce 2016</w:t>
      </w:r>
      <w:r w:rsidR="008906DA" w:rsidRPr="00DA3D6E">
        <w:rPr>
          <w:rFonts w:ascii="Arial" w:hAnsi="Arial" w:cs="Arial"/>
        </w:rPr>
        <w:t xml:space="preserve"> a  v souladu s dotačním programem Ministerstva školství, mládeže a tělovýchovy „Naplňování Koncepce podpory mládeže na krajské úrovni“, č.j. MSMT-32 231/2015-2  ze dne 20. října</w:t>
      </w:r>
      <w:r w:rsidRPr="00DA3D6E">
        <w:rPr>
          <w:rFonts w:ascii="Arial" w:hAnsi="Arial" w:cs="Arial"/>
        </w:rPr>
        <w:t xml:space="preserve">. Dotace musí být použita hospodárně. Příjemce </w:t>
      </w:r>
      <w:r w:rsidR="008906DA" w:rsidRPr="00DA3D6E">
        <w:rPr>
          <w:rFonts w:ascii="Arial" w:hAnsi="Arial" w:cs="Arial"/>
        </w:rPr>
        <w:t xml:space="preserve">je oprávněn dotaci použít pouze na úhradu uznatelných výdajů souvisejících s celoroční činností příjemce v roce 2016, kterými se pro účel </w:t>
      </w:r>
      <w:r w:rsidR="0046267A">
        <w:rPr>
          <w:rFonts w:ascii="Arial" w:hAnsi="Arial" w:cs="Arial"/>
        </w:rPr>
        <w:t>této smlouvy rozumí zejména:</w:t>
      </w:r>
      <w:r w:rsidR="00725291">
        <w:rPr>
          <w:rFonts w:ascii="Arial" w:hAnsi="Arial" w:cs="Arial"/>
        </w:rPr>
        <w:t xml:space="preserve"> </w:t>
      </w:r>
      <w:r w:rsidR="00181389" w:rsidRPr="00181389">
        <w:rPr>
          <w:rFonts w:ascii="Arial" w:hAnsi="Arial" w:cs="Arial"/>
          <w:b/>
        </w:rPr>
        <w:t>materiálně technické zabezpečení činnosti, služby, nájmy a ubytování</w:t>
      </w:r>
      <w:r w:rsidR="00181389">
        <w:rPr>
          <w:rFonts w:ascii="Arial" w:hAnsi="Arial" w:cs="Arial"/>
          <w:b/>
        </w:rPr>
        <w:t>.</w:t>
      </w:r>
    </w:p>
    <w:p w:rsidR="006D4D08" w:rsidRPr="00DA3D6E" w:rsidRDefault="006D4D08" w:rsidP="006D4D08">
      <w:pPr>
        <w:spacing w:after="120"/>
        <w:ind w:left="284"/>
        <w:jc w:val="both"/>
        <w:rPr>
          <w:rFonts w:ascii="Arial" w:hAnsi="Arial" w:cs="Arial"/>
          <w:strike/>
        </w:rPr>
      </w:pPr>
      <w:r w:rsidRPr="00DA3D6E">
        <w:rPr>
          <w:rFonts w:ascii="Arial" w:hAnsi="Arial" w:cs="Arial"/>
        </w:rPr>
        <w:t xml:space="preserve">Příjemce není oprávněn dotaci použít na: 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 w:right="480"/>
        <w:jc w:val="both"/>
        <w:rPr>
          <w:rFonts w:ascii="Arial" w:hAnsi="Arial" w:cs="Arial"/>
        </w:rPr>
      </w:pPr>
      <w:r w:rsidRPr="00DA3D6E">
        <w:rPr>
          <w:rFonts w:ascii="Arial" w:hAnsi="Arial" w:cs="Arial"/>
          <w:bCs/>
        </w:rPr>
        <w:t>úhradu daní, daňových odpisů, poplatků a odvodů,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  <w:bCs/>
        </w:rPr>
        <w:t>úhradu úvěrů a půjček,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nákupu věcí osobní potřeby,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  <w:bCs/>
        </w:rPr>
        <w:t>penále, pokuty,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  <w:bCs/>
        </w:rPr>
        <w:t>pojistné,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leasing,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dary a ceny (neplatí na drobné odměny pro děti v rámci pořádaných akcí),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úhradu pořízení investičního majetku,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úhradu výdajů na pohoštění,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platby fyzickým nebo právnickým osobám, pokud se nejedná o úhradu spojenou s realizací projektu,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výrobu, tisk a distribuci časopisů, brožur a tiskovin veřejně distribuovaných za úplatu komerčními prodejci,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lastRenderedPageBreak/>
        <w:t>nákup předplatných jízdenek městské hromadné dopravy,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financování podnikatelských aktivit a výdělečnou činnost NNO,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úhradu členských příspěvků střešním organizacím působícím v ČR,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úhradu nákladů zahraničních cest a stáží,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>úhradu mezinárodních aktivit rekreačního a turistického charakteru,</w:t>
      </w:r>
    </w:p>
    <w:p w:rsidR="006D4D08" w:rsidRPr="00DA3D6E" w:rsidRDefault="006D4D08" w:rsidP="006D4D08">
      <w:pPr>
        <w:numPr>
          <w:ilvl w:val="0"/>
          <w:numId w:val="9"/>
        </w:numPr>
        <w:suppressAutoHyphens/>
        <w:spacing w:line="276" w:lineRule="auto"/>
        <w:ind w:left="1068" w:right="480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 xml:space="preserve">úhradu mezd, dohod o provedení práce či pracovní činnosti a odvodů </w:t>
      </w:r>
      <w:r w:rsidRPr="00DA3D6E">
        <w:rPr>
          <w:rFonts w:ascii="Arial" w:hAnsi="Arial" w:cs="Arial"/>
        </w:rPr>
        <w:br/>
        <w:t>na sociální a zdravotní pojištění funkcioná</w:t>
      </w:r>
      <w:r w:rsidR="003578CB">
        <w:rPr>
          <w:rFonts w:ascii="Arial" w:hAnsi="Arial" w:cs="Arial"/>
        </w:rPr>
        <w:t xml:space="preserve">řů a zaměstnanců NNO, </w:t>
      </w:r>
    </w:p>
    <w:p w:rsidR="006D4D08" w:rsidRDefault="006D4D08" w:rsidP="003578CB">
      <w:pPr>
        <w:numPr>
          <w:ilvl w:val="0"/>
          <w:numId w:val="9"/>
        </w:numPr>
        <w:suppressAutoHyphens/>
        <w:spacing w:line="276" w:lineRule="auto"/>
        <w:ind w:left="1068" w:right="480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 xml:space="preserve"> vzdělávání, které nesouvisí s činností NNO v o</w:t>
      </w:r>
      <w:r w:rsidR="003578CB">
        <w:rPr>
          <w:rFonts w:ascii="Arial" w:hAnsi="Arial" w:cs="Arial"/>
        </w:rPr>
        <w:t xml:space="preserve">blasti práce s dětmi </w:t>
      </w:r>
      <w:r w:rsidR="003578CB">
        <w:rPr>
          <w:rFonts w:ascii="Arial" w:hAnsi="Arial" w:cs="Arial"/>
        </w:rPr>
        <w:br/>
        <w:t>a mládeží.</w:t>
      </w:r>
    </w:p>
    <w:p w:rsidR="00781E7F" w:rsidRPr="0014455D" w:rsidRDefault="00781E7F" w:rsidP="00781E7F">
      <w:pPr>
        <w:suppressAutoHyphens/>
        <w:spacing w:line="276" w:lineRule="auto"/>
        <w:ind w:left="1068" w:right="480"/>
        <w:jc w:val="both"/>
        <w:rPr>
          <w:rFonts w:ascii="Arial" w:hAnsi="Arial" w:cs="Arial"/>
        </w:rPr>
      </w:pPr>
    </w:p>
    <w:p w:rsidR="003578CB" w:rsidRPr="0046267A" w:rsidRDefault="006D4D08" w:rsidP="003578CB">
      <w:pPr>
        <w:spacing w:line="276" w:lineRule="auto"/>
        <w:ind w:left="340"/>
        <w:jc w:val="both"/>
        <w:rPr>
          <w:rFonts w:ascii="Arial" w:hAnsi="Arial" w:cs="Arial"/>
          <w:iCs/>
        </w:rPr>
      </w:pPr>
      <w:r w:rsidRPr="0046267A">
        <w:rPr>
          <w:rFonts w:ascii="Arial" w:hAnsi="Arial" w:cs="Arial"/>
          <w:iCs/>
        </w:rPr>
        <w:t>Výdaje uvede</w:t>
      </w:r>
      <w:r w:rsidR="003578CB" w:rsidRPr="0046267A">
        <w:rPr>
          <w:rFonts w:ascii="Arial" w:hAnsi="Arial" w:cs="Arial"/>
          <w:iCs/>
        </w:rPr>
        <w:t>né v odst. 1 v písmenech a) až r</w:t>
      </w:r>
      <w:r w:rsidRPr="0046267A">
        <w:rPr>
          <w:rFonts w:ascii="Arial" w:hAnsi="Arial" w:cs="Arial"/>
          <w:iCs/>
        </w:rPr>
        <w:t>) tohoto článku jsou považovány za neuznatelné výdaje.</w:t>
      </w:r>
      <w:r w:rsidRPr="0046267A">
        <w:rPr>
          <w:rFonts w:ascii="Arial" w:hAnsi="Arial" w:cs="Arial"/>
          <w:bCs/>
          <w:sz w:val="22"/>
          <w:szCs w:val="22"/>
        </w:rPr>
        <w:t xml:space="preserve"> </w:t>
      </w:r>
      <w:r w:rsidRPr="0046267A">
        <w:rPr>
          <w:rFonts w:ascii="Arial" w:hAnsi="Arial" w:cs="Arial"/>
          <w:iCs/>
        </w:rPr>
        <w:t>Příjemce současně bere na vědomí, že dotace se poskytuje na úhradu nezbytně nutných výdajů, což znamená, že do rozpočtu nesmí být zakalkulován zisk.</w:t>
      </w:r>
    </w:p>
    <w:p w:rsidR="003578CB" w:rsidRPr="0046267A" w:rsidRDefault="003578CB" w:rsidP="003578CB">
      <w:pPr>
        <w:spacing w:line="276" w:lineRule="auto"/>
        <w:ind w:left="340"/>
        <w:jc w:val="both"/>
        <w:rPr>
          <w:rFonts w:ascii="Arial" w:hAnsi="Arial" w:cs="Arial"/>
          <w:iCs/>
        </w:rPr>
      </w:pPr>
    </w:p>
    <w:p w:rsidR="006D4D08" w:rsidRPr="0046267A" w:rsidRDefault="006D4D08" w:rsidP="006D4D08">
      <w:pPr>
        <w:ind w:left="340"/>
        <w:jc w:val="both"/>
        <w:rPr>
          <w:rFonts w:ascii="Arial" w:hAnsi="Arial" w:cs="Arial"/>
          <w:iCs/>
        </w:rPr>
      </w:pPr>
      <w:r w:rsidRPr="00C07B79">
        <w:rPr>
          <w:rFonts w:ascii="Arial" w:hAnsi="Arial" w:cs="Arial"/>
          <w:b/>
          <w:iCs/>
        </w:rPr>
        <w:t>Příjemce nesmí dotaci ani částečně použít na projekty podpořené v rámci Programů státní podpory práce s dětmi a mládeží pro nestatní neziskové organizace na rok 2016</w:t>
      </w:r>
      <w:r w:rsidRPr="0046267A">
        <w:rPr>
          <w:rFonts w:ascii="Arial" w:hAnsi="Arial" w:cs="Arial"/>
          <w:iCs/>
        </w:rPr>
        <w:t xml:space="preserve">. </w:t>
      </w:r>
    </w:p>
    <w:p w:rsidR="006D4D08" w:rsidRPr="0046267A" w:rsidRDefault="006D4D08" w:rsidP="006D4D08">
      <w:pPr>
        <w:ind w:left="340"/>
        <w:jc w:val="both"/>
        <w:rPr>
          <w:rFonts w:ascii="Arial" w:hAnsi="Arial" w:cs="Arial"/>
          <w:iCs/>
        </w:rPr>
      </w:pPr>
    </w:p>
    <w:p w:rsidR="00D50A9E" w:rsidRPr="00444BA2" w:rsidRDefault="00D50A9E" w:rsidP="006D4D08">
      <w:pPr>
        <w:ind w:left="340"/>
        <w:jc w:val="both"/>
        <w:rPr>
          <w:rFonts w:ascii="Arial" w:hAnsi="Arial" w:cs="Arial"/>
        </w:rPr>
      </w:pPr>
      <w:r w:rsidRPr="0046267A">
        <w:rPr>
          <w:rFonts w:ascii="Arial" w:hAnsi="Arial" w:cs="Arial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</w:t>
      </w:r>
      <w:r w:rsidRPr="00444BA2">
        <w:rPr>
          <w:rFonts w:ascii="Arial" w:hAnsi="Arial" w:cs="Arial"/>
        </w:rPr>
        <w:t xml:space="preserve">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50A9E" w:rsidRPr="00525BB4" w:rsidRDefault="00D50A9E" w:rsidP="006D4D08">
      <w:pPr>
        <w:spacing w:after="120"/>
        <w:ind w:left="340"/>
        <w:jc w:val="both"/>
        <w:rPr>
          <w:rFonts w:ascii="Arial" w:hAnsi="Arial" w:cs="Arial"/>
        </w:rPr>
      </w:pPr>
      <w:r w:rsidRPr="00525BB4">
        <w:rPr>
          <w:rFonts w:ascii="Arial" w:hAnsi="Arial" w:cs="Arial"/>
        </w:rPr>
        <w:t xml:space="preserve">V případě, že se příjemce stane plátcem DPH v průběhu čerpání dotace </w:t>
      </w:r>
      <w:r w:rsidRPr="00525BB4">
        <w:rPr>
          <w:rFonts w:ascii="Arial" w:hAnsi="Arial" w:cs="Arial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D50A9E" w:rsidRPr="00525BB4" w:rsidRDefault="00D50A9E" w:rsidP="006D4D08">
      <w:pPr>
        <w:spacing w:after="120"/>
        <w:ind w:left="340"/>
        <w:jc w:val="both"/>
        <w:rPr>
          <w:rFonts w:ascii="Arial" w:hAnsi="Arial" w:cs="Arial"/>
        </w:rPr>
      </w:pPr>
      <w:r w:rsidRPr="00525BB4">
        <w:rPr>
          <w:rFonts w:ascii="Arial" w:hAnsi="Arial" w:cs="Arial"/>
        </w:rPr>
        <w:t xml:space="preserve"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 </w:t>
      </w:r>
    </w:p>
    <w:p w:rsidR="00D50A9E" w:rsidRPr="00525BB4" w:rsidRDefault="00D50A9E" w:rsidP="00D50A9E">
      <w:pPr>
        <w:spacing w:after="120"/>
        <w:ind w:left="284"/>
        <w:jc w:val="both"/>
        <w:rPr>
          <w:rFonts w:ascii="Arial" w:hAnsi="Arial" w:cs="Arial"/>
        </w:rPr>
      </w:pPr>
      <w:r w:rsidRPr="00525BB4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</w:t>
      </w:r>
      <w:r w:rsidRPr="00525BB4">
        <w:rPr>
          <w:rFonts w:ascii="Arial" w:hAnsi="Arial" w:cs="Arial"/>
        </w:rPr>
        <w:t xml:space="preserve">, který se vztahuje na zdanitelná plnění hrazená včetně příslušné DPH z dotace, je příjemce povinen upravit a vrátit </w:t>
      </w:r>
      <w:r w:rsidRPr="00525BB4">
        <w:rPr>
          <w:rFonts w:ascii="Arial" w:hAnsi="Arial" w:cs="Arial"/>
        </w:rPr>
        <w:lastRenderedPageBreak/>
        <w:t xml:space="preserve">poskytovateli část dotace ve výši uplatněného odpočtu DPH, a to do jednoho měsíce ode dne, kdy příslušný státní orgán vrátil příjemci uhrazenou DPH. </w:t>
      </w:r>
    </w:p>
    <w:p w:rsidR="00D50A9E" w:rsidRPr="002F0C30" w:rsidRDefault="00D50A9E" w:rsidP="0010781C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iCs/>
        </w:rPr>
      </w:pPr>
      <w:r w:rsidRPr="00525BB4">
        <w:rPr>
          <w:rFonts w:ascii="Arial" w:hAnsi="Arial" w:cs="Arial"/>
        </w:rPr>
        <w:t xml:space="preserve">Nevrátí-li příjemce takovou část dotace v této lhůtě, dopustí se porušení rozpočtové kázně ve smyslu </w:t>
      </w:r>
      <w:proofErr w:type="spellStart"/>
      <w:r w:rsidRPr="00525BB4">
        <w:rPr>
          <w:rFonts w:ascii="Arial" w:hAnsi="Arial" w:cs="Arial"/>
        </w:rPr>
        <w:t>ust</w:t>
      </w:r>
      <w:proofErr w:type="spellEnd"/>
      <w:r w:rsidRPr="00525BB4">
        <w:rPr>
          <w:rFonts w:ascii="Arial" w:hAnsi="Arial" w:cs="Arial"/>
        </w:rPr>
        <w:t>. § 22 zákona č. 250/2000 Sb., o rozpočtových pravidlech územních rozpočtů, ve znění pozdějších předpisů</w:t>
      </w:r>
      <w:r w:rsidRPr="00525BB4">
        <w:rPr>
          <w:rFonts w:ascii="Arial" w:hAnsi="Arial" w:cs="Arial"/>
          <w:iCs/>
        </w:rPr>
        <w:t>.</w:t>
      </w:r>
    </w:p>
    <w:p w:rsidR="00D50A9E" w:rsidRPr="00DA3D6E" w:rsidRDefault="00D50A9E" w:rsidP="00D50A9E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Bez předchozího písemného souhlasu poskytovatele nesmí příjemce dotaci nebo </w:t>
      </w:r>
      <w:r w:rsidRPr="00DA3D6E">
        <w:rPr>
          <w:rFonts w:ascii="Arial" w:hAnsi="Arial" w:cs="Arial"/>
        </w:rPr>
        <w:t>její část poskytnout třetí osobě, není-li touto smlouvou stanoveno jinak.</w:t>
      </w:r>
    </w:p>
    <w:p w:rsidR="00D50A9E" w:rsidRPr="00DA3D6E" w:rsidRDefault="0010781C" w:rsidP="0010781C">
      <w:pPr>
        <w:tabs>
          <w:tab w:val="num" w:pos="360"/>
        </w:tabs>
        <w:spacing w:after="120"/>
        <w:ind w:left="284"/>
        <w:jc w:val="both"/>
        <w:rPr>
          <w:rFonts w:ascii="Arial" w:hAnsi="Arial" w:cs="Arial"/>
        </w:rPr>
      </w:pPr>
      <w:r w:rsidRPr="00DA3D6E">
        <w:rPr>
          <w:rFonts w:ascii="Arial" w:hAnsi="Arial" w:cs="Arial"/>
        </w:rPr>
        <w:t xml:space="preserve">Příjemce je povinen vést státní dotaci pod znakem UZ 33 064 a krajskou dotaci pod znakem UZ 520 ve svém účetnictví odděleně. Jednotlivé doklady prokazující využití státní dotace a krajské dotace musí být prokazatelně označeny, s tím, že na jednotlivých dokladech musí být vyznačeno, jaká poměrná částka odpovídající 70 % finančního plnění připadá na státní dotaci a jaká poměrná částka odpovídající 30 % finančního plnění připadá na krajskou dotaci. </w:t>
      </w:r>
    </w:p>
    <w:p w:rsidR="00D50A9E" w:rsidRPr="00444BA2" w:rsidRDefault="00D50A9E" w:rsidP="00D50A9E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i/>
          <w:iCs/>
        </w:rPr>
      </w:pPr>
      <w:r w:rsidRPr="00444BA2">
        <w:rPr>
          <w:rFonts w:ascii="Arial" w:hAnsi="Arial" w:cs="Arial"/>
        </w:rPr>
        <w:t xml:space="preserve">Příjemce je povinen použít poskytnutou dotaci nejpozději </w:t>
      </w:r>
      <w:r w:rsidRPr="00444BA2">
        <w:rPr>
          <w:rFonts w:ascii="Arial" w:hAnsi="Arial" w:cs="Arial"/>
          <w:b/>
        </w:rPr>
        <w:t>31. 12. 2016</w:t>
      </w:r>
      <w:r w:rsidRPr="00444BA2">
        <w:rPr>
          <w:rFonts w:ascii="Arial" w:hAnsi="Arial" w:cs="Arial"/>
          <w:b/>
          <w:i/>
          <w:iCs/>
        </w:rPr>
        <w:t>.</w:t>
      </w:r>
    </w:p>
    <w:p w:rsidR="00D50A9E" w:rsidRPr="00444BA2" w:rsidRDefault="00D50A9E" w:rsidP="00D50A9E">
      <w:pPr>
        <w:spacing w:after="120"/>
        <w:ind w:left="284" w:right="-60"/>
        <w:jc w:val="both"/>
        <w:rPr>
          <w:rFonts w:ascii="Arial" w:hAnsi="Arial" w:cs="Arial"/>
          <w:iCs/>
        </w:rPr>
      </w:pPr>
      <w:r w:rsidRPr="00444BA2">
        <w:rPr>
          <w:rFonts w:ascii="Arial" w:hAnsi="Arial" w:cs="Arial"/>
          <w:iCs/>
        </w:rPr>
        <w:t xml:space="preserve">Příjemce je oprávněn použít dotaci i na úhradu nákladů, které vynaložil v roce 2016 v souladu s účelem poskytnutí dotace dle čl. I. odst. 2. a 4. a při splnění podmínek dle čl. II. odst. 1. této </w:t>
      </w:r>
      <w:r>
        <w:rPr>
          <w:rFonts w:ascii="Arial" w:hAnsi="Arial" w:cs="Arial"/>
          <w:iCs/>
        </w:rPr>
        <w:t xml:space="preserve">smlouvy v období od </w:t>
      </w:r>
      <w:r w:rsidR="0075435F" w:rsidRPr="00ED7557">
        <w:rPr>
          <w:rFonts w:ascii="Arial" w:hAnsi="Arial" w:cs="Arial"/>
        </w:rPr>
        <w:t xml:space="preserve">data přidělení </w:t>
      </w:r>
      <w:r w:rsidR="0010781C">
        <w:rPr>
          <w:rFonts w:ascii="Arial" w:hAnsi="Arial" w:cs="Arial"/>
        </w:rPr>
        <w:t xml:space="preserve">státní </w:t>
      </w:r>
      <w:r w:rsidR="0075435F" w:rsidRPr="00ED7557">
        <w:rPr>
          <w:rFonts w:ascii="Arial" w:hAnsi="Arial" w:cs="Arial"/>
        </w:rPr>
        <w:t>dotace MŠMT</w:t>
      </w:r>
      <w:r w:rsidR="0075435F" w:rsidRPr="00444BA2">
        <w:rPr>
          <w:rFonts w:ascii="Arial" w:hAnsi="Arial" w:cs="Arial"/>
          <w:iCs/>
        </w:rPr>
        <w:t xml:space="preserve"> </w:t>
      </w:r>
      <w:r w:rsidRPr="00444BA2">
        <w:rPr>
          <w:rFonts w:ascii="Arial" w:hAnsi="Arial" w:cs="Arial"/>
          <w:iCs/>
        </w:rPr>
        <w:t>do uzavření této smlouvy.</w:t>
      </w:r>
      <w:r w:rsidR="0010781C">
        <w:rPr>
          <w:rFonts w:ascii="Arial" w:hAnsi="Arial" w:cs="Arial"/>
          <w:iCs/>
        </w:rPr>
        <w:t xml:space="preserve"> Dnem přidělení státní dotace se rozumí den, kdy byla státní dotace připsána na účet poskytovatele, tj. 1. 3. 2016.</w:t>
      </w:r>
    </w:p>
    <w:p w:rsidR="00D50A9E" w:rsidRPr="00444BA2" w:rsidRDefault="00D50A9E" w:rsidP="00D50A9E">
      <w:pPr>
        <w:numPr>
          <w:ilvl w:val="0"/>
          <w:numId w:val="7"/>
        </w:numPr>
        <w:spacing w:after="120"/>
        <w:ind w:left="284" w:right="-60" w:hanging="284"/>
        <w:jc w:val="both"/>
        <w:rPr>
          <w:rFonts w:ascii="Arial" w:hAnsi="Arial" w:cs="Arial"/>
        </w:rPr>
      </w:pPr>
      <w:r w:rsidRPr="004224D5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</w:t>
      </w:r>
      <w:r w:rsidRPr="00444BA2">
        <w:rPr>
          <w:rFonts w:ascii="Arial" w:hAnsi="Arial" w:cs="Arial"/>
        </w:rPr>
        <w:t>.</w:t>
      </w:r>
    </w:p>
    <w:p w:rsidR="00D50A9E" w:rsidRPr="00444BA2" w:rsidRDefault="00D50A9E" w:rsidP="00D50A9E">
      <w:pPr>
        <w:numPr>
          <w:ilvl w:val="0"/>
          <w:numId w:val="7"/>
        </w:numPr>
        <w:spacing w:after="120"/>
        <w:ind w:left="284" w:right="-60" w:hanging="284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Příjemce je povinen nejpozději </w:t>
      </w:r>
      <w:r w:rsidRPr="00444BA2">
        <w:rPr>
          <w:rFonts w:ascii="Arial" w:hAnsi="Arial" w:cs="Arial"/>
          <w:b/>
        </w:rPr>
        <w:t>do 15. 1. 2017</w:t>
      </w:r>
      <w:r w:rsidRPr="00444BA2">
        <w:rPr>
          <w:rFonts w:ascii="Arial" w:hAnsi="Arial" w:cs="Arial"/>
        </w:rPr>
        <w:t xml:space="preserve"> předložit poskytovateli vyúčtování poskytnuté dotace (dále jen „vyúčtování“).</w:t>
      </w:r>
    </w:p>
    <w:p w:rsidR="00D50A9E" w:rsidRPr="00444BA2" w:rsidRDefault="00D50A9E" w:rsidP="00D50A9E">
      <w:pPr>
        <w:spacing w:after="120"/>
        <w:ind w:left="567"/>
        <w:jc w:val="both"/>
        <w:rPr>
          <w:rFonts w:ascii="Arial" w:hAnsi="Arial" w:cs="Arial"/>
        </w:rPr>
      </w:pPr>
      <w:r w:rsidRPr="00444BA2">
        <w:rPr>
          <w:rFonts w:ascii="Arial" w:hAnsi="Arial" w:cs="Arial"/>
          <w:i/>
        </w:rPr>
        <w:tab/>
      </w:r>
      <w:r w:rsidRPr="00444BA2">
        <w:rPr>
          <w:rFonts w:ascii="Arial" w:hAnsi="Arial" w:cs="Arial"/>
        </w:rPr>
        <w:t>Vyúčtování musí obsahovat:</w:t>
      </w:r>
    </w:p>
    <w:p w:rsidR="00D50A9E" w:rsidRDefault="0027386E" w:rsidP="0027386E">
      <w:pPr>
        <w:pStyle w:val="Odstavecseseznamem"/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="00D50A9E" w:rsidRPr="00913305">
        <w:rPr>
          <w:rFonts w:ascii="Arial" w:hAnsi="Arial" w:cs="Arial"/>
        </w:rPr>
        <w:t>1. soupis výdajů hrazených z poskytnuté dotace v rozsahu uvedeném v příloze č. </w:t>
      </w:r>
      <w:r w:rsidR="0010781C">
        <w:rPr>
          <w:rFonts w:ascii="Arial" w:hAnsi="Arial" w:cs="Arial"/>
        </w:rPr>
        <w:t>1 „Finanční vyúčtování dotace poskytnuté v roce 2016</w:t>
      </w:r>
      <w:r w:rsidR="00D50A9E" w:rsidRPr="00913305">
        <w:rPr>
          <w:rFonts w:ascii="Arial" w:hAnsi="Arial" w:cs="Arial"/>
        </w:rPr>
        <w:t xml:space="preserve">“. </w:t>
      </w:r>
      <w:r w:rsidR="00D50A9E" w:rsidRPr="00913305">
        <w:rPr>
          <w:rFonts w:ascii="Arial" w:hAnsi="Arial" w:cs="Arial"/>
          <w:b/>
        </w:rPr>
        <w:t xml:space="preserve">Příloha č. 1 je pro příjemce k dispozici </w:t>
      </w:r>
      <w:r>
        <w:rPr>
          <w:rFonts w:ascii="Arial" w:hAnsi="Arial" w:cs="Arial"/>
          <w:b/>
        </w:rPr>
        <w:t xml:space="preserve">v elektronické formě na webu OK </w:t>
      </w:r>
      <w:hyperlink r:id="rId8" w:history="1">
        <w:r w:rsidR="00805A68" w:rsidRPr="00DD14C1">
          <w:rPr>
            <w:rStyle w:val="Hypertextovodkaz"/>
            <w:rFonts w:ascii="Arial" w:hAnsi="Arial" w:cs="Arial"/>
            <w:b/>
          </w:rPr>
          <w:t>https://www.kr</w:t>
        </w:r>
        <w:r w:rsidR="00805A68" w:rsidRPr="00DD14C1">
          <w:rPr>
            <w:rStyle w:val="Hypertextovodkaz"/>
            <w:rFonts w:ascii="Arial" w:hAnsi="Arial" w:cs="Arial"/>
            <w:b/>
          </w:rPr>
          <w:noBreakHyphen/>
          <w:t>olomoucky.cz/vyuctovani-prispevku-dotace-cl-3424.html</w:t>
        </w:r>
      </w:hyperlink>
      <w:r w:rsidR="00D50A9E" w:rsidRPr="00913305">
        <w:rPr>
          <w:rFonts w:ascii="Arial" w:hAnsi="Arial" w:cs="Arial"/>
          <w:b/>
        </w:rPr>
        <w:t>,</w:t>
      </w:r>
    </w:p>
    <w:p w:rsidR="0027386E" w:rsidRPr="00913305" w:rsidRDefault="0027386E" w:rsidP="0027386E">
      <w:pPr>
        <w:pStyle w:val="Odstavecseseznamem"/>
        <w:ind w:left="567"/>
        <w:rPr>
          <w:rFonts w:ascii="Arial" w:hAnsi="Arial" w:cs="Arial"/>
          <w:b/>
        </w:rPr>
      </w:pPr>
    </w:p>
    <w:p w:rsidR="00D50A9E" w:rsidRPr="00913305" w:rsidRDefault="0027386E" w:rsidP="0027386E">
      <w:pPr>
        <w:tabs>
          <w:tab w:val="left" w:pos="1276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4. 2. </w:t>
      </w:r>
      <w:r w:rsidR="00D50A9E" w:rsidRPr="00913305">
        <w:rPr>
          <w:rFonts w:ascii="Arial" w:hAnsi="Arial" w:cs="Arial"/>
        </w:rPr>
        <w:t>fotokopie všech výpisů z bankovního účtu, které dokládají úhradu jednotlivých dokladů a faktur</w:t>
      </w:r>
      <w:r>
        <w:rPr>
          <w:rFonts w:ascii="Arial" w:hAnsi="Arial" w:cs="Arial"/>
        </w:rPr>
        <w:t>, s vyznačením dotčených plateb.</w:t>
      </w:r>
    </w:p>
    <w:p w:rsidR="00D50A9E" w:rsidRPr="00913305" w:rsidRDefault="00D50A9E" w:rsidP="00D50A9E">
      <w:pPr>
        <w:tabs>
          <w:tab w:val="left" w:pos="1080"/>
          <w:tab w:val="left" w:pos="1276"/>
        </w:tabs>
        <w:spacing w:after="120"/>
        <w:ind w:left="1270" w:hanging="986"/>
        <w:jc w:val="both"/>
        <w:rPr>
          <w:rFonts w:ascii="Arial" w:hAnsi="Arial" w:cs="Arial"/>
        </w:rPr>
      </w:pPr>
      <w:r w:rsidRPr="00913305">
        <w:rPr>
          <w:rFonts w:ascii="Arial" w:hAnsi="Arial" w:cs="Arial"/>
        </w:rPr>
        <w:t>Společně s vyúčtováním příjemce předloží poskytovateli závěrečnou zprávu.</w:t>
      </w:r>
    </w:p>
    <w:p w:rsidR="00D50A9E" w:rsidRPr="003578CB" w:rsidRDefault="00D50A9E" w:rsidP="003578CB">
      <w:pPr>
        <w:spacing w:after="120"/>
        <w:ind w:left="284"/>
        <w:jc w:val="both"/>
        <w:rPr>
          <w:rFonts w:ascii="Arial" w:hAnsi="Arial" w:cs="Arial"/>
          <w:i/>
          <w:iCs/>
        </w:rPr>
      </w:pPr>
      <w:r w:rsidRPr="00913305">
        <w:rPr>
          <w:rFonts w:ascii="Arial" w:hAnsi="Arial" w:cs="Arial"/>
        </w:rPr>
        <w:t xml:space="preserve">Závěrečná zpráva musí </w:t>
      </w:r>
      <w:r w:rsidR="00387F5D">
        <w:rPr>
          <w:rFonts w:ascii="Arial" w:hAnsi="Arial" w:cs="Arial"/>
        </w:rPr>
        <w:t xml:space="preserve">být písemná, v listinné podobě, a </w:t>
      </w:r>
      <w:r w:rsidR="00241FCE">
        <w:rPr>
          <w:rFonts w:ascii="Arial" w:hAnsi="Arial" w:cs="Arial"/>
        </w:rPr>
        <w:t xml:space="preserve">musí </w:t>
      </w:r>
      <w:r w:rsidRPr="00913305">
        <w:rPr>
          <w:rFonts w:ascii="Arial" w:hAnsi="Arial" w:cs="Arial"/>
        </w:rPr>
        <w:t>obsahovat ozna</w:t>
      </w:r>
      <w:r w:rsidR="0075435F" w:rsidRPr="00913305">
        <w:rPr>
          <w:rFonts w:ascii="Arial" w:hAnsi="Arial" w:cs="Arial"/>
        </w:rPr>
        <w:t>čení příjemce, označení činnosti</w:t>
      </w:r>
      <w:r w:rsidRPr="00913305">
        <w:rPr>
          <w:rFonts w:ascii="Arial" w:hAnsi="Arial" w:cs="Arial"/>
        </w:rPr>
        <w:t>, informace o splnění stanoveného cíle a zdůvodnění odchylek,</w:t>
      </w:r>
      <w:r w:rsidRPr="00913305">
        <w:rPr>
          <w:rFonts w:ascii="Arial" w:hAnsi="Arial" w:cs="Arial"/>
          <w:iCs/>
        </w:rPr>
        <w:t xml:space="preserve"> stručné</w:t>
      </w:r>
      <w:r w:rsidRPr="00E4637F">
        <w:rPr>
          <w:rFonts w:ascii="Arial" w:hAnsi="Arial" w:cs="Arial"/>
          <w:iCs/>
        </w:rPr>
        <w:t xml:space="preserve"> zhodnocení činnosti příjemce včetně jejího přínosu pro Ol</w:t>
      </w:r>
      <w:r w:rsidR="0075435F" w:rsidRPr="00E4637F">
        <w:rPr>
          <w:rFonts w:ascii="Arial" w:hAnsi="Arial" w:cs="Arial"/>
          <w:iCs/>
        </w:rPr>
        <w:t>omoucký kraj, fotodokumentaci provedení činnosti</w:t>
      </w:r>
      <w:r w:rsidRPr="00E4637F">
        <w:rPr>
          <w:rFonts w:ascii="Arial" w:hAnsi="Arial" w:cs="Arial"/>
          <w:iCs/>
        </w:rPr>
        <w:t xml:space="preserve"> a fotodokumentaci užití loga Olomouckého kraje dle čl. 10 této smlouvy.</w:t>
      </w:r>
    </w:p>
    <w:p w:rsidR="00D50A9E" w:rsidRPr="00444BA2" w:rsidRDefault="00D50A9E" w:rsidP="00D50A9E">
      <w:pPr>
        <w:numPr>
          <w:ilvl w:val="0"/>
          <w:numId w:val="8"/>
        </w:numPr>
        <w:tabs>
          <w:tab w:val="left" w:pos="0"/>
        </w:tabs>
        <w:spacing w:after="120"/>
        <w:ind w:left="284" w:hanging="284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V případě, že dotace nebyla použita v celé výši ve lhůtě uvedené v</w:t>
      </w:r>
      <w:r w:rsidR="00BC58EF">
        <w:rPr>
          <w:rFonts w:ascii="Arial" w:hAnsi="Arial" w:cs="Arial"/>
        </w:rPr>
        <w:t>e čl. II. odst. 2. této smlouvy</w:t>
      </w:r>
      <w:r>
        <w:rPr>
          <w:rFonts w:ascii="Arial" w:hAnsi="Arial" w:cs="Arial"/>
          <w:iCs/>
        </w:rPr>
        <w:t xml:space="preserve">, </w:t>
      </w:r>
      <w:r w:rsidRPr="004224D5">
        <w:rPr>
          <w:rFonts w:ascii="Arial" w:hAnsi="Arial" w:cs="Arial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hAnsi="Arial" w:cs="Arial"/>
        </w:rPr>
        <w:t>ust</w:t>
      </w:r>
      <w:proofErr w:type="spellEnd"/>
      <w:r w:rsidRPr="004224D5">
        <w:rPr>
          <w:rFonts w:ascii="Arial" w:hAnsi="Arial" w:cs="Arial"/>
        </w:rPr>
        <w:t>. § 22 zákona č. 250/2000 Sb., o rozpočtových pravidlech územních rozpočtů, ve znění pozdějších předpisů</w:t>
      </w:r>
      <w:r w:rsidRPr="00444BA2">
        <w:rPr>
          <w:rFonts w:ascii="Arial" w:hAnsi="Arial" w:cs="Arial"/>
        </w:rPr>
        <w:t xml:space="preserve">. </w:t>
      </w:r>
    </w:p>
    <w:p w:rsidR="00D50A9E" w:rsidRPr="00444BA2" w:rsidRDefault="00D50A9E" w:rsidP="00D50A9E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lastRenderedPageBreak/>
        <w:t xml:space="preserve">V případě, že příjemce použije dotaci nebo její část na jiný účel než účel sjednaný touto smlouvou ve čl. I. odst. 2 a 4, poruší některou z jiných podmínek použití dotace, stanovených v čl. II. odst. 1 této smlouvy, nebo poruší některou z povinností uvedených v této smlouvě, dopustí se porušení rozpočtové kázně ve smyslu </w:t>
      </w:r>
      <w:proofErr w:type="spellStart"/>
      <w:r w:rsidRPr="00444BA2">
        <w:rPr>
          <w:rFonts w:ascii="Arial" w:hAnsi="Arial" w:cs="Arial"/>
        </w:rPr>
        <w:t>ust</w:t>
      </w:r>
      <w:proofErr w:type="spellEnd"/>
      <w:r w:rsidRPr="00444BA2">
        <w:rPr>
          <w:rFonts w:ascii="Arial" w:hAnsi="Arial" w:cs="Arial"/>
        </w:rPr>
        <w:t>. § 22 zákona č. 250/2000 Sb., o rozpočtových pravidlech územních rozpočtů, ve znění pozdějších předpisů. Pokud příjemce předloží vyúčtování a závěrečnou zprávu v termínu stanoveném v čl. II. odst. 4 této smlouvy, ale vyúčtování nebo závěrečná zpráva nebudou obsahovat všechny náležitosti stanovené v čl. II. odst. 4 této smlouvy, dopustí se příjemce porušení rozpočtové kázně až v případě, že nedoplní nebo neopraví chybné nebo neúplné vyúčtování ne</w:t>
      </w:r>
      <w:r w:rsidR="00241FCE">
        <w:rPr>
          <w:rFonts w:ascii="Arial" w:hAnsi="Arial" w:cs="Arial"/>
        </w:rPr>
        <w:t>bo závěrečnou zprávu ve lhůtě 7</w:t>
      </w:r>
      <w:r w:rsidRPr="00444BA2">
        <w:rPr>
          <w:rFonts w:ascii="Arial" w:hAnsi="Arial" w:cs="Arial"/>
        </w:rPr>
        <w:t xml:space="preserve"> dnů ode dne doručení výzvy poskytovatele. </w:t>
      </w:r>
    </w:p>
    <w:p w:rsidR="00D50A9E" w:rsidRDefault="00D50A9E" w:rsidP="00D50A9E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Za porušení rozpočtové kázně uloží poskytovatel příjemci odvod ve výši stanovené platnými právními předpisy. </w:t>
      </w:r>
    </w:p>
    <w:p w:rsidR="00AD2ED8" w:rsidRPr="00AD2ED8" w:rsidRDefault="00AD2ED8" w:rsidP="00415846">
      <w:pPr>
        <w:numPr>
          <w:ilvl w:val="0"/>
          <w:numId w:val="8"/>
        </w:numPr>
        <w:tabs>
          <w:tab w:val="clear" w:pos="567"/>
          <w:tab w:val="num" w:pos="0"/>
          <w:tab w:val="num" w:pos="142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je příjemce dle této smlouvy povinen vrátit </w:t>
      </w:r>
      <w:r>
        <w:rPr>
          <w:rFonts w:ascii="Arial" w:hAnsi="Arial" w:cs="Arial"/>
          <w:b/>
          <w:bCs/>
        </w:rPr>
        <w:t>krajskou dotaci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nebo její část</w:t>
      </w:r>
      <w:r>
        <w:rPr>
          <w:rFonts w:ascii="Arial" w:hAnsi="Arial" w:cs="Arial"/>
        </w:rPr>
        <w:t xml:space="preserve">, a vratka je realizována </w:t>
      </w:r>
      <w:r>
        <w:rPr>
          <w:rFonts w:ascii="Arial" w:hAnsi="Arial" w:cs="Arial"/>
          <w:b/>
          <w:bCs/>
        </w:rPr>
        <w:t>v roce 2016,</w:t>
      </w:r>
      <w:r>
        <w:rPr>
          <w:rFonts w:ascii="Arial" w:hAnsi="Arial" w:cs="Arial"/>
        </w:rPr>
        <w:t xml:space="preserve"> vrátí příjemce dotaci nebo její část na účet poskytovatele </w:t>
      </w:r>
      <w:r>
        <w:rPr>
          <w:rFonts w:ascii="Arial" w:hAnsi="Arial" w:cs="Arial"/>
          <w:b/>
          <w:bCs/>
        </w:rPr>
        <w:t>č. 27 </w:t>
      </w:r>
      <w:r>
        <w:rPr>
          <w:rFonts w:ascii="Arial" w:hAnsi="Arial" w:cs="Arial"/>
          <w:b/>
          <w:bCs/>
        </w:rPr>
        <w:noBreakHyphen/>
        <w:t>4228330207/0100</w:t>
      </w:r>
      <w:r>
        <w:rPr>
          <w:rFonts w:ascii="Arial" w:hAnsi="Arial" w:cs="Arial"/>
        </w:rPr>
        <w:t xml:space="preserve"> u Komerční banky, a.s., pobočka Olomouc.  V případě, že je vratka realizována </w:t>
      </w:r>
      <w:r>
        <w:rPr>
          <w:rFonts w:ascii="Arial" w:hAnsi="Arial" w:cs="Arial"/>
          <w:b/>
          <w:bCs/>
        </w:rPr>
        <w:t>v roce 2017</w:t>
      </w:r>
      <w:r>
        <w:rPr>
          <w:rFonts w:ascii="Arial" w:hAnsi="Arial" w:cs="Arial"/>
        </w:rPr>
        <w:t xml:space="preserve"> vrátí příjemce krajskou dotaci nebo její část na účet poskytovatele </w:t>
      </w:r>
      <w:r>
        <w:rPr>
          <w:rFonts w:ascii="Arial" w:hAnsi="Arial" w:cs="Arial"/>
          <w:b/>
          <w:bCs/>
        </w:rPr>
        <w:t>č. 27-4228320287/0100</w:t>
      </w:r>
      <w:r>
        <w:rPr>
          <w:rFonts w:ascii="Arial" w:hAnsi="Arial" w:cs="Arial"/>
        </w:rPr>
        <w:t xml:space="preserve"> u Komerční banky, a.s., pobočka Olomouc. </w:t>
      </w:r>
      <w:r>
        <w:rPr>
          <w:rFonts w:ascii="Arial" w:hAnsi="Arial" w:cs="Arial"/>
          <w:b/>
          <w:bCs/>
        </w:rPr>
        <w:t>Případný odvod či penále</w:t>
      </w:r>
      <w:r>
        <w:rPr>
          <w:rFonts w:ascii="Arial" w:hAnsi="Arial" w:cs="Arial"/>
        </w:rPr>
        <w:t>, které se týká krajské dotace, se hradí na účet poskytovatele č. </w:t>
      </w:r>
      <w:r>
        <w:rPr>
          <w:rFonts w:ascii="Arial" w:hAnsi="Arial" w:cs="Arial"/>
          <w:b/>
          <w:bCs/>
        </w:rPr>
        <w:t>27-4228320287/0100</w:t>
      </w:r>
      <w:r>
        <w:rPr>
          <w:rFonts w:ascii="Arial" w:hAnsi="Arial" w:cs="Arial"/>
        </w:rPr>
        <w:t xml:space="preserve"> na základě vystavené faktury. V případě, že je příjemce dle této smlouvy povinen vrátit </w:t>
      </w:r>
      <w:r>
        <w:rPr>
          <w:rFonts w:ascii="Arial" w:hAnsi="Arial" w:cs="Arial"/>
          <w:b/>
          <w:bCs/>
        </w:rPr>
        <w:t>státní dotaci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nebo její část, </w:t>
      </w:r>
      <w:r>
        <w:rPr>
          <w:rFonts w:ascii="Arial" w:hAnsi="Arial" w:cs="Arial"/>
          <w:bCs/>
        </w:rPr>
        <w:t>a vratka je realizována</w:t>
      </w:r>
      <w:r>
        <w:rPr>
          <w:rFonts w:ascii="Arial" w:hAnsi="Arial" w:cs="Arial"/>
          <w:b/>
          <w:bCs/>
        </w:rPr>
        <w:t xml:space="preserve"> v roce 2016</w:t>
      </w:r>
      <w:r>
        <w:rPr>
          <w:rFonts w:ascii="Arial" w:hAnsi="Arial" w:cs="Arial"/>
        </w:rPr>
        <w:t xml:space="preserve">, vrátí příjemce dotaci na účet </w:t>
      </w:r>
      <w:r>
        <w:rPr>
          <w:rFonts w:ascii="Arial" w:hAnsi="Arial" w:cs="Arial"/>
          <w:b/>
          <w:bCs/>
        </w:rPr>
        <w:t>27-4228330207/0100</w:t>
      </w:r>
      <w:r>
        <w:rPr>
          <w:rFonts w:ascii="Arial" w:hAnsi="Arial" w:cs="Arial"/>
        </w:rPr>
        <w:t xml:space="preserve">. V případě, že </w:t>
      </w:r>
      <w:r>
        <w:rPr>
          <w:rFonts w:ascii="Arial" w:hAnsi="Arial" w:cs="Arial"/>
          <w:bCs/>
        </w:rPr>
        <w:t>vratka je realizována</w:t>
      </w:r>
      <w:r>
        <w:rPr>
          <w:rFonts w:ascii="Arial" w:hAnsi="Arial" w:cs="Arial"/>
          <w:b/>
          <w:bCs/>
        </w:rPr>
        <w:t xml:space="preserve"> v roce 2017,</w:t>
      </w:r>
      <w:r>
        <w:rPr>
          <w:rFonts w:ascii="Arial" w:hAnsi="Arial" w:cs="Arial"/>
        </w:rPr>
        <w:t xml:space="preserve"> je příjemce povinen vrátit státní dotaci nebo její část  nebo </w:t>
      </w:r>
      <w:r>
        <w:rPr>
          <w:rFonts w:ascii="Arial" w:hAnsi="Arial" w:cs="Arial"/>
          <w:b/>
          <w:bCs/>
        </w:rPr>
        <w:t xml:space="preserve">uhradit odvod nebo penále, </w:t>
      </w:r>
      <w:r>
        <w:rPr>
          <w:rFonts w:ascii="Arial" w:hAnsi="Arial" w:cs="Arial"/>
        </w:rPr>
        <w:t xml:space="preserve">které se týká státní dotace, na účet poskytovatele </w:t>
      </w:r>
      <w:r>
        <w:rPr>
          <w:rFonts w:ascii="Arial" w:hAnsi="Arial" w:cs="Arial"/>
          <w:b/>
          <w:bCs/>
        </w:rPr>
        <w:t>94-5722811/0710 u České národní banky</w:t>
      </w:r>
      <w:r>
        <w:rPr>
          <w:rFonts w:ascii="Arial" w:hAnsi="Arial" w:cs="Arial"/>
          <w:b/>
          <w:bCs/>
          <w:color w:val="1F497D" w:themeColor="dark2"/>
        </w:rPr>
        <w:t>.</w:t>
      </w:r>
    </w:p>
    <w:p w:rsidR="00D50A9E" w:rsidRPr="00415846" w:rsidRDefault="00D50A9E" w:rsidP="00415846">
      <w:pPr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 w:rsidRPr="00415846">
        <w:rPr>
          <w:rFonts w:ascii="Arial" w:hAnsi="Arial" w:cs="Arial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  <w:r w:rsidR="008B21F2" w:rsidRPr="00415846">
        <w:rPr>
          <w:rFonts w:ascii="Arial" w:hAnsi="Arial" w:cs="Arial"/>
        </w:rPr>
        <w:t xml:space="preserve"> Příjemce je povinen po dobu minimálně 2 let ode</w:t>
      </w:r>
      <w:r w:rsidR="00026269" w:rsidRPr="00415846">
        <w:rPr>
          <w:rFonts w:ascii="Arial" w:hAnsi="Arial" w:cs="Arial"/>
        </w:rPr>
        <w:t xml:space="preserve"> dne platnosti a účinnosti Smlou</w:t>
      </w:r>
      <w:r w:rsidR="008B21F2" w:rsidRPr="00415846">
        <w:rPr>
          <w:rFonts w:ascii="Arial" w:hAnsi="Arial" w:cs="Arial"/>
        </w:rPr>
        <w:t>vy provozovat činnost zakotvenou ve svých stanovách – p</w:t>
      </w:r>
      <w:r w:rsidR="00A625F8" w:rsidRPr="00415846">
        <w:rPr>
          <w:rFonts w:ascii="Arial" w:hAnsi="Arial" w:cs="Arial"/>
        </w:rPr>
        <w:t>ráci s dětmi a mládeží, neukončit ji ani nepřerušit</w:t>
      </w:r>
      <w:r w:rsidR="008B21F2" w:rsidRPr="00415846">
        <w:rPr>
          <w:rFonts w:ascii="Arial" w:hAnsi="Arial" w:cs="Arial"/>
        </w:rPr>
        <w:t xml:space="preserve"> bez vědomí a písemného souhlasu poskytovatele.</w:t>
      </w:r>
    </w:p>
    <w:p w:rsidR="00D50A9E" w:rsidRPr="003A3C69" w:rsidRDefault="00D50A9E" w:rsidP="00D50A9E">
      <w:pPr>
        <w:numPr>
          <w:ilvl w:val="0"/>
          <w:numId w:val="8"/>
        </w:numPr>
        <w:spacing w:before="120" w:after="120"/>
        <w:ind w:left="284" w:hanging="426"/>
        <w:jc w:val="both"/>
        <w:rPr>
          <w:rFonts w:ascii="Arial" w:hAnsi="Arial" w:cs="Arial"/>
          <w:i/>
        </w:rPr>
      </w:pPr>
      <w:r w:rsidRPr="003A3C69">
        <w:rPr>
          <w:rFonts w:ascii="Arial" w:hAnsi="Arial" w:cs="Arial"/>
        </w:rPr>
        <w:t>Při použití dotace ke shora stanovenému účelu je příjemce povinen označit propagační materiály logem Olomouckého kraje, případně umístit reklamní panel s logem Olomouckého kraje</w:t>
      </w:r>
      <w:r w:rsidR="007B52CA" w:rsidRPr="003A3C69">
        <w:rPr>
          <w:rFonts w:ascii="Arial" w:hAnsi="Arial" w:cs="Arial"/>
        </w:rPr>
        <w:t xml:space="preserve"> v místech </w:t>
      </w:r>
      <w:r w:rsidRPr="003A3C69">
        <w:rPr>
          <w:rFonts w:ascii="Arial" w:hAnsi="Arial" w:cs="Arial"/>
        </w:rPr>
        <w:t>celoroční činnosti. Současně je příjemce povinen na těchto propagačních materiálech uvést, že činnost příjemce se koná za finanční spoluúčasti poskytovatele. Totéž je příjemce povinen uvádět při kontaktu s médii, případně na svých webových stránkách a při propagaci svých aktivit.</w:t>
      </w:r>
    </w:p>
    <w:p w:rsidR="00D50A9E" w:rsidRPr="00444BA2" w:rsidRDefault="00D50A9E" w:rsidP="00D50A9E">
      <w:pPr>
        <w:numPr>
          <w:ilvl w:val="0"/>
          <w:numId w:val="6"/>
        </w:numPr>
        <w:spacing w:after="120"/>
        <w:ind w:left="284" w:hanging="426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Poskytovatel uděluje příjemci souhlas s bezúplatným užitím loga Olomouckého kraje způsobem a v rozsahu uvedeném ve čl. II. odst. 10. této smlouvy.</w:t>
      </w:r>
    </w:p>
    <w:p w:rsidR="00D50A9E" w:rsidRPr="002468FF" w:rsidRDefault="00D50A9E" w:rsidP="00D50A9E">
      <w:pPr>
        <w:numPr>
          <w:ilvl w:val="0"/>
          <w:numId w:val="6"/>
        </w:numPr>
        <w:spacing w:after="120"/>
        <w:ind w:left="284" w:hanging="426"/>
        <w:jc w:val="both"/>
        <w:rPr>
          <w:rFonts w:ascii="Arial" w:hAnsi="Arial" w:cs="Arial"/>
          <w:i/>
          <w:iCs/>
        </w:rPr>
      </w:pPr>
      <w:r w:rsidRPr="00444BA2">
        <w:rPr>
          <w:rFonts w:ascii="Arial" w:hAnsi="Arial" w:cs="Arial"/>
        </w:rPr>
        <w:t>Pokud bude příjemce při realizaci činnosti, na niž je poskytována dotace dle této smlouvy, zadavatelem veřejné zakázky dle příslušných ustanovení zákona o veřejných zakázkách, je povinen při její realizaci postupovat dle tohoto zákona.</w:t>
      </w:r>
    </w:p>
    <w:p w:rsidR="002468FF" w:rsidRPr="001639A9" w:rsidRDefault="002468FF" w:rsidP="0014455D">
      <w:pPr>
        <w:numPr>
          <w:ilvl w:val="0"/>
          <w:numId w:val="6"/>
        </w:numPr>
        <w:spacing w:after="120"/>
        <w:ind w:left="284" w:hanging="426"/>
        <w:jc w:val="both"/>
        <w:rPr>
          <w:rFonts w:ascii="Arial" w:hAnsi="Arial" w:cs="Arial"/>
          <w:i/>
          <w:iCs/>
        </w:rPr>
      </w:pPr>
      <w:r w:rsidRPr="002468FF">
        <w:rPr>
          <w:rFonts w:ascii="Arial" w:hAnsi="Arial" w:cs="Arial"/>
        </w:rPr>
        <w:lastRenderedPageBreak/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2468FF">
        <w:rPr>
          <w:rFonts w:ascii="Arial" w:hAnsi="Arial" w:cs="Arial"/>
        </w:rPr>
        <w:t>ust</w:t>
      </w:r>
      <w:proofErr w:type="spellEnd"/>
      <w:r w:rsidRPr="002468FF">
        <w:rPr>
          <w:rFonts w:ascii="Arial" w:hAnsi="Arial" w:cs="Arial"/>
        </w:rPr>
        <w:t>. § 22 zákona č. 250/2000 Sb., o rozpočtových pravidlech územních rozpočtů, ve znění pozdějších předpisů.</w:t>
      </w:r>
    </w:p>
    <w:p w:rsidR="001639A9" w:rsidRPr="0014455D" w:rsidRDefault="001639A9" w:rsidP="001639A9">
      <w:pPr>
        <w:spacing w:after="120"/>
        <w:ind w:left="284"/>
        <w:jc w:val="both"/>
        <w:rPr>
          <w:rFonts w:ascii="Arial" w:hAnsi="Arial" w:cs="Arial"/>
          <w:i/>
          <w:iCs/>
        </w:rPr>
      </w:pPr>
    </w:p>
    <w:p w:rsidR="00D50A9E" w:rsidRPr="00444BA2" w:rsidRDefault="00D50A9E" w:rsidP="00D50A9E">
      <w:pPr>
        <w:spacing w:after="120"/>
        <w:jc w:val="center"/>
        <w:outlineLvl w:val="0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III.</w:t>
      </w:r>
    </w:p>
    <w:p w:rsidR="00D50A9E" w:rsidRPr="003F64E8" w:rsidRDefault="00D50A9E" w:rsidP="00D50A9E">
      <w:pPr>
        <w:numPr>
          <w:ilvl w:val="0"/>
          <w:numId w:val="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D50A9E" w:rsidRPr="003F64E8" w:rsidRDefault="00D50A9E" w:rsidP="00D50A9E">
      <w:pPr>
        <w:numPr>
          <w:ilvl w:val="0"/>
          <w:numId w:val="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F64E8">
        <w:rPr>
          <w:rFonts w:ascii="Arial" w:hAnsi="Arial" w:cs="Arial"/>
        </w:rPr>
        <w:t>minimis</w:t>
      </w:r>
      <w:proofErr w:type="spellEnd"/>
      <w:r w:rsidRPr="003F64E8">
        <w:rPr>
          <w:rFonts w:ascii="Arial" w:hAnsi="Arial" w:cs="Arial"/>
        </w:rPr>
        <w:t xml:space="preserve">, které bylo zveřejněno v Úředním věstníku Evropské unie č. L 352/1 dne 24. prosince 2013. </w:t>
      </w:r>
    </w:p>
    <w:p w:rsidR="00D50A9E" w:rsidRPr="003F64E8" w:rsidRDefault="00D50A9E" w:rsidP="00D50A9E">
      <w:pPr>
        <w:numPr>
          <w:ilvl w:val="0"/>
          <w:numId w:val="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D50A9E" w:rsidRPr="003F64E8" w:rsidRDefault="00D50A9E" w:rsidP="00D50A9E">
      <w:pPr>
        <w:numPr>
          <w:ilvl w:val="0"/>
          <w:numId w:val="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 xml:space="preserve">Příjemce dále prohlašuje, že sdělil poskytovateli před uzavřením této smlouvy, zda naplňuje kritéria jednoho podniku definovaná v čl. 2 nařízení </w:t>
      </w:r>
      <w:r w:rsidRPr="003F64E8">
        <w:rPr>
          <w:rFonts w:ascii="Arial" w:hAnsi="Arial" w:cs="Arial"/>
          <w:iCs/>
        </w:rPr>
        <w:t xml:space="preserve">Komise (EU) č. 1407/2013 ze dne 18. prosince 2013 o použití článků 107 a 108 Smlouvy o fungování Evropské unie na podporu de </w:t>
      </w:r>
      <w:proofErr w:type="spellStart"/>
      <w:r w:rsidRPr="003F64E8">
        <w:rPr>
          <w:rFonts w:ascii="Arial" w:hAnsi="Arial" w:cs="Arial"/>
          <w:iCs/>
        </w:rPr>
        <w:t>m</w:t>
      </w:r>
      <w:r w:rsidR="002468FF">
        <w:rPr>
          <w:rFonts w:ascii="Arial" w:hAnsi="Arial" w:cs="Arial"/>
          <w:iCs/>
        </w:rPr>
        <w:t>inimis</w:t>
      </w:r>
      <w:proofErr w:type="spellEnd"/>
      <w:r w:rsidR="002468FF">
        <w:rPr>
          <w:rFonts w:ascii="Arial" w:hAnsi="Arial" w:cs="Arial"/>
          <w:iCs/>
        </w:rPr>
        <w:t xml:space="preserve"> (uveřejněno v úředním věs</w:t>
      </w:r>
      <w:r w:rsidRPr="003F64E8">
        <w:rPr>
          <w:rFonts w:ascii="Arial" w:hAnsi="Arial" w:cs="Arial"/>
          <w:iCs/>
        </w:rPr>
        <w:t>tníku EU dne 24. 12. 2013 č. L 352/1)</w:t>
      </w:r>
      <w:r w:rsidRPr="003F64E8">
        <w:rPr>
          <w:rFonts w:ascii="Arial" w:hAnsi="Arial" w:cs="Arial"/>
        </w:rPr>
        <w:t>, včetně uvedení identifikace subjektů, s nimiž jeden podnik tvoří, a ke dni uzavření této smlouvy nedošlo ke změně těchto sdělených údajů.</w:t>
      </w:r>
    </w:p>
    <w:p w:rsidR="009163F2" w:rsidRPr="009163F2" w:rsidRDefault="00D50A9E" w:rsidP="009163F2">
      <w:pPr>
        <w:numPr>
          <w:ilvl w:val="0"/>
          <w:numId w:val="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  <w:b/>
        </w:rPr>
      </w:pPr>
      <w:r w:rsidRPr="003F64E8">
        <w:rPr>
          <w:rFonts w:ascii="Arial" w:hAnsi="Arial" w:cs="Arial"/>
          <w:iCs/>
        </w:rPr>
        <w:t xml:space="preserve">V případě rozdělení příjemce </w:t>
      </w:r>
      <w:r w:rsidRPr="003F64E8">
        <w:rPr>
          <w:rFonts w:ascii="Arial" w:hAnsi="Arial" w:cs="Arial"/>
        </w:rPr>
        <w:t xml:space="preserve">dotace </w:t>
      </w:r>
      <w:r w:rsidRPr="003F64E8">
        <w:rPr>
          <w:rFonts w:ascii="Arial" w:hAnsi="Arial" w:cs="Arial"/>
          <w:iCs/>
        </w:rPr>
        <w:t xml:space="preserve">na dva či více samostatné podniky v období 3 let od nabytí účinnosti této smlouvy je příjemce </w:t>
      </w:r>
      <w:r w:rsidRPr="003F64E8">
        <w:rPr>
          <w:rFonts w:ascii="Arial" w:hAnsi="Arial" w:cs="Arial"/>
        </w:rPr>
        <w:t xml:space="preserve">dotace </w:t>
      </w:r>
      <w:r w:rsidRPr="003F64E8">
        <w:rPr>
          <w:rFonts w:ascii="Arial" w:hAnsi="Arial" w:cs="Arial"/>
          <w:iCs/>
        </w:rPr>
        <w:t xml:space="preserve">povinen neprodleně po rozdělení kontaktovat poskytovatele za účelem sdělení informace, jak podporu de </w:t>
      </w:r>
      <w:proofErr w:type="spellStart"/>
      <w:r w:rsidRPr="003F64E8">
        <w:rPr>
          <w:rFonts w:ascii="Arial" w:hAnsi="Arial" w:cs="Arial"/>
          <w:iCs/>
        </w:rPr>
        <w:t>minimis</w:t>
      </w:r>
      <w:proofErr w:type="spellEnd"/>
      <w:r w:rsidRPr="003F64E8">
        <w:rPr>
          <w:rFonts w:ascii="Arial" w:hAnsi="Arial" w:cs="Arial"/>
          <w:iCs/>
        </w:rPr>
        <w:t xml:space="preserve"> poskytnutou dle této smlouvy rozdělit v Centrálním registru podpor malého rozsahu.</w:t>
      </w:r>
    </w:p>
    <w:p w:rsidR="009163F2" w:rsidRPr="009163F2" w:rsidRDefault="00D50A9E" w:rsidP="009163F2">
      <w:pPr>
        <w:numPr>
          <w:ilvl w:val="0"/>
          <w:numId w:val="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>Tato smlouva nabývá platnosti a účinnosti dnem jejího uzavření.</w:t>
      </w:r>
    </w:p>
    <w:p w:rsidR="00D50A9E" w:rsidRPr="003F64E8" w:rsidRDefault="00D50A9E" w:rsidP="00D50A9E">
      <w:pPr>
        <w:numPr>
          <w:ilvl w:val="0"/>
          <w:numId w:val="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>Tuto smlouvu lze měnit pouze písemnými vzestupně číslovanými dodatky.</w:t>
      </w:r>
    </w:p>
    <w:p w:rsidR="00D50A9E" w:rsidRDefault="00D50A9E" w:rsidP="00D50A9E">
      <w:pPr>
        <w:numPr>
          <w:ilvl w:val="0"/>
          <w:numId w:val="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 xml:space="preserve">Smluvní strany prohlašují, že souhlasí s případným zveřejněním textu této smlouvy v souladu se zákonem č. 106/1999 Sb., o svobodném přístupu </w:t>
      </w:r>
      <w:r w:rsidRPr="009E0B52">
        <w:rPr>
          <w:rFonts w:ascii="Arial" w:hAnsi="Arial" w:cs="Arial"/>
        </w:rPr>
        <w:t>k informacím, ve znění pozdějších předpisů.</w:t>
      </w:r>
    </w:p>
    <w:p w:rsidR="00036E8F" w:rsidRPr="009E0B52" w:rsidRDefault="00036E8F" w:rsidP="00036E8F">
      <w:pPr>
        <w:spacing w:after="120"/>
        <w:ind w:left="284"/>
        <w:jc w:val="both"/>
        <w:rPr>
          <w:rFonts w:ascii="Arial" w:hAnsi="Arial" w:cs="Arial"/>
        </w:rPr>
      </w:pPr>
      <w:r w:rsidRPr="00036E8F">
        <w:rPr>
          <w:rFonts w:ascii="Arial" w:hAnsi="Arial" w:cs="Arial"/>
        </w:rPr>
        <w:t xml:space="preserve">Příjemce podpisem této smlouvy uděluje výslovný souhlas s uveřejněním této smlouvy v registru smluv dle </w:t>
      </w:r>
      <w:proofErr w:type="spellStart"/>
      <w:r w:rsidRPr="00036E8F">
        <w:rPr>
          <w:rFonts w:ascii="Arial" w:hAnsi="Arial" w:cs="Arial"/>
        </w:rPr>
        <w:t>z.č</w:t>
      </w:r>
      <w:proofErr w:type="spellEnd"/>
      <w:r w:rsidRPr="00036E8F">
        <w:rPr>
          <w:rFonts w:ascii="Arial" w:hAnsi="Arial" w:cs="Arial"/>
        </w:rPr>
        <w:t xml:space="preserve">. 340/2015 Sb., o zvláštních podmínkách účinnosti </w:t>
      </w:r>
      <w:r w:rsidRPr="00036E8F">
        <w:rPr>
          <w:rFonts w:ascii="Arial" w:hAnsi="Arial" w:cs="Arial"/>
        </w:rPr>
        <w:lastRenderedPageBreak/>
        <w:t>některých smluv, uveřejňování těchto smluv a o registru smluv (zákon o registru smluv).  Smluvní strany se dohodly, že uveřejnění této smlouvy v registru smluv zajistí poskytovatel. Příjemce současně bere na vědomí, že tato smlouva bude zveřejněna též postupem dle § 10d zákona č. 250/2000 Sb., o rozpočtových pravidlech územních rozpočtů, ve znění pozdějších právních předpisů.</w:t>
      </w:r>
    </w:p>
    <w:p w:rsidR="00D50A9E" w:rsidRPr="003F64E8" w:rsidRDefault="00D50A9E" w:rsidP="00D50A9E">
      <w:pPr>
        <w:numPr>
          <w:ilvl w:val="0"/>
          <w:numId w:val="4"/>
        </w:numPr>
        <w:tabs>
          <w:tab w:val="num" w:pos="1644"/>
        </w:tabs>
        <w:spacing w:after="120"/>
        <w:ind w:left="284" w:hanging="284"/>
        <w:jc w:val="both"/>
        <w:rPr>
          <w:rFonts w:ascii="Arial" w:hAnsi="Arial" w:cs="Arial"/>
          <w:iCs/>
        </w:rPr>
      </w:pPr>
      <w:r w:rsidRPr="009E0B52">
        <w:rPr>
          <w:rFonts w:ascii="Arial" w:hAnsi="Arial" w:cs="Arial"/>
        </w:rPr>
        <w:t xml:space="preserve">Poskytnutí dotace a uzavření této smlouvy bylo schváleno usnesením </w:t>
      </w:r>
      <w:r w:rsidR="002855D7" w:rsidRPr="009E0B52">
        <w:rPr>
          <w:rFonts w:ascii="Arial" w:hAnsi="Arial" w:cs="Arial"/>
        </w:rPr>
        <w:t>Rady</w:t>
      </w:r>
      <w:r w:rsidRPr="009E0B52">
        <w:rPr>
          <w:rFonts w:ascii="Arial" w:hAnsi="Arial" w:cs="Arial"/>
        </w:rPr>
        <w:t xml:space="preserve"> Olomouckého kraje č. </w:t>
      </w:r>
      <w:r w:rsidR="002855D7" w:rsidRPr="009E0B52">
        <w:rPr>
          <w:rFonts w:ascii="Arial" w:hAnsi="Arial" w:cs="Arial"/>
          <w:bCs/>
          <w:iCs/>
        </w:rPr>
        <w:t>UR</w:t>
      </w:r>
      <w:r w:rsidR="00A22492">
        <w:rPr>
          <w:rFonts w:ascii="Arial" w:hAnsi="Arial" w:cs="Arial"/>
          <w:bCs/>
          <w:iCs/>
        </w:rPr>
        <w:t xml:space="preserve">/ </w:t>
      </w:r>
      <w:r w:rsidR="00C50A2E">
        <w:rPr>
          <w:rFonts w:ascii="Arial" w:hAnsi="Arial" w:cs="Arial"/>
          <w:bCs/>
          <w:iCs/>
        </w:rPr>
        <w:t>97</w:t>
      </w:r>
      <w:r w:rsidR="00A22492">
        <w:rPr>
          <w:rFonts w:ascii="Arial" w:hAnsi="Arial" w:cs="Arial"/>
          <w:bCs/>
          <w:iCs/>
        </w:rPr>
        <w:t>/</w:t>
      </w:r>
      <w:r w:rsidR="00C50A2E">
        <w:rPr>
          <w:rFonts w:ascii="Arial" w:hAnsi="Arial" w:cs="Arial"/>
          <w:bCs/>
          <w:iCs/>
        </w:rPr>
        <w:t xml:space="preserve">48/2016 ze dne 2. 6. </w:t>
      </w:r>
      <w:r w:rsidRPr="009E0B52">
        <w:rPr>
          <w:rFonts w:ascii="Arial" w:hAnsi="Arial" w:cs="Arial"/>
          <w:bCs/>
          <w:iCs/>
        </w:rPr>
        <w:t>2016</w:t>
      </w:r>
      <w:r w:rsidRPr="003F64E8">
        <w:rPr>
          <w:rFonts w:ascii="Arial" w:hAnsi="Arial" w:cs="Arial"/>
          <w:iCs/>
        </w:rPr>
        <w:t>.</w:t>
      </w:r>
    </w:p>
    <w:p w:rsidR="00D50A9E" w:rsidRPr="003F64E8" w:rsidRDefault="002855D7" w:rsidP="00D50A9E">
      <w:pPr>
        <w:numPr>
          <w:ilvl w:val="0"/>
          <w:numId w:val="4"/>
        </w:numPr>
        <w:tabs>
          <w:tab w:val="num" w:pos="164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</w:t>
      </w:r>
      <w:r w:rsidR="00A22492">
        <w:rPr>
          <w:rFonts w:ascii="Arial" w:hAnsi="Arial" w:cs="Arial"/>
        </w:rPr>
        <w:t xml:space="preserve"> sepsána ve čtyřech</w:t>
      </w:r>
      <w:r w:rsidR="00D50A9E" w:rsidRPr="003F64E8">
        <w:rPr>
          <w:rFonts w:ascii="Arial" w:hAnsi="Arial" w:cs="Arial"/>
        </w:rPr>
        <w:t xml:space="preserve"> vyhotoveních, z nichž jedno obdrží</w:t>
      </w:r>
      <w:r>
        <w:rPr>
          <w:rFonts w:ascii="Arial" w:hAnsi="Arial" w:cs="Arial"/>
        </w:rPr>
        <w:t xml:space="preserve"> příjemce a tři</w:t>
      </w:r>
      <w:r w:rsidR="00D50A9E" w:rsidRPr="003F64E8">
        <w:rPr>
          <w:rFonts w:ascii="Arial" w:hAnsi="Arial" w:cs="Arial"/>
        </w:rPr>
        <w:t xml:space="preserve"> vyhotovení obdrží poskytovatel.</w:t>
      </w:r>
    </w:p>
    <w:p w:rsidR="00D50A9E" w:rsidRPr="003F64E8" w:rsidRDefault="00D50A9E" w:rsidP="00D50A9E">
      <w:pPr>
        <w:spacing w:before="480" w:after="480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>V Olomouci</w:t>
      </w:r>
      <w:r w:rsidR="00A05994">
        <w:rPr>
          <w:rFonts w:ascii="Arial" w:hAnsi="Arial" w:cs="Arial"/>
        </w:rPr>
        <w:t xml:space="preserve"> dne 14. 7. 2016</w:t>
      </w:r>
      <w:r w:rsidR="00A05994">
        <w:rPr>
          <w:rFonts w:ascii="Arial" w:hAnsi="Arial" w:cs="Arial"/>
        </w:rPr>
        <w:tab/>
      </w:r>
      <w:r w:rsidR="00A05994">
        <w:rPr>
          <w:rFonts w:ascii="Arial" w:hAnsi="Arial" w:cs="Arial"/>
        </w:rPr>
        <w:tab/>
        <w:t xml:space="preserve">     V Přerově dne 4. 7. 2016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50A9E" w:rsidRPr="003F64E8" w:rsidTr="00956C3E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9E" w:rsidRPr="003F64E8" w:rsidRDefault="00D50A9E" w:rsidP="00956C3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F64E8">
              <w:rPr>
                <w:rFonts w:ascii="Arial" w:hAnsi="Arial" w:cs="Arial"/>
              </w:rPr>
              <w:t>za poskytovatele:</w:t>
            </w:r>
          </w:p>
          <w:p w:rsidR="00D50A9E" w:rsidRPr="003F64E8" w:rsidRDefault="00D50A9E" w:rsidP="00956C3E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0A9E" w:rsidRPr="003F64E8" w:rsidRDefault="00D50A9E" w:rsidP="00956C3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F64E8">
              <w:rPr>
                <w:rFonts w:ascii="Arial" w:hAnsi="Arial" w:cs="Arial"/>
              </w:rPr>
              <w:t>za příjemce:</w:t>
            </w:r>
          </w:p>
        </w:tc>
      </w:tr>
      <w:tr w:rsidR="00D50A9E" w:rsidRPr="003F64E8" w:rsidTr="00956C3E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9E" w:rsidRPr="003F64E8" w:rsidRDefault="00D50A9E" w:rsidP="00956C3E">
            <w:pPr>
              <w:jc w:val="both"/>
              <w:rPr>
                <w:rFonts w:ascii="Arial" w:hAnsi="Arial" w:cs="Arial"/>
              </w:rPr>
            </w:pPr>
            <w:r w:rsidRPr="003F64E8">
              <w:rPr>
                <w:rFonts w:ascii="Arial" w:hAnsi="Arial" w:cs="Arial"/>
              </w:rPr>
              <w:t>……………………………..</w:t>
            </w:r>
          </w:p>
          <w:p w:rsidR="00F56BB7" w:rsidRPr="003F64E8" w:rsidRDefault="00F56BB7" w:rsidP="00F56BB7">
            <w:pPr>
              <w:rPr>
                <w:rFonts w:ascii="Arial" w:hAnsi="Arial" w:cs="Arial"/>
              </w:rPr>
            </w:pPr>
            <w:r w:rsidRPr="003F64E8">
              <w:rPr>
                <w:rFonts w:ascii="Arial" w:hAnsi="Arial" w:cs="Arial"/>
              </w:rPr>
              <w:t xml:space="preserve">  </w:t>
            </w:r>
            <w:r w:rsidR="00725291">
              <w:rPr>
                <w:rFonts w:ascii="Arial" w:hAnsi="Arial" w:cs="Arial"/>
              </w:rPr>
              <w:t xml:space="preserve"> </w:t>
            </w:r>
            <w:r w:rsidRPr="003F64E8">
              <w:rPr>
                <w:rFonts w:ascii="Arial" w:hAnsi="Arial" w:cs="Arial"/>
              </w:rPr>
              <w:t xml:space="preserve">Mgr. Radovan Rašťák </w:t>
            </w:r>
          </w:p>
          <w:p w:rsidR="00F56BB7" w:rsidRPr="003F64E8" w:rsidRDefault="00F56BB7" w:rsidP="00F56BB7">
            <w:pPr>
              <w:rPr>
                <w:rFonts w:ascii="Arial" w:hAnsi="Arial" w:cs="Arial"/>
              </w:rPr>
            </w:pPr>
            <w:r w:rsidRPr="003F64E8">
              <w:rPr>
                <w:rFonts w:ascii="Arial" w:hAnsi="Arial" w:cs="Arial"/>
              </w:rPr>
              <w:t xml:space="preserve">  </w:t>
            </w:r>
            <w:r w:rsidR="00725291">
              <w:rPr>
                <w:rFonts w:ascii="Arial" w:hAnsi="Arial" w:cs="Arial"/>
              </w:rPr>
              <w:t xml:space="preserve"> </w:t>
            </w:r>
            <w:r w:rsidRPr="003F64E8">
              <w:rPr>
                <w:rFonts w:ascii="Arial" w:hAnsi="Arial" w:cs="Arial"/>
              </w:rPr>
              <w:t xml:space="preserve"> náměstek hejtmana</w:t>
            </w:r>
          </w:p>
          <w:p w:rsidR="00D50A9E" w:rsidRPr="003F64E8" w:rsidRDefault="00D50A9E" w:rsidP="00956C3E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A9E" w:rsidRPr="003F64E8" w:rsidRDefault="00D50A9E" w:rsidP="00956C3E">
            <w:pPr>
              <w:jc w:val="both"/>
              <w:rPr>
                <w:rFonts w:ascii="Arial" w:hAnsi="Arial" w:cs="Arial"/>
              </w:rPr>
            </w:pPr>
            <w:r w:rsidRPr="003F64E8">
              <w:rPr>
                <w:rFonts w:ascii="Arial" w:hAnsi="Arial" w:cs="Arial"/>
              </w:rPr>
              <w:t>……………………………..</w:t>
            </w:r>
          </w:p>
          <w:p w:rsidR="00725291" w:rsidRDefault="001639A9" w:rsidP="00956C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2529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181389">
              <w:rPr>
                <w:rFonts w:ascii="Arial" w:hAnsi="Arial" w:cs="Arial"/>
              </w:rPr>
              <w:t xml:space="preserve">Ing. Jaroslav </w:t>
            </w:r>
            <w:proofErr w:type="spellStart"/>
            <w:r w:rsidR="00181389">
              <w:rPr>
                <w:rFonts w:ascii="Arial" w:hAnsi="Arial" w:cs="Arial"/>
              </w:rPr>
              <w:t>Biolek</w:t>
            </w:r>
            <w:proofErr w:type="spellEnd"/>
          </w:p>
          <w:p w:rsidR="00181389" w:rsidRDefault="00181389" w:rsidP="00956C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předseda</w:t>
            </w:r>
          </w:p>
          <w:p w:rsidR="00181389" w:rsidRPr="003F64E8" w:rsidRDefault="00181389" w:rsidP="00956C3E">
            <w:pPr>
              <w:jc w:val="both"/>
              <w:rPr>
                <w:rFonts w:ascii="Arial" w:hAnsi="Arial" w:cs="Arial"/>
              </w:rPr>
            </w:pPr>
          </w:p>
          <w:p w:rsidR="00D50A9E" w:rsidRPr="003F64E8" w:rsidRDefault="00D50A9E" w:rsidP="00956C3E">
            <w:pPr>
              <w:jc w:val="both"/>
              <w:rPr>
                <w:rFonts w:ascii="Arial" w:hAnsi="Arial" w:cs="Arial"/>
              </w:rPr>
            </w:pPr>
          </w:p>
        </w:tc>
      </w:tr>
      <w:tr w:rsidR="00181389" w:rsidRPr="003F64E8" w:rsidTr="00956C3E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389" w:rsidRPr="003F64E8" w:rsidRDefault="00181389" w:rsidP="00956C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1389" w:rsidRPr="003F64E8" w:rsidRDefault="00181389" w:rsidP="00956C3E">
            <w:pPr>
              <w:jc w:val="both"/>
              <w:rPr>
                <w:rFonts w:ascii="Arial" w:hAnsi="Arial" w:cs="Arial"/>
              </w:rPr>
            </w:pPr>
          </w:p>
        </w:tc>
      </w:tr>
    </w:tbl>
    <w:p w:rsidR="00E90439" w:rsidRDefault="00E90439"/>
    <w:sectPr w:rsidR="00E90439" w:rsidSect="00FB73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80" w:rsidRDefault="00E16280" w:rsidP="00D50A9E">
      <w:r>
        <w:separator/>
      </w:r>
    </w:p>
  </w:endnote>
  <w:endnote w:type="continuationSeparator" w:id="0">
    <w:p w:rsidR="00E16280" w:rsidRDefault="00E16280" w:rsidP="00D5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1" w:rsidRDefault="001214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12978"/>
      <w:docPartObj>
        <w:docPartGallery w:val="Page Numbers (Bottom of Page)"/>
        <w:docPartUnique/>
      </w:docPartObj>
    </w:sdtPr>
    <w:sdtEndPr/>
    <w:sdtContent>
      <w:p w:rsidR="00FB73D8" w:rsidRDefault="00FB73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3F">
          <w:rPr>
            <w:noProof/>
          </w:rPr>
          <w:t>1</w:t>
        </w:r>
        <w:r>
          <w:fldChar w:fldCharType="end"/>
        </w:r>
      </w:p>
    </w:sdtContent>
  </w:sdt>
  <w:p w:rsidR="00FB73D8" w:rsidRDefault="00FB73D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1" w:rsidRDefault="00121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80" w:rsidRDefault="00E16280" w:rsidP="00D50A9E">
      <w:r>
        <w:separator/>
      </w:r>
    </w:p>
  </w:footnote>
  <w:footnote w:type="continuationSeparator" w:id="0">
    <w:p w:rsidR="00E16280" w:rsidRDefault="00E16280" w:rsidP="00D5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1" w:rsidRDefault="001214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1" w:rsidRPr="001214F1" w:rsidRDefault="001214F1">
    <w:pPr>
      <w:pStyle w:val="Zhlav"/>
      <w:rPr>
        <w:rFonts w:ascii="Arial" w:hAnsi="Arial" w:cs="Arial"/>
        <w:sz w:val="22"/>
        <w:szCs w:val="22"/>
      </w:rPr>
    </w:pPr>
    <w:r>
      <w:tab/>
    </w:r>
    <w:r>
      <w:tab/>
    </w:r>
    <w:r w:rsidRPr="001214F1">
      <w:rPr>
        <w:rFonts w:ascii="Arial" w:hAnsi="Arial" w:cs="Arial"/>
        <w:sz w:val="22"/>
        <w:szCs w:val="22"/>
      </w:rPr>
      <w:t>2016/03035/OŠSK/DSM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F1" w:rsidRDefault="001214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585"/>
    <w:multiLevelType w:val="multilevel"/>
    <w:tmpl w:val="F1C6D94E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3806AFA"/>
    <w:multiLevelType w:val="multilevel"/>
    <w:tmpl w:val="FC6C662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02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446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6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82"/>
        </w:tabs>
        <w:ind w:left="4462" w:hanging="1440"/>
      </w:pPr>
    </w:lvl>
  </w:abstractNum>
  <w:abstractNum w:abstractNumId="2">
    <w:nsid w:val="19AB615B"/>
    <w:multiLevelType w:val="multilevel"/>
    <w:tmpl w:val="FC62D68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2C94749B"/>
    <w:multiLevelType w:val="multilevel"/>
    <w:tmpl w:val="DDB4D98E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53C0266D"/>
    <w:multiLevelType w:val="multilevel"/>
    <w:tmpl w:val="67C2EB3E"/>
    <w:numStyleLink w:val="Styl4"/>
  </w:abstractNum>
  <w:abstractNum w:abstractNumId="5">
    <w:nsid w:val="64FC610C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6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723C2F88"/>
    <w:multiLevelType w:val="hybridMultilevel"/>
    <w:tmpl w:val="42A41B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9E"/>
    <w:rsid w:val="00026269"/>
    <w:rsid w:val="00036E8F"/>
    <w:rsid w:val="000904D1"/>
    <w:rsid w:val="000B5D4C"/>
    <w:rsid w:val="000E0381"/>
    <w:rsid w:val="00103F99"/>
    <w:rsid w:val="0010781C"/>
    <w:rsid w:val="001214F1"/>
    <w:rsid w:val="00135DD9"/>
    <w:rsid w:val="0014455D"/>
    <w:rsid w:val="001639A9"/>
    <w:rsid w:val="00181389"/>
    <w:rsid w:val="00191668"/>
    <w:rsid w:val="001A0958"/>
    <w:rsid w:val="001E67E1"/>
    <w:rsid w:val="00205978"/>
    <w:rsid w:val="0023534C"/>
    <w:rsid w:val="00241FCE"/>
    <w:rsid w:val="002468FF"/>
    <w:rsid w:val="00256CC4"/>
    <w:rsid w:val="00262AB1"/>
    <w:rsid w:val="0027386E"/>
    <w:rsid w:val="00277213"/>
    <w:rsid w:val="002855D7"/>
    <w:rsid w:val="0029158E"/>
    <w:rsid w:val="00296B0A"/>
    <w:rsid w:val="002D60D0"/>
    <w:rsid w:val="002E60D0"/>
    <w:rsid w:val="002F0C30"/>
    <w:rsid w:val="00302DFE"/>
    <w:rsid w:val="00316C88"/>
    <w:rsid w:val="003569CE"/>
    <w:rsid w:val="003578CB"/>
    <w:rsid w:val="00382BAD"/>
    <w:rsid w:val="003862F4"/>
    <w:rsid w:val="00387F5D"/>
    <w:rsid w:val="003A3C69"/>
    <w:rsid w:val="003F64E8"/>
    <w:rsid w:val="00404476"/>
    <w:rsid w:val="00410BE6"/>
    <w:rsid w:val="00415846"/>
    <w:rsid w:val="00425AE8"/>
    <w:rsid w:val="00431FF8"/>
    <w:rsid w:val="004419C6"/>
    <w:rsid w:val="0046267A"/>
    <w:rsid w:val="00497ACD"/>
    <w:rsid w:val="005006FC"/>
    <w:rsid w:val="00501874"/>
    <w:rsid w:val="00516CD0"/>
    <w:rsid w:val="00537358"/>
    <w:rsid w:val="00546AC2"/>
    <w:rsid w:val="0062003A"/>
    <w:rsid w:val="006224DA"/>
    <w:rsid w:val="0064666E"/>
    <w:rsid w:val="00696C28"/>
    <w:rsid w:val="006D4D08"/>
    <w:rsid w:val="00704D65"/>
    <w:rsid w:val="00711048"/>
    <w:rsid w:val="00712CD4"/>
    <w:rsid w:val="00725291"/>
    <w:rsid w:val="007448B3"/>
    <w:rsid w:val="0075435F"/>
    <w:rsid w:val="00781E7F"/>
    <w:rsid w:val="0079166E"/>
    <w:rsid w:val="007A1584"/>
    <w:rsid w:val="007B52CA"/>
    <w:rsid w:val="007C052C"/>
    <w:rsid w:val="00802B10"/>
    <w:rsid w:val="00805A68"/>
    <w:rsid w:val="00866172"/>
    <w:rsid w:val="008906DA"/>
    <w:rsid w:val="008B21F2"/>
    <w:rsid w:val="008D2D95"/>
    <w:rsid w:val="008F7C0D"/>
    <w:rsid w:val="00913305"/>
    <w:rsid w:val="009163F2"/>
    <w:rsid w:val="00984D4E"/>
    <w:rsid w:val="009A5345"/>
    <w:rsid w:val="009C2F49"/>
    <w:rsid w:val="009C7A47"/>
    <w:rsid w:val="009E0B52"/>
    <w:rsid w:val="009F06E7"/>
    <w:rsid w:val="00A05994"/>
    <w:rsid w:val="00A07DAC"/>
    <w:rsid w:val="00A22492"/>
    <w:rsid w:val="00A4174D"/>
    <w:rsid w:val="00A449A4"/>
    <w:rsid w:val="00A500C1"/>
    <w:rsid w:val="00A625F8"/>
    <w:rsid w:val="00AC2466"/>
    <w:rsid w:val="00AD2E93"/>
    <w:rsid w:val="00AD2ED8"/>
    <w:rsid w:val="00AE4122"/>
    <w:rsid w:val="00B02283"/>
    <w:rsid w:val="00B32920"/>
    <w:rsid w:val="00B51923"/>
    <w:rsid w:val="00B6526F"/>
    <w:rsid w:val="00B73AE8"/>
    <w:rsid w:val="00B859AB"/>
    <w:rsid w:val="00B974AC"/>
    <w:rsid w:val="00BA0B79"/>
    <w:rsid w:val="00BA7494"/>
    <w:rsid w:val="00BC58EF"/>
    <w:rsid w:val="00C07B79"/>
    <w:rsid w:val="00C3535B"/>
    <w:rsid w:val="00C50A2E"/>
    <w:rsid w:val="00C53F40"/>
    <w:rsid w:val="00C62747"/>
    <w:rsid w:val="00C85C29"/>
    <w:rsid w:val="00CA26F9"/>
    <w:rsid w:val="00CC7A70"/>
    <w:rsid w:val="00CD13B2"/>
    <w:rsid w:val="00CD6D78"/>
    <w:rsid w:val="00CF11DE"/>
    <w:rsid w:val="00D151B4"/>
    <w:rsid w:val="00D50A9E"/>
    <w:rsid w:val="00D75CE6"/>
    <w:rsid w:val="00D85916"/>
    <w:rsid w:val="00DA3D6E"/>
    <w:rsid w:val="00DB440B"/>
    <w:rsid w:val="00DC75CB"/>
    <w:rsid w:val="00DE13E2"/>
    <w:rsid w:val="00DE4368"/>
    <w:rsid w:val="00E0743A"/>
    <w:rsid w:val="00E16280"/>
    <w:rsid w:val="00E4637F"/>
    <w:rsid w:val="00E464C9"/>
    <w:rsid w:val="00E90439"/>
    <w:rsid w:val="00E9794C"/>
    <w:rsid w:val="00EC293F"/>
    <w:rsid w:val="00EF70E8"/>
    <w:rsid w:val="00F009B4"/>
    <w:rsid w:val="00F21148"/>
    <w:rsid w:val="00F274F6"/>
    <w:rsid w:val="00F565E0"/>
    <w:rsid w:val="00F56BB7"/>
    <w:rsid w:val="00FB73D8"/>
    <w:rsid w:val="00FB791C"/>
    <w:rsid w:val="00FF1B23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50A9E"/>
    <w:rPr>
      <w:color w:val="0000FF"/>
      <w:u w:val="single"/>
    </w:rPr>
  </w:style>
  <w:style w:type="numbering" w:customStyle="1" w:styleId="Styl4">
    <w:name w:val="Styl4"/>
    <w:rsid w:val="00D50A9E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D50A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0A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329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625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5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5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5F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50A9E"/>
    <w:rPr>
      <w:color w:val="0000FF"/>
      <w:u w:val="single"/>
    </w:rPr>
  </w:style>
  <w:style w:type="numbering" w:customStyle="1" w:styleId="Styl4">
    <w:name w:val="Styl4"/>
    <w:rsid w:val="00D50A9E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D50A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0A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329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625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5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5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5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5F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0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9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8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6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04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8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olomoucky.cz/vyuctovani-prispevku-dotace-cl-3424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2510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Kosková Kateřina</cp:lastModifiedBy>
  <cp:revision>10</cp:revision>
  <dcterms:created xsi:type="dcterms:W3CDTF">2016-06-21T12:54:00Z</dcterms:created>
  <dcterms:modified xsi:type="dcterms:W3CDTF">2016-07-19T06:43:00Z</dcterms:modified>
</cp:coreProperties>
</file>