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BA" w:rsidRDefault="00DE2616">
      <w:pPr>
        <w:pStyle w:val="Bodytext20"/>
        <w:framePr w:w="8549" w:h="460" w:hRule="exact" w:wrap="none" w:vAnchor="page" w:hAnchor="page" w:x="1573" w:y="1779"/>
        <w:shd w:val="clear" w:color="auto" w:fill="auto"/>
        <w:spacing w:after="0"/>
      </w:pPr>
      <w:r>
        <w:t xml:space="preserve">Příloha č. </w:t>
      </w:r>
      <w:r w:rsidR="00960D92">
        <w:t>6</w:t>
      </w:r>
    </w:p>
    <w:p w:rsidR="005654BA" w:rsidRDefault="00DE2616">
      <w:pPr>
        <w:pStyle w:val="Heading10"/>
        <w:framePr w:w="8549" w:h="397" w:hRule="exact" w:wrap="none" w:vAnchor="page" w:hAnchor="page" w:x="1573" w:y="2739"/>
        <w:shd w:val="clear" w:color="auto" w:fill="auto"/>
        <w:spacing w:before="0" w:after="0"/>
        <w:ind w:left="120"/>
      </w:pPr>
      <w:bookmarkStart w:id="0" w:name="bookmark0"/>
      <w:r>
        <w:t>PROHLÁŠENÍ</w:t>
      </w:r>
      <w:bookmarkEnd w:id="0"/>
    </w:p>
    <w:p w:rsidR="005654BA" w:rsidRDefault="00DE2616">
      <w:pPr>
        <w:pStyle w:val="Bodytext20"/>
        <w:framePr w:wrap="none" w:vAnchor="page" w:hAnchor="page" w:x="1573" w:y="3423"/>
        <w:shd w:val="clear" w:color="auto" w:fill="auto"/>
        <w:spacing w:after="0" w:line="244" w:lineRule="exact"/>
        <w:ind w:firstLine="300"/>
        <w:jc w:val="both"/>
      </w:pPr>
      <w:r>
        <w:t>Svým podpisem stvrzuji, že všichni pracovníci, kteří se podílejí na zajištění akce:</w:t>
      </w:r>
    </w:p>
    <w:p w:rsidR="005654BA" w:rsidRDefault="00DE2616" w:rsidP="00F61CA6">
      <w:pPr>
        <w:pStyle w:val="Bodytext20"/>
        <w:framePr w:w="8611" w:h="2596" w:hRule="exact" w:wrap="none" w:vAnchor="page" w:hAnchor="page" w:x="1573" w:y="4186"/>
        <w:shd w:val="clear" w:color="auto" w:fill="auto"/>
        <w:spacing w:after="0" w:line="244" w:lineRule="exact"/>
        <w:ind w:firstLine="300"/>
        <w:jc w:val="both"/>
      </w:pPr>
      <w:r>
        <w:t>podnájemce (název akce):</w:t>
      </w:r>
    </w:p>
    <w:p w:rsidR="007F76F1" w:rsidRDefault="007F76F1" w:rsidP="00F61CA6">
      <w:pPr>
        <w:pStyle w:val="Bodytext20"/>
        <w:framePr w:w="8611" w:h="2596" w:hRule="exact" w:wrap="none" w:vAnchor="page" w:hAnchor="page" w:x="1573" w:y="4186"/>
        <w:shd w:val="clear" w:color="auto" w:fill="auto"/>
        <w:spacing w:after="0" w:line="244" w:lineRule="exact"/>
        <w:ind w:firstLine="300"/>
        <w:jc w:val="both"/>
      </w:pPr>
    </w:p>
    <w:p w:rsidR="00F61CA6" w:rsidRDefault="00F61CA6" w:rsidP="00F61CA6">
      <w:pPr>
        <w:pStyle w:val="Bodytext20"/>
        <w:framePr w:w="8611" w:h="2596" w:hRule="exact" w:wrap="none" w:vAnchor="page" w:hAnchor="page" w:x="1573" w:y="4186"/>
        <w:shd w:val="clear" w:color="auto" w:fill="auto"/>
        <w:spacing w:after="0" w:line="244" w:lineRule="exact"/>
        <w:jc w:val="left"/>
      </w:pPr>
    </w:p>
    <w:p w:rsidR="007F76F1" w:rsidRPr="00BA5CAE" w:rsidRDefault="007F76F1" w:rsidP="00F61CA6">
      <w:pPr>
        <w:pStyle w:val="Bodytext20"/>
        <w:framePr w:w="8611" w:h="2596" w:hRule="exact" w:wrap="none" w:vAnchor="page" w:hAnchor="page" w:x="1573" w:y="4186"/>
        <w:shd w:val="clear" w:color="auto" w:fill="auto"/>
        <w:spacing w:after="0" w:line="244" w:lineRule="exact"/>
        <w:jc w:val="left"/>
        <w:rPr>
          <w:color w:val="0070C0"/>
        </w:rPr>
      </w:pPr>
      <w:r>
        <w:t xml:space="preserve">                                    </w:t>
      </w:r>
      <w:r w:rsidRPr="00BA5CAE">
        <w:rPr>
          <w:color w:val="0070C0"/>
        </w:rPr>
        <w:t xml:space="preserve"> </w:t>
      </w:r>
      <w:r w:rsidR="002D7F2E">
        <w:rPr>
          <w:color w:val="0070C0"/>
        </w:rPr>
        <w:t xml:space="preserve">HOREČKA NEDĚLNÍ NOCI </w:t>
      </w:r>
      <w:r w:rsidR="00BA5CAE" w:rsidRPr="00BA5CAE">
        <w:rPr>
          <w:color w:val="0070C0"/>
        </w:rPr>
        <w:t xml:space="preserve">/ </w:t>
      </w:r>
      <w:r w:rsidR="002D7F2E">
        <w:rPr>
          <w:color w:val="0070C0"/>
        </w:rPr>
        <w:t>Indigo company, z.s.</w:t>
      </w:r>
    </w:p>
    <w:p w:rsidR="005654BA" w:rsidRDefault="00DE2616">
      <w:pPr>
        <w:pStyle w:val="Bodytext20"/>
        <w:framePr w:w="8549" w:h="1305" w:hRule="exact" w:wrap="none" w:vAnchor="page" w:hAnchor="page" w:x="1573" w:y="6988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:rsidR="005654BA" w:rsidRDefault="00DE2616">
      <w:pPr>
        <w:pStyle w:val="Bodytext20"/>
        <w:framePr w:w="8549" w:h="1305" w:hRule="exact" w:wrap="none" w:vAnchor="page" w:hAnchor="page" w:x="1573" w:y="6988"/>
        <w:shd w:val="clear" w:color="auto" w:fill="auto"/>
        <w:spacing w:after="0" w:line="245" w:lineRule="exact"/>
        <w:ind w:firstLine="300"/>
        <w:jc w:val="both"/>
      </w:pPr>
      <w:r>
        <w:t>Podnájemce současně informoval nájemce ( HDK ) o rizicích, která vznikají v průběhu pořádané akce.</w:t>
      </w:r>
    </w:p>
    <w:p w:rsidR="005654BA" w:rsidRPr="002D7F2E" w:rsidRDefault="00DE2616" w:rsidP="002D7F2E">
      <w:pPr>
        <w:pStyle w:val="Bodytext30"/>
        <w:framePr w:w="5386" w:wrap="none" w:vAnchor="page" w:hAnchor="page" w:x="1573" w:y="9301"/>
        <w:shd w:val="clear" w:color="auto" w:fill="auto"/>
        <w:spacing w:before="0" w:after="0"/>
        <w:rPr>
          <w:color w:val="0070C0"/>
          <w:sz w:val="22"/>
          <w:szCs w:val="22"/>
        </w:rPr>
      </w:pPr>
      <w:r>
        <w:t>V Praze dne</w:t>
      </w:r>
      <w:r w:rsidR="002D7F2E">
        <w:t xml:space="preserve">                </w:t>
      </w:r>
      <w:r w:rsidR="002D7F2E" w:rsidRPr="002D7F2E">
        <w:rPr>
          <w:color w:val="0070C0"/>
          <w:sz w:val="22"/>
          <w:szCs w:val="22"/>
        </w:rPr>
        <w:t>12.11.2019</w:t>
      </w:r>
    </w:p>
    <w:p w:rsidR="005654BA" w:rsidRDefault="00DE2616">
      <w:pPr>
        <w:pStyle w:val="Bodytext30"/>
        <w:framePr w:wrap="none" w:vAnchor="page" w:hAnchor="page" w:x="1573" w:y="12109"/>
        <w:shd w:val="clear" w:color="auto" w:fill="auto"/>
        <w:spacing w:before="0" w:after="0"/>
        <w:ind w:left="4400"/>
      </w:pPr>
      <w:r>
        <w:t>Zodpovědný pracovník podn</w:t>
      </w:r>
      <w:bookmarkStart w:id="1" w:name="_GoBack"/>
      <w:bookmarkEnd w:id="1"/>
      <w:r>
        <w:t>ájemce</w:t>
      </w:r>
    </w:p>
    <w:p w:rsidR="005654BA" w:rsidRDefault="005654BA">
      <w:pPr>
        <w:rPr>
          <w:sz w:val="2"/>
          <w:szCs w:val="2"/>
        </w:rPr>
      </w:pPr>
    </w:p>
    <w:sectPr w:rsidR="005654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2E" w:rsidRDefault="004E532E">
      <w:r>
        <w:separator/>
      </w:r>
    </w:p>
  </w:endnote>
  <w:endnote w:type="continuationSeparator" w:id="0">
    <w:p w:rsidR="004E532E" w:rsidRDefault="004E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ulimCh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2E" w:rsidRDefault="004E532E"/>
  </w:footnote>
  <w:footnote w:type="continuationSeparator" w:id="0">
    <w:p w:rsidR="004E532E" w:rsidRDefault="004E53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654BA"/>
    <w:rsid w:val="002D7F2E"/>
    <w:rsid w:val="004E532E"/>
    <w:rsid w:val="005654BA"/>
    <w:rsid w:val="007F76F1"/>
    <w:rsid w:val="009079E5"/>
    <w:rsid w:val="00960D92"/>
    <w:rsid w:val="00B84CD6"/>
    <w:rsid w:val="00BA5CAE"/>
    <w:rsid w:val="00DE2616"/>
    <w:rsid w:val="00F3484C"/>
    <w:rsid w:val="00F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2B47"/>
  <w15:docId w15:val="{D1872F44-B81A-4509-9803-D738941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GulimChe17ptItalic">
    <w:name w:val="Body text (2) + GulimChe;17 pt;Italic"/>
    <w:basedOn w:val="Bodytext2"/>
    <w:rPr>
      <w:rFonts w:ascii="GulimChe" w:eastAsia="GulimChe" w:hAnsi="GulimChe" w:cs="GulimChe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20" w:line="398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52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529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6</cp:revision>
  <dcterms:created xsi:type="dcterms:W3CDTF">2019-03-01T14:04:00Z</dcterms:created>
  <dcterms:modified xsi:type="dcterms:W3CDTF">2020-01-15T09:36:00Z</dcterms:modified>
</cp:coreProperties>
</file>