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70E" w:rsidRPr="00DD5FAE" w:rsidRDefault="006B570E" w:rsidP="006B570E">
      <w:pPr>
        <w:pStyle w:val="Ktitul1"/>
        <w:rPr>
          <w:rFonts w:cs="Arial"/>
          <w:sz w:val="28"/>
          <w:szCs w:val="28"/>
        </w:rPr>
      </w:pPr>
      <w:r w:rsidRPr="00DD5FAE">
        <w:rPr>
          <w:rFonts w:cs="Arial"/>
          <w:sz w:val="28"/>
          <w:szCs w:val="28"/>
        </w:rPr>
        <w:t>Smlo</w:t>
      </w:r>
      <w:r w:rsidR="00DD5FAE" w:rsidRPr="00DD5FAE">
        <w:rPr>
          <w:rFonts w:cs="Arial"/>
          <w:sz w:val="28"/>
          <w:szCs w:val="28"/>
        </w:rPr>
        <w:t>uva</w:t>
      </w:r>
      <w:r w:rsidRPr="00DD5FAE">
        <w:rPr>
          <w:rFonts w:cs="Arial"/>
          <w:sz w:val="28"/>
          <w:szCs w:val="28"/>
        </w:rPr>
        <w:t xml:space="preserve"> o dodávce programového vybavení</w:t>
      </w:r>
    </w:p>
    <w:p w:rsidR="00C13999" w:rsidRPr="00DD5FAE" w:rsidRDefault="005F6C6A" w:rsidP="005F6C6A">
      <w:pPr>
        <w:pStyle w:val="Nadpis5"/>
        <w:jc w:val="left"/>
        <w:rPr>
          <w:rFonts w:cs="Arial"/>
          <w:sz w:val="20"/>
          <w:szCs w:val="20"/>
        </w:rPr>
      </w:pPr>
      <w:r>
        <w:rPr>
          <w:rFonts w:cs="Arial"/>
          <w:sz w:val="20"/>
          <w:szCs w:val="20"/>
        </w:rPr>
        <w:t xml:space="preserve">                                      </w:t>
      </w:r>
      <w:r w:rsidR="00C13999" w:rsidRPr="00DD5FAE">
        <w:rPr>
          <w:rFonts w:cs="Arial"/>
          <w:sz w:val="20"/>
          <w:szCs w:val="20"/>
        </w:rPr>
        <w:t>číslo</w:t>
      </w:r>
      <w:r>
        <w:rPr>
          <w:rFonts w:cs="Arial"/>
          <w:sz w:val="20"/>
          <w:szCs w:val="20"/>
        </w:rPr>
        <w:t xml:space="preserve"> kupujícího:</w:t>
      </w:r>
      <w:r w:rsidR="00C13999" w:rsidRPr="00DD5FAE">
        <w:rPr>
          <w:rFonts w:cs="Arial"/>
          <w:sz w:val="20"/>
          <w:szCs w:val="20"/>
        </w:rPr>
        <w:t xml:space="preserve"> </w:t>
      </w:r>
      <w:r>
        <w:rPr>
          <w:rFonts w:cs="Arial"/>
          <w:sz w:val="20"/>
          <w:szCs w:val="20"/>
        </w:rPr>
        <w:t xml:space="preserve">             </w:t>
      </w:r>
    </w:p>
    <w:p w:rsidR="00C13999" w:rsidRPr="00C13999" w:rsidRDefault="006B570E" w:rsidP="00C13999">
      <w:pPr>
        <w:pStyle w:val="Nadpis5"/>
        <w:rPr>
          <w:rFonts w:cs="Arial"/>
          <w:sz w:val="20"/>
          <w:szCs w:val="20"/>
        </w:rPr>
      </w:pPr>
      <w:r w:rsidRPr="00DD5FAE">
        <w:rPr>
          <w:rFonts w:cs="Arial"/>
          <w:sz w:val="20"/>
          <w:szCs w:val="20"/>
        </w:rPr>
        <w:t>číslo</w:t>
      </w:r>
      <w:r w:rsidR="005F6C6A">
        <w:rPr>
          <w:rFonts w:cs="Arial"/>
          <w:sz w:val="20"/>
          <w:szCs w:val="20"/>
        </w:rPr>
        <w:t xml:space="preserve"> prodávajícího:</w:t>
      </w:r>
      <w:r w:rsidRPr="00DD5FAE">
        <w:rPr>
          <w:rFonts w:cs="Arial"/>
          <w:sz w:val="20"/>
          <w:szCs w:val="20"/>
        </w:rPr>
        <w:t xml:space="preserve"> </w:t>
      </w:r>
      <w:r w:rsidR="006969BD">
        <w:rPr>
          <w:rFonts w:cs="Arial"/>
          <w:sz w:val="20"/>
          <w:szCs w:val="20"/>
        </w:rPr>
        <w:t>KS/161115/OZP/</w:t>
      </w:r>
      <w:proofErr w:type="spellStart"/>
      <w:r w:rsidR="006969BD">
        <w:rPr>
          <w:rFonts w:cs="Arial"/>
          <w:sz w:val="20"/>
          <w:szCs w:val="20"/>
        </w:rPr>
        <w:t>TP_Informix</w:t>
      </w:r>
      <w:proofErr w:type="spellEnd"/>
    </w:p>
    <w:p w:rsidR="00DD5FAE" w:rsidRDefault="00DD5FAE" w:rsidP="006B570E">
      <w:pPr>
        <w:pStyle w:val="Nadpis5"/>
        <w:rPr>
          <w:rFonts w:cs="Arial"/>
          <w:sz w:val="20"/>
          <w:szCs w:val="20"/>
        </w:rPr>
      </w:pPr>
    </w:p>
    <w:p w:rsidR="00DD5FAE" w:rsidRDefault="00DD5FAE" w:rsidP="00DD5FAE">
      <w:pPr>
        <w:jc w:val="both"/>
        <w:rPr>
          <w:rFonts w:ascii="Arial" w:hAnsi="Arial" w:cs="Arial"/>
          <w:sz w:val="20"/>
          <w:szCs w:val="20"/>
        </w:rPr>
      </w:pPr>
    </w:p>
    <w:p w:rsidR="00DD5FAE" w:rsidRPr="00EA1F3B" w:rsidRDefault="00DD5FAE" w:rsidP="00DD5FAE">
      <w:pPr>
        <w:jc w:val="both"/>
        <w:rPr>
          <w:rFonts w:ascii="Arial" w:hAnsi="Arial" w:cs="Arial"/>
          <w:sz w:val="20"/>
          <w:szCs w:val="20"/>
        </w:rPr>
      </w:pPr>
      <w:r w:rsidRPr="00EA1F3B">
        <w:rPr>
          <w:rFonts w:ascii="Arial" w:hAnsi="Arial" w:cs="Arial"/>
          <w:sz w:val="20"/>
          <w:szCs w:val="20"/>
        </w:rPr>
        <w:t>Smluvní strany:</w:t>
      </w:r>
    </w:p>
    <w:tbl>
      <w:tblPr>
        <w:tblW w:w="0" w:type="auto"/>
        <w:tblLook w:val="04A0" w:firstRow="1" w:lastRow="0" w:firstColumn="1" w:lastColumn="0" w:noHBand="0" w:noVBand="1"/>
      </w:tblPr>
      <w:tblGrid>
        <w:gridCol w:w="2235"/>
        <w:gridCol w:w="6378"/>
      </w:tblGrid>
      <w:tr w:rsidR="00DD5FAE" w:rsidRPr="00167AE5" w:rsidTr="00CC6D24">
        <w:trPr>
          <w:trHeight w:val="436"/>
        </w:trPr>
        <w:tc>
          <w:tcPr>
            <w:tcW w:w="8613" w:type="dxa"/>
            <w:gridSpan w:val="2"/>
            <w:vAlign w:val="center"/>
          </w:tcPr>
          <w:p w:rsidR="00DD5FAE" w:rsidRDefault="00DD5FAE" w:rsidP="00CC6D24">
            <w:pPr>
              <w:rPr>
                <w:rFonts w:ascii="Arial" w:hAnsi="Arial" w:cs="Arial"/>
                <w:b/>
                <w:sz w:val="20"/>
                <w:szCs w:val="20"/>
              </w:rPr>
            </w:pPr>
          </w:p>
          <w:p w:rsidR="00DD5FAE" w:rsidRPr="00EA1F3B" w:rsidRDefault="00DD5FAE" w:rsidP="00CC6D24">
            <w:pPr>
              <w:rPr>
                <w:rFonts w:ascii="Arial" w:hAnsi="Arial" w:cs="Arial"/>
                <w:sz w:val="20"/>
                <w:szCs w:val="20"/>
              </w:rPr>
            </w:pPr>
            <w:r w:rsidRPr="00EA1F3B">
              <w:rPr>
                <w:rFonts w:ascii="Arial" w:hAnsi="Arial" w:cs="Arial"/>
                <w:b/>
                <w:sz w:val="20"/>
                <w:szCs w:val="20"/>
              </w:rPr>
              <w:t>Oborová zdravotní pojišťovna zaměstnanců bank, pojišťoven a stavebnictví</w:t>
            </w:r>
          </w:p>
        </w:tc>
      </w:tr>
      <w:tr w:rsidR="00DD5FAE" w:rsidRPr="00167AE5" w:rsidTr="00CC6D24">
        <w:tc>
          <w:tcPr>
            <w:tcW w:w="2235" w:type="dxa"/>
            <w:vAlign w:val="center"/>
          </w:tcPr>
          <w:p w:rsidR="00DD5FAE" w:rsidRPr="00EA1F3B" w:rsidRDefault="00DD5FAE" w:rsidP="00CC6D24">
            <w:pPr>
              <w:rPr>
                <w:rFonts w:ascii="Arial" w:hAnsi="Arial" w:cs="Arial"/>
                <w:sz w:val="20"/>
                <w:szCs w:val="20"/>
              </w:rPr>
            </w:pPr>
            <w:r w:rsidRPr="00EA1F3B">
              <w:rPr>
                <w:rFonts w:ascii="Arial" w:hAnsi="Arial" w:cs="Arial"/>
                <w:sz w:val="20"/>
                <w:szCs w:val="20"/>
              </w:rPr>
              <w:t>se sídlem:</w:t>
            </w:r>
          </w:p>
        </w:tc>
        <w:tc>
          <w:tcPr>
            <w:tcW w:w="6378" w:type="dxa"/>
            <w:vAlign w:val="center"/>
          </w:tcPr>
          <w:p w:rsidR="00DD5FAE" w:rsidRPr="00EA1F3B" w:rsidRDefault="00DD5FAE" w:rsidP="00CC6D24">
            <w:pPr>
              <w:rPr>
                <w:rFonts w:ascii="Arial" w:hAnsi="Arial" w:cs="Arial"/>
                <w:sz w:val="20"/>
                <w:szCs w:val="20"/>
              </w:rPr>
            </w:pPr>
            <w:r w:rsidRPr="00EA1F3B">
              <w:rPr>
                <w:rFonts w:ascii="Arial" w:hAnsi="Arial" w:cs="Arial"/>
                <w:sz w:val="20"/>
                <w:szCs w:val="20"/>
              </w:rPr>
              <w:t>Roškotova 1225/1, 140 21 Praha 4</w:t>
            </w:r>
          </w:p>
        </w:tc>
      </w:tr>
      <w:tr w:rsidR="00DD5FAE" w:rsidRPr="00167AE5" w:rsidTr="00CC6D24">
        <w:tc>
          <w:tcPr>
            <w:tcW w:w="2235" w:type="dxa"/>
            <w:vAlign w:val="center"/>
          </w:tcPr>
          <w:p w:rsidR="00DD5FAE" w:rsidRPr="00EA1F3B" w:rsidRDefault="00DD5FAE" w:rsidP="00CC6D24">
            <w:pPr>
              <w:rPr>
                <w:rFonts w:ascii="Arial" w:hAnsi="Arial" w:cs="Arial"/>
                <w:sz w:val="20"/>
                <w:szCs w:val="20"/>
              </w:rPr>
            </w:pPr>
            <w:r>
              <w:rPr>
                <w:rFonts w:ascii="Arial" w:hAnsi="Arial" w:cs="Arial"/>
                <w:sz w:val="20"/>
                <w:szCs w:val="20"/>
              </w:rPr>
              <w:t>zástupce</w:t>
            </w:r>
            <w:r w:rsidRPr="00EA1F3B">
              <w:rPr>
                <w:rFonts w:ascii="Arial" w:hAnsi="Arial" w:cs="Arial"/>
                <w:sz w:val="20"/>
                <w:szCs w:val="20"/>
              </w:rPr>
              <w:t>:</w:t>
            </w:r>
          </w:p>
        </w:tc>
        <w:tc>
          <w:tcPr>
            <w:tcW w:w="6378" w:type="dxa"/>
            <w:vAlign w:val="center"/>
          </w:tcPr>
          <w:p w:rsidR="00DD5FAE" w:rsidRPr="00EA1F3B" w:rsidRDefault="00DD5FAE" w:rsidP="009F1F48">
            <w:pPr>
              <w:rPr>
                <w:rFonts w:ascii="Arial" w:hAnsi="Arial" w:cs="Arial"/>
                <w:sz w:val="20"/>
                <w:szCs w:val="20"/>
              </w:rPr>
            </w:pPr>
            <w:r w:rsidRPr="00EA1F3B">
              <w:rPr>
                <w:rFonts w:ascii="Arial" w:hAnsi="Arial" w:cs="Arial"/>
                <w:sz w:val="20"/>
                <w:szCs w:val="20"/>
              </w:rPr>
              <w:t xml:space="preserve">Ing. </w:t>
            </w:r>
            <w:r w:rsidR="009F1F48">
              <w:rPr>
                <w:rFonts w:ascii="Arial" w:hAnsi="Arial" w:cs="Arial"/>
                <w:sz w:val="20"/>
                <w:szCs w:val="20"/>
              </w:rPr>
              <w:t>Radovan Kouřil</w:t>
            </w:r>
            <w:r w:rsidRPr="00EA1F3B">
              <w:rPr>
                <w:rFonts w:ascii="Arial" w:hAnsi="Arial" w:cs="Arial"/>
                <w:sz w:val="20"/>
                <w:szCs w:val="20"/>
              </w:rPr>
              <w:t>, generální ředitel</w:t>
            </w:r>
          </w:p>
        </w:tc>
      </w:tr>
      <w:tr w:rsidR="00DD5FAE" w:rsidRPr="00167AE5" w:rsidTr="00CC6D24">
        <w:tc>
          <w:tcPr>
            <w:tcW w:w="2235" w:type="dxa"/>
            <w:vAlign w:val="center"/>
          </w:tcPr>
          <w:p w:rsidR="00DD5FAE" w:rsidRPr="00EA1F3B" w:rsidRDefault="00DD5FAE" w:rsidP="00CC6D24">
            <w:pPr>
              <w:rPr>
                <w:rFonts w:ascii="Arial" w:hAnsi="Arial" w:cs="Arial"/>
                <w:sz w:val="20"/>
                <w:szCs w:val="20"/>
              </w:rPr>
            </w:pPr>
            <w:r w:rsidRPr="00EA1F3B">
              <w:rPr>
                <w:rFonts w:ascii="Arial" w:hAnsi="Arial" w:cs="Arial"/>
                <w:sz w:val="20"/>
                <w:szCs w:val="20"/>
              </w:rPr>
              <w:t>IČ:</w:t>
            </w:r>
          </w:p>
        </w:tc>
        <w:tc>
          <w:tcPr>
            <w:tcW w:w="6378" w:type="dxa"/>
            <w:vAlign w:val="center"/>
          </w:tcPr>
          <w:p w:rsidR="00DD5FAE" w:rsidRPr="00EA1F3B" w:rsidRDefault="00DD5FAE" w:rsidP="00CC6D24">
            <w:pPr>
              <w:rPr>
                <w:rFonts w:ascii="Arial" w:hAnsi="Arial" w:cs="Arial"/>
                <w:sz w:val="20"/>
                <w:szCs w:val="20"/>
              </w:rPr>
            </w:pPr>
            <w:r w:rsidRPr="00EA1F3B">
              <w:rPr>
                <w:rFonts w:ascii="Arial" w:hAnsi="Arial" w:cs="Arial"/>
                <w:sz w:val="20"/>
                <w:szCs w:val="20"/>
              </w:rPr>
              <w:t>47114321</w:t>
            </w:r>
          </w:p>
        </w:tc>
      </w:tr>
      <w:tr w:rsidR="00DD5FAE" w:rsidRPr="00167AE5" w:rsidTr="00CC6D24">
        <w:tc>
          <w:tcPr>
            <w:tcW w:w="2235" w:type="dxa"/>
            <w:vAlign w:val="center"/>
          </w:tcPr>
          <w:p w:rsidR="00DD5FAE" w:rsidRPr="00EA1F3B" w:rsidRDefault="00DD5FAE" w:rsidP="00CC6D24">
            <w:pPr>
              <w:rPr>
                <w:rFonts w:ascii="Arial" w:hAnsi="Arial" w:cs="Arial"/>
                <w:sz w:val="20"/>
                <w:szCs w:val="20"/>
              </w:rPr>
            </w:pPr>
            <w:r w:rsidRPr="00EA1F3B">
              <w:rPr>
                <w:rFonts w:ascii="Arial" w:hAnsi="Arial" w:cs="Arial"/>
                <w:sz w:val="20"/>
                <w:szCs w:val="20"/>
              </w:rPr>
              <w:t>DIČ:</w:t>
            </w:r>
          </w:p>
        </w:tc>
        <w:tc>
          <w:tcPr>
            <w:tcW w:w="6378" w:type="dxa"/>
            <w:vAlign w:val="center"/>
          </w:tcPr>
          <w:p w:rsidR="00DD5FAE" w:rsidRPr="00EA1F3B" w:rsidRDefault="00DD5FAE" w:rsidP="00CC6D24">
            <w:pPr>
              <w:rPr>
                <w:rFonts w:ascii="Arial" w:hAnsi="Arial" w:cs="Arial"/>
                <w:sz w:val="20"/>
                <w:szCs w:val="20"/>
              </w:rPr>
            </w:pPr>
            <w:r w:rsidRPr="00EA1F3B">
              <w:rPr>
                <w:rFonts w:ascii="Arial" w:hAnsi="Arial" w:cs="Arial"/>
                <w:sz w:val="20"/>
                <w:szCs w:val="20"/>
              </w:rPr>
              <w:t>CZ47114321</w:t>
            </w:r>
          </w:p>
        </w:tc>
      </w:tr>
      <w:tr w:rsidR="00DD5FAE" w:rsidRPr="00167AE5" w:rsidTr="00CC6D24">
        <w:tc>
          <w:tcPr>
            <w:tcW w:w="8613" w:type="dxa"/>
            <w:gridSpan w:val="2"/>
            <w:vAlign w:val="center"/>
          </w:tcPr>
          <w:p w:rsidR="00DD5FAE" w:rsidRPr="00EA1F3B" w:rsidRDefault="00DD5FAE" w:rsidP="00CC6D24">
            <w:pPr>
              <w:rPr>
                <w:rFonts w:ascii="Arial" w:hAnsi="Arial" w:cs="Arial"/>
                <w:sz w:val="20"/>
                <w:szCs w:val="20"/>
              </w:rPr>
            </w:pPr>
            <w:r w:rsidRPr="00EA1F3B">
              <w:rPr>
                <w:rFonts w:ascii="Arial" w:hAnsi="Arial" w:cs="Arial"/>
                <w:sz w:val="20"/>
                <w:szCs w:val="20"/>
              </w:rPr>
              <w:t>Zapsaná v obchodním rejstříku, vedeném Městským soudem v Praze, oddíl A, vložka 7232</w:t>
            </w:r>
          </w:p>
        </w:tc>
      </w:tr>
    </w:tbl>
    <w:p w:rsidR="00DD5FAE" w:rsidRDefault="00DD5FAE" w:rsidP="00DD5FAE">
      <w:pPr>
        <w:jc w:val="both"/>
        <w:rPr>
          <w:rFonts w:ascii="Arial" w:hAnsi="Arial" w:cs="Arial"/>
          <w:sz w:val="20"/>
          <w:szCs w:val="20"/>
        </w:rPr>
      </w:pPr>
    </w:p>
    <w:p w:rsidR="00DD5FAE" w:rsidRPr="00EA1F3B" w:rsidRDefault="00DD5FAE" w:rsidP="00DD5FAE">
      <w:pPr>
        <w:jc w:val="both"/>
        <w:rPr>
          <w:rFonts w:ascii="Arial" w:hAnsi="Arial" w:cs="Arial"/>
          <w:sz w:val="20"/>
          <w:szCs w:val="20"/>
        </w:rPr>
      </w:pPr>
      <w:r w:rsidRPr="00EA1F3B">
        <w:rPr>
          <w:rFonts w:ascii="Arial" w:hAnsi="Arial" w:cs="Arial"/>
          <w:sz w:val="20"/>
          <w:szCs w:val="20"/>
        </w:rPr>
        <w:t>na straně jedné jako „</w:t>
      </w:r>
      <w:r>
        <w:rPr>
          <w:rFonts w:ascii="Arial" w:hAnsi="Arial" w:cs="Arial"/>
          <w:sz w:val="20"/>
          <w:szCs w:val="20"/>
        </w:rPr>
        <w:t>Kupující</w:t>
      </w:r>
      <w:r w:rsidRPr="00EA1F3B">
        <w:rPr>
          <w:rFonts w:ascii="Arial" w:hAnsi="Arial" w:cs="Arial"/>
          <w:sz w:val="20"/>
          <w:szCs w:val="20"/>
        </w:rPr>
        <w:t>“</w:t>
      </w:r>
    </w:p>
    <w:p w:rsidR="006B570E" w:rsidRPr="00DD5FAE" w:rsidRDefault="006B570E" w:rsidP="006B570E">
      <w:pPr>
        <w:rPr>
          <w:rFonts w:ascii="Arial" w:hAnsi="Arial" w:cs="Arial"/>
          <w:sz w:val="20"/>
          <w:szCs w:val="20"/>
        </w:rPr>
      </w:pPr>
    </w:p>
    <w:p w:rsidR="00DD5FAE" w:rsidRDefault="00DD5FAE" w:rsidP="00DD5FAE">
      <w:pPr>
        <w:spacing w:before="40" w:after="40"/>
        <w:rPr>
          <w:rFonts w:ascii="Arial" w:hAnsi="Arial" w:cs="Arial"/>
          <w:snapToGrid w:val="0"/>
          <w:color w:val="000000"/>
          <w:sz w:val="20"/>
          <w:szCs w:val="20"/>
        </w:rPr>
      </w:pPr>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235"/>
        <w:gridCol w:w="6378"/>
      </w:tblGrid>
      <w:tr w:rsidR="00666EB2" w:rsidRPr="00167AE5" w:rsidTr="00CC6D24">
        <w:trPr>
          <w:trHeight w:val="436"/>
        </w:trPr>
        <w:tc>
          <w:tcPr>
            <w:tcW w:w="8613" w:type="dxa"/>
            <w:gridSpan w:val="2"/>
            <w:vAlign w:val="center"/>
          </w:tcPr>
          <w:p w:rsidR="00666EB2" w:rsidRPr="00EA1F3B" w:rsidRDefault="00162A9D" w:rsidP="009B4361">
            <w:pPr>
              <w:rPr>
                <w:rFonts w:ascii="Arial" w:hAnsi="Arial" w:cs="Arial"/>
                <w:sz w:val="20"/>
                <w:szCs w:val="20"/>
                <w:highlight w:val="yellow"/>
              </w:rPr>
            </w:pPr>
            <w:r w:rsidRPr="00FA3433">
              <w:rPr>
                <w:rFonts w:ascii="Arial" w:hAnsi="Arial" w:cs="Arial"/>
                <w:b/>
                <w:sz w:val="20"/>
                <w:szCs w:val="20"/>
                <w:lang w:val="en-US"/>
              </w:rPr>
              <w:t xml:space="preserve">KOMIX </w:t>
            </w:r>
            <w:proofErr w:type="spellStart"/>
            <w:r w:rsidRPr="00FA3433">
              <w:rPr>
                <w:rFonts w:ascii="Arial" w:hAnsi="Arial" w:cs="Arial"/>
                <w:b/>
                <w:sz w:val="20"/>
                <w:szCs w:val="20"/>
                <w:lang w:val="en-US"/>
              </w:rPr>
              <w:t>s</w:t>
            </w:r>
            <w:r w:rsidR="009B4361">
              <w:rPr>
                <w:rFonts w:ascii="Arial" w:hAnsi="Arial" w:cs="Arial"/>
                <w:b/>
                <w:sz w:val="20"/>
                <w:szCs w:val="20"/>
                <w:lang w:val="en-US"/>
              </w:rPr>
              <w:t>.</w:t>
            </w:r>
            <w:r w:rsidRPr="00FA3433">
              <w:rPr>
                <w:rFonts w:ascii="Arial" w:hAnsi="Arial" w:cs="Arial"/>
                <w:b/>
                <w:sz w:val="20"/>
                <w:szCs w:val="20"/>
                <w:lang w:val="en-US"/>
              </w:rPr>
              <w:t>r</w:t>
            </w:r>
            <w:r w:rsidR="009B4361">
              <w:rPr>
                <w:rFonts w:ascii="Arial" w:hAnsi="Arial" w:cs="Arial"/>
                <w:b/>
                <w:sz w:val="20"/>
                <w:szCs w:val="20"/>
                <w:lang w:val="en-US"/>
              </w:rPr>
              <w:t>.</w:t>
            </w:r>
            <w:r w:rsidRPr="00FA3433">
              <w:rPr>
                <w:rFonts w:ascii="Arial" w:hAnsi="Arial" w:cs="Arial"/>
                <w:b/>
                <w:sz w:val="20"/>
                <w:szCs w:val="20"/>
                <w:lang w:val="en-US"/>
              </w:rPr>
              <w:t>o</w:t>
            </w:r>
            <w:proofErr w:type="spellEnd"/>
            <w:r w:rsidRPr="00FA3433">
              <w:rPr>
                <w:rFonts w:ascii="Arial" w:hAnsi="Arial" w:cs="Arial"/>
                <w:b/>
                <w:sz w:val="20"/>
                <w:szCs w:val="20"/>
                <w:lang w:val="en-US"/>
              </w:rPr>
              <w:t>.</w:t>
            </w:r>
          </w:p>
        </w:tc>
      </w:tr>
      <w:tr w:rsidR="00666EB2" w:rsidRPr="00167AE5" w:rsidTr="00CC6D24">
        <w:tc>
          <w:tcPr>
            <w:tcW w:w="2235" w:type="dxa"/>
            <w:vAlign w:val="center"/>
          </w:tcPr>
          <w:p w:rsidR="00666EB2" w:rsidRPr="00EA1F3B" w:rsidRDefault="00666EB2" w:rsidP="00CC6D24">
            <w:pPr>
              <w:rPr>
                <w:rFonts w:ascii="Arial" w:hAnsi="Arial" w:cs="Arial"/>
                <w:sz w:val="20"/>
                <w:szCs w:val="20"/>
              </w:rPr>
            </w:pPr>
            <w:r w:rsidRPr="00EA1F3B">
              <w:rPr>
                <w:rFonts w:ascii="Arial" w:hAnsi="Arial" w:cs="Arial"/>
                <w:sz w:val="20"/>
                <w:szCs w:val="20"/>
              </w:rPr>
              <w:t>se sídlem:</w:t>
            </w:r>
          </w:p>
        </w:tc>
        <w:tc>
          <w:tcPr>
            <w:tcW w:w="6378" w:type="dxa"/>
            <w:vAlign w:val="center"/>
          </w:tcPr>
          <w:p w:rsidR="00666EB2" w:rsidRPr="00EA1F3B" w:rsidRDefault="00162A9D" w:rsidP="00CC6D24">
            <w:pPr>
              <w:rPr>
                <w:rFonts w:ascii="Arial" w:hAnsi="Arial" w:cs="Arial"/>
                <w:sz w:val="20"/>
                <w:szCs w:val="20"/>
              </w:rPr>
            </w:pPr>
            <w:proofErr w:type="spellStart"/>
            <w:r w:rsidRPr="00FA3433">
              <w:rPr>
                <w:rFonts w:ascii="Arial" w:hAnsi="Arial" w:cs="Arial"/>
                <w:sz w:val="20"/>
                <w:szCs w:val="20"/>
                <w:lang w:val="en-US"/>
              </w:rPr>
              <w:t>Drtinova</w:t>
            </w:r>
            <w:proofErr w:type="spellEnd"/>
            <w:r w:rsidRPr="00FA3433">
              <w:rPr>
                <w:rFonts w:ascii="Arial" w:hAnsi="Arial" w:cs="Arial"/>
                <w:sz w:val="20"/>
                <w:szCs w:val="20"/>
                <w:lang w:val="en-US"/>
              </w:rPr>
              <w:t xml:space="preserve"> 467/2a, </w:t>
            </w:r>
            <w:proofErr w:type="spellStart"/>
            <w:r w:rsidRPr="00FA3433">
              <w:rPr>
                <w:rFonts w:ascii="Arial" w:hAnsi="Arial" w:cs="Arial"/>
                <w:sz w:val="20"/>
                <w:szCs w:val="20"/>
                <w:lang w:val="en-US"/>
              </w:rPr>
              <w:t>Smíchov</w:t>
            </w:r>
            <w:proofErr w:type="spellEnd"/>
            <w:r w:rsidRPr="00FA3433">
              <w:rPr>
                <w:rFonts w:ascii="Arial" w:hAnsi="Arial" w:cs="Arial"/>
                <w:sz w:val="20"/>
                <w:szCs w:val="20"/>
                <w:lang w:val="en-US"/>
              </w:rPr>
              <w:t>, 150 00 Praha 5</w:t>
            </w:r>
          </w:p>
        </w:tc>
      </w:tr>
      <w:tr w:rsidR="00162A9D" w:rsidRPr="00167AE5" w:rsidTr="00CC6D24">
        <w:tc>
          <w:tcPr>
            <w:tcW w:w="2235" w:type="dxa"/>
            <w:vAlign w:val="center"/>
          </w:tcPr>
          <w:p w:rsidR="00162A9D" w:rsidRPr="00EA1F3B" w:rsidRDefault="00162A9D" w:rsidP="00162A9D">
            <w:pPr>
              <w:rPr>
                <w:rFonts w:ascii="Arial" w:hAnsi="Arial" w:cs="Arial"/>
                <w:sz w:val="20"/>
                <w:szCs w:val="20"/>
              </w:rPr>
            </w:pPr>
            <w:r w:rsidRPr="00EA1F3B">
              <w:rPr>
                <w:rFonts w:ascii="Arial" w:hAnsi="Arial" w:cs="Arial"/>
                <w:sz w:val="20"/>
                <w:szCs w:val="20"/>
              </w:rPr>
              <w:t>zástupce:</w:t>
            </w:r>
          </w:p>
        </w:tc>
        <w:tc>
          <w:tcPr>
            <w:tcW w:w="6378" w:type="dxa"/>
            <w:vAlign w:val="center"/>
          </w:tcPr>
          <w:p w:rsidR="00162A9D" w:rsidRPr="00EA1F3B" w:rsidRDefault="00162A9D" w:rsidP="00162A9D">
            <w:pPr>
              <w:rPr>
                <w:rFonts w:ascii="Arial" w:hAnsi="Arial" w:cs="Arial"/>
                <w:sz w:val="20"/>
                <w:szCs w:val="20"/>
              </w:rPr>
            </w:pPr>
            <w:r w:rsidRPr="00FA3433">
              <w:rPr>
                <w:rFonts w:ascii="Arial" w:hAnsi="Arial" w:cs="Arial"/>
                <w:sz w:val="20"/>
                <w:szCs w:val="20"/>
                <w:lang w:val="en-US"/>
              </w:rPr>
              <w:t xml:space="preserve">Ing. Tomáš </w:t>
            </w:r>
            <w:proofErr w:type="spellStart"/>
            <w:r w:rsidRPr="00FA3433">
              <w:rPr>
                <w:rFonts w:ascii="Arial" w:hAnsi="Arial" w:cs="Arial"/>
                <w:sz w:val="20"/>
                <w:szCs w:val="20"/>
                <w:lang w:val="en-US"/>
              </w:rPr>
              <w:t>Rutrle</w:t>
            </w:r>
            <w:proofErr w:type="spellEnd"/>
            <w:r w:rsidRPr="00FA3433">
              <w:rPr>
                <w:rFonts w:ascii="Arial" w:hAnsi="Arial" w:cs="Arial"/>
                <w:sz w:val="20"/>
                <w:szCs w:val="20"/>
                <w:lang w:val="en-US"/>
              </w:rPr>
              <w:t xml:space="preserve">, </w:t>
            </w:r>
            <w:proofErr w:type="spellStart"/>
            <w:r w:rsidRPr="00FA3433">
              <w:rPr>
                <w:rFonts w:ascii="Arial" w:hAnsi="Arial" w:cs="Arial"/>
                <w:sz w:val="20"/>
                <w:szCs w:val="20"/>
                <w:lang w:val="en-US"/>
              </w:rPr>
              <w:t>jednatel</w:t>
            </w:r>
            <w:proofErr w:type="spellEnd"/>
            <w:r w:rsidRPr="00FA3433">
              <w:rPr>
                <w:rFonts w:ascii="Arial" w:hAnsi="Arial" w:cs="Arial"/>
                <w:sz w:val="20"/>
                <w:szCs w:val="20"/>
                <w:lang w:val="en-US"/>
              </w:rPr>
              <w:t xml:space="preserve"> </w:t>
            </w:r>
            <w:proofErr w:type="spellStart"/>
            <w:r w:rsidRPr="00FA3433">
              <w:rPr>
                <w:rFonts w:ascii="Arial" w:hAnsi="Arial" w:cs="Arial"/>
                <w:sz w:val="20"/>
                <w:szCs w:val="20"/>
                <w:lang w:val="en-US"/>
              </w:rPr>
              <w:t>společnosti</w:t>
            </w:r>
            <w:proofErr w:type="spellEnd"/>
          </w:p>
        </w:tc>
      </w:tr>
      <w:tr w:rsidR="00162A9D" w:rsidRPr="00167AE5" w:rsidTr="00CC6D24">
        <w:tc>
          <w:tcPr>
            <w:tcW w:w="2235" w:type="dxa"/>
            <w:vAlign w:val="center"/>
          </w:tcPr>
          <w:p w:rsidR="00162A9D" w:rsidRPr="00EA1F3B" w:rsidRDefault="00162A9D" w:rsidP="00162A9D">
            <w:pPr>
              <w:rPr>
                <w:rFonts w:ascii="Arial" w:hAnsi="Arial" w:cs="Arial"/>
                <w:sz w:val="20"/>
                <w:szCs w:val="20"/>
              </w:rPr>
            </w:pPr>
            <w:r w:rsidRPr="00EA1F3B">
              <w:rPr>
                <w:rFonts w:ascii="Arial" w:hAnsi="Arial" w:cs="Arial"/>
                <w:sz w:val="20"/>
                <w:szCs w:val="20"/>
              </w:rPr>
              <w:t>IČ:</w:t>
            </w:r>
          </w:p>
        </w:tc>
        <w:tc>
          <w:tcPr>
            <w:tcW w:w="6378" w:type="dxa"/>
            <w:vAlign w:val="center"/>
          </w:tcPr>
          <w:p w:rsidR="00162A9D" w:rsidRPr="00EA1F3B" w:rsidRDefault="00162A9D" w:rsidP="00162A9D">
            <w:pPr>
              <w:rPr>
                <w:rFonts w:ascii="Arial" w:hAnsi="Arial" w:cs="Arial"/>
                <w:sz w:val="20"/>
                <w:szCs w:val="20"/>
              </w:rPr>
            </w:pPr>
            <w:r w:rsidRPr="00FA3433">
              <w:rPr>
                <w:rFonts w:ascii="Arial" w:hAnsi="Arial" w:cs="Arial"/>
                <w:sz w:val="20"/>
                <w:szCs w:val="20"/>
                <w:lang w:val="en-US"/>
              </w:rPr>
              <w:t>47117087</w:t>
            </w:r>
          </w:p>
        </w:tc>
      </w:tr>
      <w:tr w:rsidR="00162A9D" w:rsidRPr="00167AE5" w:rsidTr="00CC6D24">
        <w:tc>
          <w:tcPr>
            <w:tcW w:w="2235" w:type="dxa"/>
            <w:vAlign w:val="center"/>
          </w:tcPr>
          <w:p w:rsidR="00162A9D" w:rsidRPr="00EA1F3B" w:rsidRDefault="00162A9D" w:rsidP="00162A9D">
            <w:pPr>
              <w:rPr>
                <w:rFonts w:ascii="Arial" w:hAnsi="Arial" w:cs="Arial"/>
                <w:sz w:val="20"/>
                <w:szCs w:val="20"/>
              </w:rPr>
            </w:pPr>
            <w:r w:rsidRPr="00EA1F3B">
              <w:rPr>
                <w:rFonts w:ascii="Arial" w:hAnsi="Arial" w:cs="Arial"/>
                <w:sz w:val="20"/>
                <w:szCs w:val="20"/>
              </w:rPr>
              <w:t>DIČ:</w:t>
            </w:r>
          </w:p>
        </w:tc>
        <w:tc>
          <w:tcPr>
            <w:tcW w:w="6378" w:type="dxa"/>
            <w:vAlign w:val="center"/>
          </w:tcPr>
          <w:p w:rsidR="00162A9D" w:rsidRPr="00EA1F3B" w:rsidRDefault="00162A9D" w:rsidP="00162A9D">
            <w:pPr>
              <w:rPr>
                <w:rFonts w:ascii="Arial" w:hAnsi="Arial" w:cs="Arial"/>
                <w:sz w:val="20"/>
                <w:szCs w:val="20"/>
              </w:rPr>
            </w:pPr>
            <w:r w:rsidRPr="00FA3433">
              <w:rPr>
                <w:rFonts w:ascii="Arial" w:hAnsi="Arial" w:cs="Arial"/>
                <w:sz w:val="20"/>
                <w:szCs w:val="20"/>
                <w:lang w:val="en-US"/>
              </w:rPr>
              <w:t>CZ47117087</w:t>
            </w:r>
          </w:p>
        </w:tc>
      </w:tr>
      <w:tr w:rsidR="00666EB2" w:rsidRPr="00167AE5" w:rsidTr="00CC6D24">
        <w:tc>
          <w:tcPr>
            <w:tcW w:w="2235" w:type="dxa"/>
            <w:vAlign w:val="center"/>
          </w:tcPr>
          <w:p w:rsidR="00666EB2" w:rsidRPr="00EA1F3B" w:rsidRDefault="00666EB2" w:rsidP="00CC6D24">
            <w:pPr>
              <w:rPr>
                <w:rFonts w:ascii="Arial" w:hAnsi="Arial" w:cs="Arial"/>
                <w:sz w:val="20"/>
                <w:szCs w:val="20"/>
              </w:rPr>
            </w:pPr>
            <w:r w:rsidRPr="00EA1F3B">
              <w:rPr>
                <w:rFonts w:ascii="Arial" w:hAnsi="Arial" w:cs="Arial"/>
                <w:sz w:val="20"/>
                <w:szCs w:val="20"/>
              </w:rPr>
              <w:t>Bankovní spojení:</w:t>
            </w:r>
          </w:p>
        </w:tc>
        <w:tc>
          <w:tcPr>
            <w:tcW w:w="6378" w:type="dxa"/>
            <w:vAlign w:val="center"/>
          </w:tcPr>
          <w:p w:rsidR="00666EB2" w:rsidRPr="00EA1F3B" w:rsidRDefault="00162A9D" w:rsidP="00CC6D24">
            <w:pPr>
              <w:rPr>
                <w:rFonts w:ascii="Arial" w:hAnsi="Arial" w:cs="Arial"/>
                <w:sz w:val="20"/>
                <w:szCs w:val="20"/>
              </w:rPr>
            </w:pPr>
            <w:proofErr w:type="spellStart"/>
            <w:r w:rsidRPr="00162A9D">
              <w:rPr>
                <w:rFonts w:ascii="Arial" w:hAnsi="Arial" w:cs="Arial"/>
                <w:sz w:val="20"/>
                <w:szCs w:val="20"/>
                <w:lang w:val="en-US"/>
              </w:rPr>
              <w:t>UniCredit</w:t>
            </w:r>
            <w:proofErr w:type="spellEnd"/>
            <w:r w:rsidRPr="00162A9D">
              <w:rPr>
                <w:rFonts w:ascii="Arial" w:hAnsi="Arial" w:cs="Arial"/>
                <w:sz w:val="20"/>
                <w:szCs w:val="20"/>
                <w:lang w:val="en-US"/>
              </w:rPr>
              <w:t xml:space="preserve"> Bank Czech Republic and Slovakia, a.s.</w:t>
            </w:r>
          </w:p>
        </w:tc>
      </w:tr>
      <w:tr w:rsidR="00666EB2" w:rsidRPr="00167AE5" w:rsidTr="00CC6D24">
        <w:tc>
          <w:tcPr>
            <w:tcW w:w="2235" w:type="dxa"/>
            <w:vAlign w:val="center"/>
          </w:tcPr>
          <w:p w:rsidR="00666EB2" w:rsidRPr="00EA1F3B" w:rsidRDefault="00666EB2" w:rsidP="00CC6D24">
            <w:pPr>
              <w:rPr>
                <w:rFonts w:ascii="Arial" w:hAnsi="Arial" w:cs="Arial"/>
                <w:sz w:val="20"/>
                <w:szCs w:val="20"/>
              </w:rPr>
            </w:pPr>
            <w:r w:rsidRPr="00EA1F3B">
              <w:rPr>
                <w:rFonts w:ascii="Arial" w:hAnsi="Arial" w:cs="Arial"/>
                <w:sz w:val="20"/>
                <w:szCs w:val="20"/>
              </w:rPr>
              <w:t>Číslo účtu:</w:t>
            </w:r>
          </w:p>
        </w:tc>
        <w:tc>
          <w:tcPr>
            <w:tcW w:w="6378" w:type="dxa"/>
            <w:vAlign w:val="center"/>
          </w:tcPr>
          <w:p w:rsidR="00666EB2" w:rsidRPr="00EA1F3B" w:rsidRDefault="00162A9D" w:rsidP="00CC6D24">
            <w:pPr>
              <w:rPr>
                <w:rFonts w:ascii="Arial" w:hAnsi="Arial" w:cs="Arial"/>
                <w:b/>
                <w:sz w:val="20"/>
                <w:szCs w:val="20"/>
              </w:rPr>
            </w:pPr>
            <w:r w:rsidRPr="00162A9D">
              <w:rPr>
                <w:rFonts w:ascii="Arial" w:hAnsi="Arial" w:cs="Arial"/>
                <w:sz w:val="20"/>
                <w:szCs w:val="20"/>
                <w:lang w:val="en-US"/>
              </w:rPr>
              <w:t>2108559139/2700</w:t>
            </w:r>
          </w:p>
        </w:tc>
      </w:tr>
      <w:tr w:rsidR="00666EB2" w:rsidRPr="00167AE5" w:rsidTr="00CC6D24">
        <w:tc>
          <w:tcPr>
            <w:tcW w:w="8613" w:type="dxa"/>
            <w:gridSpan w:val="2"/>
            <w:vAlign w:val="center"/>
          </w:tcPr>
          <w:p w:rsidR="00666EB2" w:rsidRPr="00EA1F3B" w:rsidRDefault="00666EB2" w:rsidP="00162A9D">
            <w:pPr>
              <w:rPr>
                <w:rFonts w:ascii="Arial" w:hAnsi="Arial" w:cs="Arial"/>
                <w:sz w:val="20"/>
                <w:szCs w:val="20"/>
              </w:rPr>
            </w:pPr>
            <w:r w:rsidRPr="00EA1F3B">
              <w:rPr>
                <w:rFonts w:ascii="Arial" w:hAnsi="Arial" w:cs="Arial"/>
                <w:sz w:val="20"/>
                <w:szCs w:val="20"/>
              </w:rPr>
              <w:t xml:space="preserve">Zapsaná v obchodním rejstříku, vedeném </w:t>
            </w:r>
            <w:proofErr w:type="spellStart"/>
            <w:r w:rsidR="00162A9D">
              <w:rPr>
                <w:rFonts w:ascii="Arial" w:hAnsi="Arial" w:cs="Arial"/>
                <w:sz w:val="20"/>
                <w:szCs w:val="20"/>
                <w:lang w:val="en-US"/>
              </w:rPr>
              <w:t>Městským</w:t>
            </w:r>
            <w:proofErr w:type="spellEnd"/>
            <w:r w:rsidR="00162A9D">
              <w:rPr>
                <w:rFonts w:ascii="Arial" w:hAnsi="Arial" w:cs="Arial"/>
                <w:sz w:val="20"/>
                <w:szCs w:val="20"/>
                <w:lang w:val="en-US"/>
              </w:rPr>
              <w:t xml:space="preserve"> </w:t>
            </w:r>
            <w:r w:rsidRPr="00EA1F3B">
              <w:rPr>
                <w:rFonts w:ascii="Arial" w:hAnsi="Arial" w:cs="Arial"/>
                <w:sz w:val="20"/>
                <w:szCs w:val="20"/>
              </w:rPr>
              <w:t xml:space="preserve">soudem v </w:t>
            </w:r>
            <w:proofErr w:type="spellStart"/>
            <w:r w:rsidR="00162A9D">
              <w:rPr>
                <w:rFonts w:ascii="Arial" w:hAnsi="Arial" w:cs="Arial"/>
                <w:sz w:val="20"/>
                <w:szCs w:val="20"/>
                <w:lang w:val="en-US"/>
              </w:rPr>
              <w:t>Praze</w:t>
            </w:r>
            <w:proofErr w:type="spellEnd"/>
            <w:r w:rsidRPr="00EA1F3B">
              <w:rPr>
                <w:rFonts w:ascii="Arial" w:hAnsi="Arial" w:cs="Arial"/>
                <w:sz w:val="20"/>
                <w:szCs w:val="20"/>
              </w:rPr>
              <w:t xml:space="preserve">, oddíl </w:t>
            </w:r>
            <w:r w:rsidR="00162A9D">
              <w:rPr>
                <w:rFonts w:ascii="Arial" w:hAnsi="Arial" w:cs="Arial"/>
                <w:sz w:val="20"/>
                <w:szCs w:val="20"/>
                <w:lang w:val="en-US"/>
              </w:rPr>
              <w:t>C</w:t>
            </w:r>
            <w:r w:rsidRPr="00EA1F3B">
              <w:rPr>
                <w:rFonts w:ascii="Arial" w:hAnsi="Arial" w:cs="Arial"/>
                <w:sz w:val="20"/>
                <w:szCs w:val="20"/>
              </w:rPr>
              <w:t xml:space="preserve">, vložka </w:t>
            </w:r>
            <w:r w:rsidR="00162A9D">
              <w:rPr>
                <w:rFonts w:ascii="Arial" w:hAnsi="Arial" w:cs="Arial"/>
                <w:sz w:val="20"/>
                <w:szCs w:val="20"/>
                <w:lang w:val="en-US"/>
              </w:rPr>
              <w:t>12440</w:t>
            </w:r>
          </w:p>
        </w:tc>
      </w:tr>
      <w:tr w:rsidR="00666EB2" w:rsidRPr="00167AE5" w:rsidTr="00CC6D24">
        <w:tc>
          <w:tcPr>
            <w:tcW w:w="8613" w:type="dxa"/>
            <w:gridSpan w:val="2"/>
            <w:vAlign w:val="center"/>
          </w:tcPr>
          <w:p w:rsidR="00666EB2" w:rsidRPr="00EA1F3B" w:rsidRDefault="00666EB2" w:rsidP="00162A9D">
            <w:pPr>
              <w:rPr>
                <w:rFonts w:ascii="Arial" w:hAnsi="Arial" w:cs="Arial"/>
                <w:sz w:val="20"/>
                <w:szCs w:val="20"/>
              </w:rPr>
            </w:pPr>
            <w:proofErr w:type="gramStart"/>
            <w:r w:rsidRPr="00EA1F3B">
              <w:rPr>
                <w:rFonts w:ascii="Arial" w:eastAsia="Calibri" w:hAnsi="Arial" w:cs="Arial"/>
                <w:sz w:val="20"/>
                <w:szCs w:val="20"/>
              </w:rPr>
              <w:t xml:space="preserve">je </w:t>
            </w:r>
            <w:r w:rsidRPr="00EA1F3B">
              <w:rPr>
                <w:rFonts w:ascii="Arial" w:hAnsi="Arial" w:cs="Arial"/>
                <w:sz w:val="20"/>
                <w:szCs w:val="20"/>
                <w:lang w:val="en-US"/>
              </w:rPr>
              <w:t xml:space="preserve"> </w:t>
            </w:r>
            <w:r w:rsidRPr="00EA1F3B">
              <w:rPr>
                <w:rFonts w:ascii="Arial" w:eastAsia="Calibri" w:hAnsi="Arial" w:cs="Arial"/>
                <w:sz w:val="20"/>
                <w:szCs w:val="20"/>
              </w:rPr>
              <w:t>plátcem</w:t>
            </w:r>
            <w:proofErr w:type="gramEnd"/>
            <w:r w:rsidRPr="00EA1F3B">
              <w:rPr>
                <w:rFonts w:ascii="Arial" w:eastAsia="Calibri" w:hAnsi="Arial" w:cs="Arial"/>
                <w:sz w:val="20"/>
                <w:szCs w:val="20"/>
              </w:rPr>
              <w:t xml:space="preserve"> DPH </w:t>
            </w:r>
          </w:p>
        </w:tc>
      </w:tr>
    </w:tbl>
    <w:p w:rsidR="00DD5FAE" w:rsidRPr="00DD5FAE" w:rsidRDefault="00DD5FAE" w:rsidP="00DD5FAE">
      <w:pPr>
        <w:spacing w:before="40" w:after="40"/>
        <w:rPr>
          <w:rFonts w:ascii="Arial" w:hAnsi="Arial" w:cs="Arial"/>
          <w:sz w:val="20"/>
          <w:szCs w:val="20"/>
        </w:rPr>
      </w:pPr>
    </w:p>
    <w:p w:rsidR="006B570E" w:rsidRDefault="006B570E" w:rsidP="00DD5FAE">
      <w:pPr>
        <w:spacing w:before="40" w:after="40"/>
        <w:rPr>
          <w:rFonts w:ascii="Arial" w:hAnsi="Arial" w:cs="Arial"/>
          <w:sz w:val="20"/>
          <w:szCs w:val="20"/>
        </w:rPr>
      </w:pPr>
      <w:r w:rsidRPr="00DD5FAE">
        <w:rPr>
          <w:rFonts w:ascii="Arial" w:hAnsi="Arial" w:cs="Arial"/>
          <w:sz w:val="20"/>
          <w:szCs w:val="20"/>
        </w:rPr>
        <w:t>na straně druhé</w:t>
      </w:r>
      <w:r w:rsidR="00DD5FAE">
        <w:rPr>
          <w:rFonts w:ascii="Arial" w:hAnsi="Arial" w:cs="Arial"/>
          <w:sz w:val="20"/>
          <w:szCs w:val="20"/>
        </w:rPr>
        <w:t xml:space="preserve"> jako „Prodávající“</w:t>
      </w:r>
    </w:p>
    <w:p w:rsidR="00DD5FAE" w:rsidRDefault="00DD5FAE" w:rsidP="00DD5FAE">
      <w:pPr>
        <w:spacing w:before="40" w:after="40"/>
        <w:rPr>
          <w:rFonts w:ascii="Arial" w:hAnsi="Arial" w:cs="Arial"/>
          <w:sz w:val="20"/>
          <w:szCs w:val="20"/>
        </w:rPr>
      </w:pPr>
    </w:p>
    <w:p w:rsidR="00DD5FAE" w:rsidRDefault="00DD5FAE" w:rsidP="00DD5FAE">
      <w:pPr>
        <w:spacing w:before="40" w:after="40"/>
        <w:rPr>
          <w:rFonts w:ascii="Arial" w:hAnsi="Arial" w:cs="Arial"/>
          <w:sz w:val="20"/>
          <w:szCs w:val="20"/>
        </w:rPr>
      </w:pPr>
    </w:p>
    <w:p w:rsidR="00DD5FAE" w:rsidRPr="00EA1F3B" w:rsidRDefault="00DD5FAE" w:rsidP="00DD5FAE">
      <w:pPr>
        <w:jc w:val="center"/>
        <w:rPr>
          <w:rFonts w:ascii="Arial" w:hAnsi="Arial" w:cs="Arial"/>
          <w:sz w:val="20"/>
          <w:szCs w:val="20"/>
        </w:rPr>
      </w:pPr>
      <w:r w:rsidRPr="00EA1F3B">
        <w:rPr>
          <w:rFonts w:ascii="Arial" w:hAnsi="Arial" w:cs="Arial"/>
          <w:sz w:val="20"/>
          <w:szCs w:val="20"/>
        </w:rPr>
        <w:t>uzavírají</w:t>
      </w:r>
      <w:r>
        <w:rPr>
          <w:rFonts w:ascii="Arial" w:hAnsi="Arial" w:cs="Arial"/>
          <w:sz w:val="20"/>
          <w:szCs w:val="20"/>
        </w:rPr>
        <w:t xml:space="preserve"> v souladu s ustanovením </w:t>
      </w:r>
      <w:r w:rsidRPr="00DD5FAE">
        <w:rPr>
          <w:rFonts w:ascii="Arial" w:hAnsi="Arial" w:cs="Arial"/>
          <w:sz w:val="20"/>
          <w:szCs w:val="20"/>
        </w:rPr>
        <w:t>§ 2079 a násl. zákona č. 89/2012 Sb., občanský zákoník</w:t>
      </w:r>
      <w:r w:rsidRPr="00EA1F3B">
        <w:rPr>
          <w:rFonts w:ascii="Arial" w:hAnsi="Arial" w:cs="Arial"/>
          <w:sz w:val="20"/>
          <w:szCs w:val="20"/>
        </w:rPr>
        <w:t xml:space="preserve">“), </w:t>
      </w:r>
    </w:p>
    <w:p w:rsidR="00666EB2" w:rsidRDefault="00DD5FAE" w:rsidP="00666EB2">
      <w:pPr>
        <w:jc w:val="center"/>
        <w:rPr>
          <w:rFonts w:cs="Arial"/>
          <w:b/>
          <w:sz w:val="20"/>
          <w:szCs w:val="20"/>
        </w:rPr>
      </w:pPr>
      <w:r w:rsidRPr="00EA1F3B">
        <w:rPr>
          <w:rFonts w:ascii="Arial" w:hAnsi="Arial" w:cs="Arial"/>
          <w:sz w:val="20"/>
          <w:szCs w:val="20"/>
        </w:rPr>
        <w:t xml:space="preserve">tuto </w:t>
      </w:r>
      <w:r w:rsidRPr="00DD5FAE">
        <w:rPr>
          <w:rFonts w:ascii="Arial" w:hAnsi="Arial" w:cs="Arial"/>
          <w:b/>
          <w:sz w:val="20"/>
          <w:szCs w:val="20"/>
        </w:rPr>
        <w:t xml:space="preserve">Smlouvu </w:t>
      </w:r>
      <w:r w:rsidR="006B570E" w:rsidRPr="00DD5FAE">
        <w:rPr>
          <w:rFonts w:ascii="Arial" w:hAnsi="Arial" w:cs="Arial"/>
          <w:b/>
          <w:sz w:val="20"/>
          <w:szCs w:val="20"/>
        </w:rPr>
        <w:t>o dodávce programového vybavení</w:t>
      </w:r>
    </w:p>
    <w:p w:rsidR="006B570E" w:rsidRPr="00666EB2" w:rsidRDefault="006B570E" w:rsidP="00666EB2">
      <w:pPr>
        <w:jc w:val="center"/>
        <w:rPr>
          <w:rFonts w:cs="Arial"/>
          <w:b/>
          <w:sz w:val="20"/>
          <w:szCs w:val="20"/>
        </w:rPr>
      </w:pPr>
      <w:r w:rsidRPr="00DD5FAE">
        <w:rPr>
          <w:rFonts w:ascii="Arial" w:hAnsi="Arial" w:cs="Arial"/>
          <w:sz w:val="20"/>
          <w:szCs w:val="20"/>
        </w:rPr>
        <w:t>(dále jen „smlouva</w:t>
      </w:r>
      <w:r w:rsidR="00666EB2">
        <w:rPr>
          <w:rFonts w:ascii="Arial" w:hAnsi="Arial" w:cs="Arial"/>
          <w:sz w:val="20"/>
          <w:szCs w:val="20"/>
        </w:rPr>
        <w:t>“)</w:t>
      </w:r>
    </w:p>
    <w:p w:rsidR="00DD5FAE" w:rsidRDefault="00DD5FAE" w:rsidP="006B570E">
      <w:pPr>
        <w:jc w:val="center"/>
        <w:rPr>
          <w:rFonts w:ascii="Arial" w:hAnsi="Arial" w:cs="Arial"/>
          <w:sz w:val="20"/>
          <w:szCs w:val="20"/>
        </w:rPr>
      </w:pPr>
    </w:p>
    <w:p w:rsidR="00DD5FAE" w:rsidRPr="00DD5FAE" w:rsidRDefault="00DD5FAE" w:rsidP="00DD5FAE">
      <w:pPr>
        <w:rPr>
          <w:rFonts w:ascii="Arial" w:hAnsi="Arial" w:cs="Arial"/>
          <w:sz w:val="20"/>
          <w:szCs w:val="20"/>
        </w:rPr>
        <w:sectPr w:rsidR="00DD5FAE" w:rsidRPr="00DD5FAE" w:rsidSect="00666EB2">
          <w:headerReference w:type="default" r:id="rId12"/>
          <w:footerReference w:type="default" r:id="rId13"/>
          <w:pgSz w:w="11906" w:h="16838" w:code="9"/>
          <w:pgMar w:top="1701" w:right="1418" w:bottom="1560" w:left="1418" w:header="708" w:footer="708" w:gutter="284"/>
          <w:pgNumType w:start="1"/>
          <w:cols w:space="708"/>
        </w:sectPr>
      </w:pPr>
    </w:p>
    <w:p w:rsidR="006B570E" w:rsidRPr="00DD5FAE" w:rsidRDefault="006B570E" w:rsidP="006B570E">
      <w:pPr>
        <w:pStyle w:val="Nadpis6"/>
        <w:rPr>
          <w:rFonts w:cs="Arial"/>
          <w:sz w:val="20"/>
        </w:rPr>
      </w:pPr>
    </w:p>
    <w:p w:rsidR="006B570E" w:rsidRPr="00DD5FAE" w:rsidRDefault="006B570E" w:rsidP="006B570E">
      <w:pPr>
        <w:pStyle w:val="Nadpis5"/>
        <w:rPr>
          <w:rFonts w:cs="Arial"/>
          <w:sz w:val="20"/>
          <w:szCs w:val="20"/>
        </w:rPr>
      </w:pPr>
      <w:r w:rsidRPr="00DD5FAE">
        <w:rPr>
          <w:rFonts w:cs="Arial"/>
          <w:sz w:val="20"/>
          <w:szCs w:val="20"/>
        </w:rPr>
        <w:t>Předmět smlouvy</w:t>
      </w:r>
    </w:p>
    <w:p w:rsidR="006B570E" w:rsidRPr="00DD5FAE" w:rsidRDefault="006B570E" w:rsidP="00DD5FAE">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 xml:space="preserve">Prodávající se zavazuje Kupujícímu dodat předplatné </w:t>
      </w:r>
      <w:r w:rsidRPr="00DD5FAE">
        <w:rPr>
          <w:rFonts w:ascii="Arial" w:hAnsi="Arial" w:cs="Arial"/>
          <w:b/>
          <w:sz w:val="20"/>
          <w:szCs w:val="20"/>
        </w:rPr>
        <w:t>služby technické podpory</w:t>
      </w:r>
      <w:r w:rsidRPr="00DD5FAE">
        <w:rPr>
          <w:rFonts w:ascii="Arial" w:hAnsi="Arial" w:cs="Arial"/>
          <w:sz w:val="20"/>
          <w:szCs w:val="20"/>
        </w:rPr>
        <w:t xml:space="preserve"> výrobce pro licence IBM Informix na období od 1. 12. 201</w:t>
      </w:r>
      <w:r w:rsidR="002E4774">
        <w:rPr>
          <w:rFonts w:ascii="Arial" w:hAnsi="Arial" w:cs="Arial"/>
          <w:sz w:val="20"/>
          <w:szCs w:val="20"/>
        </w:rPr>
        <w:t>7</w:t>
      </w:r>
      <w:r w:rsidRPr="00DD5FAE">
        <w:rPr>
          <w:rFonts w:ascii="Arial" w:hAnsi="Arial" w:cs="Arial"/>
          <w:sz w:val="20"/>
          <w:szCs w:val="20"/>
        </w:rPr>
        <w:t xml:space="preserve"> do 31. 12. 201</w:t>
      </w:r>
      <w:r w:rsidR="002E4774">
        <w:rPr>
          <w:rFonts w:ascii="Arial" w:hAnsi="Arial" w:cs="Arial"/>
          <w:sz w:val="20"/>
          <w:szCs w:val="20"/>
        </w:rPr>
        <w:t>7</w:t>
      </w:r>
      <w:r w:rsidR="00DD5FAE">
        <w:rPr>
          <w:rFonts w:ascii="Arial" w:hAnsi="Arial" w:cs="Arial"/>
          <w:sz w:val="20"/>
          <w:szCs w:val="20"/>
        </w:rPr>
        <w:t>,</w:t>
      </w:r>
      <w:r w:rsidR="00CA235C">
        <w:rPr>
          <w:rFonts w:ascii="Arial" w:hAnsi="Arial" w:cs="Arial"/>
          <w:sz w:val="20"/>
          <w:szCs w:val="20"/>
        </w:rPr>
        <w:t xml:space="preserve"> </w:t>
      </w:r>
      <w:r w:rsidRPr="00DD5FAE">
        <w:rPr>
          <w:rFonts w:ascii="Arial" w:hAnsi="Arial" w:cs="Arial"/>
          <w:b/>
          <w:sz w:val="20"/>
          <w:szCs w:val="20"/>
        </w:rPr>
        <w:t xml:space="preserve">tzv. SW </w:t>
      </w:r>
      <w:proofErr w:type="spellStart"/>
      <w:r w:rsidRPr="00DD5FAE">
        <w:rPr>
          <w:rFonts w:ascii="Arial" w:hAnsi="Arial" w:cs="Arial"/>
          <w:b/>
          <w:sz w:val="20"/>
          <w:szCs w:val="20"/>
        </w:rPr>
        <w:t>Subscription</w:t>
      </w:r>
      <w:proofErr w:type="spellEnd"/>
      <w:r w:rsidRPr="00DD5FAE">
        <w:rPr>
          <w:rFonts w:ascii="Arial" w:hAnsi="Arial" w:cs="Arial"/>
          <w:b/>
          <w:sz w:val="20"/>
          <w:szCs w:val="20"/>
        </w:rPr>
        <w:t xml:space="preserve"> </w:t>
      </w:r>
      <w:r w:rsidRPr="00DD5FAE">
        <w:rPr>
          <w:rFonts w:ascii="Arial" w:hAnsi="Arial" w:cs="Arial"/>
          <w:b/>
          <w:sz w:val="20"/>
          <w:szCs w:val="20"/>
          <w:lang w:val="en-US"/>
        </w:rPr>
        <w:t>&amp; Support Renewal</w:t>
      </w:r>
      <w:r w:rsidRPr="00DD5FAE">
        <w:rPr>
          <w:rFonts w:ascii="Arial" w:hAnsi="Arial" w:cs="Arial"/>
          <w:sz w:val="20"/>
          <w:szCs w:val="20"/>
          <w:lang w:val="en-US"/>
        </w:rPr>
        <w:t xml:space="preserve"> </w:t>
      </w:r>
      <w:r w:rsidR="00DD5FAE">
        <w:rPr>
          <w:rFonts w:ascii="Arial" w:hAnsi="Arial" w:cs="Arial"/>
          <w:sz w:val="20"/>
          <w:szCs w:val="20"/>
          <w:lang w:val="en-US"/>
        </w:rPr>
        <w:t>(</w:t>
      </w:r>
      <w:r w:rsidR="00DD5FAE">
        <w:rPr>
          <w:rFonts w:ascii="Arial" w:hAnsi="Arial" w:cs="Arial"/>
          <w:sz w:val="20"/>
          <w:szCs w:val="20"/>
        </w:rPr>
        <w:t>dále jen</w:t>
      </w:r>
      <w:r w:rsidRPr="00DD5FAE">
        <w:rPr>
          <w:rFonts w:ascii="Arial" w:hAnsi="Arial" w:cs="Arial"/>
          <w:sz w:val="20"/>
          <w:szCs w:val="20"/>
        </w:rPr>
        <w:t xml:space="preserve"> „zboží“</w:t>
      </w:r>
      <w:r w:rsidR="00DD5FAE">
        <w:rPr>
          <w:rFonts w:ascii="Arial" w:hAnsi="Arial" w:cs="Arial"/>
          <w:sz w:val="20"/>
          <w:szCs w:val="20"/>
        </w:rPr>
        <w:t>)</w:t>
      </w:r>
      <w:r w:rsidRPr="00DD5FAE">
        <w:rPr>
          <w:rFonts w:ascii="Arial" w:hAnsi="Arial" w:cs="Arial"/>
          <w:sz w:val="20"/>
          <w:szCs w:val="20"/>
        </w:rPr>
        <w:t xml:space="preserve"> a Kupující se zavazuje zaplatit za dodané zboží prodávajícímu kupní cenu. Výsledná konfigurace bude:</w:t>
      </w:r>
    </w:p>
    <w:p w:rsidR="006B570E" w:rsidRDefault="006B570E" w:rsidP="00CA235C">
      <w:pPr>
        <w:pStyle w:val="Nadpis7"/>
        <w:numPr>
          <w:ilvl w:val="0"/>
          <w:numId w:val="36"/>
        </w:numPr>
        <w:rPr>
          <w:rFonts w:ascii="Arial" w:hAnsi="Arial" w:cs="Arial"/>
          <w:sz w:val="20"/>
          <w:szCs w:val="20"/>
        </w:rPr>
      </w:pPr>
      <w:r w:rsidRPr="00DD5FAE">
        <w:rPr>
          <w:rFonts w:ascii="Arial" w:hAnsi="Arial" w:cs="Arial"/>
          <w:sz w:val="20"/>
          <w:szCs w:val="20"/>
        </w:rPr>
        <w:t xml:space="preserve">IBM Informix </w:t>
      </w:r>
      <w:proofErr w:type="spellStart"/>
      <w:r w:rsidRPr="00DD5FAE">
        <w:rPr>
          <w:rFonts w:ascii="Arial" w:hAnsi="Arial" w:cs="Arial"/>
          <w:sz w:val="20"/>
          <w:szCs w:val="20"/>
        </w:rPr>
        <w:t>Enterprise</w:t>
      </w:r>
      <w:proofErr w:type="spellEnd"/>
      <w:r w:rsidRPr="00DD5FAE">
        <w:rPr>
          <w:rFonts w:ascii="Arial" w:hAnsi="Arial" w:cs="Arial"/>
          <w:sz w:val="20"/>
          <w:szCs w:val="20"/>
        </w:rPr>
        <w:t xml:space="preserve"> </w:t>
      </w:r>
      <w:proofErr w:type="spellStart"/>
      <w:r w:rsidRPr="00DD5FAE">
        <w:rPr>
          <w:rFonts w:ascii="Arial" w:hAnsi="Arial" w:cs="Arial"/>
          <w:sz w:val="20"/>
          <w:szCs w:val="20"/>
        </w:rPr>
        <w:t>Edition</w:t>
      </w:r>
      <w:proofErr w:type="spellEnd"/>
      <w:r w:rsidRPr="00DD5FAE">
        <w:rPr>
          <w:rFonts w:ascii="Arial" w:hAnsi="Arial" w:cs="Arial"/>
          <w:sz w:val="20"/>
          <w:szCs w:val="20"/>
        </w:rPr>
        <w:t xml:space="preserve"> CPU </w:t>
      </w:r>
      <w:proofErr w:type="spellStart"/>
      <w:r w:rsidRPr="00DD5FAE">
        <w:rPr>
          <w:rFonts w:ascii="Arial" w:hAnsi="Arial" w:cs="Arial"/>
          <w:sz w:val="20"/>
          <w:szCs w:val="20"/>
        </w:rPr>
        <w:t>Option</w:t>
      </w:r>
      <w:proofErr w:type="spellEnd"/>
      <w:r w:rsidRPr="00DD5FAE">
        <w:rPr>
          <w:rFonts w:ascii="Arial" w:hAnsi="Arial" w:cs="Arial"/>
          <w:sz w:val="20"/>
          <w:szCs w:val="20"/>
        </w:rPr>
        <w:t xml:space="preserve"> </w:t>
      </w:r>
      <w:proofErr w:type="spellStart"/>
      <w:r w:rsidRPr="00DD5FAE">
        <w:rPr>
          <w:rFonts w:ascii="Arial" w:hAnsi="Arial" w:cs="Arial"/>
          <w:sz w:val="20"/>
          <w:szCs w:val="20"/>
        </w:rPr>
        <w:t>Processor</w:t>
      </w:r>
      <w:proofErr w:type="spellEnd"/>
      <w:r w:rsidRPr="00DD5FAE">
        <w:rPr>
          <w:rFonts w:ascii="Arial" w:hAnsi="Arial" w:cs="Arial"/>
          <w:sz w:val="20"/>
          <w:szCs w:val="20"/>
        </w:rPr>
        <w:t xml:space="preserve"> </w:t>
      </w:r>
      <w:proofErr w:type="spellStart"/>
      <w:r w:rsidRPr="00DD5FAE">
        <w:rPr>
          <w:rFonts w:ascii="Arial" w:hAnsi="Arial" w:cs="Arial"/>
          <w:sz w:val="20"/>
          <w:szCs w:val="20"/>
        </w:rPr>
        <w:t>Value</w:t>
      </w:r>
      <w:proofErr w:type="spellEnd"/>
      <w:r w:rsidRPr="00DD5FAE">
        <w:rPr>
          <w:rFonts w:ascii="Arial" w:hAnsi="Arial" w:cs="Arial"/>
          <w:sz w:val="20"/>
          <w:szCs w:val="20"/>
        </w:rPr>
        <w:t xml:space="preserve"> Unit (PVU) </w:t>
      </w:r>
      <w:proofErr w:type="spellStart"/>
      <w:r w:rsidRPr="00DD5FAE">
        <w:rPr>
          <w:rFonts w:ascii="Arial" w:hAnsi="Arial" w:cs="Arial"/>
          <w:sz w:val="20"/>
          <w:szCs w:val="20"/>
        </w:rPr>
        <w:t>Annual</w:t>
      </w:r>
      <w:proofErr w:type="spellEnd"/>
      <w:r w:rsidRPr="00DD5FAE">
        <w:rPr>
          <w:rFonts w:ascii="Arial" w:hAnsi="Arial" w:cs="Arial"/>
          <w:sz w:val="20"/>
          <w:szCs w:val="20"/>
        </w:rPr>
        <w:t xml:space="preserve"> SW </w:t>
      </w:r>
      <w:proofErr w:type="spellStart"/>
      <w:r w:rsidRPr="00DD5FAE">
        <w:rPr>
          <w:rFonts w:ascii="Arial" w:hAnsi="Arial" w:cs="Arial"/>
          <w:sz w:val="20"/>
          <w:szCs w:val="20"/>
        </w:rPr>
        <w:t>Subscription</w:t>
      </w:r>
      <w:proofErr w:type="spellEnd"/>
      <w:r w:rsidRPr="00DD5FAE">
        <w:rPr>
          <w:rFonts w:ascii="Arial" w:hAnsi="Arial" w:cs="Arial"/>
          <w:sz w:val="20"/>
          <w:szCs w:val="20"/>
        </w:rPr>
        <w:t xml:space="preserve"> </w:t>
      </w:r>
      <w:r w:rsidRPr="00DD5FAE">
        <w:rPr>
          <w:rFonts w:ascii="Arial" w:hAnsi="Arial" w:cs="Arial"/>
          <w:sz w:val="20"/>
          <w:szCs w:val="20"/>
          <w:lang w:val="en-US"/>
        </w:rPr>
        <w:t>&amp; Support Renewal</w:t>
      </w:r>
      <w:r w:rsidRPr="00DD5FAE">
        <w:rPr>
          <w:rFonts w:ascii="Arial" w:hAnsi="Arial" w:cs="Arial"/>
          <w:sz w:val="20"/>
          <w:szCs w:val="20"/>
        </w:rPr>
        <w:t xml:space="preserve">  - počet 1600</w:t>
      </w:r>
      <w:r w:rsidR="00CA235C">
        <w:rPr>
          <w:rFonts w:ascii="Arial" w:hAnsi="Arial" w:cs="Arial"/>
          <w:sz w:val="20"/>
          <w:szCs w:val="20"/>
        </w:rPr>
        <w:t>,</w:t>
      </w:r>
    </w:p>
    <w:p w:rsidR="006B570E" w:rsidRPr="00CA235C" w:rsidRDefault="006B570E" w:rsidP="00CA235C">
      <w:pPr>
        <w:pStyle w:val="Nadpis7"/>
        <w:numPr>
          <w:ilvl w:val="0"/>
          <w:numId w:val="36"/>
        </w:numPr>
        <w:rPr>
          <w:rFonts w:ascii="Arial" w:hAnsi="Arial" w:cs="Arial"/>
          <w:sz w:val="20"/>
          <w:szCs w:val="20"/>
        </w:rPr>
      </w:pPr>
      <w:r w:rsidRPr="00CA235C">
        <w:rPr>
          <w:rFonts w:ascii="Arial" w:hAnsi="Arial" w:cs="Arial"/>
          <w:sz w:val="20"/>
          <w:szCs w:val="20"/>
        </w:rPr>
        <w:t xml:space="preserve">Informix </w:t>
      </w:r>
      <w:proofErr w:type="spellStart"/>
      <w:r w:rsidRPr="00CA235C">
        <w:rPr>
          <w:rFonts w:ascii="Arial" w:hAnsi="Arial" w:cs="Arial"/>
          <w:sz w:val="20"/>
          <w:szCs w:val="20"/>
        </w:rPr>
        <w:t>Enterprise</w:t>
      </w:r>
      <w:proofErr w:type="spellEnd"/>
      <w:r w:rsidRPr="00CA235C">
        <w:rPr>
          <w:rFonts w:ascii="Arial" w:hAnsi="Arial" w:cs="Arial"/>
          <w:sz w:val="20"/>
          <w:szCs w:val="20"/>
        </w:rPr>
        <w:t xml:space="preserve"> </w:t>
      </w:r>
      <w:proofErr w:type="spellStart"/>
      <w:r w:rsidRPr="00CA235C">
        <w:rPr>
          <w:rFonts w:ascii="Arial" w:hAnsi="Arial" w:cs="Arial"/>
          <w:sz w:val="20"/>
          <w:szCs w:val="20"/>
        </w:rPr>
        <w:t>Edition</w:t>
      </w:r>
      <w:proofErr w:type="spellEnd"/>
      <w:r w:rsidRPr="00CA235C">
        <w:rPr>
          <w:rFonts w:ascii="Arial" w:hAnsi="Arial" w:cs="Arial"/>
          <w:sz w:val="20"/>
          <w:szCs w:val="20"/>
        </w:rPr>
        <w:t xml:space="preserve"> User </w:t>
      </w:r>
      <w:proofErr w:type="spellStart"/>
      <w:r w:rsidRPr="00CA235C">
        <w:rPr>
          <w:rFonts w:ascii="Arial" w:hAnsi="Arial" w:cs="Arial"/>
          <w:sz w:val="20"/>
          <w:szCs w:val="20"/>
        </w:rPr>
        <w:t>Option</w:t>
      </w:r>
      <w:proofErr w:type="spellEnd"/>
      <w:r w:rsidRPr="00CA235C">
        <w:rPr>
          <w:rFonts w:ascii="Arial" w:hAnsi="Arial" w:cs="Arial"/>
          <w:sz w:val="20"/>
          <w:szCs w:val="20"/>
        </w:rPr>
        <w:t xml:space="preserve"> </w:t>
      </w:r>
      <w:proofErr w:type="spellStart"/>
      <w:r w:rsidRPr="00CA235C">
        <w:rPr>
          <w:rFonts w:ascii="Arial" w:hAnsi="Arial" w:cs="Arial"/>
          <w:sz w:val="20"/>
          <w:szCs w:val="20"/>
        </w:rPr>
        <w:t>Authorized</w:t>
      </w:r>
      <w:proofErr w:type="spellEnd"/>
      <w:r w:rsidRPr="00CA235C">
        <w:rPr>
          <w:rFonts w:ascii="Arial" w:hAnsi="Arial" w:cs="Arial"/>
          <w:sz w:val="20"/>
          <w:szCs w:val="20"/>
        </w:rPr>
        <w:t xml:space="preserve"> User Single </w:t>
      </w:r>
      <w:proofErr w:type="spellStart"/>
      <w:r w:rsidRPr="00CA235C">
        <w:rPr>
          <w:rFonts w:ascii="Arial" w:hAnsi="Arial" w:cs="Arial"/>
          <w:sz w:val="20"/>
          <w:szCs w:val="20"/>
        </w:rPr>
        <w:t>Install</w:t>
      </w:r>
      <w:proofErr w:type="spellEnd"/>
      <w:r w:rsidRPr="00CA235C">
        <w:rPr>
          <w:rFonts w:ascii="Arial" w:hAnsi="Arial" w:cs="Arial"/>
          <w:sz w:val="20"/>
          <w:szCs w:val="20"/>
        </w:rPr>
        <w:t xml:space="preserve"> </w:t>
      </w:r>
      <w:proofErr w:type="spellStart"/>
      <w:r w:rsidRPr="00CA235C">
        <w:rPr>
          <w:rFonts w:ascii="Arial" w:hAnsi="Arial" w:cs="Arial"/>
          <w:sz w:val="20"/>
          <w:szCs w:val="20"/>
        </w:rPr>
        <w:t>Annual</w:t>
      </w:r>
      <w:proofErr w:type="spellEnd"/>
      <w:r w:rsidRPr="00CA235C">
        <w:rPr>
          <w:rFonts w:ascii="Arial" w:hAnsi="Arial" w:cs="Arial"/>
          <w:sz w:val="20"/>
          <w:szCs w:val="20"/>
        </w:rPr>
        <w:t xml:space="preserve"> SW </w:t>
      </w:r>
      <w:proofErr w:type="spellStart"/>
      <w:r w:rsidRPr="00CA235C">
        <w:rPr>
          <w:rFonts w:ascii="Arial" w:hAnsi="Arial" w:cs="Arial"/>
          <w:sz w:val="20"/>
          <w:szCs w:val="20"/>
        </w:rPr>
        <w:t>Subscription</w:t>
      </w:r>
      <w:proofErr w:type="spellEnd"/>
      <w:r w:rsidRPr="00CA235C">
        <w:rPr>
          <w:rFonts w:ascii="Arial" w:hAnsi="Arial" w:cs="Arial"/>
          <w:sz w:val="20"/>
          <w:szCs w:val="20"/>
        </w:rPr>
        <w:t xml:space="preserve"> &amp; Support </w:t>
      </w:r>
      <w:proofErr w:type="spellStart"/>
      <w:r w:rsidRPr="00CA235C">
        <w:rPr>
          <w:rFonts w:ascii="Arial" w:hAnsi="Arial" w:cs="Arial"/>
          <w:sz w:val="20"/>
          <w:szCs w:val="20"/>
        </w:rPr>
        <w:t>Renewal</w:t>
      </w:r>
      <w:proofErr w:type="spellEnd"/>
      <w:r w:rsidRPr="00CA235C">
        <w:rPr>
          <w:rFonts w:ascii="Arial" w:hAnsi="Arial" w:cs="Arial"/>
          <w:sz w:val="20"/>
          <w:szCs w:val="20"/>
        </w:rPr>
        <w:t xml:space="preserve"> – počet 100</w:t>
      </w:r>
      <w:r w:rsidR="00CA235C" w:rsidRPr="00CA235C">
        <w:rPr>
          <w:rFonts w:ascii="Arial" w:hAnsi="Arial" w:cs="Arial"/>
          <w:sz w:val="20"/>
          <w:szCs w:val="20"/>
        </w:rPr>
        <w:t>.</w:t>
      </w:r>
    </w:p>
    <w:p w:rsidR="006B570E" w:rsidRPr="00DD5FAE" w:rsidRDefault="00CA235C" w:rsidP="00DD5FAE">
      <w:pPr>
        <w:pStyle w:val="Nadpis7"/>
        <w:tabs>
          <w:tab w:val="clear" w:pos="850"/>
          <w:tab w:val="num" w:pos="567"/>
        </w:tabs>
        <w:ind w:left="567" w:hanging="567"/>
        <w:rPr>
          <w:rFonts w:ascii="Arial" w:hAnsi="Arial" w:cs="Arial"/>
          <w:sz w:val="20"/>
          <w:szCs w:val="20"/>
        </w:rPr>
      </w:pPr>
      <w:r>
        <w:rPr>
          <w:rFonts w:ascii="Arial" w:hAnsi="Arial" w:cs="Arial"/>
          <w:sz w:val="20"/>
          <w:szCs w:val="20"/>
        </w:rPr>
        <w:t>Prodávající se zavazuje dodat K</w:t>
      </w:r>
      <w:r w:rsidR="006B570E" w:rsidRPr="00DD5FAE">
        <w:rPr>
          <w:rFonts w:ascii="Arial" w:hAnsi="Arial" w:cs="Arial"/>
          <w:sz w:val="20"/>
          <w:szCs w:val="20"/>
        </w:rPr>
        <w:t>upujícímu zboží podle této smlouvy včetně všech dokladů, které se k němu vztahují a převést na něj vlastnické právo ke zboží.</w:t>
      </w:r>
    </w:p>
    <w:p w:rsidR="006B570E" w:rsidRPr="00DD5FAE" w:rsidRDefault="006B570E" w:rsidP="00DD5FAE">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 xml:space="preserve">Prodávající prohlašuje, že je výlučným vlastníkem zboží, že na zboží neváznou žádná práva třetích osob a že není dána žádná překážka, která by mu bránila se zbožím podle této smlouvy disponovat. </w:t>
      </w:r>
    </w:p>
    <w:p w:rsidR="006B570E" w:rsidRPr="00DD5FAE" w:rsidRDefault="006B570E" w:rsidP="00DD5FAE">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Prodávající prohlašuje, že zboží nemá žádné vady, které by bránily jeho použití k obvyklým účelům nebo které by bránily plnění zájmů Kupujícího, které jsou Prodávajícímu známy.</w:t>
      </w:r>
    </w:p>
    <w:p w:rsidR="006B570E" w:rsidRPr="00DD5FAE" w:rsidRDefault="006B570E" w:rsidP="006B570E">
      <w:pPr>
        <w:pStyle w:val="Nadpis6"/>
        <w:rPr>
          <w:rFonts w:cs="Arial"/>
          <w:sz w:val="20"/>
        </w:rPr>
      </w:pPr>
    </w:p>
    <w:p w:rsidR="006B570E" w:rsidRPr="00DD5FAE" w:rsidRDefault="006B570E" w:rsidP="006B570E">
      <w:pPr>
        <w:pStyle w:val="Nadpis5"/>
        <w:rPr>
          <w:rFonts w:cs="Arial"/>
          <w:sz w:val="20"/>
          <w:szCs w:val="20"/>
        </w:rPr>
      </w:pPr>
      <w:r w:rsidRPr="00DD5FAE">
        <w:rPr>
          <w:rFonts w:cs="Arial"/>
          <w:sz w:val="20"/>
          <w:szCs w:val="20"/>
        </w:rPr>
        <w:t>Kupní cena a platební podmínky</w:t>
      </w:r>
    </w:p>
    <w:p w:rsidR="006B570E" w:rsidRPr="00DD5FAE" w:rsidRDefault="006B570E" w:rsidP="00DD5FAE">
      <w:pPr>
        <w:pStyle w:val="Nadpis7"/>
        <w:tabs>
          <w:tab w:val="clear" w:pos="850"/>
          <w:tab w:val="num" w:pos="567"/>
        </w:tabs>
        <w:rPr>
          <w:rFonts w:ascii="Arial" w:hAnsi="Arial" w:cs="Arial"/>
          <w:sz w:val="20"/>
          <w:szCs w:val="20"/>
        </w:rPr>
      </w:pPr>
      <w:r w:rsidRPr="00DD5FAE">
        <w:rPr>
          <w:rFonts w:ascii="Arial" w:hAnsi="Arial" w:cs="Arial"/>
          <w:sz w:val="20"/>
          <w:szCs w:val="20"/>
        </w:rPr>
        <w:t xml:space="preserve">Kupující se zavazuje uhradit Prodávajícímu za zboží podle článku 1 této smlouvy kupní cenu. </w:t>
      </w:r>
    </w:p>
    <w:p w:rsidR="00CA235C" w:rsidRPr="00B3473F" w:rsidRDefault="006B570E" w:rsidP="00B3473F">
      <w:pPr>
        <w:pStyle w:val="Nadpis7"/>
        <w:tabs>
          <w:tab w:val="clear" w:pos="850"/>
          <w:tab w:val="num" w:pos="567"/>
        </w:tabs>
        <w:rPr>
          <w:rFonts w:ascii="Arial" w:hAnsi="Arial" w:cs="Arial"/>
          <w:sz w:val="20"/>
          <w:szCs w:val="20"/>
        </w:rPr>
      </w:pPr>
      <w:r w:rsidRPr="00DD5FAE">
        <w:rPr>
          <w:rFonts w:ascii="Arial" w:hAnsi="Arial" w:cs="Arial"/>
          <w:sz w:val="20"/>
          <w:szCs w:val="20"/>
        </w:rPr>
        <w:t>Celková kupní cena bez DPH činí:</w:t>
      </w:r>
    </w:p>
    <w:p w:rsidR="00B3473F" w:rsidRPr="00A30BA8" w:rsidRDefault="00A30BA8" w:rsidP="006B570E">
      <w:pPr>
        <w:jc w:val="center"/>
        <w:rPr>
          <w:rFonts w:ascii="Arial" w:hAnsi="Arial" w:cs="Arial"/>
          <w:b/>
          <w:sz w:val="20"/>
          <w:szCs w:val="20"/>
        </w:rPr>
      </w:pPr>
      <w:r w:rsidRPr="00A30BA8">
        <w:rPr>
          <w:rFonts w:ascii="Arial" w:hAnsi="Arial" w:cs="Arial"/>
          <w:b/>
          <w:sz w:val="20"/>
          <w:szCs w:val="20"/>
          <w:lang w:val="en-US"/>
        </w:rPr>
        <w:t>3 439 683</w:t>
      </w:r>
      <w:proofErr w:type="gramStart"/>
      <w:r w:rsidR="00CA235C" w:rsidRPr="00A30BA8">
        <w:rPr>
          <w:rFonts w:ascii="Arial" w:hAnsi="Arial" w:cs="Arial"/>
          <w:b/>
          <w:sz w:val="20"/>
          <w:szCs w:val="20"/>
          <w:lang w:val="en-US"/>
        </w:rPr>
        <w:t>,-</w:t>
      </w:r>
      <w:proofErr w:type="gramEnd"/>
      <w:r w:rsidR="00CA235C" w:rsidRPr="00A30BA8">
        <w:rPr>
          <w:rFonts w:ascii="Arial" w:hAnsi="Arial" w:cs="Arial"/>
          <w:b/>
          <w:sz w:val="20"/>
          <w:szCs w:val="20"/>
          <w:lang w:val="en-US"/>
        </w:rPr>
        <w:t xml:space="preserve"> </w:t>
      </w:r>
      <w:r w:rsidR="006B570E" w:rsidRPr="00A30BA8">
        <w:rPr>
          <w:rFonts w:ascii="Arial" w:hAnsi="Arial" w:cs="Arial"/>
          <w:b/>
          <w:sz w:val="20"/>
          <w:szCs w:val="20"/>
        </w:rPr>
        <w:t>Kč</w:t>
      </w:r>
    </w:p>
    <w:p w:rsidR="006B570E" w:rsidRDefault="00B3473F" w:rsidP="006B570E">
      <w:pPr>
        <w:jc w:val="center"/>
        <w:rPr>
          <w:rFonts w:ascii="Arial" w:hAnsi="Arial" w:cs="Arial"/>
          <w:b/>
          <w:sz w:val="20"/>
          <w:szCs w:val="20"/>
        </w:rPr>
      </w:pPr>
      <w:r w:rsidRPr="00B3473F">
        <w:rPr>
          <w:rFonts w:ascii="Arial" w:hAnsi="Arial" w:cs="Arial"/>
          <w:sz w:val="20"/>
          <w:szCs w:val="20"/>
        </w:rPr>
        <w:t>slovy</w:t>
      </w:r>
      <w:r w:rsidRPr="00A30BA8">
        <w:rPr>
          <w:rFonts w:ascii="Arial" w:hAnsi="Arial" w:cs="Arial"/>
          <w:sz w:val="20"/>
          <w:szCs w:val="20"/>
        </w:rPr>
        <w:t>:</w:t>
      </w:r>
      <w:r w:rsidRPr="00A30BA8">
        <w:rPr>
          <w:rFonts w:ascii="Arial" w:hAnsi="Arial" w:cs="Arial"/>
          <w:b/>
          <w:sz w:val="20"/>
          <w:szCs w:val="20"/>
        </w:rPr>
        <w:t xml:space="preserve"> </w:t>
      </w:r>
      <w:r w:rsidR="00A30BA8" w:rsidRPr="00A30BA8">
        <w:rPr>
          <w:rFonts w:ascii="Arial" w:hAnsi="Arial" w:cs="Arial"/>
          <w:sz w:val="20"/>
          <w:szCs w:val="20"/>
        </w:rPr>
        <w:t>tři milióny čtyři sta třicet devět tisíc šest set osmdesát tři korun českých</w:t>
      </w:r>
    </w:p>
    <w:p w:rsidR="00CA235C" w:rsidRPr="00DD5FAE" w:rsidRDefault="00CA235C" w:rsidP="006B570E">
      <w:pPr>
        <w:jc w:val="center"/>
        <w:rPr>
          <w:rFonts w:ascii="Arial" w:hAnsi="Arial" w:cs="Arial"/>
          <w:b/>
          <w:sz w:val="20"/>
          <w:szCs w:val="20"/>
        </w:rPr>
      </w:pPr>
    </w:p>
    <w:p w:rsidR="006B570E" w:rsidRDefault="006B570E" w:rsidP="00CA235C">
      <w:pPr>
        <w:ind w:firstLine="567"/>
        <w:rPr>
          <w:rFonts w:ascii="Arial" w:hAnsi="Arial" w:cs="Arial"/>
          <w:sz w:val="20"/>
          <w:szCs w:val="20"/>
        </w:rPr>
      </w:pPr>
      <w:r w:rsidRPr="00DD5FAE">
        <w:rPr>
          <w:rFonts w:ascii="Arial" w:hAnsi="Arial" w:cs="Arial"/>
          <w:sz w:val="20"/>
          <w:szCs w:val="20"/>
        </w:rPr>
        <w:t>Celková kupní cena, včetně DPH činí:</w:t>
      </w:r>
    </w:p>
    <w:p w:rsidR="00CA235C" w:rsidRPr="000E1161" w:rsidRDefault="00CA235C" w:rsidP="00CA235C">
      <w:pPr>
        <w:ind w:firstLine="567"/>
        <w:rPr>
          <w:rFonts w:ascii="Arial" w:hAnsi="Arial" w:cs="Arial"/>
          <w:b/>
          <w:sz w:val="20"/>
          <w:szCs w:val="20"/>
        </w:rPr>
      </w:pPr>
    </w:p>
    <w:p w:rsidR="00CA235C" w:rsidRPr="000E1161" w:rsidRDefault="000E1161" w:rsidP="006B570E">
      <w:pPr>
        <w:jc w:val="center"/>
        <w:rPr>
          <w:rFonts w:ascii="Arial" w:hAnsi="Arial" w:cs="Arial"/>
          <w:b/>
          <w:sz w:val="20"/>
          <w:szCs w:val="20"/>
        </w:rPr>
      </w:pPr>
      <w:r w:rsidRPr="000E1161">
        <w:rPr>
          <w:rFonts w:ascii="Arial" w:hAnsi="Arial" w:cs="Arial"/>
          <w:b/>
          <w:sz w:val="20"/>
          <w:szCs w:val="20"/>
        </w:rPr>
        <w:t>4 162 016</w:t>
      </w:r>
      <w:r w:rsidR="00CA235C" w:rsidRPr="000E1161">
        <w:rPr>
          <w:rFonts w:ascii="Arial" w:hAnsi="Arial" w:cs="Arial"/>
          <w:b/>
          <w:sz w:val="20"/>
          <w:szCs w:val="20"/>
          <w:lang w:val="en-US"/>
        </w:rPr>
        <w:t xml:space="preserve">,- </w:t>
      </w:r>
      <w:r w:rsidR="00CA235C" w:rsidRPr="000E1161">
        <w:rPr>
          <w:rFonts w:ascii="Arial" w:hAnsi="Arial" w:cs="Arial"/>
          <w:b/>
          <w:sz w:val="20"/>
          <w:szCs w:val="20"/>
        </w:rPr>
        <w:t xml:space="preserve">Kč </w:t>
      </w:r>
    </w:p>
    <w:p w:rsidR="00B3473F" w:rsidRPr="000E1161" w:rsidRDefault="00B3473F" w:rsidP="00B3473F">
      <w:pPr>
        <w:jc w:val="center"/>
        <w:rPr>
          <w:rFonts w:ascii="Arial" w:hAnsi="Arial" w:cs="Arial"/>
          <w:sz w:val="20"/>
          <w:szCs w:val="20"/>
        </w:rPr>
      </w:pPr>
      <w:r w:rsidRPr="00B3473F">
        <w:rPr>
          <w:rFonts w:ascii="Arial" w:hAnsi="Arial" w:cs="Arial"/>
          <w:sz w:val="20"/>
          <w:szCs w:val="20"/>
        </w:rPr>
        <w:t>slovy:</w:t>
      </w:r>
      <w:r>
        <w:rPr>
          <w:rFonts w:ascii="Arial" w:hAnsi="Arial" w:cs="Arial"/>
          <w:b/>
          <w:sz w:val="20"/>
          <w:szCs w:val="20"/>
        </w:rPr>
        <w:t xml:space="preserve"> </w:t>
      </w:r>
      <w:r w:rsidR="000E1161">
        <w:rPr>
          <w:rFonts w:ascii="Arial" w:hAnsi="Arial" w:cs="Arial"/>
          <w:sz w:val="20"/>
          <w:szCs w:val="20"/>
        </w:rPr>
        <w:t>čtyři milióny sto šedesát dva tisíc šestnáct korun českých</w:t>
      </w:r>
    </w:p>
    <w:p w:rsidR="00CA235C" w:rsidRDefault="00CA235C" w:rsidP="006B570E">
      <w:pPr>
        <w:jc w:val="center"/>
        <w:rPr>
          <w:rFonts w:ascii="Arial" w:hAnsi="Arial" w:cs="Arial"/>
          <w:b/>
          <w:sz w:val="20"/>
          <w:szCs w:val="20"/>
        </w:rPr>
      </w:pPr>
    </w:p>
    <w:p w:rsidR="006B570E" w:rsidRPr="00DD5FAE" w:rsidRDefault="006B570E" w:rsidP="00CA235C">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V této kupní ceně jsou zahrnuty veškeré náklady a úkony Prodávajícího spojené s dodáním zboží Kupujícímu, zejména doprava a pojištění zboží do místa přejímky, clo atd. Tato kupní cena je konečná a nepřekročitelná pro sjednaný předmět smlouvy, pokud se smluvní strany nedohodnou jinak.</w:t>
      </w:r>
    </w:p>
    <w:p w:rsidR="006B570E" w:rsidRPr="00DD5FAE" w:rsidRDefault="006B570E" w:rsidP="00CA235C">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Kupní cena dle odst. 2.2 tohoto článku bude hrazena na základě řádně a oprávněně vystavené faktury s veškerými náležitostmi daňového a účetního dokladu ve smyslu zákona č. 235/2004 Sb., o dani z přidané hodnoty, se splatností 30 dnů od jejího doručení Kupujícímu. Právo fakturovat vzniká Prodávajícímu po vzájemném předání a převzetí zboží a oboustranném podpisu protokolu o přejímce zboží, viz Příloha č. 1 této smlouvy. V případě, že faktura nebude mít odpovídající náležitosti, je Kupující oprávněn zaslat ji zpět Pr</w:t>
      </w:r>
      <w:r w:rsidR="00CA235C">
        <w:rPr>
          <w:rFonts w:ascii="Arial" w:hAnsi="Arial" w:cs="Arial"/>
          <w:sz w:val="20"/>
          <w:szCs w:val="20"/>
        </w:rPr>
        <w:t xml:space="preserve">odávajícímu k doplnění, aniž se </w:t>
      </w:r>
      <w:r w:rsidRPr="00DD5FAE">
        <w:rPr>
          <w:rFonts w:ascii="Arial" w:hAnsi="Arial" w:cs="Arial"/>
          <w:sz w:val="20"/>
          <w:szCs w:val="20"/>
        </w:rPr>
        <w:t>do</w:t>
      </w:r>
      <w:r w:rsidR="00CA235C">
        <w:rPr>
          <w:rFonts w:ascii="Arial" w:hAnsi="Arial" w:cs="Arial"/>
          <w:sz w:val="20"/>
          <w:szCs w:val="20"/>
        </w:rPr>
        <w:t>stane do prodlení se splatností. L</w:t>
      </w:r>
      <w:r w:rsidRPr="00DD5FAE">
        <w:rPr>
          <w:rFonts w:ascii="Arial" w:hAnsi="Arial" w:cs="Arial"/>
          <w:sz w:val="20"/>
          <w:szCs w:val="20"/>
        </w:rPr>
        <w:t xml:space="preserve">hůta splatnosti počíná běžet znovu od opětovného doručení náležitě doplněné či opravené faktury Kupujícímu. </w:t>
      </w:r>
    </w:p>
    <w:p w:rsidR="006B570E" w:rsidRPr="00DD5FAE" w:rsidRDefault="006B570E" w:rsidP="00CA235C">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Pokud nastanou okolnosti, na základě kterých Kupující ručí za nezaplacenou daň z přidané hodnoty Prodávajícím podle zákona č. 235/2004 Sb., o dani z přidané hodnoty, pak je Kupující oprávněn uhradit část odměny Prodávajícího ve výši vyúčtované daně z přidané hodnoty na bankovní účet místně příslušného správce daně Prodávajícího.</w:t>
      </w:r>
    </w:p>
    <w:p w:rsidR="006B570E" w:rsidRPr="00DD5FAE" w:rsidRDefault="006B570E" w:rsidP="00CA235C">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Prodávající může postoupit pohledávku za Kupujícím jen s výslovným předchozím písemným souhlasem Kupujícího.</w:t>
      </w:r>
    </w:p>
    <w:p w:rsidR="006B570E" w:rsidRPr="00DD5FAE" w:rsidRDefault="006B570E" w:rsidP="006B570E">
      <w:pPr>
        <w:pStyle w:val="Nadpis6"/>
        <w:rPr>
          <w:rFonts w:cs="Arial"/>
          <w:sz w:val="20"/>
        </w:rPr>
      </w:pPr>
    </w:p>
    <w:p w:rsidR="006B570E" w:rsidRPr="00DD5FAE" w:rsidRDefault="006B570E" w:rsidP="006B570E">
      <w:pPr>
        <w:pStyle w:val="Nadpis5"/>
        <w:rPr>
          <w:rFonts w:cs="Arial"/>
          <w:sz w:val="20"/>
          <w:szCs w:val="20"/>
        </w:rPr>
      </w:pPr>
      <w:r w:rsidRPr="00DD5FAE">
        <w:rPr>
          <w:rFonts w:cs="Arial"/>
          <w:sz w:val="20"/>
          <w:szCs w:val="20"/>
        </w:rPr>
        <w:t>Doba dodání</w:t>
      </w:r>
    </w:p>
    <w:p w:rsidR="006B570E" w:rsidRPr="00DD5FAE" w:rsidRDefault="00CA235C" w:rsidP="00CA235C">
      <w:pPr>
        <w:pStyle w:val="Nadpis7"/>
        <w:tabs>
          <w:tab w:val="clear" w:pos="850"/>
          <w:tab w:val="num" w:pos="567"/>
        </w:tabs>
        <w:ind w:left="567" w:hanging="567"/>
        <w:rPr>
          <w:rFonts w:ascii="Arial" w:hAnsi="Arial" w:cs="Arial"/>
          <w:sz w:val="20"/>
          <w:szCs w:val="20"/>
        </w:rPr>
      </w:pPr>
      <w:r>
        <w:rPr>
          <w:rFonts w:ascii="Arial" w:hAnsi="Arial" w:cs="Arial"/>
          <w:sz w:val="20"/>
          <w:szCs w:val="20"/>
        </w:rPr>
        <w:t>Termín dodání zboží činí</w:t>
      </w:r>
      <w:r w:rsidR="006B570E" w:rsidRPr="00DD5FAE">
        <w:rPr>
          <w:rFonts w:ascii="Arial" w:hAnsi="Arial" w:cs="Arial"/>
          <w:sz w:val="20"/>
          <w:szCs w:val="20"/>
        </w:rPr>
        <w:t xml:space="preserve"> jeden týden ode dne doručení této smlouvy podepsané Kupujícím Prodávajícímu.</w:t>
      </w:r>
    </w:p>
    <w:p w:rsidR="006B570E" w:rsidRPr="00DD5FAE" w:rsidRDefault="006B570E" w:rsidP="00CA235C">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Místem dodání zboží je sídlo Kupujícího.</w:t>
      </w:r>
    </w:p>
    <w:p w:rsidR="006B570E" w:rsidRPr="00DD5FAE" w:rsidRDefault="006B570E" w:rsidP="00CA235C">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Prodávající se zavazuje předat zboží Kupujícímu tak, že umožní stažení instalačních souborů zboží ze serveru výrobce prostřednictvím internetového spojení a současně poskytne Kupujícímu příslušné licenční klíče pro aktivaci zboží. Kupující se zavazuje plnění převzít po podpisu smlouvy.</w:t>
      </w:r>
    </w:p>
    <w:p w:rsidR="006B570E" w:rsidRPr="00DD5FAE" w:rsidRDefault="006B570E" w:rsidP="006B570E">
      <w:pPr>
        <w:pStyle w:val="Nadpis6"/>
        <w:rPr>
          <w:rFonts w:cs="Arial"/>
          <w:sz w:val="20"/>
        </w:rPr>
      </w:pPr>
    </w:p>
    <w:p w:rsidR="006B570E" w:rsidRPr="00DD5FAE" w:rsidRDefault="006B570E" w:rsidP="006B570E">
      <w:pPr>
        <w:pStyle w:val="Nadpis5"/>
        <w:rPr>
          <w:rFonts w:cs="Arial"/>
          <w:sz w:val="20"/>
          <w:szCs w:val="20"/>
        </w:rPr>
      </w:pPr>
      <w:r w:rsidRPr="00DD5FAE">
        <w:rPr>
          <w:rFonts w:cs="Arial"/>
          <w:sz w:val="20"/>
          <w:szCs w:val="20"/>
        </w:rPr>
        <w:t>Úroky z prodlení</w:t>
      </w:r>
    </w:p>
    <w:p w:rsidR="006B570E" w:rsidRPr="00DD5FAE" w:rsidRDefault="006B570E" w:rsidP="00CA235C">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V případě prodlení Prodávajícího se splněním závazku dodat zboží ve sjednané lhůtě, je Kupující oprávněn požadovat po Prodávajícím zaplacení smluvní pokuty ve výši 0,05% z celkové kupní ceny za každý den prodlení.</w:t>
      </w:r>
    </w:p>
    <w:p w:rsidR="006B570E" w:rsidRPr="00DD5FAE" w:rsidRDefault="006B570E" w:rsidP="00CA235C">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V případě prodlení Kupujícího se zaplacením oprávněně účtované kupní ceny, je Prodávající oprávněn požadovat po Kupujícím úrok z prodlení ve výši 0,05% z dlužné částky za každý den prodlení.</w:t>
      </w:r>
    </w:p>
    <w:p w:rsidR="006B570E" w:rsidRPr="00DD5FAE" w:rsidRDefault="006B570E" w:rsidP="00CA235C">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Úroky z prodlení jsou splatné do deseti dnů ode dne doručení vyúčtování úroku z prodlení oprávněné smluvní strany druhé smluvní straně. Zaplacením smluvní pokuty či úroku z prodlení není dotčeno právo oprávněné smluvní strany na náhradu případně vzniklé škody v plném rozsahu.</w:t>
      </w:r>
    </w:p>
    <w:p w:rsidR="006B570E" w:rsidRPr="00DD5FAE" w:rsidRDefault="006B570E" w:rsidP="006B570E">
      <w:pPr>
        <w:pStyle w:val="Nadpis6"/>
        <w:rPr>
          <w:rFonts w:cs="Arial"/>
          <w:sz w:val="20"/>
        </w:rPr>
      </w:pPr>
    </w:p>
    <w:p w:rsidR="006B570E" w:rsidRPr="00DD5FAE" w:rsidRDefault="006B570E" w:rsidP="006B570E">
      <w:pPr>
        <w:pStyle w:val="Nadpis5"/>
        <w:rPr>
          <w:rFonts w:cs="Arial"/>
          <w:sz w:val="20"/>
          <w:szCs w:val="20"/>
        </w:rPr>
      </w:pPr>
      <w:r w:rsidRPr="00DD5FAE">
        <w:rPr>
          <w:rFonts w:cs="Arial"/>
          <w:sz w:val="20"/>
          <w:szCs w:val="20"/>
        </w:rPr>
        <w:t>Řešení sporů a další ujednání</w:t>
      </w:r>
    </w:p>
    <w:p w:rsidR="006B570E" w:rsidRPr="00DD5FAE" w:rsidRDefault="006B570E" w:rsidP="00CA235C">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Veškeré spory mezi stranami vyplývající nebo související s ustanoveními této smlouvy budou řešeny nejprve smírně. Nebude-li smírného řešení dosaženo v přiměřené době, bude mít kterákoliv ze stran právo takový spor předložit ke konečnému rozhodnutí příslušnému soudu v České republice.</w:t>
      </w:r>
    </w:p>
    <w:p w:rsidR="006B570E" w:rsidRPr="00DD5FAE" w:rsidRDefault="006B570E" w:rsidP="00CA235C">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Všechna autorská práva a jiné duševní vlastnictví, existující před datem účinnosti této smlouvy budou patřit straně, která taková práva vlastnila bezprostředně před datem její účinnosti. Žádná ze stran nezíská žádná vlastnická či autorská práva, patenty, obchodní tajemství, obchodní značky ani žádná jiná práva v oblasti duševního vlastnictví, která vlastní druhá strana.</w:t>
      </w:r>
    </w:p>
    <w:p w:rsidR="006B570E" w:rsidRPr="00DD5FAE" w:rsidRDefault="006B570E" w:rsidP="006B570E">
      <w:pPr>
        <w:pStyle w:val="Nadpis6"/>
        <w:rPr>
          <w:rFonts w:cs="Arial"/>
          <w:sz w:val="20"/>
        </w:rPr>
      </w:pPr>
    </w:p>
    <w:p w:rsidR="006B570E" w:rsidRPr="00DD5FAE" w:rsidRDefault="006B570E" w:rsidP="006B570E">
      <w:pPr>
        <w:pStyle w:val="Nadpis5"/>
        <w:rPr>
          <w:rFonts w:cs="Arial"/>
          <w:sz w:val="20"/>
          <w:szCs w:val="20"/>
        </w:rPr>
      </w:pPr>
      <w:r w:rsidRPr="00DD5FAE">
        <w:rPr>
          <w:rFonts w:cs="Arial"/>
          <w:sz w:val="20"/>
          <w:szCs w:val="20"/>
        </w:rPr>
        <w:t>Odstoupení od smlouvy</w:t>
      </w:r>
    </w:p>
    <w:p w:rsidR="006B570E" w:rsidRPr="00DD5FAE" w:rsidRDefault="006B570E" w:rsidP="00CA235C">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Kupující je oprávněn od smlouvy odstoupit ze zákonných důvodů a při prodlení Prodávajícího s plněním byť jen části závazku delším než 30 kalendářních dní.</w:t>
      </w:r>
    </w:p>
    <w:p w:rsidR="006B570E" w:rsidRPr="00DD5FAE" w:rsidRDefault="006B570E" w:rsidP="00CA235C">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Prodávající není oprávněn od smlouvy odstoupit ani smlouvu vypovědět.</w:t>
      </w:r>
    </w:p>
    <w:p w:rsidR="006B570E" w:rsidRPr="00DD5FAE" w:rsidRDefault="006B570E" w:rsidP="00CA235C">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 xml:space="preserve">Odstoupení od smlouvy musí být provedeno písemně na adresu Prodávajícího uvedenou v této smlouvě, nebo do jeho datové schránky. Odstoupení je účinné doručením. Odstoupením není dotčen nárok na náhradu škody. </w:t>
      </w:r>
    </w:p>
    <w:p w:rsidR="006B570E" w:rsidRPr="00DD5FAE" w:rsidRDefault="006B570E" w:rsidP="006B570E">
      <w:pPr>
        <w:pStyle w:val="Nadpis6"/>
        <w:rPr>
          <w:rFonts w:cs="Arial"/>
          <w:sz w:val="20"/>
        </w:rPr>
      </w:pPr>
    </w:p>
    <w:p w:rsidR="006B570E" w:rsidRPr="00DD5FAE" w:rsidRDefault="006B570E" w:rsidP="006B570E">
      <w:pPr>
        <w:pStyle w:val="Nadpis5"/>
        <w:rPr>
          <w:rFonts w:cs="Arial"/>
          <w:sz w:val="20"/>
          <w:szCs w:val="20"/>
        </w:rPr>
      </w:pPr>
      <w:r w:rsidRPr="00DD5FAE">
        <w:rPr>
          <w:rFonts w:cs="Arial"/>
          <w:sz w:val="20"/>
          <w:szCs w:val="20"/>
        </w:rPr>
        <w:t>Závěrečná ustanovení</w:t>
      </w:r>
    </w:p>
    <w:p w:rsidR="006B570E" w:rsidRPr="00DD5FAE" w:rsidRDefault="006B570E" w:rsidP="00CA235C">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Práva a povinnosti neupravené touto smlouvou se řídí zákonem č. 89/2012 Sb., ob</w:t>
      </w:r>
      <w:r w:rsidR="00837B4B">
        <w:rPr>
          <w:rFonts w:ascii="Arial" w:hAnsi="Arial" w:cs="Arial"/>
          <w:sz w:val="20"/>
          <w:szCs w:val="20"/>
        </w:rPr>
        <w:t xml:space="preserve">čanský zákoník </w:t>
      </w:r>
      <w:r w:rsidRPr="00DD5FAE">
        <w:rPr>
          <w:rFonts w:ascii="Arial" w:hAnsi="Arial" w:cs="Arial"/>
          <w:sz w:val="20"/>
          <w:szCs w:val="20"/>
        </w:rPr>
        <w:t>a souvisejícími českými právními předpisy.</w:t>
      </w:r>
    </w:p>
    <w:p w:rsidR="006B570E" w:rsidRPr="00DD5FAE" w:rsidRDefault="006B570E" w:rsidP="00CA235C">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 xml:space="preserve">Smluvní strany výslovně prohlašují, že tato smlouva potvrzuje veškeré jejich úkony a ujednání učiněná mezi nimi, související s plněním této smlouvy, v období od </w:t>
      </w:r>
      <w:r w:rsidR="00837B4B">
        <w:rPr>
          <w:rFonts w:ascii="Arial" w:hAnsi="Arial" w:cs="Arial"/>
          <w:sz w:val="20"/>
          <w:szCs w:val="20"/>
        </w:rPr>
        <w:t>1. 12. 201</w:t>
      </w:r>
      <w:r w:rsidR="009B4361">
        <w:rPr>
          <w:rFonts w:ascii="Arial" w:hAnsi="Arial" w:cs="Arial"/>
          <w:sz w:val="20"/>
          <w:szCs w:val="20"/>
        </w:rPr>
        <w:t>6</w:t>
      </w:r>
      <w:r w:rsidRPr="00DD5FAE">
        <w:rPr>
          <w:rFonts w:ascii="Arial" w:hAnsi="Arial" w:cs="Arial"/>
          <w:sz w:val="20"/>
          <w:szCs w:val="20"/>
        </w:rPr>
        <w:t xml:space="preserve"> do podpisu této </w:t>
      </w:r>
      <w:r w:rsidRPr="00DD5FAE">
        <w:rPr>
          <w:rFonts w:ascii="Arial" w:hAnsi="Arial" w:cs="Arial"/>
          <w:sz w:val="20"/>
          <w:szCs w:val="20"/>
        </w:rPr>
        <w:lastRenderedPageBreak/>
        <w:t>smlouvy, a že na takovém základě uznávají tuto smlouvu za platnou a účinnou i pro uvedené období.</w:t>
      </w:r>
    </w:p>
    <w:p w:rsidR="006B570E" w:rsidRPr="00DD5FAE" w:rsidRDefault="006B570E" w:rsidP="00CA235C">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 xml:space="preserve">Tato smlouva </w:t>
      </w:r>
      <w:r w:rsidR="00837B4B">
        <w:rPr>
          <w:rFonts w:ascii="Arial" w:hAnsi="Arial" w:cs="Arial"/>
          <w:sz w:val="20"/>
          <w:szCs w:val="20"/>
        </w:rPr>
        <w:t>je uzavřena ve dvou</w:t>
      </w:r>
      <w:r w:rsidRPr="00DD5FAE">
        <w:rPr>
          <w:rFonts w:ascii="Arial" w:hAnsi="Arial" w:cs="Arial"/>
          <w:sz w:val="20"/>
          <w:szCs w:val="20"/>
        </w:rPr>
        <w:t xml:space="preserve"> vyhotoveních, z nichž každá strana obdrží po </w:t>
      </w:r>
      <w:r w:rsidR="00837B4B">
        <w:rPr>
          <w:rFonts w:ascii="Arial" w:hAnsi="Arial" w:cs="Arial"/>
          <w:sz w:val="20"/>
          <w:szCs w:val="20"/>
        </w:rPr>
        <w:t>jednom vyhotovení</w:t>
      </w:r>
      <w:r w:rsidRPr="00DD5FAE">
        <w:rPr>
          <w:rFonts w:ascii="Arial" w:hAnsi="Arial" w:cs="Arial"/>
          <w:sz w:val="20"/>
          <w:szCs w:val="20"/>
        </w:rPr>
        <w:t>.</w:t>
      </w:r>
    </w:p>
    <w:p w:rsidR="006B570E" w:rsidRPr="00DD5FAE" w:rsidRDefault="006B570E" w:rsidP="00CA235C">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Veškeré změny této smlouvy musí být realizovány formou písemných a vzestupně číslovaných dodatků v českém jazyce, podepsaných oběma smluvními stranami.</w:t>
      </w:r>
    </w:p>
    <w:p w:rsidR="006B570E" w:rsidRPr="00DD5FAE" w:rsidRDefault="006B570E" w:rsidP="00CA235C">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Nedílnou součást této smlouvy tvoří tyto přílohy:</w:t>
      </w:r>
    </w:p>
    <w:p w:rsidR="006B570E" w:rsidRPr="00DD5FAE" w:rsidRDefault="00CA235C" w:rsidP="00CA235C">
      <w:pPr>
        <w:pStyle w:val="Kodsazen2"/>
        <w:tabs>
          <w:tab w:val="num" w:pos="567"/>
        </w:tabs>
        <w:ind w:left="567" w:hanging="567"/>
        <w:rPr>
          <w:rFonts w:ascii="Arial" w:hAnsi="Arial" w:cs="Arial"/>
          <w:sz w:val="20"/>
        </w:rPr>
      </w:pPr>
      <w:r>
        <w:rPr>
          <w:rFonts w:ascii="Arial" w:hAnsi="Arial" w:cs="Arial"/>
          <w:sz w:val="20"/>
        </w:rPr>
        <w:tab/>
      </w:r>
      <w:r w:rsidR="006B570E" w:rsidRPr="00DD5FAE">
        <w:rPr>
          <w:rFonts w:ascii="Arial" w:hAnsi="Arial" w:cs="Arial"/>
          <w:sz w:val="20"/>
        </w:rPr>
        <w:t>Příloha č. 1 – Vzor protokolu o přejímce zboží</w:t>
      </w:r>
    </w:p>
    <w:p w:rsidR="006B570E" w:rsidRPr="00DD5FAE" w:rsidRDefault="006B570E" w:rsidP="00CA235C">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Obě smluvní strany prohlašují, že si tuto smlouvu před jejím podpisem přečetly, a že byla uzavřena po vzájemném projednání jako projev jejich svobodné vůle a nikoli v tísni nebo za nápadně nevýhodných podmínek.</w:t>
      </w:r>
    </w:p>
    <w:p w:rsidR="006B570E" w:rsidRPr="00DD5FAE" w:rsidRDefault="006B570E" w:rsidP="00CA235C">
      <w:pPr>
        <w:pStyle w:val="Nadpis7"/>
        <w:tabs>
          <w:tab w:val="clear" w:pos="850"/>
          <w:tab w:val="num" w:pos="567"/>
        </w:tabs>
        <w:ind w:left="567" w:hanging="567"/>
        <w:rPr>
          <w:rFonts w:ascii="Arial" w:hAnsi="Arial" w:cs="Arial"/>
          <w:sz w:val="20"/>
          <w:szCs w:val="20"/>
        </w:rPr>
      </w:pPr>
      <w:r w:rsidRPr="00DD5FAE">
        <w:rPr>
          <w:rFonts w:ascii="Arial" w:hAnsi="Arial" w:cs="Arial"/>
          <w:sz w:val="20"/>
          <w:szCs w:val="20"/>
        </w:rPr>
        <w:t>Tato smlouva nabývá platnosti a účinnosti dnem podpisu oběma smluvními stranami.</w:t>
      </w:r>
    </w:p>
    <w:p w:rsidR="006B570E" w:rsidRDefault="006B570E" w:rsidP="006B570E">
      <w:pPr>
        <w:rPr>
          <w:rFonts w:ascii="Arial" w:hAnsi="Arial" w:cs="Arial"/>
          <w:sz w:val="20"/>
          <w:szCs w:val="20"/>
        </w:rPr>
      </w:pPr>
    </w:p>
    <w:p w:rsidR="00837B4B" w:rsidRPr="00DD5FAE" w:rsidRDefault="00837B4B" w:rsidP="006B570E">
      <w:pPr>
        <w:rPr>
          <w:rFonts w:ascii="Arial" w:hAnsi="Arial" w:cs="Arial"/>
          <w:sz w:val="20"/>
          <w:szCs w:val="20"/>
        </w:rPr>
      </w:pPr>
    </w:p>
    <w:tbl>
      <w:tblPr>
        <w:tblW w:w="8789" w:type="dxa"/>
        <w:tblInd w:w="70" w:type="dxa"/>
        <w:tblLayout w:type="fixed"/>
        <w:tblCellMar>
          <w:left w:w="70" w:type="dxa"/>
          <w:right w:w="70" w:type="dxa"/>
        </w:tblCellMar>
        <w:tblLook w:val="0000" w:firstRow="0" w:lastRow="0" w:firstColumn="0" w:lastColumn="0" w:noHBand="0" w:noVBand="0"/>
      </w:tblPr>
      <w:tblGrid>
        <w:gridCol w:w="4394"/>
        <w:gridCol w:w="4395"/>
      </w:tblGrid>
      <w:tr w:rsidR="006B570E" w:rsidRPr="00DD5FAE" w:rsidTr="00CC6D24">
        <w:trPr>
          <w:cantSplit/>
        </w:trPr>
        <w:tc>
          <w:tcPr>
            <w:tcW w:w="4394" w:type="dxa"/>
          </w:tcPr>
          <w:p w:rsidR="006B570E" w:rsidRPr="00DD5FAE" w:rsidRDefault="006B570E" w:rsidP="009B4361">
            <w:pPr>
              <w:rPr>
                <w:rFonts w:ascii="Arial" w:hAnsi="Arial" w:cs="Arial"/>
                <w:sz w:val="20"/>
                <w:szCs w:val="20"/>
              </w:rPr>
            </w:pPr>
            <w:r w:rsidRPr="00DD5FAE">
              <w:rPr>
                <w:rFonts w:ascii="Arial" w:hAnsi="Arial" w:cs="Arial"/>
                <w:sz w:val="20"/>
                <w:szCs w:val="20"/>
              </w:rPr>
              <w:t xml:space="preserve">V Praze dne </w:t>
            </w:r>
            <w:proofErr w:type="gramStart"/>
            <w:r w:rsidR="009B4361">
              <w:rPr>
                <w:rFonts w:ascii="Arial" w:hAnsi="Arial" w:cs="Arial"/>
                <w:sz w:val="20"/>
                <w:szCs w:val="20"/>
              </w:rPr>
              <w:t>15.12.2016</w:t>
            </w:r>
            <w:proofErr w:type="gramEnd"/>
          </w:p>
        </w:tc>
        <w:tc>
          <w:tcPr>
            <w:tcW w:w="4395" w:type="dxa"/>
          </w:tcPr>
          <w:p w:rsidR="006B570E" w:rsidRPr="00DD5FAE" w:rsidRDefault="006B570E" w:rsidP="009B4361">
            <w:pPr>
              <w:rPr>
                <w:rFonts w:ascii="Arial" w:hAnsi="Arial" w:cs="Arial"/>
                <w:sz w:val="20"/>
                <w:szCs w:val="20"/>
              </w:rPr>
            </w:pPr>
          </w:p>
        </w:tc>
      </w:tr>
      <w:tr w:rsidR="006B570E" w:rsidRPr="00DD5FAE" w:rsidTr="00CC6D24">
        <w:trPr>
          <w:cantSplit/>
        </w:trPr>
        <w:tc>
          <w:tcPr>
            <w:tcW w:w="4394" w:type="dxa"/>
          </w:tcPr>
          <w:p w:rsidR="006B570E" w:rsidRPr="00DD5FAE" w:rsidRDefault="006B570E" w:rsidP="00CC6D24">
            <w:pPr>
              <w:jc w:val="center"/>
              <w:rPr>
                <w:rFonts w:ascii="Arial" w:hAnsi="Arial" w:cs="Arial"/>
                <w:sz w:val="20"/>
                <w:szCs w:val="20"/>
              </w:rPr>
            </w:pPr>
          </w:p>
          <w:p w:rsidR="006B570E" w:rsidRPr="00DD5FAE" w:rsidRDefault="006B570E" w:rsidP="00CC6D24">
            <w:pPr>
              <w:jc w:val="center"/>
              <w:rPr>
                <w:rFonts w:ascii="Arial" w:hAnsi="Arial" w:cs="Arial"/>
                <w:sz w:val="20"/>
                <w:szCs w:val="20"/>
              </w:rPr>
            </w:pPr>
          </w:p>
          <w:p w:rsidR="006B570E" w:rsidRPr="00DD5FAE" w:rsidRDefault="006B570E" w:rsidP="00CC6D24">
            <w:pPr>
              <w:jc w:val="center"/>
              <w:rPr>
                <w:rFonts w:ascii="Arial" w:hAnsi="Arial" w:cs="Arial"/>
                <w:sz w:val="20"/>
                <w:szCs w:val="20"/>
              </w:rPr>
            </w:pPr>
          </w:p>
          <w:p w:rsidR="006B570E" w:rsidRPr="00DD5FAE" w:rsidRDefault="006B570E" w:rsidP="00CC6D24">
            <w:pPr>
              <w:jc w:val="center"/>
              <w:rPr>
                <w:rFonts w:ascii="Arial" w:hAnsi="Arial" w:cs="Arial"/>
                <w:sz w:val="20"/>
                <w:szCs w:val="20"/>
              </w:rPr>
            </w:pPr>
            <w:r w:rsidRPr="00DD5FAE">
              <w:rPr>
                <w:rFonts w:ascii="Arial" w:hAnsi="Arial" w:cs="Arial"/>
                <w:sz w:val="20"/>
                <w:szCs w:val="20"/>
              </w:rPr>
              <w:t>_____________________________</w:t>
            </w:r>
          </w:p>
          <w:p w:rsidR="006B570E" w:rsidRPr="00DD5FAE" w:rsidRDefault="006B570E" w:rsidP="00CC6D24">
            <w:pPr>
              <w:jc w:val="center"/>
              <w:rPr>
                <w:rFonts w:ascii="Arial" w:hAnsi="Arial" w:cs="Arial"/>
                <w:sz w:val="20"/>
                <w:szCs w:val="20"/>
              </w:rPr>
            </w:pPr>
            <w:r w:rsidRPr="00DD5FAE">
              <w:rPr>
                <w:rFonts w:ascii="Arial" w:hAnsi="Arial" w:cs="Arial"/>
                <w:sz w:val="20"/>
                <w:szCs w:val="20"/>
              </w:rPr>
              <w:t>Ing. Tomáš Rutrle</w:t>
            </w:r>
          </w:p>
          <w:p w:rsidR="006B570E" w:rsidRPr="00DD5FAE" w:rsidRDefault="006B570E" w:rsidP="00CC6D24">
            <w:pPr>
              <w:jc w:val="center"/>
              <w:rPr>
                <w:rFonts w:ascii="Arial" w:hAnsi="Arial" w:cs="Arial"/>
                <w:sz w:val="20"/>
                <w:szCs w:val="20"/>
              </w:rPr>
            </w:pPr>
            <w:r w:rsidRPr="00DD5FAE">
              <w:rPr>
                <w:rFonts w:ascii="Arial" w:hAnsi="Arial" w:cs="Arial"/>
                <w:sz w:val="20"/>
                <w:szCs w:val="20"/>
              </w:rPr>
              <w:t>Prodávající</w:t>
            </w:r>
          </w:p>
        </w:tc>
        <w:tc>
          <w:tcPr>
            <w:tcW w:w="4395" w:type="dxa"/>
          </w:tcPr>
          <w:p w:rsidR="006B570E" w:rsidRPr="00DD5FAE" w:rsidRDefault="006B570E" w:rsidP="00CC6D24">
            <w:pPr>
              <w:jc w:val="center"/>
              <w:rPr>
                <w:rFonts w:ascii="Arial" w:hAnsi="Arial" w:cs="Arial"/>
                <w:sz w:val="20"/>
                <w:szCs w:val="20"/>
              </w:rPr>
            </w:pPr>
          </w:p>
          <w:p w:rsidR="006B570E" w:rsidRPr="00DD5FAE" w:rsidRDefault="006B570E" w:rsidP="00CC6D24">
            <w:pPr>
              <w:jc w:val="center"/>
              <w:rPr>
                <w:rFonts w:ascii="Arial" w:hAnsi="Arial" w:cs="Arial"/>
                <w:sz w:val="20"/>
                <w:szCs w:val="20"/>
              </w:rPr>
            </w:pPr>
          </w:p>
          <w:p w:rsidR="006B570E" w:rsidRPr="00DD5FAE" w:rsidRDefault="006B570E" w:rsidP="00CC6D24">
            <w:pPr>
              <w:jc w:val="center"/>
              <w:rPr>
                <w:rFonts w:ascii="Arial" w:hAnsi="Arial" w:cs="Arial"/>
                <w:sz w:val="20"/>
                <w:szCs w:val="20"/>
              </w:rPr>
            </w:pPr>
          </w:p>
          <w:p w:rsidR="006B570E" w:rsidRPr="00DD5FAE" w:rsidRDefault="006B570E" w:rsidP="00CC6D24">
            <w:pPr>
              <w:jc w:val="center"/>
              <w:rPr>
                <w:rFonts w:ascii="Arial" w:hAnsi="Arial" w:cs="Arial"/>
                <w:sz w:val="20"/>
                <w:szCs w:val="20"/>
              </w:rPr>
            </w:pPr>
            <w:r w:rsidRPr="00DD5FAE">
              <w:rPr>
                <w:rFonts w:ascii="Arial" w:hAnsi="Arial" w:cs="Arial"/>
                <w:sz w:val="20"/>
                <w:szCs w:val="20"/>
              </w:rPr>
              <w:t>_____________________________</w:t>
            </w:r>
          </w:p>
          <w:p w:rsidR="006B570E" w:rsidRPr="00DD5FAE" w:rsidRDefault="006B570E" w:rsidP="00CC6D24">
            <w:pPr>
              <w:jc w:val="center"/>
              <w:rPr>
                <w:rFonts w:ascii="Arial" w:hAnsi="Arial" w:cs="Arial"/>
                <w:sz w:val="20"/>
                <w:szCs w:val="20"/>
              </w:rPr>
            </w:pPr>
            <w:r w:rsidRPr="00DD5FAE">
              <w:rPr>
                <w:rFonts w:ascii="Arial" w:hAnsi="Arial" w:cs="Arial"/>
                <w:sz w:val="20"/>
                <w:szCs w:val="20"/>
              </w:rPr>
              <w:t xml:space="preserve">Ing. </w:t>
            </w:r>
            <w:r w:rsidR="002E4774">
              <w:rPr>
                <w:rFonts w:ascii="Arial" w:hAnsi="Arial" w:cs="Arial"/>
                <w:sz w:val="20"/>
                <w:szCs w:val="20"/>
              </w:rPr>
              <w:t>Radovan Kouřil</w:t>
            </w:r>
            <w:r w:rsidRPr="00DD5FAE">
              <w:rPr>
                <w:rFonts w:ascii="Arial" w:hAnsi="Arial" w:cs="Arial"/>
                <w:sz w:val="20"/>
                <w:szCs w:val="20"/>
              </w:rPr>
              <w:t>, CSc.</w:t>
            </w:r>
          </w:p>
          <w:p w:rsidR="006B570E" w:rsidRPr="00DD5FAE" w:rsidRDefault="006B570E" w:rsidP="00CC6D24">
            <w:pPr>
              <w:jc w:val="center"/>
              <w:rPr>
                <w:rFonts w:ascii="Arial" w:hAnsi="Arial" w:cs="Arial"/>
                <w:sz w:val="20"/>
                <w:szCs w:val="20"/>
              </w:rPr>
            </w:pPr>
            <w:r w:rsidRPr="00DD5FAE">
              <w:rPr>
                <w:rFonts w:ascii="Arial" w:hAnsi="Arial" w:cs="Arial"/>
                <w:sz w:val="20"/>
                <w:szCs w:val="20"/>
              </w:rPr>
              <w:t>Kupující</w:t>
            </w:r>
          </w:p>
        </w:tc>
      </w:tr>
    </w:tbl>
    <w:p w:rsidR="006B570E" w:rsidRPr="00DD5FAE" w:rsidRDefault="006B570E" w:rsidP="006B570E">
      <w:pPr>
        <w:rPr>
          <w:rFonts w:ascii="Arial" w:hAnsi="Arial" w:cs="Arial"/>
          <w:sz w:val="20"/>
          <w:szCs w:val="20"/>
        </w:rPr>
      </w:pPr>
    </w:p>
    <w:p w:rsidR="006B570E" w:rsidRPr="00837B4B" w:rsidRDefault="006B570E" w:rsidP="006B570E">
      <w:pPr>
        <w:rPr>
          <w:rFonts w:ascii="Arial" w:hAnsi="Arial" w:cs="Arial"/>
          <w:b/>
          <w:sz w:val="20"/>
          <w:szCs w:val="20"/>
        </w:rPr>
      </w:pPr>
      <w:r w:rsidRPr="00DD5FAE">
        <w:rPr>
          <w:rFonts w:ascii="Arial" w:hAnsi="Arial" w:cs="Arial"/>
          <w:sz w:val="20"/>
          <w:szCs w:val="20"/>
        </w:rPr>
        <w:br w:type="page"/>
      </w:r>
    </w:p>
    <w:p w:rsidR="006B570E" w:rsidRPr="00DD5FAE" w:rsidRDefault="006B570E" w:rsidP="006B570E">
      <w:pPr>
        <w:pStyle w:val="KNadpis-2"/>
        <w:rPr>
          <w:rFonts w:cs="Arial"/>
        </w:rPr>
      </w:pPr>
      <w:r w:rsidRPr="00DD5FAE">
        <w:rPr>
          <w:rFonts w:cs="Arial"/>
        </w:rPr>
        <w:lastRenderedPageBreak/>
        <w:t>Příloha č. 1 - Vzor protokolu o přejímce zboží</w:t>
      </w:r>
    </w:p>
    <w:tbl>
      <w:tblPr>
        <w:tblW w:w="921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212"/>
      </w:tblGrid>
      <w:tr w:rsidR="006B570E" w:rsidRPr="00DD5FAE" w:rsidTr="00CC6D24">
        <w:tc>
          <w:tcPr>
            <w:tcW w:w="9212" w:type="dxa"/>
          </w:tcPr>
          <w:p w:rsidR="006B570E" w:rsidRPr="00DD5FAE" w:rsidRDefault="006B570E" w:rsidP="00CC6D24">
            <w:pPr>
              <w:pStyle w:val="Ktitul1"/>
              <w:rPr>
                <w:rFonts w:cs="Arial"/>
              </w:rPr>
            </w:pPr>
            <w:r w:rsidRPr="00DD5FAE">
              <w:rPr>
                <w:rFonts w:cs="Arial"/>
              </w:rPr>
              <w:t>PROTOKOL</w:t>
            </w:r>
            <w:bookmarkStart w:id="0" w:name="Text1"/>
            <w:r w:rsidRPr="00DD5FAE">
              <w:rPr>
                <w:rFonts w:cs="Arial"/>
              </w:rPr>
              <w:t xml:space="preserve"> </w:t>
            </w:r>
            <w:r w:rsidR="00B171BE" w:rsidRPr="00DD5FAE">
              <w:rPr>
                <w:rFonts w:cs="Arial"/>
              </w:rPr>
              <w:fldChar w:fldCharType="begin"/>
            </w:r>
            <w:r w:rsidRPr="00DD5FAE">
              <w:rPr>
                <w:rFonts w:cs="Arial"/>
              </w:rPr>
              <w:instrText xml:space="preserve"> MACROBUTTON  AdresaWww </w:instrText>
            </w:r>
            <w:r w:rsidR="00B171BE" w:rsidRPr="00DD5FAE">
              <w:rPr>
                <w:rFonts w:cs="Arial"/>
              </w:rPr>
              <w:fldChar w:fldCharType="end"/>
            </w:r>
            <w:r w:rsidR="00B171BE" w:rsidRPr="00DD5FAE">
              <w:rPr>
                <w:rFonts w:cs="Arial"/>
              </w:rPr>
              <w:fldChar w:fldCharType="begin"/>
            </w:r>
            <w:r w:rsidRPr="00DD5FAE">
              <w:rPr>
                <w:rFonts w:cs="Arial"/>
              </w:rPr>
              <w:instrText xml:space="preserve"> MACROBUTTON  AdresaWww </w:instrText>
            </w:r>
            <w:r w:rsidR="00B171BE" w:rsidRPr="00DD5FAE">
              <w:rPr>
                <w:rFonts w:cs="Arial"/>
              </w:rPr>
              <w:fldChar w:fldCharType="end"/>
            </w:r>
            <w:bookmarkEnd w:id="0"/>
            <w:r w:rsidR="00B171BE" w:rsidRPr="00DD5FAE">
              <w:rPr>
                <w:rFonts w:cs="Arial"/>
              </w:rPr>
              <w:fldChar w:fldCharType="begin"/>
            </w:r>
            <w:r w:rsidRPr="00DD5FAE">
              <w:rPr>
                <w:rFonts w:cs="Arial"/>
              </w:rPr>
              <w:instrText xml:space="preserve"> MACROBUTTON  dsfdfsdfsdfsdfsd </w:instrText>
            </w:r>
            <w:r w:rsidR="00B171BE" w:rsidRPr="00DD5FAE">
              <w:rPr>
                <w:rFonts w:cs="Arial"/>
              </w:rPr>
              <w:fldChar w:fldCharType="end"/>
            </w:r>
            <w:r w:rsidRPr="00DD5FAE">
              <w:rPr>
                <w:rFonts w:cs="Arial"/>
              </w:rPr>
              <w:t xml:space="preserve"> </w:t>
            </w:r>
          </w:p>
          <w:p w:rsidR="006B570E" w:rsidRPr="00DD5FAE" w:rsidRDefault="006B570E" w:rsidP="00CC6D24">
            <w:pPr>
              <w:rPr>
                <w:rFonts w:ascii="Arial" w:hAnsi="Arial" w:cs="Arial"/>
              </w:rPr>
            </w:pPr>
          </w:p>
          <w:p w:rsidR="006B570E" w:rsidRPr="00DD5FAE" w:rsidRDefault="006B570E" w:rsidP="00CC6D24">
            <w:pPr>
              <w:pStyle w:val="Nadpis5"/>
              <w:rPr>
                <w:rFonts w:cs="Arial"/>
              </w:rPr>
            </w:pPr>
            <w:r w:rsidRPr="00DD5FAE">
              <w:rPr>
                <w:rFonts w:cs="Arial"/>
              </w:rPr>
              <w:t>o přejímce zboží</w:t>
            </w:r>
          </w:p>
          <w:p w:rsidR="006B570E" w:rsidRPr="00DD5FAE" w:rsidRDefault="006B570E" w:rsidP="00CC6D24">
            <w:pPr>
              <w:rPr>
                <w:rFonts w:ascii="Arial" w:hAnsi="Arial" w:cs="Arial"/>
              </w:rPr>
            </w:pPr>
          </w:p>
        </w:tc>
      </w:tr>
    </w:tbl>
    <w:p w:rsidR="006B570E" w:rsidRPr="00DD5FAE" w:rsidRDefault="006B570E" w:rsidP="006B570E">
      <w:pPr>
        <w:rPr>
          <w:rFonts w:ascii="Arial" w:hAnsi="Arial" w:cs="Arial"/>
        </w:rPr>
      </w:pPr>
    </w:p>
    <w:p w:rsidR="006B570E" w:rsidRPr="00DD5FAE" w:rsidRDefault="006B570E" w:rsidP="006B570E">
      <w:pPr>
        <w:rPr>
          <w:rStyle w:val="Kzvraznn"/>
          <w:rFonts w:ascii="Arial" w:hAnsi="Arial" w:cs="Arial"/>
        </w:rPr>
      </w:pPr>
      <w:r w:rsidRPr="00DD5FAE">
        <w:rPr>
          <w:rStyle w:val="Kzvraznn"/>
          <w:rFonts w:ascii="Arial" w:hAnsi="Arial" w:cs="Arial"/>
        </w:rPr>
        <w:t>Předmět dodávky:</w:t>
      </w:r>
    </w:p>
    <w:tbl>
      <w:tblPr>
        <w:tblW w:w="91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72"/>
        <w:gridCol w:w="4253"/>
        <w:gridCol w:w="1276"/>
        <w:gridCol w:w="1842"/>
      </w:tblGrid>
      <w:tr w:rsidR="006B570E" w:rsidRPr="00DD5FAE" w:rsidTr="00CC6D24">
        <w:trPr>
          <w:trHeight w:val="400"/>
        </w:trPr>
        <w:tc>
          <w:tcPr>
            <w:tcW w:w="1772" w:type="dxa"/>
            <w:tcBorders>
              <w:top w:val="single" w:sz="12" w:space="0" w:color="auto"/>
              <w:bottom w:val="single" w:sz="12" w:space="0" w:color="auto"/>
            </w:tcBorders>
            <w:shd w:val="clear" w:color="auto" w:fill="E6E6E6"/>
            <w:vAlign w:val="center"/>
          </w:tcPr>
          <w:p w:rsidR="006B570E" w:rsidRPr="00DD5FAE" w:rsidRDefault="006B570E" w:rsidP="00CC6D24">
            <w:pPr>
              <w:pStyle w:val="Ktabhlavika"/>
              <w:rPr>
                <w:rFonts w:cs="Arial"/>
              </w:rPr>
            </w:pPr>
            <w:r w:rsidRPr="00DD5FAE">
              <w:rPr>
                <w:rFonts w:cs="Arial"/>
              </w:rPr>
              <w:t>Označení</w:t>
            </w:r>
          </w:p>
        </w:tc>
        <w:tc>
          <w:tcPr>
            <w:tcW w:w="4253" w:type="dxa"/>
            <w:tcBorders>
              <w:top w:val="single" w:sz="12" w:space="0" w:color="auto"/>
              <w:bottom w:val="single" w:sz="12" w:space="0" w:color="auto"/>
            </w:tcBorders>
            <w:shd w:val="clear" w:color="auto" w:fill="E6E6E6"/>
            <w:vAlign w:val="center"/>
          </w:tcPr>
          <w:p w:rsidR="006B570E" w:rsidRPr="00DD5FAE" w:rsidRDefault="006B570E" w:rsidP="00CC6D24">
            <w:pPr>
              <w:pStyle w:val="Ktabhlavika"/>
              <w:rPr>
                <w:rFonts w:cs="Arial"/>
              </w:rPr>
            </w:pPr>
            <w:r w:rsidRPr="00DD5FAE">
              <w:rPr>
                <w:rFonts w:cs="Arial"/>
              </w:rPr>
              <w:t>Název/Popis</w:t>
            </w:r>
          </w:p>
        </w:tc>
        <w:tc>
          <w:tcPr>
            <w:tcW w:w="1276" w:type="dxa"/>
            <w:tcBorders>
              <w:top w:val="single" w:sz="12" w:space="0" w:color="auto"/>
              <w:bottom w:val="single" w:sz="12" w:space="0" w:color="auto"/>
            </w:tcBorders>
            <w:shd w:val="clear" w:color="auto" w:fill="E6E6E6"/>
            <w:vAlign w:val="center"/>
          </w:tcPr>
          <w:p w:rsidR="006B570E" w:rsidRPr="00DD5FAE" w:rsidRDefault="006B570E" w:rsidP="00CC6D24">
            <w:pPr>
              <w:pStyle w:val="Ktabhlavika"/>
              <w:rPr>
                <w:rFonts w:cs="Arial"/>
              </w:rPr>
            </w:pPr>
            <w:r w:rsidRPr="00DD5FAE">
              <w:rPr>
                <w:rFonts w:cs="Arial"/>
              </w:rPr>
              <w:t>Množství</w:t>
            </w:r>
          </w:p>
        </w:tc>
        <w:tc>
          <w:tcPr>
            <w:tcW w:w="1842" w:type="dxa"/>
            <w:tcBorders>
              <w:top w:val="single" w:sz="12" w:space="0" w:color="auto"/>
              <w:bottom w:val="single" w:sz="12" w:space="0" w:color="auto"/>
            </w:tcBorders>
            <w:shd w:val="clear" w:color="auto" w:fill="E6E6E6"/>
            <w:vAlign w:val="center"/>
          </w:tcPr>
          <w:p w:rsidR="006B570E" w:rsidRPr="00DD5FAE" w:rsidRDefault="006B570E" w:rsidP="00CC6D24">
            <w:pPr>
              <w:pStyle w:val="Ktabhlavika"/>
              <w:rPr>
                <w:rFonts w:cs="Arial"/>
              </w:rPr>
            </w:pPr>
            <w:r w:rsidRPr="00DD5FAE">
              <w:rPr>
                <w:rFonts w:cs="Arial"/>
              </w:rPr>
              <w:t>Sériové číslo</w:t>
            </w:r>
          </w:p>
        </w:tc>
      </w:tr>
      <w:tr w:rsidR="006B570E" w:rsidRPr="00DD5FAE" w:rsidTr="00CC6D24">
        <w:trPr>
          <w:trHeight w:val="400"/>
        </w:trPr>
        <w:tc>
          <w:tcPr>
            <w:tcW w:w="1772" w:type="dxa"/>
            <w:tcBorders>
              <w:top w:val="nil"/>
            </w:tcBorders>
            <w:vAlign w:val="center"/>
          </w:tcPr>
          <w:p w:rsidR="006B570E" w:rsidRPr="00DD5FAE" w:rsidRDefault="006B570E" w:rsidP="00CC6D24">
            <w:pPr>
              <w:rPr>
                <w:rFonts w:ascii="Arial" w:hAnsi="Arial" w:cs="Arial"/>
              </w:rPr>
            </w:pPr>
          </w:p>
        </w:tc>
        <w:tc>
          <w:tcPr>
            <w:tcW w:w="4253" w:type="dxa"/>
            <w:tcBorders>
              <w:top w:val="nil"/>
            </w:tcBorders>
            <w:vAlign w:val="center"/>
          </w:tcPr>
          <w:p w:rsidR="006B570E" w:rsidRPr="00DD5FAE" w:rsidRDefault="006B570E" w:rsidP="00CC6D24">
            <w:pPr>
              <w:rPr>
                <w:rFonts w:ascii="Arial" w:hAnsi="Arial" w:cs="Arial"/>
              </w:rPr>
            </w:pPr>
          </w:p>
        </w:tc>
        <w:tc>
          <w:tcPr>
            <w:tcW w:w="1276" w:type="dxa"/>
            <w:tcBorders>
              <w:top w:val="nil"/>
            </w:tcBorders>
            <w:vAlign w:val="center"/>
          </w:tcPr>
          <w:p w:rsidR="006B570E" w:rsidRPr="00DD5FAE" w:rsidRDefault="006B570E" w:rsidP="00CC6D24">
            <w:pPr>
              <w:rPr>
                <w:rFonts w:ascii="Arial" w:hAnsi="Arial" w:cs="Arial"/>
              </w:rPr>
            </w:pPr>
          </w:p>
        </w:tc>
        <w:tc>
          <w:tcPr>
            <w:tcW w:w="1842" w:type="dxa"/>
            <w:tcBorders>
              <w:top w:val="nil"/>
            </w:tcBorders>
            <w:vAlign w:val="center"/>
          </w:tcPr>
          <w:p w:rsidR="006B570E" w:rsidRPr="00DD5FAE" w:rsidRDefault="006B570E" w:rsidP="00CC6D24">
            <w:pPr>
              <w:rPr>
                <w:rFonts w:ascii="Arial" w:hAnsi="Arial" w:cs="Arial"/>
              </w:rPr>
            </w:pPr>
          </w:p>
        </w:tc>
      </w:tr>
      <w:tr w:rsidR="006B570E" w:rsidRPr="00DD5FAE" w:rsidTr="00CC6D24">
        <w:trPr>
          <w:trHeight w:val="400"/>
        </w:trPr>
        <w:tc>
          <w:tcPr>
            <w:tcW w:w="1772" w:type="dxa"/>
            <w:vAlign w:val="bottom"/>
          </w:tcPr>
          <w:p w:rsidR="006B570E" w:rsidRPr="00DD5FAE" w:rsidRDefault="006B570E" w:rsidP="00CC6D24">
            <w:pPr>
              <w:rPr>
                <w:rFonts w:ascii="Arial" w:hAnsi="Arial" w:cs="Arial"/>
              </w:rPr>
            </w:pPr>
          </w:p>
        </w:tc>
        <w:tc>
          <w:tcPr>
            <w:tcW w:w="4253" w:type="dxa"/>
            <w:vAlign w:val="bottom"/>
          </w:tcPr>
          <w:p w:rsidR="006B570E" w:rsidRPr="00DD5FAE" w:rsidRDefault="006B570E" w:rsidP="00CC6D24">
            <w:pPr>
              <w:rPr>
                <w:rFonts w:ascii="Arial" w:hAnsi="Arial" w:cs="Arial"/>
              </w:rPr>
            </w:pPr>
          </w:p>
        </w:tc>
        <w:tc>
          <w:tcPr>
            <w:tcW w:w="1276" w:type="dxa"/>
            <w:vAlign w:val="bottom"/>
          </w:tcPr>
          <w:p w:rsidR="006B570E" w:rsidRPr="00DD5FAE" w:rsidRDefault="006B570E" w:rsidP="00CC6D24">
            <w:pPr>
              <w:rPr>
                <w:rFonts w:ascii="Arial" w:hAnsi="Arial" w:cs="Arial"/>
              </w:rPr>
            </w:pPr>
          </w:p>
        </w:tc>
        <w:tc>
          <w:tcPr>
            <w:tcW w:w="1842" w:type="dxa"/>
            <w:vAlign w:val="bottom"/>
          </w:tcPr>
          <w:p w:rsidR="006B570E" w:rsidRPr="00DD5FAE" w:rsidRDefault="006B570E" w:rsidP="00CC6D24">
            <w:pPr>
              <w:rPr>
                <w:rFonts w:ascii="Arial" w:hAnsi="Arial" w:cs="Arial"/>
              </w:rPr>
            </w:pPr>
          </w:p>
        </w:tc>
      </w:tr>
      <w:tr w:rsidR="006B570E" w:rsidRPr="00DD5FAE" w:rsidTr="00CC6D24">
        <w:trPr>
          <w:trHeight w:val="400"/>
        </w:trPr>
        <w:tc>
          <w:tcPr>
            <w:tcW w:w="1772" w:type="dxa"/>
            <w:vAlign w:val="bottom"/>
          </w:tcPr>
          <w:p w:rsidR="006B570E" w:rsidRPr="00DD5FAE" w:rsidRDefault="006B570E" w:rsidP="00CC6D24">
            <w:pPr>
              <w:rPr>
                <w:rFonts w:ascii="Arial" w:hAnsi="Arial" w:cs="Arial"/>
              </w:rPr>
            </w:pPr>
          </w:p>
        </w:tc>
        <w:tc>
          <w:tcPr>
            <w:tcW w:w="4253" w:type="dxa"/>
            <w:vAlign w:val="bottom"/>
          </w:tcPr>
          <w:p w:rsidR="006B570E" w:rsidRPr="00DD5FAE" w:rsidRDefault="006B570E" w:rsidP="00CC6D24">
            <w:pPr>
              <w:rPr>
                <w:rFonts w:ascii="Arial" w:hAnsi="Arial" w:cs="Arial"/>
              </w:rPr>
            </w:pPr>
          </w:p>
        </w:tc>
        <w:tc>
          <w:tcPr>
            <w:tcW w:w="1276" w:type="dxa"/>
            <w:vAlign w:val="bottom"/>
          </w:tcPr>
          <w:p w:rsidR="006B570E" w:rsidRPr="00DD5FAE" w:rsidRDefault="006B570E" w:rsidP="00CC6D24">
            <w:pPr>
              <w:rPr>
                <w:rFonts w:ascii="Arial" w:hAnsi="Arial" w:cs="Arial"/>
              </w:rPr>
            </w:pPr>
          </w:p>
        </w:tc>
        <w:tc>
          <w:tcPr>
            <w:tcW w:w="1842" w:type="dxa"/>
            <w:vAlign w:val="bottom"/>
          </w:tcPr>
          <w:p w:rsidR="006B570E" w:rsidRPr="00DD5FAE" w:rsidRDefault="006B570E" w:rsidP="00CC6D24">
            <w:pPr>
              <w:rPr>
                <w:rFonts w:ascii="Arial" w:hAnsi="Arial" w:cs="Arial"/>
              </w:rPr>
            </w:pPr>
          </w:p>
        </w:tc>
      </w:tr>
      <w:tr w:rsidR="006B570E" w:rsidRPr="00DD5FAE" w:rsidTr="00CC6D24">
        <w:trPr>
          <w:trHeight w:val="400"/>
        </w:trPr>
        <w:tc>
          <w:tcPr>
            <w:tcW w:w="1772" w:type="dxa"/>
            <w:vAlign w:val="bottom"/>
          </w:tcPr>
          <w:p w:rsidR="006B570E" w:rsidRPr="00DD5FAE" w:rsidRDefault="006B570E" w:rsidP="00CC6D24">
            <w:pPr>
              <w:rPr>
                <w:rFonts w:ascii="Arial" w:hAnsi="Arial" w:cs="Arial"/>
              </w:rPr>
            </w:pPr>
          </w:p>
        </w:tc>
        <w:tc>
          <w:tcPr>
            <w:tcW w:w="4253" w:type="dxa"/>
            <w:vAlign w:val="bottom"/>
          </w:tcPr>
          <w:p w:rsidR="006B570E" w:rsidRPr="00DD5FAE" w:rsidRDefault="006B570E" w:rsidP="00CC6D24">
            <w:pPr>
              <w:rPr>
                <w:rFonts w:ascii="Arial" w:hAnsi="Arial" w:cs="Arial"/>
              </w:rPr>
            </w:pPr>
          </w:p>
        </w:tc>
        <w:tc>
          <w:tcPr>
            <w:tcW w:w="1276" w:type="dxa"/>
            <w:vAlign w:val="bottom"/>
          </w:tcPr>
          <w:p w:rsidR="006B570E" w:rsidRPr="00DD5FAE" w:rsidRDefault="006B570E" w:rsidP="00CC6D24">
            <w:pPr>
              <w:rPr>
                <w:rFonts w:ascii="Arial" w:hAnsi="Arial" w:cs="Arial"/>
              </w:rPr>
            </w:pPr>
          </w:p>
        </w:tc>
        <w:tc>
          <w:tcPr>
            <w:tcW w:w="1842" w:type="dxa"/>
            <w:vAlign w:val="bottom"/>
          </w:tcPr>
          <w:p w:rsidR="006B570E" w:rsidRPr="00DD5FAE" w:rsidRDefault="006B570E" w:rsidP="00CC6D24">
            <w:pPr>
              <w:rPr>
                <w:rFonts w:ascii="Arial" w:hAnsi="Arial" w:cs="Arial"/>
              </w:rPr>
            </w:pPr>
          </w:p>
        </w:tc>
      </w:tr>
      <w:tr w:rsidR="006B570E" w:rsidRPr="00DD5FAE" w:rsidTr="00CC6D24">
        <w:trPr>
          <w:trHeight w:val="400"/>
        </w:trPr>
        <w:tc>
          <w:tcPr>
            <w:tcW w:w="1772" w:type="dxa"/>
            <w:vAlign w:val="bottom"/>
          </w:tcPr>
          <w:p w:rsidR="006B570E" w:rsidRPr="00DD5FAE" w:rsidRDefault="006B570E" w:rsidP="00CC6D24">
            <w:pPr>
              <w:rPr>
                <w:rFonts w:ascii="Arial" w:hAnsi="Arial" w:cs="Arial"/>
              </w:rPr>
            </w:pPr>
          </w:p>
        </w:tc>
        <w:tc>
          <w:tcPr>
            <w:tcW w:w="4253" w:type="dxa"/>
            <w:vAlign w:val="bottom"/>
          </w:tcPr>
          <w:p w:rsidR="006B570E" w:rsidRPr="00DD5FAE" w:rsidRDefault="006B570E" w:rsidP="00CC6D24">
            <w:pPr>
              <w:rPr>
                <w:rFonts w:ascii="Arial" w:hAnsi="Arial" w:cs="Arial"/>
              </w:rPr>
            </w:pPr>
          </w:p>
        </w:tc>
        <w:tc>
          <w:tcPr>
            <w:tcW w:w="1276" w:type="dxa"/>
            <w:vAlign w:val="bottom"/>
          </w:tcPr>
          <w:p w:rsidR="006B570E" w:rsidRPr="00DD5FAE" w:rsidRDefault="006B570E" w:rsidP="00CC6D24">
            <w:pPr>
              <w:rPr>
                <w:rFonts w:ascii="Arial" w:hAnsi="Arial" w:cs="Arial"/>
              </w:rPr>
            </w:pPr>
          </w:p>
        </w:tc>
        <w:tc>
          <w:tcPr>
            <w:tcW w:w="1842" w:type="dxa"/>
            <w:vAlign w:val="bottom"/>
          </w:tcPr>
          <w:p w:rsidR="006B570E" w:rsidRPr="00DD5FAE" w:rsidRDefault="006B570E" w:rsidP="00CC6D24">
            <w:pPr>
              <w:rPr>
                <w:rFonts w:ascii="Arial" w:hAnsi="Arial" w:cs="Arial"/>
              </w:rPr>
            </w:pPr>
          </w:p>
        </w:tc>
      </w:tr>
      <w:tr w:rsidR="006B570E" w:rsidRPr="00DD5FAE" w:rsidTr="00CC6D24">
        <w:trPr>
          <w:trHeight w:val="400"/>
        </w:trPr>
        <w:tc>
          <w:tcPr>
            <w:tcW w:w="1772" w:type="dxa"/>
            <w:vAlign w:val="bottom"/>
          </w:tcPr>
          <w:p w:rsidR="006B570E" w:rsidRPr="00DD5FAE" w:rsidRDefault="006B570E" w:rsidP="00CC6D24">
            <w:pPr>
              <w:rPr>
                <w:rFonts w:ascii="Arial" w:hAnsi="Arial" w:cs="Arial"/>
              </w:rPr>
            </w:pPr>
          </w:p>
        </w:tc>
        <w:tc>
          <w:tcPr>
            <w:tcW w:w="4253" w:type="dxa"/>
            <w:vAlign w:val="bottom"/>
          </w:tcPr>
          <w:p w:rsidR="006B570E" w:rsidRPr="00DD5FAE" w:rsidRDefault="006B570E" w:rsidP="00CC6D24">
            <w:pPr>
              <w:rPr>
                <w:rFonts w:ascii="Arial" w:hAnsi="Arial" w:cs="Arial"/>
              </w:rPr>
            </w:pPr>
          </w:p>
        </w:tc>
        <w:tc>
          <w:tcPr>
            <w:tcW w:w="1276" w:type="dxa"/>
            <w:vAlign w:val="bottom"/>
          </w:tcPr>
          <w:p w:rsidR="006B570E" w:rsidRPr="00DD5FAE" w:rsidRDefault="006B570E" w:rsidP="00CC6D24">
            <w:pPr>
              <w:rPr>
                <w:rFonts w:ascii="Arial" w:hAnsi="Arial" w:cs="Arial"/>
              </w:rPr>
            </w:pPr>
          </w:p>
        </w:tc>
        <w:tc>
          <w:tcPr>
            <w:tcW w:w="1842" w:type="dxa"/>
            <w:vAlign w:val="bottom"/>
          </w:tcPr>
          <w:p w:rsidR="006B570E" w:rsidRPr="00DD5FAE" w:rsidRDefault="006B570E" w:rsidP="00CC6D24">
            <w:pPr>
              <w:rPr>
                <w:rFonts w:ascii="Arial" w:hAnsi="Arial" w:cs="Arial"/>
              </w:rPr>
            </w:pPr>
          </w:p>
        </w:tc>
      </w:tr>
      <w:tr w:rsidR="006B570E" w:rsidRPr="00DD5FAE" w:rsidTr="00CC6D24">
        <w:trPr>
          <w:trHeight w:val="400"/>
        </w:trPr>
        <w:tc>
          <w:tcPr>
            <w:tcW w:w="1772" w:type="dxa"/>
          </w:tcPr>
          <w:p w:rsidR="006B570E" w:rsidRPr="00DD5FAE" w:rsidRDefault="006B570E" w:rsidP="00CC6D24">
            <w:pPr>
              <w:rPr>
                <w:rFonts w:ascii="Arial" w:hAnsi="Arial" w:cs="Arial"/>
              </w:rPr>
            </w:pPr>
          </w:p>
        </w:tc>
        <w:tc>
          <w:tcPr>
            <w:tcW w:w="4253" w:type="dxa"/>
          </w:tcPr>
          <w:p w:rsidR="006B570E" w:rsidRPr="00DD5FAE" w:rsidRDefault="006B570E" w:rsidP="00CC6D24">
            <w:pPr>
              <w:rPr>
                <w:rFonts w:ascii="Arial" w:hAnsi="Arial" w:cs="Arial"/>
              </w:rPr>
            </w:pPr>
          </w:p>
        </w:tc>
        <w:tc>
          <w:tcPr>
            <w:tcW w:w="1276" w:type="dxa"/>
          </w:tcPr>
          <w:p w:rsidR="006B570E" w:rsidRPr="00DD5FAE" w:rsidRDefault="006B570E" w:rsidP="00CC6D24">
            <w:pPr>
              <w:rPr>
                <w:rFonts w:ascii="Arial" w:hAnsi="Arial" w:cs="Arial"/>
              </w:rPr>
            </w:pPr>
          </w:p>
        </w:tc>
        <w:tc>
          <w:tcPr>
            <w:tcW w:w="1842" w:type="dxa"/>
          </w:tcPr>
          <w:p w:rsidR="006B570E" w:rsidRPr="00DD5FAE" w:rsidRDefault="006B570E" w:rsidP="00CC6D24">
            <w:pPr>
              <w:rPr>
                <w:rFonts w:ascii="Arial" w:hAnsi="Arial" w:cs="Arial"/>
              </w:rPr>
            </w:pPr>
          </w:p>
        </w:tc>
      </w:tr>
      <w:tr w:rsidR="006B570E" w:rsidRPr="00DD5FAE" w:rsidTr="00CC6D24">
        <w:trPr>
          <w:trHeight w:val="400"/>
        </w:trPr>
        <w:tc>
          <w:tcPr>
            <w:tcW w:w="1772" w:type="dxa"/>
          </w:tcPr>
          <w:p w:rsidR="006B570E" w:rsidRPr="00DD5FAE" w:rsidRDefault="006B570E" w:rsidP="00CC6D24">
            <w:pPr>
              <w:rPr>
                <w:rFonts w:ascii="Arial" w:hAnsi="Arial" w:cs="Arial"/>
              </w:rPr>
            </w:pPr>
          </w:p>
        </w:tc>
        <w:tc>
          <w:tcPr>
            <w:tcW w:w="4253" w:type="dxa"/>
          </w:tcPr>
          <w:p w:rsidR="006B570E" w:rsidRPr="00DD5FAE" w:rsidRDefault="006B570E" w:rsidP="00CC6D24">
            <w:pPr>
              <w:rPr>
                <w:rFonts w:ascii="Arial" w:hAnsi="Arial" w:cs="Arial"/>
              </w:rPr>
            </w:pPr>
          </w:p>
        </w:tc>
        <w:tc>
          <w:tcPr>
            <w:tcW w:w="1276" w:type="dxa"/>
          </w:tcPr>
          <w:p w:rsidR="006B570E" w:rsidRPr="00DD5FAE" w:rsidRDefault="006B570E" w:rsidP="00CC6D24">
            <w:pPr>
              <w:rPr>
                <w:rFonts w:ascii="Arial" w:hAnsi="Arial" w:cs="Arial"/>
              </w:rPr>
            </w:pPr>
          </w:p>
        </w:tc>
        <w:tc>
          <w:tcPr>
            <w:tcW w:w="1842" w:type="dxa"/>
          </w:tcPr>
          <w:p w:rsidR="006B570E" w:rsidRPr="00DD5FAE" w:rsidRDefault="006B570E" w:rsidP="00CC6D24">
            <w:pPr>
              <w:rPr>
                <w:rFonts w:ascii="Arial" w:hAnsi="Arial" w:cs="Arial"/>
              </w:rPr>
            </w:pPr>
          </w:p>
        </w:tc>
      </w:tr>
      <w:tr w:rsidR="006B570E" w:rsidRPr="00DD5FAE" w:rsidTr="00CC6D24">
        <w:trPr>
          <w:trHeight w:val="400"/>
        </w:trPr>
        <w:tc>
          <w:tcPr>
            <w:tcW w:w="1772" w:type="dxa"/>
          </w:tcPr>
          <w:p w:rsidR="006B570E" w:rsidRPr="00DD5FAE" w:rsidRDefault="006B570E" w:rsidP="00CC6D24">
            <w:pPr>
              <w:rPr>
                <w:rFonts w:ascii="Arial" w:hAnsi="Arial" w:cs="Arial"/>
              </w:rPr>
            </w:pPr>
          </w:p>
        </w:tc>
        <w:tc>
          <w:tcPr>
            <w:tcW w:w="4253" w:type="dxa"/>
          </w:tcPr>
          <w:p w:rsidR="006B570E" w:rsidRPr="00DD5FAE" w:rsidRDefault="006B570E" w:rsidP="00CC6D24">
            <w:pPr>
              <w:rPr>
                <w:rFonts w:ascii="Arial" w:hAnsi="Arial" w:cs="Arial"/>
              </w:rPr>
            </w:pPr>
          </w:p>
        </w:tc>
        <w:tc>
          <w:tcPr>
            <w:tcW w:w="1276" w:type="dxa"/>
          </w:tcPr>
          <w:p w:rsidR="006B570E" w:rsidRPr="00DD5FAE" w:rsidRDefault="006B570E" w:rsidP="00CC6D24">
            <w:pPr>
              <w:rPr>
                <w:rFonts w:ascii="Arial" w:hAnsi="Arial" w:cs="Arial"/>
              </w:rPr>
            </w:pPr>
          </w:p>
        </w:tc>
        <w:tc>
          <w:tcPr>
            <w:tcW w:w="1842" w:type="dxa"/>
          </w:tcPr>
          <w:p w:rsidR="006B570E" w:rsidRPr="00DD5FAE" w:rsidRDefault="006B570E" w:rsidP="00CC6D24">
            <w:pPr>
              <w:rPr>
                <w:rFonts w:ascii="Arial" w:hAnsi="Arial" w:cs="Arial"/>
              </w:rPr>
            </w:pPr>
          </w:p>
        </w:tc>
      </w:tr>
      <w:tr w:rsidR="006B570E" w:rsidRPr="00DD5FAE" w:rsidTr="00CC6D24">
        <w:trPr>
          <w:trHeight w:val="400"/>
        </w:trPr>
        <w:tc>
          <w:tcPr>
            <w:tcW w:w="1772" w:type="dxa"/>
          </w:tcPr>
          <w:p w:rsidR="006B570E" w:rsidRPr="00DD5FAE" w:rsidRDefault="006B570E" w:rsidP="00CC6D24">
            <w:pPr>
              <w:rPr>
                <w:rFonts w:ascii="Arial" w:hAnsi="Arial" w:cs="Arial"/>
              </w:rPr>
            </w:pPr>
          </w:p>
        </w:tc>
        <w:tc>
          <w:tcPr>
            <w:tcW w:w="4253" w:type="dxa"/>
          </w:tcPr>
          <w:p w:rsidR="006B570E" w:rsidRPr="00DD5FAE" w:rsidRDefault="006B570E" w:rsidP="00CC6D24">
            <w:pPr>
              <w:rPr>
                <w:rFonts w:ascii="Arial" w:hAnsi="Arial" w:cs="Arial"/>
              </w:rPr>
            </w:pPr>
          </w:p>
        </w:tc>
        <w:tc>
          <w:tcPr>
            <w:tcW w:w="1276" w:type="dxa"/>
          </w:tcPr>
          <w:p w:rsidR="006B570E" w:rsidRPr="00DD5FAE" w:rsidRDefault="006B570E" w:rsidP="00CC6D24">
            <w:pPr>
              <w:rPr>
                <w:rFonts w:ascii="Arial" w:hAnsi="Arial" w:cs="Arial"/>
              </w:rPr>
            </w:pPr>
          </w:p>
        </w:tc>
        <w:tc>
          <w:tcPr>
            <w:tcW w:w="1842" w:type="dxa"/>
          </w:tcPr>
          <w:p w:rsidR="006B570E" w:rsidRPr="00DD5FAE" w:rsidRDefault="006B570E" w:rsidP="00CC6D24">
            <w:pPr>
              <w:rPr>
                <w:rFonts w:ascii="Arial" w:hAnsi="Arial" w:cs="Arial"/>
              </w:rPr>
            </w:pPr>
          </w:p>
        </w:tc>
      </w:tr>
      <w:tr w:rsidR="006B570E" w:rsidRPr="00DD5FAE" w:rsidTr="00CC6D24">
        <w:trPr>
          <w:trHeight w:val="400"/>
        </w:trPr>
        <w:tc>
          <w:tcPr>
            <w:tcW w:w="1772" w:type="dxa"/>
          </w:tcPr>
          <w:p w:rsidR="006B570E" w:rsidRPr="00DD5FAE" w:rsidRDefault="006B570E" w:rsidP="00CC6D24">
            <w:pPr>
              <w:rPr>
                <w:rFonts w:ascii="Arial" w:hAnsi="Arial" w:cs="Arial"/>
              </w:rPr>
            </w:pPr>
          </w:p>
        </w:tc>
        <w:tc>
          <w:tcPr>
            <w:tcW w:w="4253" w:type="dxa"/>
          </w:tcPr>
          <w:p w:rsidR="006B570E" w:rsidRPr="00DD5FAE" w:rsidRDefault="006B570E" w:rsidP="00CC6D24">
            <w:pPr>
              <w:rPr>
                <w:rFonts w:ascii="Arial" w:hAnsi="Arial" w:cs="Arial"/>
              </w:rPr>
            </w:pPr>
          </w:p>
        </w:tc>
        <w:tc>
          <w:tcPr>
            <w:tcW w:w="1276" w:type="dxa"/>
          </w:tcPr>
          <w:p w:rsidR="006B570E" w:rsidRPr="00DD5FAE" w:rsidRDefault="006B570E" w:rsidP="00CC6D24">
            <w:pPr>
              <w:rPr>
                <w:rFonts w:ascii="Arial" w:hAnsi="Arial" w:cs="Arial"/>
              </w:rPr>
            </w:pPr>
          </w:p>
        </w:tc>
        <w:tc>
          <w:tcPr>
            <w:tcW w:w="1842" w:type="dxa"/>
          </w:tcPr>
          <w:p w:rsidR="006B570E" w:rsidRPr="00DD5FAE" w:rsidRDefault="006B570E" w:rsidP="00CC6D24">
            <w:pPr>
              <w:rPr>
                <w:rFonts w:ascii="Arial" w:hAnsi="Arial" w:cs="Arial"/>
              </w:rPr>
            </w:pPr>
          </w:p>
        </w:tc>
      </w:tr>
    </w:tbl>
    <w:p w:rsidR="006B570E" w:rsidRPr="00DD5FAE" w:rsidRDefault="006B570E" w:rsidP="006B570E">
      <w:pPr>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811"/>
      </w:tblGrid>
      <w:tr w:rsidR="006B570E" w:rsidRPr="00DD5FAE" w:rsidTr="00CC6D24">
        <w:tc>
          <w:tcPr>
            <w:tcW w:w="3369" w:type="dxa"/>
          </w:tcPr>
          <w:p w:rsidR="006B570E" w:rsidRPr="00DD5FAE" w:rsidRDefault="006B570E" w:rsidP="00837B4B">
            <w:pPr>
              <w:pStyle w:val="Ktabhlavika"/>
              <w:jc w:val="left"/>
              <w:rPr>
                <w:rFonts w:cs="Arial"/>
              </w:rPr>
            </w:pPr>
            <w:r w:rsidRPr="00DD5FAE">
              <w:rPr>
                <w:rFonts w:cs="Arial"/>
              </w:rPr>
              <w:t>Č. smlouvy Kupujícího:</w:t>
            </w:r>
          </w:p>
        </w:tc>
        <w:tc>
          <w:tcPr>
            <w:tcW w:w="5811" w:type="dxa"/>
          </w:tcPr>
          <w:p w:rsidR="006B570E" w:rsidRPr="00DD5FAE" w:rsidRDefault="006B570E" w:rsidP="00CC6D24">
            <w:pPr>
              <w:pStyle w:val="Ktabhlavika"/>
              <w:rPr>
                <w:rFonts w:cs="Arial"/>
              </w:rPr>
            </w:pPr>
          </w:p>
        </w:tc>
      </w:tr>
      <w:tr w:rsidR="006B570E" w:rsidRPr="00DD5FAE" w:rsidTr="00CC6D24">
        <w:tc>
          <w:tcPr>
            <w:tcW w:w="3369" w:type="dxa"/>
          </w:tcPr>
          <w:p w:rsidR="006B570E" w:rsidRPr="00DD5FAE" w:rsidRDefault="006B570E" w:rsidP="00CC6D24">
            <w:pPr>
              <w:pStyle w:val="Ktabhlavika"/>
              <w:jc w:val="left"/>
              <w:rPr>
                <w:rFonts w:cs="Arial"/>
              </w:rPr>
            </w:pPr>
            <w:r w:rsidRPr="00DD5FAE">
              <w:rPr>
                <w:rFonts w:cs="Arial"/>
              </w:rPr>
              <w:t>Dodáno na adresu:</w:t>
            </w:r>
          </w:p>
        </w:tc>
        <w:tc>
          <w:tcPr>
            <w:tcW w:w="5811" w:type="dxa"/>
          </w:tcPr>
          <w:p w:rsidR="006B570E" w:rsidRPr="00DD5FAE" w:rsidRDefault="006B570E" w:rsidP="00CC6D24">
            <w:pPr>
              <w:pStyle w:val="Ktabhlavika"/>
              <w:rPr>
                <w:rFonts w:cs="Arial"/>
              </w:rPr>
            </w:pPr>
          </w:p>
          <w:p w:rsidR="006B570E" w:rsidRPr="00DD5FAE" w:rsidRDefault="006B570E" w:rsidP="00CC6D24">
            <w:pPr>
              <w:pStyle w:val="Ktabhlavika"/>
              <w:rPr>
                <w:rFonts w:cs="Arial"/>
                <w:b w:val="0"/>
                <w:sz w:val="24"/>
              </w:rPr>
            </w:pPr>
          </w:p>
        </w:tc>
      </w:tr>
      <w:tr w:rsidR="006B570E" w:rsidRPr="00DD5FAE" w:rsidTr="00CC6D24">
        <w:tc>
          <w:tcPr>
            <w:tcW w:w="3369" w:type="dxa"/>
          </w:tcPr>
          <w:p w:rsidR="006B570E" w:rsidRPr="00DD5FAE" w:rsidRDefault="006B570E" w:rsidP="00CC6D24">
            <w:pPr>
              <w:pStyle w:val="Ktabhlavika"/>
              <w:jc w:val="left"/>
              <w:rPr>
                <w:rFonts w:cs="Arial"/>
              </w:rPr>
            </w:pPr>
            <w:r w:rsidRPr="00DD5FAE">
              <w:rPr>
                <w:rFonts w:cs="Arial"/>
              </w:rPr>
              <w:t>Datum předání:</w:t>
            </w:r>
          </w:p>
        </w:tc>
        <w:tc>
          <w:tcPr>
            <w:tcW w:w="5811" w:type="dxa"/>
          </w:tcPr>
          <w:p w:rsidR="006B570E" w:rsidRPr="00DD5FAE" w:rsidRDefault="006B570E" w:rsidP="00CC6D24">
            <w:pPr>
              <w:pStyle w:val="Ktabhlavika"/>
              <w:rPr>
                <w:rFonts w:cs="Arial"/>
              </w:rPr>
            </w:pPr>
          </w:p>
        </w:tc>
      </w:tr>
    </w:tbl>
    <w:p w:rsidR="006B570E" w:rsidRPr="00DD5FAE" w:rsidRDefault="006B570E" w:rsidP="006B570E">
      <w:pPr>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677"/>
      </w:tblGrid>
      <w:tr w:rsidR="006B570E" w:rsidRPr="00DD5FAE" w:rsidTr="00CC6D24">
        <w:tc>
          <w:tcPr>
            <w:tcW w:w="4503" w:type="dxa"/>
          </w:tcPr>
          <w:p w:rsidR="006B570E" w:rsidRPr="00DD5FAE" w:rsidRDefault="006B570E" w:rsidP="00CC6D24">
            <w:pPr>
              <w:pStyle w:val="Ktabhlavika"/>
              <w:jc w:val="left"/>
              <w:rPr>
                <w:rFonts w:cs="Arial"/>
              </w:rPr>
            </w:pPr>
          </w:p>
          <w:p w:rsidR="006B570E" w:rsidRPr="00DD5FAE" w:rsidRDefault="006B570E" w:rsidP="00CC6D24">
            <w:pPr>
              <w:pStyle w:val="Ktabhlavika"/>
              <w:jc w:val="left"/>
              <w:rPr>
                <w:rFonts w:cs="Arial"/>
                <w:noProof/>
              </w:rPr>
            </w:pPr>
            <w:r w:rsidRPr="00DD5FAE">
              <w:rPr>
                <w:rFonts w:cs="Arial"/>
                <w:noProof/>
              </w:rPr>
              <w:t>Prodávající:</w:t>
            </w:r>
          </w:p>
          <w:p w:rsidR="006B570E" w:rsidRPr="00DD5FAE" w:rsidRDefault="006B570E" w:rsidP="00CC6D24">
            <w:pPr>
              <w:pStyle w:val="Ktabhlavika"/>
              <w:jc w:val="left"/>
              <w:rPr>
                <w:rFonts w:cs="Arial"/>
                <w:noProof/>
              </w:rPr>
            </w:pPr>
          </w:p>
          <w:p w:rsidR="006B570E" w:rsidRPr="00DD5FAE" w:rsidRDefault="00837B4B" w:rsidP="00837B4B">
            <w:pPr>
              <w:pStyle w:val="Ktabhlavika"/>
              <w:jc w:val="left"/>
              <w:rPr>
                <w:rFonts w:cs="Arial"/>
              </w:rPr>
            </w:pPr>
            <w:r>
              <w:rPr>
                <w:rFonts w:cs="Arial"/>
                <w:noProof/>
              </w:rPr>
              <w:t>Adresa:</w:t>
            </w:r>
            <w:bookmarkStart w:id="1" w:name="_GoBack"/>
            <w:bookmarkEnd w:id="1"/>
          </w:p>
        </w:tc>
        <w:tc>
          <w:tcPr>
            <w:tcW w:w="4677" w:type="dxa"/>
          </w:tcPr>
          <w:p w:rsidR="006B570E" w:rsidRPr="00DD5FAE" w:rsidRDefault="006B570E" w:rsidP="00CC6D24">
            <w:pPr>
              <w:pStyle w:val="Ktabhlavika"/>
              <w:jc w:val="left"/>
              <w:rPr>
                <w:rFonts w:cs="Arial"/>
              </w:rPr>
            </w:pPr>
          </w:p>
          <w:p w:rsidR="006B570E" w:rsidRPr="00DD5FAE" w:rsidRDefault="006B570E" w:rsidP="00CC6D24">
            <w:pPr>
              <w:pStyle w:val="Ktabhlavika"/>
              <w:jc w:val="left"/>
              <w:rPr>
                <w:rFonts w:cs="Arial"/>
                <w:noProof/>
              </w:rPr>
            </w:pPr>
            <w:r w:rsidRPr="00DD5FAE">
              <w:rPr>
                <w:rFonts w:cs="Arial"/>
                <w:noProof/>
              </w:rPr>
              <w:t>Kupující:</w:t>
            </w:r>
          </w:p>
          <w:p w:rsidR="006B570E" w:rsidRPr="00DD5FAE" w:rsidRDefault="006B570E" w:rsidP="00CC6D24">
            <w:pPr>
              <w:pStyle w:val="Ktabhlavika"/>
              <w:jc w:val="left"/>
              <w:rPr>
                <w:rFonts w:cs="Arial"/>
                <w:noProof/>
              </w:rPr>
            </w:pPr>
          </w:p>
          <w:p w:rsidR="006B570E" w:rsidRPr="00DD5FAE" w:rsidRDefault="006B570E" w:rsidP="00CC6D24">
            <w:pPr>
              <w:pStyle w:val="Ktabhlavika"/>
              <w:jc w:val="left"/>
              <w:rPr>
                <w:rFonts w:cs="Arial"/>
                <w:noProof/>
              </w:rPr>
            </w:pPr>
            <w:r w:rsidRPr="00DD5FAE">
              <w:rPr>
                <w:rFonts w:cs="Arial"/>
                <w:noProof/>
              </w:rPr>
              <w:t>Adresa:</w:t>
            </w:r>
          </w:p>
          <w:p w:rsidR="006B570E" w:rsidRPr="00DD5FAE" w:rsidRDefault="006B570E" w:rsidP="00CC6D24">
            <w:pPr>
              <w:pStyle w:val="Ktabhlavika"/>
              <w:jc w:val="left"/>
              <w:rPr>
                <w:rFonts w:cs="Arial"/>
              </w:rPr>
            </w:pPr>
          </w:p>
          <w:p w:rsidR="006B570E" w:rsidRPr="00DD5FAE" w:rsidRDefault="006B570E" w:rsidP="00CC6D24">
            <w:pPr>
              <w:pStyle w:val="Ktabhlavika"/>
              <w:jc w:val="left"/>
              <w:rPr>
                <w:rFonts w:cs="Arial"/>
              </w:rPr>
            </w:pPr>
          </w:p>
          <w:p w:rsidR="006B570E" w:rsidRPr="00DD5FAE" w:rsidRDefault="006B570E" w:rsidP="00CC6D24">
            <w:pPr>
              <w:pStyle w:val="Ktabhlavika"/>
              <w:jc w:val="left"/>
              <w:rPr>
                <w:rFonts w:cs="Arial"/>
              </w:rPr>
            </w:pPr>
          </w:p>
        </w:tc>
      </w:tr>
    </w:tbl>
    <w:p w:rsidR="006B570E" w:rsidRPr="00DD5FAE" w:rsidRDefault="006B570E" w:rsidP="006B570E">
      <w:pPr>
        <w:rPr>
          <w:rFonts w:ascii="Arial" w:hAnsi="Arial" w:cs="Arial"/>
        </w:rPr>
      </w:pPr>
    </w:p>
    <w:p w:rsidR="006B570E" w:rsidRPr="00DD5FAE" w:rsidRDefault="006B570E" w:rsidP="006B570E">
      <w:pPr>
        <w:rPr>
          <w:rFonts w:ascii="Arial" w:hAnsi="Arial" w:cs="Arial"/>
        </w:rPr>
      </w:pPr>
    </w:p>
    <w:p w:rsidR="006B570E" w:rsidRPr="00DD5FAE" w:rsidRDefault="006B570E" w:rsidP="006B570E">
      <w:pPr>
        <w:rPr>
          <w:rFonts w:ascii="Arial" w:hAnsi="Arial" w:cs="Arial"/>
        </w:rPr>
      </w:pPr>
    </w:p>
    <w:sectPr w:rsidR="006B570E" w:rsidRPr="00DD5FAE" w:rsidSect="00D17DED">
      <w:headerReference w:type="default" r:id="rId14"/>
      <w:footerReference w:type="default" r:id="rId15"/>
      <w:pgSz w:w="11906" w:h="16838" w:code="9"/>
      <w:pgMar w:top="1418" w:right="1418" w:bottom="1418"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D9E" w:rsidRDefault="00E96D9E">
      <w:r>
        <w:separator/>
      </w:r>
    </w:p>
  </w:endnote>
  <w:endnote w:type="continuationSeparator" w:id="0">
    <w:p w:rsidR="00E96D9E" w:rsidRDefault="00E96D9E">
      <w:r>
        <w:continuationSeparator/>
      </w:r>
    </w:p>
  </w:endnote>
  <w:endnote w:type="continuationNotice" w:id="1">
    <w:p w:rsidR="00E96D9E" w:rsidRDefault="00E96D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70E" w:rsidRPr="00C21CE3" w:rsidRDefault="006B570E" w:rsidP="006B570E">
    <w:pPr>
      <w:pStyle w:val="Zpat"/>
      <w:jc w:val="right"/>
    </w:pPr>
    <w:r w:rsidRPr="00D57C2B">
      <w:rPr>
        <w:rFonts w:ascii="Arial" w:hAnsi="Arial" w:cs="Arial"/>
        <w:sz w:val="14"/>
        <w:szCs w:val="14"/>
      </w:rPr>
      <w:t xml:space="preserve">Strana </w:t>
    </w:r>
    <w:r w:rsidR="00B171BE" w:rsidRPr="00D57C2B">
      <w:rPr>
        <w:rFonts w:ascii="Arial" w:hAnsi="Arial" w:cs="Arial"/>
        <w:sz w:val="14"/>
        <w:szCs w:val="14"/>
      </w:rPr>
      <w:fldChar w:fldCharType="begin"/>
    </w:r>
    <w:r w:rsidRPr="00D57C2B">
      <w:rPr>
        <w:rFonts w:ascii="Arial" w:hAnsi="Arial" w:cs="Arial"/>
        <w:sz w:val="14"/>
        <w:szCs w:val="14"/>
      </w:rPr>
      <w:instrText xml:space="preserve"> PAGE </w:instrText>
    </w:r>
    <w:r w:rsidR="00B171BE" w:rsidRPr="00D57C2B">
      <w:rPr>
        <w:rFonts w:ascii="Arial" w:hAnsi="Arial" w:cs="Arial"/>
        <w:sz w:val="14"/>
        <w:szCs w:val="14"/>
      </w:rPr>
      <w:fldChar w:fldCharType="separate"/>
    </w:r>
    <w:r w:rsidR="009B4361">
      <w:rPr>
        <w:rFonts w:ascii="Arial" w:hAnsi="Arial" w:cs="Arial"/>
        <w:noProof/>
        <w:sz w:val="14"/>
        <w:szCs w:val="14"/>
      </w:rPr>
      <w:t>1</w:t>
    </w:r>
    <w:r w:rsidR="00B171BE" w:rsidRPr="00D57C2B">
      <w:rPr>
        <w:rFonts w:ascii="Arial" w:hAnsi="Arial" w:cs="Arial"/>
        <w:sz w:val="14"/>
        <w:szCs w:val="14"/>
      </w:rPr>
      <w:fldChar w:fldCharType="end"/>
    </w:r>
    <w:r w:rsidRPr="00D57C2B">
      <w:rPr>
        <w:rFonts w:ascii="Arial" w:hAnsi="Arial" w:cs="Arial"/>
        <w:sz w:val="14"/>
        <w:szCs w:val="14"/>
      </w:rPr>
      <w:t xml:space="preserve"> (celkem </w:t>
    </w:r>
    <w:r w:rsidR="00B171BE" w:rsidRPr="00D57C2B">
      <w:rPr>
        <w:rFonts w:ascii="Arial" w:hAnsi="Arial" w:cs="Arial"/>
        <w:sz w:val="14"/>
        <w:szCs w:val="14"/>
      </w:rPr>
      <w:fldChar w:fldCharType="begin"/>
    </w:r>
    <w:r w:rsidRPr="00D57C2B">
      <w:rPr>
        <w:rFonts w:ascii="Arial" w:hAnsi="Arial" w:cs="Arial"/>
        <w:sz w:val="14"/>
        <w:szCs w:val="14"/>
      </w:rPr>
      <w:instrText xml:space="preserve"> NUMPAGES </w:instrText>
    </w:r>
    <w:r w:rsidR="00B171BE" w:rsidRPr="00D57C2B">
      <w:rPr>
        <w:rFonts w:ascii="Arial" w:hAnsi="Arial" w:cs="Arial"/>
        <w:sz w:val="14"/>
        <w:szCs w:val="14"/>
      </w:rPr>
      <w:fldChar w:fldCharType="separate"/>
    </w:r>
    <w:r w:rsidR="009B4361">
      <w:rPr>
        <w:rFonts w:ascii="Arial" w:hAnsi="Arial" w:cs="Arial"/>
        <w:noProof/>
        <w:sz w:val="14"/>
        <w:szCs w:val="14"/>
      </w:rPr>
      <w:t>5</w:t>
    </w:r>
    <w:r w:rsidR="00B171BE" w:rsidRPr="00D57C2B">
      <w:rPr>
        <w:rFonts w:ascii="Arial" w:hAnsi="Arial" w:cs="Arial"/>
        <w:sz w:val="14"/>
        <w:szCs w:val="14"/>
      </w:rPr>
      <w:fldChar w:fldCharType="end"/>
    </w:r>
    <w:r w:rsidRPr="00D57C2B">
      <w:rPr>
        <w:rFonts w:ascii="Arial" w:hAnsi="Arial" w:cs="Arial"/>
        <w:sz w:val="14"/>
        <w:szCs w:val="14"/>
      </w:rPr>
      <w:t>)</w:t>
    </w:r>
  </w:p>
  <w:p w:rsidR="006B570E" w:rsidRDefault="006B570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2C1" w:rsidRPr="00B3473F" w:rsidRDefault="00C21CE3" w:rsidP="00C21CE3">
    <w:pPr>
      <w:pStyle w:val="Zpat"/>
      <w:jc w:val="right"/>
      <w:rPr>
        <w:rFonts w:ascii="Arial" w:hAnsi="Arial" w:cs="Arial"/>
        <w:sz w:val="14"/>
        <w:szCs w:val="14"/>
      </w:rPr>
    </w:pPr>
    <w:r w:rsidRPr="00B3473F">
      <w:rPr>
        <w:rFonts w:ascii="Arial" w:hAnsi="Arial" w:cs="Arial"/>
        <w:sz w:val="14"/>
        <w:szCs w:val="14"/>
      </w:rPr>
      <w:t xml:space="preserve">Strana </w:t>
    </w:r>
    <w:r w:rsidR="00B171BE" w:rsidRPr="00B3473F">
      <w:rPr>
        <w:rFonts w:ascii="Arial" w:hAnsi="Arial" w:cs="Arial"/>
        <w:sz w:val="14"/>
        <w:szCs w:val="14"/>
      </w:rPr>
      <w:fldChar w:fldCharType="begin"/>
    </w:r>
    <w:r w:rsidRPr="00B3473F">
      <w:rPr>
        <w:rFonts w:ascii="Arial" w:hAnsi="Arial" w:cs="Arial"/>
        <w:sz w:val="14"/>
        <w:szCs w:val="14"/>
      </w:rPr>
      <w:instrText xml:space="preserve"> PAGE </w:instrText>
    </w:r>
    <w:r w:rsidR="00B171BE" w:rsidRPr="00B3473F">
      <w:rPr>
        <w:rFonts w:ascii="Arial" w:hAnsi="Arial" w:cs="Arial"/>
        <w:sz w:val="14"/>
        <w:szCs w:val="14"/>
      </w:rPr>
      <w:fldChar w:fldCharType="separate"/>
    </w:r>
    <w:r w:rsidR="009B4361">
      <w:rPr>
        <w:rFonts w:ascii="Arial" w:hAnsi="Arial" w:cs="Arial"/>
        <w:noProof/>
        <w:sz w:val="14"/>
        <w:szCs w:val="14"/>
      </w:rPr>
      <w:t>5</w:t>
    </w:r>
    <w:r w:rsidR="00B171BE" w:rsidRPr="00B3473F">
      <w:rPr>
        <w:rFonts w:ascii="Arial" w:hAnsi="Arial" w:cs="Arial"/>
        <w:sz w:val="14"/>
        <w:szCs w:val="14"/>
      </w:rPr>
      <w:fldChar w:fldCharType="end"/>
    </w:r>
    <w:r w:rsidRPr="00B3473F">
      <w:rPr>
        <w:rFonts w:ascii="Arial" w:hAnsi="Arial" w:cs="Arial"/>
        <w:sz w:val="14"/>
        <w:szCs w:val="14"/>
      </w:rPr>
      <w:t xml:space="preserve"> (celkem </w:t>
    </w:r>
    <w:r w:rsidR="00B171BE" w:rsidRPr="00B3473F">
      <w:rPr>
        <w:rFonts w:ascii="Arial" w:hAnsi="Arial" w:cs="Arial"/>
        <w:sz w:val="14"/>
        <w:szCs w:val="14"/>
      </w:rPr>
      <w:fldChar w:fldCharType="begin"/>
    </w:r>
    <w:r w:rsidRPr="00B3473F">
      <w:rPr>
        <w:rFonts w:ascii="Arial" w:hAnsi="Arial" w:cs="Arial"/>
        <w:sz w:val="14"/>
        <w:szCs w:val="14"/>
      </w:rPr>
      <w:instrText xml:space="preserve"> NUMPAGES </w:instrText>
    </w:r>
    <w:r w:rsidR="00B171BE" w:rsidRPr="00B3473F">
      <w:rPr>
        <w:rFonts w:ascii="Arial" w:hAnsi="Arial" w:cs="Arial"/>
        <w:sz w:val="14"/>
        <w:szCs w:val="14"/>
      </w:rPr>
      <w:fldChar w:fldCharType="separate"/>
    </w:r>
    <w:r w:rsidR="009B4361">
      <w:rPr>
        <w:rFonts w:ascii="Arial" w:hAnsi="Arial" w:cs="Arial"/>
        <w:noProof/>
        <w:sz w:val="14"/>
        <w:szCs w:val="14"/>
      </w:rPr>
      <w:t>5</w:t>
    </w:r>
    <w:r w:rsidR="00B171BE" w:rsidRPr="00B3473F">
      <w:rPr>
        <w:rFonts w:ascii="Arial" w:hAnsi="Arial" w:cs="Arial"/>
        <w:sz w:val="14"/>
        <w:szCs w:val="14"/>
      </w:rPr>
      <w:fldChar w:fldCharType="end"/>
    </w:r>
    <w:r w:rsidRPr="00B3473F">
      <w:rPr>
        <w:rFonts w:ascii="Arial" w:hAnsi="Arial" w:cs="Arial"/>
        <w:sz w:val="14"/>
        <w:szCs w:val="14"/>
      </w:rPr>
      <w:t>)</w:t>
    </w:r>
  </w:p>
  <w:p w:rsidR="00A53BCA" w:rsidRPr="00B3473F" w:rsidRDefault="00B3473F">
    <w:pPr>
      <w:rPr>
        <w:rFonts w:ascii="Arial" w:hAnsi="Arial" w:cs="Arial"/>
        <w:sz w:val="14"/>
        <w:szCs w:val="14"/>
      </w:rPr>
    </w:pPr>
    <w:r w:rsidRPr="00B3473F">
      <w:rPr>
        <w:rFonts w:ascii="Arial" w:hAnsi="Arial" w:cs="Arial"/>
        <w:sz w:val="14"/>
        <w:szCs w:val="14"/>
      </w:rPr>
      <w:t>„veřejné“</w:t>
    </w:r>
  </w:p>
  <w:p w:rsidR="00A53BCA" w:rsidRDefault="00A53BCA"/>
  <w:p w:rsidR="00A53BCA" w:rsidRDefault="00A53B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D9E" w:rsidRDefault="00E96D9E">
      <w:r>
        <w:separator/>
      </w:r>
    </w:p>
  </w:footnote>
  <w:footnote w:type="continuationSeparator" w:id="0">
    <w:p w:rsidR="00E96D9E" w:rsidRDefault="00E96D9E">
      <w:r>
        <w:continuationSeparator/>
      </w:r>
    </w:p>
  </w:footnote>
  <w:footnote w:type="continuationNotice" w:id="1">
    <w:p w:rsidR="00E96D9E" w:rsidRDefault="00E96D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70E" w:rsidRDefault="006B570E" w:rsidP="006B570E">
    <w:pPr>
      <w:pStyle w:val="Zhlav"/>
      <w:tabs>
        <w:tab w:val="clear" w:pos="9072"/>
        <w:tab w:val="left" w:pos="4395"/>
        <w:tab w:val="right" w:pos="9498"/>
      </w:tabs>
    </w:pPr>
    <w:r>
      <w:rPr>
        <w:noProof/>
      </w:rPr>
      <w:drawing>
        <wp:anchor distT="0" distB="0" distL="114300" distR="114300" simplePos="0" relativeHeight="251661312" behindDoc="0" locked="0" layoutInCell="1" allowOverlap="1">
          <wp:simplePos x="0" y="0"/>
          <wp:positionH relativeFrom="column">
            <wp:posOffset>-180340</wp:posOffset>
          </wp:positionH>
          <wp:positionV relativeFrom="paragraph">
            <wp:posOffset>-159385</wp:posOffset>
          </wp:positionV>
          <wp:extent cx="2705100" cy="428625"/>
          <wp:effectExtent l="0" t="0" r="0" b="9525"/>
          <wp:wrapNone/>
          <wp:docPr id="1" name="obrázek 11" descr="logo_new_hl-p_7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_new_hl-p_7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428625"/>
                  </a:xfrm>
                  <a:prstGeom prst="rect">
                    <a:avLst/>
                  </a:prstGeom>
                  <a:noFill/>
                  <a:ln>
                    <a:noFill/>
                  </a:ln>
                </pic:spPr>
              </pic:pic>
            </a:graphicData>
          </a:graphic>
        </wp:anchor>
      </w:drawing>
    </w:r>
    <w:r>
      <w:tab/>
    </w:r>
    <w:r>
      <w:tab/>
      <w:t xml:space="preserve"> </w:t>
    </w:r>
  </w:p>
  <w:p w:rsidR="006B570E" w:rsidRPr="001554F4" w:rsidRDefault="006B570E" w:rsidP="006B570E">
    <w:pPr>
      <w:pStyle w:val="Zhlav"/>
      <w:tabs>
        <w:tab w:val="clear" w:pos="9072"/>
        <w:tab w:val="left" w:pos="3828"/>
        <w:tab w:val="left" w:pos="5103"/>
        <w:tab w:val="right" w:pos="9498"/>
      </w:tabs>
      <w:rPr>
        <w:rFonts w:ascii="Times New Roman" w:hAnsi="Times New Roman"/>
        <w:sz w:val="20"/>
        <w:szCs w:val="20"/>
      </w:rPr>
    </w:pPr>
  </w:p>
  <w:p w:rsidR="006B570E" w:rsidRDefault="006B570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70E" w:rsidRDefault="006B570E" w:rsidP="006B570E">
    <w:pPr>
      <w:pStyle w:val="Zhlav"/>
      <w:tabs>
        <w:tab w:val="clear" w:pos="9072"/>
        <w:tab w:val="left" w:pos="4395"/>
        <w:tab w:val="right" w:pos="9498"/>
      </w:tabs>
    </w:pPr>
    <w:r>
      <w:rPr>
        <w:noProof/>
      </w:rPr>
      <w:drawing>
        <wp:anchor distT="0" distB="0" distL="114300" distR="114300" simplePos="0" relativeHeight="251659264" behindDoc="0" locked="0" layoutInCell="1" allowOverlap="1">
          <wp:simplePos x="0" y="0"/>
          <wp:positionH relativeFrom="column">
            <wp:posOffset>-180340</wp:posOffset>
          </wp:positionH>
          <wp:positionV relativeFrom="paragraph">
            <wp:posOffset>-159385</wp:posOffset>
          </wp:positionV>
          <wp:extent cx="2705100" cy="428625"/>
          <wp:effectExtent l="0" t="0" r="0" b="9525"/>
          <wp:wrapNone/>
          <wp:docPr id="11" name="obrázek 11" descr="logo_new_hl-p_7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_new_hl-p_7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428625"/>
                  </a:xfrm>
                  <a:prstGeom prst="rect">
                    <a:avLst/>
                  </a:prstGeom>
                  <a:noFill/>
                  <a:ln>
                    <a:noFill/>
                  </a:ln>
                </pic:spPr>
              </pic:pic>
            </a:graphicData>
          </a:graphic>
        </wp:anchor>
      </w:drawing>
    </w:r>
    <w:r>
      <w:tab/>
    </w:r>
    <w:r>
      <w:tab/>
      <w:t xml:space="preserve"> </w:t>
    </w:r>
  </w:p>
  <w:p w:rsidR="006B570E" w:rsidRPr="001554F4" w:rsidRDefault="006B570E" w:rsidP="006B570E">
    <w:pPr>
      <w:pStyle w:val="Zhlav"/>
      <w:tabs>
        <w:tab w:val="clear" w:pos="9072"/>
        <w:tab w:val="left" w:pos="3828"/>
        <w:tab w:val="left" w:pos="5103"/>
        <w:tab w:val="right" w:pos="9498"/>
      </w:tabs>
      <w:rPr>
        <w:rFonts w:ascii="Times New Roman" w:hAnsi="Times New Roman"/>
        <w:sz w:val="20"/>
        <w:szCs w:val="20"/>
      </w:rPr>
    </w:pPr>
  </w:p>
  <w:p w:rsidR="006B570E" w:rsidRDefault="006B570E" w:rsidP="006B570E"/>
  <w:p w:rsidR="00A53BCA" w:rsidRDefault="00A53BCA"/>
  <w:p w:rsidR="00A53BCA" w:rsidRDefault="00A53B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AF6"/>
    <w:multiLevelType w:val="multilevel"/>
    <w:tmpl w:val="0AC463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D5A69F3"/>
    <w:multiLevelType w:val="hybridMultilevel"/>
    <w:tmpl w:val="A47CCE0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10E24F7E"/>
    <w:multiLevelType w:val="hybridMultilevel"/>
    <w:tmpl w:val="C6AE8462"/>
    <w:lvl w:ilvl="0" w:tplc="615ED210">
      <w:start w:val="1"/>
      <w:numFmt w:val="bullet"/>
      <w:lvlText w:val=""/>
      <w:lvlJc w:val="left"/>
      <w:pPr>
        <w:ind w:left="2062" w:hanging="360"/>
      </w:pPr>
      <w:rPr>
        <w:rFonts w:ascii="Symbol" w:hAnsi="Symbol" w:hint="default"/>
      </w:rPr>
    </w:lvl>
    <w:lvl w:ilvl="1" w:tplc="68D2A79C" w:tentative="1">
      <w:start w:val="1"/>
      <w:numFmt w:val="bullet"/>
      <w:lvlText w:val="o"/>
      <w:lvlJc w:val="left"/>
      <w:pPr>
        <w:ind w:left="2782" w:hanging="360"/>
      </w:pPr>
      <w:rPr>
        <w:rFonts w:ascii="Courier New" w:hAnsi="Courier New" w:cs="Courier New" w:hint="default"/>
      </w:rPr>
    </w:lvl>
    <w:lvl w:ilvl="2" w:tplc="BCC09A62" w:tentative="1">
      <w:start w:val="1"/>
      <w:numFmt w:val="bullet"/>
      <w:lvlText w:val=""/>
      <w:lvlJc w:val="left"/>
      <w:pPr>
        <w:ind w:left="3502" w:hanging="360"/>
      </w:pPr>
      <w:rPr>
        <w:rFonts w:ascii="Wingdings" w:hAnsi="Wingdings" w:hint="default"/>
      </w:rPr>
    </w:lvl>
    <w:lvl w:ilvl="3" w:tplc="49EE829E" w:tentative="1">
      <w:start w:val="1"/>
      <w:numFmt w:val="bullet"/>
      <w:lvlText w:val=""/>
      <w:lvlJc w:val="left"/>
      <w:pPr>
        <w:ind w:left="4222" w:hanging="360"/>
      </w:pPr>
      <w:rPr>
        <w:rFonts w:ascii="Symbol" w:hAnsi="Symbol" w:hint="default"/>
      </w:rPr>
    </w:lvl>
    <w:lvl w:ilvl="4" w:tplc="4834832C" w:tentative="1">
      <w:start w:val="1"/>
      <w:numFmt w:val="bullet"/>
      <w:lvlText w:val="o"/>
      <w:lvlJc w:val="left"/>
      <w:pPr>
        <w:ind w:left="4942" w:hanging="360"/>
      </w:pPr>
      <w:rPr>
        <w:rFonts w:ascii="Courier New" w:hAnsi="Courier New" w:cs="Courier New" w:hint="default"/>
      </w:rPr>
    </w:lvl>
    <w:lvl w:ilvl="5" w:tplc="D1ECE0C4" w:tentative="1">
      <w:start w:val="1"/>
      <w:numFmt w:val="bullet"/>
      <w:lvlText w:val=""/>
      <w:lvlJc w:val="left"/>
      <w:pPr>
        <w:ind w:left="5662" w:hanging="360"/>
      </w:pPr>
      <w:rPr>
        <w:rFonts w:ascii="Wingdings" w:hAnsi="Wingdings" w:hint="default"/>
      </w:rPr>
    </w:lvl>
    <w:lvl w:ilvl="6" w:tplc="678A792A" w:tentative="1">
      <w:start w:val="1"/>
      <w:numFmt w:val="bullet"/>
      <w:lvlText w:val=""/>
      <w:lvlJc w:val="left"/>
      <w:pPr>
        <w:ind w:left="6382" w:hanging="360"/>
      </w:pPr>
      <w:rPr>
        <w:rFonts w:ascii="Symbol" w:hAnsi="Symbol" w:hint="default"/>
      </w:rPr>
    </w:lvl>
    <w:lvl w:ilvl="7" w:tplc="B316EF1C" w:tentative="1">
      <w:start w:val="1"/>
      <w:numFmt w:val="bullet"/>
      <w:lvlText w:val="o"/>
      <w:lvlJc w:val="left"/>
      <w:pPr>
        <w:ind w:left="7102" w:hanging="360"/>
      </w:pPr>
      <w:rPr>
        <w:rFonts w:ascii="Courier New" w:hAnsi="Courier New" w:cs="Courier New" w:hint="default"/>
      </w:rPr>
    </w:lvl>
    <w:lvl w:ilvl="8" w:tplc="9D904E88" w:tentative="1">
      <w:start w:val="1"/>
      <w:numFmt w:val="bullet"/>
      <w:lvlText w:val=""/>
      <w:lvlJc w:val="left"/>
      <w:pPr>
        <w:ind w:left="7822" w:hanging="360"/>
      </w:pPr>
      <w:rPr>
        <w:rFonts w:ascii="Wingdings" w:hAnsi="Wingdings" w:hint="default"/>
      </w:rPr>
    </w:lvl>
  </w:abstractNum>
  <w:abstractNum w:abstractNumId="3">
    <w:nsid w:val="1B245E2F"/>
    <w:multiLevelType w:val="multilevel"/>
    <w:tmpl w:val="738E6AF8"/>
    <w:lvl w:ilvl="0">
      <w:start w:val="1"/>
      <w:numFmt w:val="upperRoman"/>
      <w:lvlText w:val="%1."/>
      <w:lvlJc w:val="left"/>
      <w:pPr>
        <w:tabs>
          <w:tab w:val="num" w:pos="720"/>
        </w:tabs>
        <w:ind w:left="340" w:hanging="340"/>
      </w:pPr>
      <w:rPr>
        <w:rFonts w:ascii="Times New Roman" w:hAnsi="Times New Roman" w:hint="default"/>
        <w:b/>
        <w:bCs/>
        <w:i w:val="0"/>
        <w:sz w:val="28"/>
        <w:szCs w:val="31"/>
      </w:rPr>
    </w:lvl>
    <w:lvl w:ilvl="1">
      <w:start w:val="1"/>
      <w:numFmt w:val="decimal"/>
      <w:lvlText w:val="%2)"/>
      <w:lvlJc w:val="right"/>
      <w:pPr>
        <w:tabs>
          <w:tab w:val="num" w:pos="682"/>
        </w:tabs>
        <w:ind w:left="682" w:hanging="142"/>
      </w:pPr>
      <w:rPr>
        <w:rFonts w:ascii="Times New Roman" w:hAnsi="Times New Roman" w:hint="default"/>
        <w:b/>
        <w:i w:val="0"/>
        <w:sz w:val="24"/>
      </w:rPr>
    </w:lvl>
    <w:lvl w:ilvl="2">
      <w:start w:val="1"/>
      <w:numFmt w:val="none"/>
      <w:lvlText w:val="."/>
      <w:lvlJc w:val="left"/>
      <w:pPr>
        <w:tabs>
          <w:tab w:val="num" w:pos="1324"/>
        </w:tabs>
        <w:ind w:left="1304" w:hanging="340"/>
      </w:pPr>
      <w:rPr>
        <w:rFonts w:ascii="Times New Roman" w:hAnsi="Times New Roman" w:hint="default"/>
        <w:b/>
        <w:bCs/>
        <w:i w:val="0"/>
        <w:sz w:val="24"/>
        <w:szCs w:val="31"/>
      </w:rPr>
    </w:lvl>
    <w:lvl w:ilvl="3">
      <w:start w:val="1"/>
      <w:numFmt w:val="upperRoman"/>
      <w:lvlText w:val="%4."/>
      <w:lvlJc w:val="left"/>
      <w:pPr>
        <w:tabs>
          <w:tab w:val="num" w:pos="1800"/>
        </w:tabs>
        <w:ind w:left="0" w:firstLine="0"/>
      </w:pPr>
      <w:rPr>
        <w:rFonts w:hint="default"/>
        <w:b/>
        <w:bCs/>
        <w:sz w:val="28"/>
        <w:szCs w:val="31"/>
      </w:rPr>
    </w:lvl>
    <w:lvl w:ilvl="4">
      <w:start w:val="1"/>
      <w:numFmt w:val="upperRoman"/>
      <w:lvlText w:val="%5."/>
      <w:lvlJc w:val="left"/>
      <w:pPr>
        <w:tabs>
          <w:tab w:val="num" w:pos="2160"/>
        </w:tabs>
        <w:ind w:left="0" w:firstLine="0"/>
      </w:pPr>
      <w:rPr>
        <w:rFonts w:hint="default"/>
        <w:b/>
        <w:bCs/>
        <w:sz w:val="28"/>
        <w:szCs w:val="31"/>
      </w:rPr>
    </w:lvl>
    <w:lvl w:ilvl="5">
      <w:start w:val="1"/>
      <w:numFmt w:val="upperRoman"/>
      <w:lvlText w:val="%6."/>
      <w:lvlJc w:val="left"/>
      <w:pPr>
        <w:tabs>
          <w:tab w:val="num" w:pos="2520"/>
        </w:tabs>
        <w:ind w:left="0" w:firstLine="0"/>
      </w:pPr>
      <w:rPr>
        <w:rFonts w:hint="default"/>
        <w:b/>
        <w:bCs/>
        <w:sz w:val="28"/>
        <w:szCs w:val="31"/>
      </w:rPr>
    </w:lvl>
    <w:lvl w:ilvl="6">
      <w:start w:val="1"/>
      <w:numFmt w:val="upperRoman"/>
      <w:lvlText w:val="%7."/>
      <w:lvlJc w:val="left"/>
      <w:pPr>
        <w:tabs>
          <w:tab w:val="num" w:pos="2880"/>
        </w:tabs>
        <w:ind w:left="0" w:firstLine="0"/>
      </w:pPr>
      <w:rPr>
        <w:rFonts w:hint="default"/>
        <w:b/>
        <w:bCs/>
        <w:sz w:val="28"/>
        <w:szCs w:val="31"/>
      </w:rPr>
    </w:lvl>
    <w:lvl w:ilvl="7">
      <w:start w:val="1"/>
      <w:numFmt w:val="upperRoman"/>
      <w:lvlText w:val="%8."/>
      <w:lvlJc w:val="left"/>
      <w:pPr>
        <w:tabs>
          <w:tab w:val="num" w:pos="3240"/>
        </w:tabs>
        <w:ind w:left="0" w:firstLine="0"/>
      </w:pPr>
      <w:rPr>
        <w:rFonts w:hint="default"/>
        <w:b/>
        <w:bCs/>
        <w:sz w:val="28"/>
        <w:szCs w:val="31"/>
      </w:rPr>
    </w:lvl>
    <w:lvl w:ilvl="8">
      <w:start w:val="1"/>
      <w:numFmt w:val="upperRoman"/>
      <w:lvlText w:val="%9."/>
      <w:lvlJc w:val="left"/>
      <w:pPr>
        <w:tabs>
          <w:tab w:val="num" w:pos="3600"/>
        </w:tabs>
        <w:ind w:left="0" w:firstLine="0"/>
      </w:pPr>
      <w:rPr>
        <w:rFonts w:hint="default"/>
        <w:b/>
        <w:bCs/>
        <w:sz w:val="28"/>
        <w:szCs w:val="31"/>
      </w:rPr>
    </w:lvl>
  </w:abstractNum>
  <w:abstractNum w:abstractNumId="4">
    <w:nsid w:val="23BC24B3"/>
    <w:multiLevelType w:val="hybridMultilevel"/>
    <w:tmpl w:val="4A6EC0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26542CF2"/>
    <w:multiLevelType w:val="hybridMultilevel"/>
    <w:tmpl w:val="0EAAE106"/>
    <w:lvl w:ilvl="0" w:tplc="5FC8E5B8">
      <w:start w:val="1"/>
      <w:numFmt w:val="decimal"/>
      <w:lvlText w:val="%1."/>
      <w:lvlJc w:val="left"/>
      <w:pPr>
        <w:ind w:left="360" w:hanging="360"/>
      </w:pPr>
      <w:rPr>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6B940DC"/>
    <w:multiLevelType w:val="hybridMultilevel"/>
    <w:tmpl w:val="159683C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nsid w:val="27DB339D"/>
    <w:multiLevelType w:val="hybridMultilevel"/>
    <w:tmpl w:val="C4A80172"/>
    <w:lvl w:ilvl="0" w:tplc="CBFE596A">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89C14E3"/>
    <w:multiLevelType w:val="multilevel"/>
    <w:tmpl w:val="E6EC7040"/>
    <w:lvl w:ilvl="0">
      <w:start w:val="1"/>
      <w:numFmt w:val="upperRoman"/>
      <w:lvlText w:val="%1."/>
      <w:lvlJc w:val="center"/>
      <w:pPr>
        <w:ind w:left="284" w:firstLine="0"/>
      </w:pPr>
      <w:rPr>
        <w:b/>
      </w:rPr>
    </w:lvl>
    <w:lvl w:ilvl="1">
      <w:start w:val="1"/>
      <w:numFmt w:val="decimal"/>
      <w:lvlText w:val="%2."/>
      <w:lvlJc w:val="left"/>
      <w:pPr>
        <w:tabs>
          <w:tab w:val="num" w:pos="794"/>
        </w:tabs>
        <w:ind w:left="794" w:hanging="794"/>
      </w:pPr>
    </w:lvl>
    <w:lvl w:ilvl="2">
      <w:start w:val="1"/>
      <w:numFmt w:val="lowerLetter"/>
      <w:lvlText w:val="%3)"/>
      <w:lvlJc w:val="left"/>
      <w:pPr>
        <w:ind w:left="680" w:hanging="3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B3D75D5"/>
    <w:multiLevelType w:val="hybridMultilevel"/>
    <w:tmpl w:val="9EC4374A"/>
    <w:lvl w:ilvl="0" w:tplc="BCF8E8C2">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3BC36CAE"/>
    <w:multiLevelType w:val="hybridMultilevel"/>
    <w:tmpl w:val="4E14DC5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411457E4"/>
    <w:multiLevelType w:val="hybridMultilevel"/>
    <w:tmpl w:val="324C041C"/>
    <w:lvl w:ilvl="0" w:tplc="3C8EA77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8B03CC0"/>
    <w:multiLevelType w:val="hybridMultilevel"/>
    <w:tmpl w:val="C89A72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4ACE0338"/>
    <w:multiLevelType w:val="hybridMultilevel"/>
    <w:tmpl w:val="2C78483A"/>
    <w:lvl w:ilvl="0" w:tplc="62582A82">
      <w:start w:val="1"/>
      <w:numFmt w:val="lowerLetter"/>
      <w:lvlText w:val="%1)"/>
      <w:lvlJc w:val="left"/>
      <w:pPr>
        <w:ind w:left="720" w:hanging="360"/>
      </w:pPr>
      <w:rPr>
        <w:rFonts w:ascii="Calibri" w:hAnsi="Calibri"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CB32D7F"/>
    <w:multiLevelType w:val="multilevel"/>
    <w:tmpl w:val="56B8576E"/>
    <w:lvl w:ilvl="0">
      <w:start w:val="1"/>
      <w:numFmt w:val="upperRoman"/>
      <w:lvlText w:val="%1."/>
      <w:lvlJc w:val="center"/>
      <w:pPr>
        <w:ind w:left="284" w:firstLine="0"/>
      </w:pPr>
      <w:rPr>
        <w:b/>
      </w:rPr>
    </w:lvl>
    <w:lvl w:ilvl="1">
      <w:start w:val="1"/>
      <w:numFmt w:val="decimal"/>
      <w:lvlText w:val="%2."/>
      <w:lvlJc w:val="left"/>
      <w:pPr>
        <w:tabs>
          <w:tab w:val="num" w:pos="794"/>
        </w:tabs>
        <w:ind w:left="794" w:hanging="794"/>
      </w:pPr>
    </w:lvl>
    <w:lvl w:ilvl="2">
      <w:start w:val="1"/>
      <w:numFmt w:val="lowerLetter"/>
      <w:lvlText w:val="%3)"/>
      <w:lvlJc w:val="left"/>
      <w:pPr>
        <w:ind w:left="396" w:hanging="3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04B073A"/>
    <w:multiLevelType w:val="multilevel"/>
    <w:tmpl w:val="BFFA68C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5FB491D"/>
    <w:multiLevelType w:val="multilevel"/>
    <w:tmpl w:val="0AC463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8D110C1"/>
    <w:multiLevelType w:val="multilevel"/>
    <w:tmpl w:val="EB863A82"/>
    <w:lvl w:ilvl="0">
      <w:start w:val="1"/>
      <w:numFmt w:val="upperRoman"/>
      <w:lvlText w:val="%1."/>
      <w:lvlJc w:val="right"/>
      <w:pPr>
        <w:ind w:left="284" w:firstLine="0"/>
      </w:pPr>
      <w:rPr>
        <w:b/>
      </w:rPr>
    </w:lvl>
    <w:lvl w:ilvl="1">
      <w:start w:val="1"/>
      <w:numFmt w:val="decimal"/>
      <w:lvlText w:val="%2."/>
      <w:lvlJc w:val="left"/>
      <w:pPr>
        <w:tabs>
          <w:tab w:val="num" w:pos="794"/>
        </w:tabs>
        <w:ind w:left="794" w:hanging="794"/>
      </w:pPr>
    </w:lvl>
    <w:lvl w:ilvl="2">
      <w:start w:val="1"/>
      <w:numFmt w:val="lowerLetter"/>
      <w:lvlText w:val="%3)"/>
      <w:lvlJc w:val="left"/>
      <w:pPr>
        <w:ind w:left="680" w:hanging="3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F36751E"/>
    <w:multiLevelType w:val="multilevel"/>
    <w:tmpl w:val="BFFA68C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0DB08AE"/>
    <w:multiLevelType w:val="hybridMultilevel"/>
    <w:tmpl w:val="028877CC"/>
    <w:lvl w:ilvl="0" w:tplc="5FC8E5B8">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613E5F3B"/>
    <w:multiLevelType w:val="multilevel"/>
    <w:tmpl w:val="D53E5256"/>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284"/>
        </w:tabs>
        <w:ind w:left="567"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nsid w:val="62720827"/>
    <w:multiLevelType w:val="multilevel"/>
    <w:tmpl w:val="FA981B3C"/>
    <w:lvl w:ilvl="0">
      <w:start w:val="1"/>
      <w:numFmt w:val="decimal"/>
      <w:lvlText w:val="%1"/>
      <w:lvlJc w:val="left"/>
      <w:pPr>
        <w:tabs>
          <w:tab w:val="num" w:pos="284"/>
        </w:tabs>
        <w:ind w:left="284" w:hanging="567"/>
      </w:pPr>
      <w:rPr>
        <w:rFonts w:hint="default"/>
      </w:rPr>
    </w:lvl>
    <w:lvl w:ilvl="1">
      <w:start w:val="1"/>
      <w:numFmt w:val="decimal"/>
      <w:lvlText w:val="%1.%2"/>
      <w:lvlJc w:val="left"/>
      <w:pPr>
        <w:tabs>
          <w:tab w:val="num" w:pos="437"/>
        </w:tabs>
        <w:ind w:left="284" w:hanging="567"/>
      </w:pPr>
      <w:rPr>
        <w:rFonts w:hint="default"/>
      </w:rPr>
    </w:lvl>
    <w:lvl w:ilvl="2">
      <w:start w:val="1"/>
      <w:numFmt w:val="decimal"/>
      <w:lvlText w:val="%1.%2.%3"/>
      <w:lvlJc w:val="left"/>
      <w:pPr>
        <w:tabs>
          <w:tab w:val="num" w:pos="1157"/>
        </w:tabs>
        <w:ind w:left="284" w:hanging="567"/>
      </w:pPr>
      <w:rPr>
        <w:rFonts w:hint="default"/>
      </w:rPr>
    </w:lvl>
    <w:lvl w:ilvl="3">
      <w:start w:val="1"/>
      <w:numFmt w:val="decimal"/>
      <w:lvlText w:val="%1.%2.%3.%4"/>
      <w:lvlJc w:val="left"/>
      <w:pPr>
        <w:tabs>
          <w:tab w:val="num" w:pos="1517"/>
        </w:tabs>
        <w:ind w:left="284" w:hanging="567"/>
      </w:pPr>
      <w:rPr>
        <w:rFonts w:hint="default"/>
      </w:rPr>
    </w:lvl>
    <w:lvl w:ilvl="4">
      <w:start w:val="1"/>
      <w:numFmt w:val="none"/>
      <w:pStyle w:val="Nadpis5"/>
      <w:suff w:val="nothing"/>
      <w:lvlText w:val=""/>
      <w:lvlJc w:val="left"/>
      <w:pPr>
        <w:ind w:left="-283" w:firstLine="0"/>
      </w:pPr>
      <w:rPr>
        <w:rFonts w:hint="default"/>
      </w:rPr>
    </w:lvl>
    <w:lvl w:ilvl="5">
      <w:start w:val="1"/>
      <w:numFmt w:val="decimal"/>
      <w:lvlRestart w:val="0"/>
      <w:pStyle w:val="Nadpis6"/>
      <w:suff w:val="space"/>
      <w:lvlText w:val="Článek %6"/>
      <w:lvlJc w:val="left"/>
      <w:pPr>
        <w:ind w:left="3402"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pStyle w:val="Nadpis7"/>
      <w:lvlText w:val="%6.%7"/>
      <w:lvlJc w:val="left"/>
      <w:pPr>
        <w:tabs>
          <w:tab w:val="num" w:pos="850"/>
        </w:tabs>
        <w:ind w:left="850" w:hanging="850"/>
      </w:pPr>
      <w:rPr>
        <w:rFonts w:hint="default"/>
      </w:rPr>
    </w:lvl>
    <w:lvl w:ilvl="7">
      <w:start w:val="1"/>
      <w:numFmt w:val="decimal"/>
      <w:pStyle w:val="Nadpis8"/>
      <w:lvlText w:val="%6.%7.%8"/>
      <w:lvlJc w:val="left"/>
      <w:pPr>
        <w:tabs>
          <w:tab w:val="num" w:pos="1364"/>
        </w:tabs>
        <w:ind w:left="1134" w:hanging="850"/>
      </w:pPr>
      <w:rPr>
        <w:rFonts w:hint="default"/>
      </w:rPr>
    </w:lvl>
    <w:lvl w:ilvl="8">
      <w:start w:val="1"/>
      <w:numFmt w:val="decimal"/>
      <w:lvlText w:val="%1.%2.%3.%4.%5.%6.%7.%8.%9"/>
      <w:lvlJc w:val="left"/>
      <w:pPr>
        <w:tabs>
          <w:tab w:val="num" w:pos="1301"/>
        </w:tabs>
        <w:ind w:left="1301" w:hanging="1584"/>
      </w:pPr>
      <w:rPr>
        <w:rFonts w:hint="default"/>
      </w:rPr>
    </w:lvl>
  </w:abstractNum>
  <w:abstractNum w:abstractNumId="22">
    <w:nsid w:val="62BB762E"/>
    <w:multiLevelType w:val="hybridMultilevel"/>
    <w:tmpl w:val="4DF05CD8"/>
    <w:lvl w:ilvl="0" w:tplc="04050001">
      <w:start w:val="1"/>
      <w:numFmt w:val="bullet"/>
      <w:lvlText w:val=""/>
      <w:lvlJc w:val="left"/>
      <w:pPr>
        <w:ind w:left="1495" w:hanging="360"/>
      </w:pPr>
      <w:rPr>
        <w:rFonts w:ascii="Symbol" w:hAnsi="Symbol" w:hint="default"/>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23">
    <w:nsid w:val="646D77C3"/>
    <w:multiLevelType w:val="hybridMultilevel"/>
    <w:tmpl w:val="7CC410B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6B27957"/>
    <w:multiLevelType w:val="multilevel"/>
    <w:tmpl w:val="56B8576E"/>
    <w:lvl w:ilvl="0">
      <w:start w:val="1"/>
      <w:numFmt w:val="upperRoman"/>
      <w:lvlText w:val="%1."/>
      <w:lvlJc w:val="center"/>
      <w:pPr>
        <w:ind w:left="284" w:firstLine="0"/>
      </w:pPr>
      <w:rPr>
        <w:b/>
      </w:rPr>
    </w:lvl>
    <w:lvl w:ilvl="1">
      <w:start w:val="1"/>
      <w:numFmt w:val="decimal"/>
      <w:lvlText w:val="%2."/>
      <w:lvlJc w:val="left"/>
      <w:pPr>
        <w:tabs>
          <w:tab w:val="num" w:pos="794"/>
        </w:tabs>
        <w:ind w:left="794" w:hanging="794"/>
      </w:pPr>
    </w:lvl>
    <w:lvl w:ilvl="2">
      <w:start w:val="1"/>
      <w:numFmt w:val="lowerLetter"/>
      <w:lvlText w:val="%3)"/>
      <w:lvlJc w:val="left"/>
      <w:pPr>
        <w:ind w:left="396" w:hanging="3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BAE4773"/>
    <w:multiLevelType w:val="hybridMultilevel"/>
    <w:tmpl w:val="123A940C"/>
    <w:lvl w:ilvl="0" w:tplc="7770763A">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D692CDA"/>
    <w:multiLevelType w:val="multilevel"/>
    <w:tmpl w:val="0AC463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0CE51B7"/>
    <w:multiLevelType w:val="hybridMultilevel"/>
    <w:tmpl w:val="3EE65282"/>
    <w:lvl w:ilvl="0" w:tplc="165AD87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10D479A"/>
    <w:multiLevelType w:val="hybridMultilevel"/>
    <w:tmpl w:val="B3706414"/>
    <w:lvl w:ilvl="0" w:tplc="BCF8E8C2">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72305FDF"/>
    <w:multiLevelType w:val="hybridMultilevel"/>
    <w:tmpl w:val="6750CE5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75480C19"/>
    <w:multiLevelType w:val="multilevel"/>
    <w:tmpl w:val="0AC463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AB8342C"/>
    <w:multiLevelType w:val="hybridMultilevel"/>
    <w:tmpl w:val="8E2A7E70"/>
    <w:lvl w:ilvl="0" w:tplc="6150B9B4">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EC22DE2"/>
    <w:multiLevelType w:val="multilevel"/>
    <w:tmpl w:val="56B8576E"/>
    <w:lvl w:ilvl="0">
      <w:start w:val="1"/>
      <w:numFmt w:val="upperRoman"/>
      <w:lvlText w:val="%1."/>
      <w:lvlJc w:val="center"/>
      <w:pPr>
        <w:ind w:left="284" w:firstLine="0"/>
      </w:pPr>
      <w:rPr>
        <w:b/>
      </w:rPr>
    </w:lvl>
    <w:lvl w:ilvl="1">
      <w:start w:val="1"/>
      <w:numFmt w:val="decimal"/>
      <w:lvlText w:val="%2."/>
      <w:lvlJc w:val="left"/>
      <w:pPr>
        <w:tabs>
          <w:tab w:val="num" w:pos="794"/>
        </w:tabs>
        <w:ind w:left="794" w:hanging="794"/>
      </w:pPr>
    </w:lvl>
    <w:lvl w:ilvl="2">
      <w:start w:val="1"/>
      <w:numFmt w:val="lowerLetter"/>
      <w:lvlText w:val="%3)"/>
      <w:lvlJc w:val="left"/>
      <w:pPr>
        <w:ind w:left="680" w:hanging="3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F1F1A46"/>
    <w:multiLevelType w:val="hybridMultilevel"/>
    <w:tmpl w:val="2102B61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nsid w:val="7F6234F6"/>
    <w:multiLevelType w:val="multilevel"/>
    <w:tmpl w:val="028877CC"/>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3"/>
  </w:num>
  <w:num w:numId="2">
    <w:abstractNumId w:val="31"/>
  </w:num>
  <w:num w:numId="3">
    <w:abstractNumId w:val="20"/>
  </w:num>
  <w:num w:numId="4">
    <w:abstractNumId w:val="13"/>
  </w:num>
  <w:num w:numId="5">
    <w:abstractNumId w:val="4"/>
  </w:num>
  <w:num w:numId="6">
    <w:abstractNumId w:val="19"/>
  </w:num>
  <w:num w:numId="7">
    <w:abstractNumId w:val="29"/>
  </w:num>
  <w:num w:numId="8">
    <w:abstractNumId w:val="10"/>
  </w:num>
  <w:num w:numId="9">
    <w:abstractNumId w:val="12"/>
  </w:num>
  <w:num w:numId="10">
    <w:abstractNumId w:val="28"/>
  </w:num>
  <w:num w:numId="11">
    <w:abstractNumId w:val="9"/>
  </w:num>
  <w:num w:numId="12">
    <w:abstractNumId w:val="1"/>
  </w:num>
  <w:num w:numId="13">
    <w:abstractNumId w:val="5"/>
  </w:num>
  <w:num w:numId="14">
    <w:abstractNumId w:val="3"/>
  </w:num>
  <w:num w:numId="15">
    <w:abstractNumId w:val="34"/>
  </w:num>
  <w:num w:numId="16">
    <w:abstractNumId w:val="6"/>
  </w:num>
  <w:num w:numId="17">
    <w:abstractNumId w:val="27"/>
  </w:num>
  <w:num w:numId="18">
    <w:abstractNumId w:val="33"/>
  </w:num>
  <w:num w:numId="19">
    <w:abstractNumId w:val="1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8"/>
  </w:num>
  <w:num w:numId="30">
    <w:abstractNumId w:val="25"/>
  </w:num>
  <w:num w:numId="31">
    <w:abstractNumId w:val="30"/>
  </w:num>
  <w:num w:numId="32">
    <w:abstractNumId w:val="26"/>
  </w:num>
  <w:num w:numId="33">
    <w:abstractNumId w:val="0"/>
  </w:num>
  <w:num w:numId="34">
    <w:abstractNumId w:val="21"/>
  </w:num>
  <w:num w:numId="35">
    <w:abstractNumId w:val="2"/>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65A"/>
    <w:rsid w:val="0000010F"/>
    <w:rsid w:val="000075C7"/>
    <w:rsid w:val="00014018"/>
    <w:rsid w:val="00024369"/>
    <w:rsid w:val="0002681C"/>
    <w:rsid w:val="00027566"/>
    <w:rsid w:val="000327E1"/>
    <w:rsid w:val="00033D2D"/>
    <w:rsid w:val="00043721"/>
    <w:rsid w:val="00044D84"/>
    <w:rsid w:val="00044DA6"/>
    <w:rsid w:val="00046B4D"/>
    <w:rsid w:val="00054800"/>
    <w:rsid w:val="000560C0"/>
    <w:rsid w:val="00056794"/>
    <w:rsid w:val="00061B3C"/>
    <w:rsid w:val="00061DC5"/>
    <w:rsid w:val="00063A19"/>
    <w:rsid w:val="00066295"/>
    <w:rsid w:val="00083D1F"/>
    <w:rsid w:val="00092C54"/>
    <w:rsid w:val="000941BD"/>
    <w:rsid w:val="0009612A"/>
    <w:rsid w:val="000A2248"/>
    <w:rsid w:val="000B1AEC"/>
    <w:rsid w:val="000C4F72"/>
    <w:rsid w:val="000E1161"/>
    <w:rsid w:val="00104758"/>
    <w:rsid w:val="00105753"/>
    <w:rsid w:val="00117C7A"/>
    <w:rsid w:val="00117F07"/>
    <w:rsid w:val="001212B1"/>
    <w:rsid w:val="0012368B"/>
    <w:rsid w:val="00123837"/>
    <w:rsid w:val="00125A8B"/>
    <w:rsid w:val="00135AAB"/>
    <w:rsid w:val="00143566"/>
    <w:rsid w:val="001554F4"/>
    <w:rsid w:val="00155C73"/>
    <w:rsid w:val="00160964"/>
    <w:rsid w:val="00162A9D"/>
    <w:rsid w:val="00167AE5"/>
    <w:rsid w:val="00182E1F"/>
    <w:rsid w:val="00191709"/>
    <w:rsid w:val="001A01A0"/>
    <w:rsid w:val="001A2BD0"/>
    <w:rsid w:val="001B67AD"/>
    <w:rsid w:val="001C5CCF"/>
    <w:rsid w:val="001D0CCE"/>
    <w:rsid w:val="001D322A"/>
    <w:rsid w:val="001F036D"/>
    <w:rsid w:val="001F074F"/>
    <w:rsid w:val="001F6039"/>
    <w:rsid w:val="001F797C"/>
    <w:rsid w:val="002111DF"/>
    <w:rsid w:val="00215B5C"/>
    <w:rsid w:val="002230DC"/>
    <w:rsid w:val="0022430F"/>
    <w:rsid w:val="00234FAD"/>
    <w:rsid w:val="00241C19"/>
    <w:rsid w:val="0025042E"/>
    <w:rsid w:val="00253D07"/>
    <w:rsid w:val="002634AA"/>
    <w:rsid w:val="0026486D"/>
    <w:rsid w:val="002728A4"/>
    <w:rsid w:val="002756E5"/>
    <w:rsid w:val="00282322"/>
    <w:rsid w:val="002863A9"/>
    <w:rsid w:val="002907C9"/>
    <w:rsid w:val="00291088"/>
    <w:rsid w:val="00292B60"/>
    <w:rsid w:val="002A10F9"/>
    <w:rsid w:val="002C1E81"/>
    <w:rsid w:val="002C2CD0"/>
    <w:rsid w:val="002C61DD"/>
    <w:rsid w:val="002D5345"/>
    <w:rsid w:val="002D5E02"/>
    <w:rsid w:val="002E03FD"/>
    <w:rsid w:val="002E101B"/>
    <w:rsid w:val="002E3597"/>
    <w:rsid w:val="002E4774"/>
    <w:rsid w:val="00314600"/>
    <w:rsid w:val="00315738"/>
    <w:rsid w:val="0031581C"/>
    <w:rsid w:val="00316D6A"/>
    <w:rsid w:val="00331303"/>
    <w:rsid w:val="00335445"/>
    <w:rsid w:val="00345763"/>
    <w:rsid w:val="00347E04"/>
    <w:rsid w:val="00350CF8"/>
    <w:rsid w:val="00354E33"/>
    <w:rsid w:val="00360A6D"/>
    <w:rsid w:val="0036392E"/>
    <w:rsid w:val="00363B99"/>
    <w:rsid w:val="00383D6F"/>
    <w:rsid w:val="003A14DC"/>
    <w:rsid w:val="003A260E"/>
    <w:rsid w:val="003C062D"/>
    <w:rsid w:val="003C26A8"/>
    <w:rsid w:val="003C3850"/>
    <w:rsid w:val="003C40FC"/>
    <w:rsid w:val="003E01D5"/>
    <w:rsid w:val="003E0A7C"/>
    <w:rsid w:val="003E3AF6"/>
    <w:rsid w:val="004000B8"/>
    <w:rsid w:val="004007F9"/>
    <w:rsid w:val="00401880"/>
    <w:rsid w:val="00414AD8"/>
    <w:rsid w:val="00420A0E"/>
    <w:rsid w:val="00423175"/>
    <w:rsid w:val="004270E0"/>
    <w:rsid w:val="004328BE"/>
    <w:rsid w:val="00436596"/>
    <w:rsid w:val="00444D3E"/>
    <w:rsid w:val="004456C4"/>
    <w:rsid w:val="00454C4A"/>
    <w:rsid w:val="004A31CD"/>
    <w:rsid w:val="004A63D6"/>
    <w:rsid w:val="004A7869"/>
    <w:rsid w:val="004B2207"/>
    <w:rsid w:val="004C5685"/>
    <w:rsid w:val="004C76EB"/>
    <w:rsid w:val="004C7BD3"/>
    <w:rsid w:val="004D5B44"/>
    <w:rsid w:val="00503022"/>
    <w:rsid w:val="0051051C"/>
    <w:rsid w:val="00512887"/>
    <w:rsid w:val="00517923"/>
    <w:rsid w:val="00525680"/>
    <w:rsid w:val="00532B6A"/>
    <w:rsid w:val="00532E3C"/>
    <w:rsid w:val="00532E7E"/>
    <w:rsid w:val="00536B77"/>
    <w:rsid w:val="00546701"/>
    <w:rsid w:val="005475B5"/>
    <w:rsid w:val="0055239D"/>
    <w:rsid w:val="00552B8D"/>
    <w:rsid w:val="00571B49"/>
    <w:rsid w:val="00573460"/>
    <w:rsid w:val="0057720E"/>
    <w:rsid w:val="005822BF"/>
    <w:rsid w:val="00582A6A"/>
    <w:rsid w:val="005A4568"/>
    <w:rsid w:val="005A7769"/>
    <w:rsid w:val="005C17FD"/>
    <w:rsid w:val="005C22BB"/>
    <w:rsid w:val="005C3101"/>
    <w:rsid w:val="005D1A71"/>
    <w:rsid w:val="005E281F"/>
    <w:rsid w:val="005F5B17"/>
    <w:rsid w:val="005F6C6A"/>
    <w:rsid w:val="006120F4"/>
    <w:rsid w:val="006231A2"/>
    <w:rsid w:val="0062434F"/>
    <w:rsid w:val="00627961"/>
    <w:rsid w:val="0063301C"/>
    <w:rsid w:val="006402DE"/>
    <w:rsid w:val="00643C68"/>
    <w:rsid w:val="00650367"/>
    <w:rsid w:val="00651E87"/>
    <w:rsid w:val="0066240B"/>
    <w:rsid w:val="00666EB2"/>
    <w:rsid w:val="00667224"/>
    <w:rsid w:val="00673517"/>
    <w:rsid w:val="00677CCF"/>
    <w:rsid w:val="006857D7"/>
    <w:rsid w:val="00686EF4"/>
    <w:rsid w:val="006969BD"/>
    <w:rsid w:val="006A4D5D"/>
    <w:rsid w:val="006B480B"/>
    <w:rsid w:val="006B570E"/>
    <w:rsid w:val="006B7EBD"/>
    <w:rsid w:val="006C24CC"/>
    <w:rsid w:val="006C4A18"/>
    <w:rsid w:val="006D1D8A"/>
    <w:rsid w:val="006D5E8F"/>
    <w:rsid w:val="006E40B0"/>
    <w:rsid w:val="006E4D4B"/>
    <w:rsid w:val="006E731E"/>
    <w:rsid w:val="006F22C1"/>
    <w:rsid w:val="006F6779"/>
    <w:rsid w:val="006F7289"/>
    <w:rsid w:val="00715DC8"/>
    <w:rsid w:val="00720F47"/>
    <w:rsid w:val="0072576E"/>
    <w:rsid w:val="00731D76"/>
    <w:rsid w:val="00732A90"/>
    <w:rsid w:val="007335FA"/>
    <w:rsid w:val="00736AEC"/>
    <w:rsid w:val="00745E76"/>
    <w:rsid w:val="007502DF"/>
    <w:rsid w:val="00753867"/>
    <w:rsid w:val="0075450D"/>
    <w:rsid w:val="007569EA"/>
    <w:rsid w:val="00764BFA"/>
    <w:rsid w:val="007675C8"/>
    <w:rsid w:val="00783C9D"/>
    <w:rsid w:val="007859FA"/>
    <w:rsid w:val="00785F83"/>
    <w:rsid w:val="00797B79"/>
    <w:rsid w:val="007A1A37"/>
    <w:rsid w:val="007A49A1"/>
    <w:rsid w:val="007A77C9"/>
    <w:rsid w:val="007C0EC4"/>
    <w:rsid w:val="007C63A9"/>
    <w:rsid w:val="007D19B6"/>
    <w:rsid w:val="007D667E"/>
    <w:rsid w:val="007E4BFA"/>
    <w:rsid w:val="007E4E4D"/>
    <w:rsid w:val="007E5995"/>
    <w:rsid w:val="007F1FA5"/>
    <w:rsid w:val="00811E0F"/>
    <w:rsid w:val="008161D6"/>
    <w:rsid w:val="00817481"/>
    <w:rsid w:val="00837B4B"/>
    <w:rsid w:val="008534E1"/>
    <w:rsid w:val="0085691A"/>
    <w:rsid w:val="00856A69"/>
    <w:rsid w:val="00865735"/>
    <w:rsid w:val="008711B5"/>
    <w:rsid w:val="00874D6B"/>
    <w:rsid w:val="00887F04"/>
    <w:rsid w:val="00896597"/>
    <w:rsid w:val="00896DEA"/>
    <w:rsid w:val="00896FDC"/>
    <w:rsid w:val="008B14FB"/>
    <w:rsid w:val="008B5ED0"/>
    <w:rsid w:val="008B7C74"/>
    <w:rsid w:val="008C2ABC"/>
    <w:rsid w:val="008C657B"/>
    <w:rsid w:val="008D692F"/>
    <w:rsid w:val="008E3CB2"/>
    <w:rsid w:val="008E7869"/>
    <w:rsid w:val="00915FC6"/>
    <w:rsid w:val="00917CD6"/>
    <w:rsid w:val="00920424"/>
    <w:rsid w:val="0092399A"/>
    <w:rsid w:val="0092743A"/>
    <w:rsid w:val="009276ED"/>
    <w:rsid w:val="00954DC3"/>
    <w:rsid w:val="00963A58"/>
    <w:rsid w:val="00966093"/>
    <w:rsid w:val="009661B8"/>
    <w:rsid w:val="009729AF"/>
    <w:rsid w:val="0098066F"/>
    <w:rsid w:val="009839A6"/>
    <w:rsid w:val="00987586"/>
    <w:rsid w:val="00994649"/>
    <w:rsid w:val="00996BC6"/>
    <w:rsid w:val="009A3F56"/>
    <w:rsid w:val="009A45AC"/>
    <w:rsid w:val="009A584D"/>
    <w:rsid w:val="009B4361"/>
    <w:rsid w:val="009B48C3"/>
    <w:rsid w:val="009C4605"/>
    <w:rsid w:val="009D02C8"/>
    <w:rsid w:val="009D3218"/>
    <w:rsid w:val="009D6847"/>
    <w:rsid w:val="009D79BA"/>
    <w:rsid w:val="009E7154"/>
    <w:rsid w:val="009F1F48"/>
    <w:rsid w:val="009F7E2D"/>
    <w:rsid w:val="00A2194A"/>
    <w:rsid w:val="00A2645A"/>
    <w:rsid w:val="00A26E24"/>
    <w:rsid w:val="00A30BA8"/>
    <w:rsid w:val="00A31769"/>
    <w:rsid w:val="00A342D7"/>
    <w:rsid w:val="00A35A7C"/>
    <w:rsid w:val="00A37435"/>
    <w:rsid w:val="00A47CF9"/>
    <w:rsid w:val="00A52E01"/>
    <w:rsid w:val="00A53BCA"/>
    <w:rsid w:val="00A81CA4"/>
    <w:rsid w:val="00A854F3"/>
    <w:rsid w:val="00A86B2F"/>
    <w:rsid w:val="00A9366F"/>
    <w:rsid w:val="00AA2EA5"/>
    <w:rsid w:val="00AA2F3C"/>
    <w:rsid w:val="00AA62AD"/>
    <w:rsid w:val="00AB06C9"/>
    <w:rsid w:val="00AD4FFE"/>
    <w:rsid w:val="00AD5BA2"/>
    <w:rsid w:val="00AE1BF2"/>
    <w:rsid w:val="00AE7446"/>
    <w:rsid w:val="00AF0763"/>
    <w:rsid w:val="00AF2019"/>
    <w:rsid w:val="00AF21FC"/>
    <w:rsid w:val="00AF7B7E"/>
    <w:rsid w:val="00AF7CC4"/>
    <w:rsid w:val="00B14378"/>
    <w:rsid w:val="00B171BE"/>
    <w:rsid w:val="00B222D4"/>
    <w:rsid w:val="00B31357"/>
    <w:rsid w:val="00B3473F"/>
    <w:rsid w:val="00B51EF2"/>
    <w:rsid w:val="00B54E40"/>
    <w:rsid w:val="00B705AC"/>
    <w:rsid w:val="00B70652"/>
    <w:rsid w:val="00B75F85"/>
    <w:rsid w:val="00B857A4"/>
    <w:rsid w:val="00B86411"/>
    <w:rsid w:val="00B9546E"/>
    <w:rsid w:val="00BA2ECC"/>
    <w:rsid w:val="00BA4486"/>
    <w:rsid w:val="00BB3301"/>
    <w:rsid w:val="00BB3D35"/>
    <w:rsid w:val="00BC40CA"/>
    <w:rsid w:val="00BC7C95"/>
    <w:rsid w:val="00BD03AD"/>
    <w:rsid w:val="00BD1987"/>
    <w:rsid w:val="00BD1EBC"/>
    <w:rsid w:val="00BD4EED"/>
    <w:rsid w:val="00BF1790"/>
    <w:rsid w:val="00BF459D"/>
    <w:rsid w:val="00BF73A8"/>
    <w:rsid w:val="00C03A19"/>
    <w:rsid w:val="00C13411"/>
    <w:rsid w:val="00C13999"/>
    <w:rsid w:val="00C21CE3"/>
    <w:rsid w:val="00C24DBC"/>
    <w:rsid w:val="00C3148D"/>
    <w:rsid w:val="00C3191F"/>
    <w:rsid w:val="00C528AE"/>
    <w:rsid w:val="00C55803"/>
    <w:rsid w:val="00C612DC"/>
    <w:rsid w:val="00C6264F"/>
    <w:rsid w:val="00C72457"/>
    <w:rsid w:val="00C72776"/>
    <w:rsid w:val="00C874D5"/>
    <w:rsid w:val="00C9140C"/>
    <w:rsid w:val="00C91CAC"/>
    <w:rsid w:val="00C94EAC"/>
    <w:rsid w:val="00CA235C"/>
    <w:rsid w:val="00CA3813"/>
    <w:rsid w:val="00CA49A1"/>
    <w:rsid w:val="00CB1162"/>
    <w:rsid w:val="00CB2A2B"/>
    <w:rsid w:val="00CB2A93"/>
    <w:rsid w:val="00CC4B5B"/>
    <w:rsid w:val="00CD2E5C"/>
    <w:rsid w:val="00D01AA5"/>
    <w:rsid w:val="00D03BD9"/>
    <w:rsid w:val="00D137AB"/>
    <w:rsid w:val="00D13C6A"/>
    <w:rsid w:val="00D14AEB"/>
    <w:rsid w:val="00D17DED"/>
    <w:rsid w:val="00D20E87"/>
    <w:rsid w:val="00D2165A"/>
    <w:rsid w:val="00D24600"/>
    <w:rsid w:val="00D314CF"/>
    <w:rsid w:val="00D33BB2"/>
    <w:rsid w:val="00D35B15"/>
    <w:rsid w:val="00D36BBB"/>
    <w:rsid w:val="00D411F5"/>
    <w:rsid w:val="00D46827"/>
    <w:rsid w:val="00D46ED4"/>
    <w:rsid w:val="00D57C2B"/>
    <w:rsid w:val="00D74B39"/>
    <w:rsid w:val="00D764B4"/>
    <w:rsid w:val="00D8777E"/>
    <w:rsid w:val="00DA48CE"/>
    <w:rsid w:val="00DB0AEA"/>
    <w:rsid w:val="00DB2CA4"/>
    <w:rsid w:val="00DC14B4"/>
    <w:rsid w:val="00DC6423"/>
    <w:rsid w:val="00DD366A"/>
    <w:rsid w:val="00DD5FAE"/>
    <w:rsid w:val="00DD7072"/>
    <w:rsid w:val="00DE6A9D"/>
    <w:rsid w:val="00DF0BE9"/>
    <w:rsid w:val="00E05111"/>
    <w:rsid w:val="00E20CDD"/>
    <w:rsid w:val="00E21727"/>
    <w:rsid w:val="00E25BC3"/>
    <w:rsid w:val="00E30333"/>
    <w:rsid w:val="00E319EA"/>
    <w:rsid w:val="00E37316"/>
    <w:rsid w:val="00E45FA0"/>
    <w:rsid w:val="00E46236"/>
    <w:rsid w:val="00E466F8"/>
    <w:rsid w:val="00E70F3A"/>
    <w:rsid w:val="00E777B8"/>
    <w:rsid w:val="00E8003E"/>
    <w:rsid w:val="00E80AEF"/>
    <w:rsid w:val="00E841AA"/>
    <w:rsid w:val="00E84982"/>
    <w:rsid w:val="00E91BCF"/>
    <w:rsid w:val="00E91BEB"/>
    <w:rsid w:val="00E95B2C"/>
    <w:rsid w:val="00E96D9E"/>
    <w:rsid w:val="00EA1F3B"/>
    <w:rsid w:val="00EB43D3"/>
    <w:rsid w:val="00EB68E4"/>
    <w:rsid w:val="00EC2DEC"/>
    <w:rsid w:val="00ED3E1D"/>
    <w:rsid w:val="00ED7038"/>
    <w:rsid w:val="00EE24D7"/>
    <w:rsid w:val="00EE3C1C"/>
    <w:rsid w:val="00F073BF"/>
    <w:rsid w:val="00F14384"/>
    <w:rsid w:val="00F2632D"/>
    <w:rsid w:val="00F451FB"/>
    <w:rsid w:val="00F45474"/>
    <w:rsid w:val="00F46C65"/>
    <w:rsid w:val="00F47FBA"/>
    <w:rsid w:val="00F578DD"/>
    <w:rsid w:val="00F6125D"/>
    <w:rsid w:val="00F63EC0"/>
    <w:rsid w:val="00F66CFE"/>
    <w:rsid w:val="00F76560"/>
    <w:rsid w:val="00F77959"/>
    <w:rsid w:val="00F873D1"/>
    <w:rsid w:val="00FC1D58"/>
    <w:rsid w:val="00FD2645"/>
    <w:rsid w:val="00FD6F28"/>
    <w:rsid w:val="00FE0F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4758"/>
    <w:rPr>
      <w:rFonts w:ascii="Calibri" w:hAnsi="Calibri"/>
      <w:sz w:val="22"/>
      <w:szCs w:val="24"/>
    </w:rPr>
  </w:style>
  <w:style w:type="paragraph" w:styleId="Nadpis5">
    <w:name w:val="heading 5"/>
    <w:aliases w:val="Odstavec"/>
    <w:basedOn w:val="Normln"/>
    <w:next w:val="Nadpis7"/>
    <w:link w:val="Nadpis5Char"/>
    <w:qFormat/>
    <w:rsid w:val="006B570E"/>
    <w:pPr>
      <w:keepNext/>
      <w:numPr>
        <w:ilvl w:val="4"/>
        <w:numId w:val="34"/>
      </w:numPr>
      <w:tabs>
        <w:tab w:val="num" w:pos="360"/>
      </w:tabs>
      <w:spacing w:before="60" w:after="60"/>
      <w:ind w:left="0"/>
      <w:jc w:val="center"/>
      <w:outlineLvl w:val="4"/>
    </w:pPr>
    <w:rPr>
      <w:rFonts w:ascii="Arial" w:hAnsi="Arial"/>
      <w:b/>
      <w:sz w:val="28"/>
      <w:szCs w:val="28"/>
    </w:rPr>
  </w:style>
  <w:style w:type="paragraph" w:styleId="Nadpis6">
    <w:name w:val="heading 6"/>
    <w:aliases w:val="NázevSekce"/>
    <w:basedOn w:val="Normln"/>
    <w:next w:val="Nadpis5"/>
    <w:link w:val="Nadpis6Char"/>
    <w:qFormat/>
    <w:rsid w:val="006B570E"/>
    <w:pPr>
      <w:keepNext/>
      <w:numPr>
        <w:ilvl w:val="5"/>
        <w:numId w:val="34"/>
      </w:numPr>
      <w:tabs>
        <w:tab w:val="num" w:pos="360"/>
      </w:tabs>
      <w:spacing w:before="360" w:after="60"/>
      <w:ind w:left="0"/>
      <w:jc w:val="center"/>
      <w:outlineLvl w:val="5"/>
    </w:pPr>
    <w:rPr>
      <w:rFonts w:ascii="Arial" w:hAnsi="Arial"/>
      <w:b/>
      <w:sz w:val="28"/>
      <w:szCs w:val="20"/>
    </w:rPr>
  </w:style>
  <w:style w:type="paragraph" w:styleId="Nadpis7">
    <w:name w:val="heading 7"/>
    <w:basedOn w:val="Normln"/>
    <w:link w:val="Nadpis7Char"/>
    <w:qFormat/>
    <w:rsid w:val="006B570E"/>
    <w:pPr>
      <w:numPr>
        <w:ilvl w:val="6"/>
        <w:numId w:val="34"/>
      </w:numPr>
      <w:spacing w:before="60" w:after="80"/>
      <w:jc w:val="both"/>
      <w:outlineLvl w:val="6"/>
    </w:pPr>
    <w:rPr>
      <w:rFonts w:ascii="Times New Roman" w:hAnsi="Times New Roman"/>
      <w:szCs w:val="22"/>
    </w:rPr>
  </w:style>
  <w:style w:type="paragraph" w:styleId="Nadpis8">
    <w:name w:val="heading 8"/>
    <w:basedOn w:val="Normln"/>
    <w:link w:val="Nadpis8Char"/>
    <w:qFormat/>
    <w:rsid w:val="006B570E"/>
    <w:pPr>
      <w:numPr>
        <w:ilvl w:val="7"/>
        <w:numId w:val="34"/>
      </w:numPr>
      <w:tabs>
        <w:tab w:val="clear" w:pos="1364"/>
        <w:tab w:val="left" w:pos="567"/>
      </w:tabs>
      <w:spacing w:before="60" w:after="60"/>
      <w:ind w:left="567" w:hanging="567"/>
      <w:jc w:val="both"/>
      <w:outlineLvl w:val="7"/>
    </w:pPr>
    <w:rPr>
      <w:rFonts w:ascii="Times New Roman" w:hAnsi="Times New Roman"/>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D2165A"/>
    <w:pPr>
      <w:tabs>
        <w:tab w:val="center" w:pos="4536"/>
        <w:tab w:val="right" w:pos="9072"/>
      </w:tabs>
    </w:pPr>
  </w:style>
  <w:style w:type="paragraph" w:styleId="Zpat">
    <w:name w:val="footer"/>
    <w:basedOn w:val="Normln"/>
    <w:rsid w:val="00D2165A"/>
    <w:pPr>
      <w:tabs>
        <w:tab w:val="center" w:pos="4536"/>
        <w:tab w:val="right" w:pos="9072"/>
      </w:tabs>
    </w:pPr>
  </w:style>
  <w:style w:type="paragraph" w:styleId="Podtitul">
    <w:name w:val="Subtitle"/>
    <w:basedOn w:val="Normln"/>
    <w:qFormat/>
    <w:rsid w:val="006D1D8A"/>
    <w:pPr>
      <w:jc w:val="both"/>
    </w:pPr>
    <w:rPr>
      <w:b/>
      <w:szCs w:val="20"/>
    </w:rPr>
  </w:style>
  <w:style w:type="table" w:styleId="Mkatabulky">
    <w:name w:val="Table Grid"/>
    <w:basedOn w:val="Normlntabulka"/>
    <w:rsid w:val="000B1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96DEA"/>
    <w:pPr>
      <w:ind w:left="720"/>
      <w:contextualSpacing/>
      <w:jc w:val="both"/>
    </w:pPr>
    <w:rPr>
      <w:rFonts w:eastAsia="Calibri"/>
      <w:szCs w:val="22"/>
      <w:lang w:eastAsia="en-US"/>
    </w:rPr>
  </w:style>
  <w:style w:type="character" w:customStyle="1" w:styleId="ZhlavChar">
    <w:name w:val="Záhlaví Char"/>
    <w:link w:val="Zhlav"/>
    <w:rsid w:val="00ED7038"/>
    <w:rPr>
      <w:rFonts w:ascii="Calibri" w:hAnsi="Calibri"/>
      <w:sz w:val="22"/>
      <w:szCs w:val="24"/>
    </w:rPr>
  </w:style>
  <w:style w:type="character" w:styleId="Odkaznakoment">
    <w:name w:val="annotation reference"/>
    <w:uiPriority w:val="99"/>
    <w:semiHidden/>
    <w:unhideWhenUsed/>
    <w:rsid w:val="00234FAD"/>
    <w:rPr>
      <w:sz w:val="16"/>
      <w:szCs w:val="16"/>
    </w:rPr>
  </w:style>
  <w:style w:type="paragraph" w:styleId="Textkomente">
    <w:name w:val="annotation text"/>
    <w:basedOn w:val="Normln"/>
    <w:link w:val="TextkomenteChar"/>
    <w:uiPriority w:val="99"/>
    <w:semiHidden/>
    <w:unhideWhenUsed/>
    <w:rsid w:val="00234FAD"/>
    <w:pPr>
      <w:spacing w:after="200"/>
    </w:pPr>
    <w:rPr>
      <w:rFonts w:eastAsia="Calibri"/>
      <w:sz w:val="20"/>
      <w:szCs w:val="20"/>
      <w:lang w:eastAsia="en-US"/>
    </w:rPr>
  </w:style>
  <w:style w:type="character" w:customStyle="1" w:styleId="TextkomenteChar">
    <w:name w:val="Text komentáře Char"/>
    <w:link w:val="Textkomente"/>
    <w:uiPriority w:val="99"/>
    <w:semiHidden/>
    <w:rsid w:val="00234FAD"/>
    <w:rPr>
      <w:rFonts w:ascii="Calibri" w:eastAsia="Calibri" w:hAnsi="Calibri" w:cs="Times New Roman"/>
      <w:lang w:eastAsia="en-US"/>
    </w:rPr>
  </w:style>
  <w:style w:type="paragraph" w:styleId="Textbubliny">
    <w:name w:val="Balloon Text"/>
    <w:basedOn w:val="Normln"/>
    <w:link w:val="TextbublinyChar"/>
    <w:uiPriority w:val="99"/>
    <w:semiHidden/>
    <w:unhideWhenUsed/>
    <w:rsid w:val="00234FAD"/>
    <w:rPr>
      <w:rFonts w:ascii="Tahoma" w:hAnsi="Tahoma" w:cs="Tahoma"/>
      <w:sz w:val="16"/>
      <w:szCs w:val="16"/>
    </w:rPr>
  </w:style>
  <w:style w:type="character" w:customStyle="1" w:styleId="TextbublinyChar">
    <w:name w:val="Text bubliny Char"/>
    <w:link w:val="Textbubliny"/>
    <w:uiPriority w:val="99"/>
    <w:semiHidden/>
    <w:rsid w:val="00234FAD"/>
    <w:rPr>
      <w:rFonts w:ascii="Tahoma" w:hAnsi="Tahoma" w:cs="Tahoma"/>
      <w:sz w:val="16"/>
      <w:szCs w:val="16"/>
    </w:rPr>
  </w:style>
  <w:style w:type="paragraph" w:styleId="Pedmtkomente">
    <w:name w:val="annotation subject"/>
    <w:basedOn w:val="Textkomente"/>
    <w:next w:val="Textkomente"/>
    <w:semiHidden/>
    <w:rsid w:val="00046B4D"/>
    <w:pPr>
      <w:spacing w:after="0"/>
    </w:pPr>
    <w:rPr>
      <w:rFonts w:eastAsia="Times New Roman"/>
      <w:b/>
      <w:bCs/>
      <w:lang w:eastAsia="cs-CZ"/>
    </w:rPr>
  </w:style>
  <w:style w:type="character" w:customStyle="1" w:styleId="tsubjname">
    <w:name w:val="tsubjname"/>
    <w:rsid w:val="0062434F"/>
  </w:style>
  <w:style w:type="character" w:customStyle="1" w:styleId="data1">
    <w:name w:val="data1"/>
    <w:rsid w:val="0062434F"/>
    <w:rPr>
      <w:rFonts w:ascii="Arial" w:hAnsi="Arial" w:cs="Arial" w:hint="default"/>
      <w:b/>
      <w:bCs/>
      <w:sz w:val="20"/>
      <w:szCs w:val="20"/>
    </w:rPr>
  </w:style>
  <w:style w:type="character" w:styleId="Hypertextovodkaz">
    <w:name w:val="Hyperlink"/>
    <w:uiPriority w:val="99"/>
    <w:unhideWhenUsed/>
    <w:rsid w:val="00BF459D"/>
    <w:rPr>
      <w:color w:val="0000FF"/>
      <w:u w:val="single"/>
    </w:rPr>
  </w:style>
  <w:style w:type="character" w:customStyle="1" w:styleId="Nadpis5Char">
    <w:name w:val="Nadpis 5 Char"/>
    <w:aliases w:val="Odstavec Char"/>
    <w:basedOn w:val="Standardnpsmoodstavce"/>
    <w:link w:val="Nadpis5"/>
    <w:rsid w:val="006B570E"/>
    <w:rPr>
      <w:rFonts w:ascii="Arial" w:hAnsi="Arial"/>
      <w:b/>
      <w:sz w:val="28"/>
      <w:szCs w:val="28"/>
    </w:rPr>
  </w:style>
  <w:style w:type="character" w:customStyle="1" w:styleId="Nadpis6Char">
    <w:name w:val="Nadpis 6 Char"/>
    <w:aliases w:val="NázevSekce Char"/>
    <w:basedOn w:val="Standardnpsmoodstavce"/>
    <w:link w:val="Nadpis6"/>
    <w:rsid w:val="006B570E"/>
    <w:rPr>
      <w:rFonts w:ascii="Arial" w:hAnsi="Arial"/>
      <w:b/>
      <w:sz w:val="28"/>
    </w:rPr>
  </w:style>
  <w:style w:type="character" w:customStyle="1" w:styleId="Nadpis7Char">
    <w:name w:val="Nadpis 7 Char"/>
    <w:basedOn w:val="Standardnpsmoodstavce"/>
    <w:link w:val="Nadpis7"/>
    <w:rsid w:val="006B570E"/>
    <w:rPr>
      <w:sz w:val="22"/>
      <w:szCs w:val="22"/>
    </w:rPr>
  </w:style>
  <w:style w:type="character" w:customStyle="1" w:styleId="Nadpis8Char">
    <w:name w:val="Nadpis 8 Char"/>
    <w:basedOn w:val="Standardnpsmoodstavce"/>
    <w:link w:val="Nadpis8"/>
    <w:rsid w:val="006B570E"/>
    <w:rPr>
      <w:sz w:val="22"/>
    </w:rPr>
  </w:style>
  <w:style w:type="paragraph" w:customStyle="1" w:styleId="KNadpis-2">
    <w:name w:val="K_Nadpis -2"/>
    <w:basedOn w:val="Normln"/>
    <w:next w:val="Normln"/>
    <w:rsid w:val="006B570E"/>
    <w:pPr>
      <w:keepNext/>
      <w:spacing w:before="240" w:after="60"/>
    </w:pPr>
    <w:rPr>
      <w:rFonts w:ascii="Arial" w:hAnsi="Arial"/>
      <w:b/>
      <w:sz w:val="28"/>
      <w:szCs w:val="28"/>
    </w:rPr>
  </w:style>
  <w:style w:type="paragraph" w:customStyle="1" w:styleId="Kodsazen2">
    <w:name w:val="K_odsazený2"/>
    <w:basedOn w:val="Normln"/>
    <w:rsid w:val="006B570E"/>
    <w:pPr>
      <w:spacing w:before="60" w:after="80"/>
      <w:ind w:left="1361"/>
      <w:jc w:val="both"/>
    </w:pPr>
    <w:rPr>
      <w:rFonts w:ascii="Times New Roman" w:hAnsi="Times New Roman"/>
      <w:szCs w:val="20"/>
    </w:rPr>
  </w:style>
  <w:style w:type="paragraph" w:customStyle="1" w:styleId="Ktabhlavika">
    <w:name w:val="K_tab_hlavička"/>
    <w:basedOn w:val="Normln"/>
    <w:rsid w:val="006B570E"/>
    <w:pPr>
      <w:keepNext/>
      <w:jc w:val="center"/>
    </w:pPr>
    <w:rPr>
      <w:rFonts w:ascii="Arial" w:hAnsi="Arial"/>
      <w:b/>
      <w:szCs w:val="22"/>
    </w:rPr>
  </w:style>
  <w:style w:type="paragraph" w:customStyle="1" w:styleId="Ktitul1">
    <w:name w:val="K_titul1"/>
    <w:basedOn w:val="Normln"/>
    <w:rsid w:val="006B570E"/>
    <w:pPr>
      <w:keepNext/>
      <w:spacing w:before="160"/>
      <w:jc w:val="center"/>
    </w:pPr>
    <w:rPr>
      <w:rFonts w:ascii="Arial" w:hAnsi="Arial"/>
      <w:b/>
      <w:sz w:val="36"/>
      <w:szCs w:val="20"/>
    </w:rPr>
  </w:style>
  <w:style w:type="character" w:customStyle="1" w:styleId="Kzvraznn">
    <w:name w:val="K_zvýrazněné"/>
    <w:rsid w:val="006B570E"/>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4758"/>
    <w:rPr>
      <w:rFonts w:ascii="Calibri" w:hAnsi="Calibri"/>
      <w:sz w:val="22"/>
      <w:szCs w:val="24"/>
    </w:rPr>
  </w:style>
  <w:style w:type="paragraph" w:styleId="Nadpis5">
    <w:name w:val="heading 5"/>
    <w:aliases w:val="Odstavec"/>
    <w:basedOn w:val="Normln"/>
    <w:next w:val="Nadpis7"/>
    <w:link w:val="Nadpis5Char"/>
    <w:qFormat/>
    <w:rsid w:val="006B570E"/>
    <w:pPr>
      <w:keepNext/>
      <w:numPr>
        <w:ilvl w:val="4"/>
        <w:numId w:val="34"/>
      </w:numPr>
      <w:tabs>
        <w:tab w:val="num" w:pos="360"/>
      </w:tabs>
      <w:spacing w:before="60" w:after="60"/>
      <w:ind w:left="0"/>
      <w:jc w:val="center"/>
      <w:outlineLvl w:val="4"/>
    </w:pPr>
    <w:rPr>
      <w:rFonts w:ascii="Arial" w:hAnsi="Arial"/>
      <w:b/>
      <w:sz w:val="28"/>
      <w:szCs w:val="28"/>
    </w:rPr>
  </w:style>
  <w:style w:type="paragraph" w:styleId="Nadpis6">
    <w:name w:val="heading 6"/>
    <w:aliases w:val="NázevSekce"/>
    <w:basedOn w:val="Normln"/>
    <w:next w:val="Nadpis5"/>
    <w:link w:val="Nadpis6Char"/>
    <w:qFormat/>
    <w:rsid w:val="006B570E"/>
    <w:pPr>
      <w:keepNext/>
      <w:numPr>
        <w:ilvl w:val="5"/>
        <w:numId w:val="34"/>
      </w:numPr>
      <w:tabs>
        <w:tab w:val="num" w:pos="360"/>
      </w:tabs>
      <w:spacing w:before="360" w:after="60"/>
      <w:ind w:left="0"/>
      <w:jc w:val="center"/>
      <w:outlineLvl w:val="5"/>
    </w:pPr>
    <w:rPr>
      <w:rFonts w:ascii="Arial" w:hAnsi="Arial"/>
      <w:b/>
      <w:sz w:val="28"/>
      <w:szCs w:val="20"/>
    </w:rPr>
  </w:style>
  <w:style w:type="paragraph" w:styleId="Nadpis7">
    <w:name w:val="heading 7"/>
    <w:basedOn w:val="Normln"/>
    <w:link w:val="Nadpis7Char"/>
    <w:qFormat/>
    <w:rsid w:val="006B570E"/>
    <w:pPr>
      <w:numPr>
        <w:ilvl w:val="6"/>
        <w:numId w:val="34"/>
      </w:numPr>
      <w:spacing w:before="60" w:after="80"/>
      <w:jc w:val="both"/>
      <w:outlineLvl w:val="6"/>
    </w:pPr>
    <w:rPr>
      <w:rFonts w:ascii="Times New Roman" w:hAnsi="Times New Roman"/>
      <w:szCs w:val="22"/>
    </w:rPr>
  </w:style>
  <w:style w:type="paragraph" w:styleId="Nadpis8">
    <w:name w:val="heading 8"/>
    <w:basedOn w:val="Normln"/>
    <w:link w:val="Nadpis8Char"/>
    <w:qFormat/>
    <w:rsid w:val="006B570E"/>
    <w:pPr>
      <w:numPr>
        <w:ilvl w:val="7"/>
        <w:numId w:val="34"/>
      </w:numPr>
      <w:tabs>
        <w:tab w:val="clear" w:pos="1364"/>
        <w:tab w:val="left" w:pos="567"/>
      </w:tabs>
      <w:spacing w:before="60" w:after="60"/>
      <w:ind w:left="567" w:hanging="567"/>
      <w:jc w:val="both"/>
      <w:outlineLvl w:val="7"/>
    </w:pPr>
    <w:rPr>
      <w:rFonts w:ascii="Times New Roman" w:hAnsi="Times New Roman"/>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D2165A"/>
    <w:pPr>
      <w:tabs>
        <w:tab w:val="center" w:pos="4536"/>
        <w:tab w:val="right" w:pos="9072"/>
      </w:tabs>
    </w:pPr>
  </w:style>
  <w:style w:type="paragraph" w:styleId="Zpat">
    <w:name w:val="footer"/>
    <w:basedOn w:val="Normln"/>
    <w:rsid w:val="00D2165A"/>
    <w:pPr>
      <w:tabs>
        <w:tab w:val="center" w:pos="4536"/>
        <w:tab w:val="right" w:pos="9072"/>
      </w:tabs>
    </w:pPr>
  </w:style>
  <w:style w:type="paragraph" w:styleId="Podtitul">
    <w:name w:val="Subtitle"/>
    <w:basedOn w:val="Normln"/>
    <w:qFormat/>
    <w:rsid w:val="006D1D8A"/>
    <w:pPr>
      <w:jc w:val="both"/>
    </w:pPr>
    <w:rPr>
      <w:b/>
      <w:szCs w:val="20"/>
    </w:rPr>
  </w:style>
  <w:style w:type="table" w:styleId="Mkatabulky">
    <w:name w:val="Table Grid"/>
    <w:basedOn w:val="Normlntabulka"/>
    <w:rsid w:val="000B1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96DEA"/>
    <w:pPr>
      <w:ind w:left="720"/>
      <w:contextualSpacing/>
      <w:jc w:val="both"/>
    </w:pPr>
    <w:rPr>
      <w:rFonts w:eastAsia="Calibri"/>
      <w:szCs w:val="22"/>
      <w:lang w:eastAsia="en-US"/>
    </w:rPr>
  </w:style>
  <w:style w:type="character" w:customStyle="1" w:styleId="ZhlavChar">
    <w:name w:val="Záhlaví Char"/>
    <w:link w:val="Zhlav"/>
    <w:rsid w:val="00ED7038"/>
    <w:rPr>
      <w:rFonts w:ascii="Calibri" w:hAnsi="Calibri"/>
      <w:sz w:val="22"/>
      <w:szCs w:val="24"/>
    </w:rPr>
  </w:style>
  <w:style w:type="character" w:styleId="Odkaznakoment">
    <w:name w:val="annotation reference"/>
    <w:uiPriority w:val="99"/>
    <w:semiHidden/>
    <w:unhideWhenUsed/>
    <w:rsid w:val="00234FAD"/>
    <w:rPr>
      <w:sz w:val="16"/>
      <w:szCs w:val="16"/>
    </w:rPr>
  </w:style>
  <w:style w:type="paragraph" w:styleId="Textkomente">
    <w:name w:val="annotation text"/>
    <w:basedOn w:val="Normln"/>
    <w:link w:val="TextkomenteChar"/>
    <w:uiPriority w:val="99"/>
    <w:semiHidden/>
    <w:unhideWhenUsed/>
    <w:rsid w:val="00234FAD"/>
    <w:pPr>
      <w:spacing w:after="200"/>
    </w:pPr>
    <w:rPr>
      <w:rFonts w:eastAsia="Calibri"/>
      <w:sz w:val="20"/>
      <w:szCs w:val="20"/>
      <w:lang w:eastAsia="en-US"/>
    </w:rPr>
  </w:style>
  <w:style w:type="character" w:customStyle="1" w:styleId="TextkomenteChar">
    <w:name w:val="Text komentáře Char"/>
    <w:link w:val="Textkomente"/>
    <w:uiPriority w:val="99"/>
    <w:semiHidden/>
    <w:rsid w:val="00234FAD"/>
    <w:rPr>
      <w:rFonts w:ascii="Calibri" w:eastAsia="Calibri" w:hAnsi="Calibri" w:cs="Times New Roman"/>
      <w:lang w:eastAsia="en-US"/>
    </w:rPr>
  </w:style>
  <w:style w:type="paragraph" w:styleId="Textbubliny">
    <w:name w:val="Balloon Text"/>
    <w:basedOn w:val="Normln"/>
    <w:link w:val="TextbublinyChar"/>
    <w:uiPriority w:val="99"/>
    <w:semiHidden/>
    <w:unhideWhenUsed/>
    <w:rsid w:val="00234FAD"/>
    <w:rPr>
      <w:rFonts w:ascii="Tahoma" w:hAnsi="Tahoma" w:cs="Tahoma"/>
      <w:sz w:val="16"/>
      <w:szCs w:val="16"/>
    </w:rPr>
  </w:style>
  <w:style w:type="character" w:customStyle="1" w:styleId="TextbublinyChar">
    <w:name w:val="Text bubliny Char"/>
    <w:link w:val="Textbubliny"/>
    <w:uiPriority w:val="99"/>
    <w:semiHidden/>
    <w:rsid w:val="00234FAD"/>
    <w:rPr>
      <w:rFonts w:ascii="Tahoma" w:hAnsi="Tahoma" w:cs="Tahoma"/>
      <w:sz w:val="16"/>
      <w:szCs w:val="16"/>
    </w:rPr>
  </w:style>
  <w:style w:type="paragraph" w:styleId="Pedmtkomente">
    <w:name w:val="annotation subject"/>
    <w:basedOn w:val="Textkomente"/>
    <w:next w:val="Textkomente"/>
    <w:semiHidden/>
    <w:rsid w:val="00046B4D"/>
    <w:pPr>
      <w:spacing w:after="0"/>
    </w:pPr>
    <w:rPr>
      <w:rFonts w:eastAsia="Times New Roman"/>
      <w:b/>
      <w:bCs/>
      <w:lang w:eastAsia="cs-CZ"/>
    </w:rPr>
  </w:style>
  <w:style w:type="character" w:customStyle="1" w:styleId="tsubjname">
    <w:name w:val="tsubjname"/>
    <w:rsid w:val="0062434F"/>
  </w:style>
  <w:style w:type="character" w:customStyle="1" w:styleId="data1">
    <w:name w:val="data1"/>
    <w:rsid w:val="0062434F"/>
    <w:rPr>
      <w:rFonts w:ascii="Arial" w:hAnsi="Arial" w:cs="Arial" w:hint="default"/>
      <w:b/>
      <w:bCs/>
      <w:sz w:val="20"/>
      <w:szCs w:val="20"/>
    </w:rPr>
  </w:style>
  <w:style w:type="character" w:styleId="Hypertextovodkaz">
    <w:name w:val="Hyperlink"/>
    <w:uiPriority w:val="99"/>
    <w:unhideWhenUsed/>
    <w:rsid w:val="00BF459D"/>
    <w:rPr>
      <w:color w:val="0000FF"/>
      <w:u w:val="single"/>
    </w:rPr>
  </w:style>
  <w:style w:type="character" w:customStyle="1" w:styleId="Nadpis5Char">
    <w:name w:val="Nadpis 5 Char"/>
    <w:aliases w:val="Odstavec Char"/>
    <w:basedOn w:val="Standardnpsmoodstavce"/>
    <w:link w:val="Nadpis5"/>
    <w:rsid w:val="006B570E"/>
    <w:rPr>
      <w:rFonts w:ascii="Arial" w:hAnsi="Arial"/>
      <w:b/>
      <w:sz w:val="28"/>
      <w:szCs w:val="28"/>
    </w:rPr>
  </w:style>
  <w:style w:type="character" w:customStyle="1" w:styleId="Nadpis6Char">
    <w:name w:val="Nadpis 6 Char"/>
    <w:aliases w:val="NázevSekce Char"/>
    <w:basedOn w:val="Standardnpsmoodstavce"/>
    <w:link w:val="Nadpis6"/>
    <w:rsid w:val="006B570E"/>
    <w:rPr>
      <w:rFonts w:ascii="Arial" w:hAnsi="Arial"/>
      <w:b/>
      <w:sz w:val="28"/>
    </w:rPr>
  </w:style>
  <w:style w:type="character" w:customStyle="1" w:styleId="Nadpis7Char">
    <w:name w:val="Nadpis 7 Char"/>
    <w:basedOn w:val="Standardnpsmoodstavce"/>
    <w:link w:val="Nadpis7"/>
    <w:rsid w:val="006B570E"/>
    <w:rPr>
      <w:sz w:val="22"/>
      <w:szCs w:val="22"/>
    </w:rPr>
  </w:style>
  <w:style w:type="character" w:customStyle="1" w:styleId="Nadpis8Char">
    <w:name w:val="Nadpis 8 Char"/>
    <w:basedOn w:val="Standardnpsmoodstavce"/>
    <w:link w:val="Nadpis8"/>
    <w:rsid w:val="006B570E"/>
    <w:rPr>
      <w:sz w:val="22"/>
    </w:rPr>
  </w:style>
  <w:style w:type="paragraph" w:customStyle="1" w:styleId="KNadpis-2">
    <w:name w:val="K_Nadpis -2"/>
    <w:basedOn w:val="Normln"/>
    <w:next w:val="Normln"/>
    <w:rsid w:val="006B570E"/>
    <w:pPr>
      <w:keepNext/>
      <w:spacing w:before="240" w:after="60"/>
    </w:pPr>
    <w:rPr>
      <w:rFonts w:ascii="Arial" w:hAnsi="Arial"/>
      <w:b/>
      <w:sz w:val="28"/>
      <w:szCs w:val="28"/>
    </w:rPr>
  </w:style>
  <w:style w:type="paragraph" w:customStyle="1" w:styleId="Kodsazen2">
    <w:name w:val="K_odsazený2"/>
    <w:basedOn w:val="Normln"/>
    <w:rsid w:val="006B570E"/>
    <w:pPr>
      <w:spacing w:before="60" w:after="80"/>
      <w:ind w:left="1361"/>
      <w:jc w:val="both"/>
    </w:pPr>
    <w:rPr>
      <w:rFonts w:ascii="Times New Roman" w:hAnsi="Times New Roman"/>
      <w:szCs w:val="20"/>
    </w:rPr>
  </w:style>
  <w:style w:type="paragraph" w:customStyle="1" w:styleId="Ktabhlavika">
    <w:name w:val="K_tab_hlavička"/>
    <w:basedOn w:val="Normln"/>
    <w:rsid w:val="006B570E"/>
    <w:pPr>
      <w:keepNext/>
      <w:jc w:val="center"/>
    </w:pPr>
    <w:rPr>
      <w:rFonts w:ascii="Arial" w:hAnsi="Arial"/>
      <w:b/>
      <w:szCs w:val="22"/>
    </w:rPr>
  </w:style>
  <w:style w:type="paragraph" w:customStyle="1" w:styleId="Ktitul1">
    <w:name w:val="K_titul1"/>
    <w:basedOn w:val="Normln"/>
    <w:rsid w:val="006B570E"/>
    <w:pPr>
      <w:keepNext/>
      <w:spacing w:before="160"/>
      <w:jc w:val="center"/>
    </w:pPr>
    <w:rPr>
      <w:rFonts w:ascii="Arial" w:hAnsi="Arial"/>
      <w:b/>
      <w:sz w:val="36"/>
      <w:szCs w:val="20"/>
    </w:rPr>
  </w:style>
  <w:style w:type="character" w:customStyle="1" w:styleId="Kzvraznn">
    <w:name w:val="K_zvýrazněné"/>
    <w:rsid w:val="006B570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98693">
      <w:bodyDiv w:val="1"/>
      <w:marLeft w:val="0"/>
      <w:marRight w:val="0"/>
      <w:marTop w:val="0"/>
      <w:marBottom w:val="0"/>
      <w:divBdr>
        <w:top w:val="none" w:sz="0" w:space="0" w:color="auto"/>
        <w:left w:val="none" w:sz="0" w:space="0" w:color="auto"/>
        <w:bottom w:val="none" w:sz="0" w:space="0" w:color="auto"/>
        <w:right w:val="none" w:sz="0" w:space="0" w:color="auto"/>
      </w:divBdr>
    </w:div>
    <w:div w:id="564947281">
      <w:bodyDiv w:val="1"/>
      <w:marLeft w:val="0"/>
      <w:marRight w:val="0"/>
      <w:marTop w:val="0"/>
      <w:marBottom w:val="0"/>
      <w:divBdr>
        <w:top w:val="none" w:sz="0" w:space="0" w:color="auto"/>
        <w:left w:val="none" w:sz="0" w:space="0" w:color="auto"/>
        <w:bottom w:val="none" w:sz="0" w:space="0" w:color="auto"/>
        <w:right w:val="none" w:sz="0" w:space="0" w:color="auto"/>
      </w:divBdr>
    </w:div>
    <w:div w:id="198523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617BC065A1DB24EB4D6D4717E0A8028" ma:contentTypeVersion="3" ma:contentTypeDescription="Vytvoří nový dokument" ma:contentTypeScope="" ma:versionID="30b82363ee823cdab1631b3ae9024ebb">
  <xsd:schema xmlns:xsd="http://www.w3.org/2001/XMLSchema" xmlns:xs="http://www.w3.org/2001/XMLSchema" xmlns:p="http://schemas.microsoft.com/office/2006/metadata/properties" xmlns:ns2="38bfa8e8-a07b-4248-b010-14cce995bb95" targetNamespace="http://schemas.microsoft.com/office/2006/metadata/properties" ma:root="true" ma:fieldsID="c93c19a47d5f47cd62e5adde1e04410f" ns2:_="">
    <xsd:import namespace="38bfa8e8-a07b-4248-b010-14cce995bb95"/>
    <xsd:element name="properties">
      <xsd:complexType>
        <xsd:sequence>
          <xsd:element name="documentManagement">
            <xsd:complexType>
              <xsd:all>
                <xsd:element ref="ns2:PopisSouboru" minOccurs="0"/>
                <xsd:element ref="ns2:Preda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fa8e8-a07b-4248-b010-14cce995bb95" elementFormDefault="qualified">
    <xsd:import namespace="http://schemas.microsoft.com/office/2006/documentManagement/types"/>
    <xsd:import namespace="http://schemas.microsoft.com/office/infopath/2007/PartnerControls"/>
    <xsd:element name="PopisSouboru" ma:index="8" nillable="true" ma:displayName="Popis souboru" ma:default="Odůvodnění veřejné zakázky" ma:format="Dropdown" ma:internalName="PopisSouboru">
      <xsd:simpleType>
        <xsd:union memberTypes="dms:Text">
          <xsd:simpleType>
            <xsd:restriction base="dms:Choice">
              <xsd:enumeration value="Odůvodnění veřejné zakázky"/>
              <xsd:enumeration value="RGŘ - rozhodnutí o zakázce"/>
              <xsd:enumeration value="Výzva"/>
              <xsd:enumeration value="Př 1 výzvy - návrh smlouvy"/>
              <xsd:enumeration value="Př 2 výzvy - splnění základních kvalifikačních předpokladů"/>
              <xsd:enumeration value="Vzdání se lhůty pro odvolání"/>
              <xsd:enumeration value="Protokol z 1 jednání"/>
              <xsd:enumeration value="Prezenční listina k 1 jednání"/>
              <xsd:enumeration value="RGŘ - rozhodnutí o přidělení zakázky"/>
              <xsd:enumeration value="Předběžná průvodka k návrhu smlouvy"/>
              <xsd:enumeration value="Podepsaná předběžná průvodka"/>
              <xsd:enumeration value="Podepsané odůvodnění"/>
              <xsd:enumeration value="Věcný záměr - příloha odůvodnění"/>
              <xsd:enumeration value="Předběžná nabídka"/>
              <xsd:enumeration value="Zadávací dokumentace"/>
              <xsd:enumeration value="Př 1 zadávací dokumentace"/>
              <xsd:enumeration value="Zpráva o posouzení nabídek"/>
              <xsd:enumeration value="Př 1 zpráva o posouzení nabídek"/>
              <xsd:enumeration value="Př 1 výzvy ZMR - návrh smlouvy"/>
              <xsd:enumeration value="Př 2 výzvy ZMR - návrh licenční smlouvy"/>
              <xsd:enumeration value="Př 3 výzvy ZMR - návrh dohody o mlčenlivosti"/>
            </xsd:restriction>
          </xsd:simpleType>
        </xsd:union>
      </xsd:simpleType>
    </xsd:element>
    <xsd:element name="Predano" ma:index="9" nillable="true" ma:displayName="Předáno" ma:internalName="Predan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dano xmlns="38bfa8e8-a07b-4248-b010-14cce995bb95" xsi:nil="true"/>
    <PopisSouboru xmlns="38bfa8e8-a07b-4248-b010-14cce995bb95">Odůvodnění veřejné zakázky</PopisSouboru>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691C1-62A3-426F-BFE0-24F20AD73BA1}">
  <ds:schemaRefs>
    <ds:schemaRef ds:uri="http://schemas.microsoft.com/sharepoint/v3/contenttype/forms"/>
  </ds:schemaRefs>
</ds:datastoreItem>
</file>

<file path=customXml/itemProps2.xml><?xml version="1.0" encoding="utf-8"?>
<ds:datastoreItem xmlns:ds="http://schemas.openxmlformats.org/officeDocument/2006/customXml" ds:itemID="{A6E02BA6-7B46-452D-8173-81BE94AA9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bfa8e8-a07b-4248-b010-14cce995b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357C8-718B-4330-A2DE-E2C1F4F2C7BB}">
  <ds:schemaRefs>
    <ds:schemaRef ds:uri="http://schemas.microsoft.com/office/2006/metadata/properties"/>
    <ds:schemaRef ds:uri="http://schemas.microsoft.com/office/infopath/2007/PartnerControls"/>
    <ds:schemaRef ds:uri="38bfa8e8-a07b-4248-b010-14cce995bb95"/>
  </ds:schemaRefs>
</ds:datastoreItem>
</file>

<file path=customXml/itemProps4.xml><?xml version="1.0" encoding="utf-8"?>
<ds:datastoreItem xmlns:ds="http://schemas.openxmlformats.org/officeDocument/2006/customXml" ds:itemID="{F983489A-D80A-4BAC-844F-3E5952D68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1143</Words>
  <Characters>6745</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Název smlouvy</vt:lpstr>
    </vt:vector>
  </TitlesOfParts>
  <Company>ozp</Company>
  <LinksUpToDate>false</LinksUpToDate>
  <CharactersWithSpaces>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smlouvy</dc:title>
  <dc:creator>ozp</dc:creator>
  <cp:lastModifiedBy>Odvárka Tomáš</cp:lastModifiedBy>
  <cp:revision>2</cp:revision>
  <cp:lastPrinted>2016-12-01T13:55:00Z</cp:lastPrinted>
  <dcterms:created xsi:type="dcterms:W3CDTF">2017-01-11T12:18:00Z</dcterms:created>
  <dcterms:modified xsi:type="dcterms:W3CDTF">2017-01-11T12:18:00Z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0x0101009617BC065A1DB24EB4D6D4717E0A8028</vt:lpwstr>
  </property>
</Properties>
</file>