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160" w:rsidRDefault="00613CCD">
      <w:pPr>
        <w:pStyle w:val="Zkladntext30"/>
        <w:shd w:val="clear" w:color="auto" w:fill="auto"/>
        <w:spacing w:after="185"/>
        <w:ind w:left="6360"/>
      </w:pPr>
      <w:r>
        <w:rPr>
          <w:noProof/>
        </w:rPr>
        <w:drawing>
          <wp:anchor distT="0" distB="114300" distL="63500" distR="63500" simplePos="0" relativeHeight="377487104" behindDoc="1" locked="0" layoutInCell="1" allowOverlap="1">
            <wp:simplePos x="0" y="0"/>
            <wp:positionH relativeFrom="margin">
              <wp:posOffset>-91440</wp:posOffset>
            </wp:positionH>
            <wp:positionV relativeFrom="paragraph">
              <wp:posOffset>-600710</wp:posOffset>
            </wp:positionV>
            <wp:extent cx="628015" cy="1012190"/>
            <wp:effectExtent l="0" t="0" r="0" b="0"/>
            <wp:wrapSquare wrapText="right"/>
            <wp:docPr id="5" name="obrázek 2" descr="C:\Users\TRENKL~1\AppData\Local\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ENKL~1\AppData\Local\Temp\ABBYY\PDFTransformer\12.00\media\image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015" cy="10121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326390" distB="0" distL="63500" distR="1600200" simplePos="0" relativeHeight="377487105" behindDoc="1" locked="0" layoutInCell="1" allowOverlap="1">
            <wp:simplePos x="0" y="0"/>
            <wp:positionH relativeFrom="margin">
              <wp:posOffset>3791585</wp:posOffset>
            </wp:positionH>
            <wp:positionV relativeFrom="paragraph">
              <wp:posOffset>-274320</wp:posOffset>
            </wp:positionV>
            <wp:extent cx="511810" cy="247015"/>
            <wp:effectExtent l="0" t="0" r="0" b="0"/>
            <wp:wrapTopAndBottom/>
            <wp:docPr id="4" name="obrázek 3" descr="C:\Users\TRENKL~1\AppData\Local\Temp\ABBYY\PDFTransform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ENKL~1\AppData\Local\Temp\ABBYY\PDFTransformer\12.00\media\image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810" cy="247015"/>
                    </a:xfrm>
                    <a:prstGeom prst="rect">
                      <a:avLst/>
                    </a:prstGeom>
                    <a:noFill/>
                  </pic:spPr>
                </pic:pic>
              </a:graphicData>
            </a:graphic>
            <wp14:sizeRelH relativeFrom="page">
              <wp14:pctWidth>0</wp14:pctWidth>
            </wp14:sizeRelH>
            <wp14:sizeRelV relativeFrom="page">
              <wp14:pctHeight>0</wp14:pctHeight>
            </wp14:sizeRelV>
          </wp:anchor>
        </w:drawing>
      </w:r>
      <w:r w:rsidR="002E01AE">
        <w:t>MHMPXP7NC033</w:t>
      </w:r>
    </w:p>
    <w:p w:rsidR="00B26160" w:rsidRDefault="002E01AE">
      <w:pPr>
        <w:pStyle w:val="Zkladntext20"/>
        <w:shd w:val="clear" w:color="auto" w:fill="auto"/>
        <w:tabs>
          <w:tab w:val="left" w:leader="dot" w:pos="8399"/>
        </w:tabs>
        <w:spacing w:before="0" w:after="611"/>
        <w:ind w:left="6360" w:hanging="380"/>
      </w:pPr>
      <w:r>
        <w:t xml:space="preserve">Z VB/83/10/100026/2019 Stejnopis </w:t>
      </w:r>
      <w:proofErr w:type="gramStart"/>
      <w:r>
        <w:t xml:space="preserve">ě. </w:t>
      </w:r>
      <w:r>
        <w:rPr>
          <w:rStyle w:val="Zkladntext2115ptKurzva"/>
        </w:rPr>
        <w:t>.A</w:t>
      </w:r>
      <w:proofErr w:type="gramEnd"/>
      <w:r>
        <w:tab/>
      </w:r>
    </w:p>
    <w:p w:rsidR="00B26160" w:rsidRDefault="002E01AE">
      <w:pPr>
        <w:pStyle w:val="Nadpis10"/>
        <w:keepNext/>
        <w:keepLines/>
        <w:shd w:val="clear" w:color="auto" w:fill="auto"/>
        <w:spacing w:before="0"/>
        <w:ind w:right="300"/>
      </w:pPr>
      <w:bookmarkStart w:id="0" w:name="bookmark0"/>
      <w:r>
        <w:t>SMLOUVA O ZŘÍZENÍ VĚCNÉHO BŘEMENE</w:t>
      </w:r>
      <w:bookmarkEnd w:id="0"/>
    </w:p>
    <w:p w:rsidR="00B26160" w:rsidRDefault="002E01AE">
      <w:pPr>
        <w:pStyle w:val="Nadpis10"/>
        <w:keepNext/>
        <w:keepLines/>
        <w:shd w:val="clear" w:color="auto" w:fill="auto"/>
        <w:spacing w:before="0" w:after="153"/>
        <w:ind w:right="300"/>
      </w:pPr>
      <w:bookmarkStart w:id="1" w:name="bookmark1"/>
      <w:r>
        <w:t>č. 23/2019/VB</w:t>
      </w:r>
      <w:bookmarkEnd w:id="1"/>
    </w:p>
    <w:p w:rsidR="00B26160" w:rsidRDefault="002E01AE">
      <w:pPr>
        <w:pStyle w:val="Zkladntext20"/>
        <w:shd w:val="clear" w:color="auto" w:fill="auto"/>
        <w:spacing w:before="0" w:after="380" w:line="244" w:lineRule="exact"/>
        <w:ind w:firstLine="300"/>
        <w:jc w:val="both"/>
      </w:pPr>
      <w:r>
        <w:t>Níže uvedeného dne v Praze uzavřely smluvní strany</w:t>
      </w:r>
    </w:p>
    <w:p w:rsidR="00B26160" w:rsidRDefault="002E01AE">
      <w:pPr>
        <w:pStyle w:val="Zkladntext20"/>
        <w:numPr>
          <w:ilvl w:val="0"/>
          <w:numId w:val="1"/>
        </w:numPr>
        <w:shd w:val="clear" w:color="auto" w:fill="auto"/>
        <w:tabs>
          <w:tab w:val="left" w:pos="437"/>
        </w:tabs>
        <w:spacing w:before="0" w:after="76" w:line="244" w:lineRule="exact"/>
        <w:ind w:firstLine="0"/>
      </w:pPr>
      <w:r>
        <w:t xml:space="preserve">PRG </w:t>
      </w:r>
      <w:proofErr w:type="spellStart"/>
      <w:r>
        <w:t>Mechanica</w:t>
      </w:r>
      <w:proofErr w:type="spellEnd"/>
      <w:r>
        <w:t xml:space="preserve"> s.r.o.</w:t>
      </w:r>
    </w:p>
    <w:p w:rsidR="00B26160" w:rsidRDefault="002E01AE">
      <w:pPr>
        <w:pStyle w:val="Zkladntext20"/>
        <w:shd w:val="clear" w:color="auto" w:fill="auto"/>
        <w:spacing w:before="0" w:after="0"/>
        <w:ind w:left="460" w:right="2940" w:firstLine="0"/>
      </w:pPr>
      <w:r>
        <w:t xml:space="preserve">se sídlem Ve svahu 482/5, Podolí, 147 00 Praha 4 IČO: 07549016 DIČ: </w:t>
      </w:r>
      <w:r>
        <w:t>CZ07549016</w:t>
      </w:r>
    </w:p>
    <w:p w:rsidR="00B26160" w:rsidRDefault="002E01AE">
      <w:pPr>
        <w:pStyle w:val="Zkladntext20"/>
        <w:shd w:val="clear" w:color="auto" w:fill="auto"/>
        <w:spacing w:before="0" w:after="124"/>
        <w:ind w:left="460" w:right="180" w:firstLine="0"/>
        <w:jc w:val="both"/>
      </w:pPr>
      <w:r>
        <w:t xml:space="preserve">zapsaná v obchodním rejstříku vedeném </w:t>
      </w:r>
      <w:proofErr w:type="spellStart"/>
      <w:r>
        <w:t>Mčstským</w:t>
      </w:r>
      <w:proofErr w:type="spellEnd"/>
      <w:r>
        <w:t xml:space="preserve"> soudem v Praze pod </w:t>
      </w:r>
      <w:proofErr w:type="spellStart"/>
      <w:r>
        <w:t>sp</w:t>
      </w:r>
      <w:proofErr w:type="spellEnd"/>
      <w:r>
        <w:t>. zn. C 302906 zastoupená na základě plné moci ze dne 15.11.2019,</w:t>
      </w:r>
    </w:p>
    <w:p w:rsidR="00B26160" w:rsidRDefault="002E01AE">
      <w:pPr>
        <w:pStyle w:val="Zkladntext20"/>
        <w:shd w:val="clear" w:color="auto" w:fill="auto"/>
        <w:spacing w:before="0" w:line="244" w:lineRule="exact"/>
        <w:ind w:left="460" w:firstLine="0"/>
      </w:pPr>
      <w:r>
        <w:t>(dále jen povinná osoba)</w:t>
      </w:r>
    </w:p>
    <w:p w:rsidR="00B26160" w:rsidRDefault="002E01AE">
      <w:pPr>
        <w:pStyle w:val="Zkladntext20"/>
        <w:numPr>
          <w:ilvl w:val="0"/>
          <w:numId w:val="1"/>
        </w:numPr>
        <w:shd w:val="clear" w:color="auto" w:fill="auto"/>
        <w:tabs>
          <w:tab w:val="left" w:pos="437"/>
        </w:tabs>
        <w:spacing w:before="0" w:after="46" w:line="244" w:lineRule="exact"/>
        <w:ind w:firstLine="0"/>
      </w:pPr>
      <w:r>
        <w:t>Hlavní město Praha</w:t>
      </w:r>
    </w:p>
    <w:p w:rsidR="00B26160" w:rsidRDefault="002E01AE">
      <w:pPr>
        <w:pStyle w:val="Zkladntext20"/>
        <w:shd w:val="clear" w:color="auto" w:fill="auto"/>
        <w:spacing w:before="0" w:after="154" w:line="312" w:lineRule="exact"/>
        <w:ind w:left="460" w:right="2940" w:firstLine="0"/>
      </w:pPr>
      <w:r>
        <w:t xml:space="preserve">se sídlem Praha 1, Mariánské nám. 2, PSČ 110 01 IČ: </w:t>
      </w:r>
      <w:r>
        <w:t>00064581, DIČ: CZ00064581</w:t>
      </w:r>
    </w:p>
    <w:p w:rsidR="00B26160" w:rsidRDefault="002E01AE">
      <w:pPr>
        <w:pStyle w:val="Zkladntext20"/>
        <w:shd w:val="clear" w:color="auto" w:fill="auto"/>
        <w:spacing w:before="0" w:after="220" w:line="244" w:lineRule="exact"/>
        <w:ind w:left="460" w:firstLine="0"/>
      </w:pPr>
      <w:r>
        <w:t>zastoupené na základě plné moci ze dne 12.10.2006</w:t>
      </w:r>
    </w:p>
    <w:p w:rsidR="00B26160" w:rsidRDefault="002E01AE">
      <w:pPr>
        <w:pStyle w:val="Zkladntext20"/>
        <w:shd w:val="clear" w:color="auto" w:fill="auto"/>
        <w:spacing w:before="0" w:after="100" w:line="244" w:lineRule="exact"/>
        <w:ind w:left="460" w:firstLine="0"/>
      </w:pPr>
      <w:r>
        <w:t>Pražskou vodohospodářskou společností a.s.</w:t>
      </w:r>
    </w:p>
    <w:p w:rsidR="00B26160" w:rsidRDefault="002E01AE">
      <w:pPr>
        <w:pStyle w:val="Zkladntext20"/>
        <w:shd w:val="clear" w:color="auto" w:fill="auto"/>
        <w:spacing w:before="0" w:after="76" w:line="244" w:lineRule="exact"/>
        <w:ind w:left="460" w:firstLine="0"/>
      </w:pPr>
      <w:r>
        <w:t>se sídlem Praha 1, Staré Město, Žatecká 110/2, PSČ 110 00</w:t>
      </w:r>
    </w:p>
    <w:p w:rsidR="00B26160" w:rsidRDefault="002E01AE">
      <w:pPr>
        <w:pStyle w:val="Zkladntext20"/>
        <w:shd w:val="clear" w:color="auto" w:fill="auto"/>
        <w:spacing w:before="0" w:after="0"/>
        <w:ind w:left="460" w:firstLine="0"/>
      </w:pPr>
      <w:r>
        <w:t>IČ: 25656112</w:t>
      </w:r>
    </w:p>
    <w:p w:rsidR="00B26160" w:rsidRDefault="002E01AE">
      <w:pPr>
        <w:pStyle w:val="Zkladntext20"/>
        <w:shd w:val="clear" w:color="auto" w:fill="auto"/>
        <w:spacing w:before="0" w:after="124"/>
        <w:ind w:left="460" w:firstLine="0"/>
        <w:jc w:val="both"/>
      </w:pPr>
      <w:r>
        <w:t xml:space="preserve">zapsanou v obchodním rejstříku vedeném Městským soudem v </w:t>
      </w:r>
      <w:r>
        <w:t>Praze, oddíl B, vložka 5290, dne 1.4.1998</w:t>
      </w:r>
    </w:p>
    <w:p w:rsidR="00B26160" w:rsidRDefault="002E01AE">
      <w:pPr>
        <w:pStyle w:val="Zkladntext20"/>
        <w:shd w:val="clear" w:color="auto" w:fill="auto"/>
        <w:spacing w:before="0" w:line="244" w:lineRule="exact"/>
        <w:ind w:left="460" w:firstLine="0"/>
      </w:pPr>
      <w:r>
        <w:t>(dále jen oprávněná osoba)</w:t>
      </w:r>
    </w:p>
    <w:p w:rsidR="00B26160" w:rsidRDefault="002E01AE">
      <w:pPr>
        <w:pStyle w:val="Zkladntext20"/>
        <w:numPr>
          <w:ilvl w:val="0"/>
          <w:numId w:val="1"/>
        </w:numPr>
        <w:shd w:val="clear" w:color="auto" w:fill="auto"/>
        <w:tabs>
          <w:tab w:val="left" w:pos="437"/>
        </w:tabs>
        <w:spacing w:before="0" w:after="76" w:line="244" w:lineRule="exact"/>
        <w:ind w:firstLine="0"/>
      </w:pPr>
      <w:proofErr w:type="spellStart"/>
      <w:r>
        <w:t>Next</w:t>
      </w:r>
      <w:proofErr w:type="spellEnd"/>
      <w:r>
        <w:t xml:space="preserve"> development s.r.o.</w:t>
      </w:r>
    </w:p>
    <w:p w:rsidR="00B26160" w:rsidRDefault="002E01AE">
      <w:pPr>
        <w:pStyle w:val="Zkladntext20"/>
        <w:shd w:val="clear" w:color="auto" w:fill="auto"/>
        <w:spacing w:before="0" w:after="0"/>
        <w:ind w:left="460" w:right="2940" w:firstLine="0"/>
      </w:pPr>
      <w:r>
        <w:t>se sídlem: Na Florenci 2116/15, Nové Město, 110 00 Praha 1 IČO: 241 80 173</w:t>
      </w:r>
    </w:p>
    <w:p w:rsidR="00B26160" w:rsidRDefault="002E01AE">
      <w:pPr>
        <w:pStyle w:val="Zkladntext20"/>
        <w:shd w:val="clear" w:color="auto" w:fill="auto"/>
        <w:spacing w:before="0" w:after="244"/>
        <w:ind w:left="460" w:right="180" w:firstLine="0"/>
        <w:jc w:val="both"/>
      </w:pPr>
      <w:r>
        <w:t>zapsaná v obchodním rejstříku vedeném M</w:t>
      </w:r>
      <w:r w:rsidR="00613CCD">
        <w:t>ěs</w:t>
      </w:r>
      <w:r>
        <w:t xml:space="preserve">tským soudem v Praze, pod </w:t>
      </w:r>
      <w:proofErr w:type="spellStart"/>
      <w:r>
        <w:t>sp</w:t>
      </w:r>
      <w:proofErr w:type="spellEnd"/>
      <w:r>
        <w:t>. zn. C 186132 zast</w:t>
      </w:r>
      <w:r>
        <w:t xml:space="preserve">oupená: </w:t>
      </w:r>
    </w:p>
    <w:p w:rsidR="00B26160" w:rsidRDefault="002E01AE">
      <w:pPr>
        <w:pStyle w:val="Zkladntext20"/>
        <w:shd w:val="clear" w:color="auto" w:fill="auto"/>
        <w:spacing w:before="0" w:after="353" w:line="244" w:lineRule="exact"/>
        <w:ind w:left="460" w:firstLine="0"/>
      </w:pPr>
      <w:r>
        <w:t>(dále jen „stavebník")</w:t>
      </w:r>
    </w:p>
    <w:p w:rsidR="00B26160" w:rsidRDefault="002E01AE">
      <w:pPr>
        <w:pStyle w:val="Zkladntext20"/>
        <w:shd w:val="clear" w:color="auto" w:fill="auto"/>
        <w:spacing w:before="0" w:after="455" w:line="278" w:lineRule="exact"/>
        <w:ind w:firstLine="300"/>
        <w:jc w:val="both"/>
      </w:pPr>
      <w:r>
        <w:t xml:space="preserve">podle § 1257 a násl. zákona č. 89/2012 Sb., občanského zákoníku, v návaznosti na ustanovení zákona č. 274/2001 Sb., o vodovodech a kanalizacích pro veřejnou potřebu a o změně </w:t>
      </w:r>
      <w:r>
        <w:t>některých zákonů, tuto</w:t>
      </w:r>
    </w:p>
    <w:p w:rsidR="00B26160" w:rsidRDefault="002E01AE">
      <w:pPr>
        <w:pStyle w:val="Nadpis10"/>
        <w:keepNext/>
        <w:keepLines/>
        <w:shd w:val="clear" w:color="auto" w:fill="auto"/>
        <w:spacing w:before="0" w:after="0"/>
        <w:ind w:right="300"/>
      </w:pPr>
      <w:bookmarkStart w:id="2" w:name="bookmark2"/>
      <w:r>
        <w:rPr>
          <w:rStyle w:val="Nadpis1dkovn3pt"/>
          <w:b/>
          <w:bCs/>
        </w:rPr>
        <w:t>smlouvu o</w:t>
      </w:r>
      <w:r w:rsidR="00613CCD">
        <w:rPr>
          <w:rStyle w:val="Nadpis1dkovn3pt"/>
          <w:b/>
          <w:bCs/>
        </w:rPr>
        <w:t xml:space="preserve"> </w:t>
      </w:r>
      <w:r>
        <w:rPr>
          <w:rStyle w:val="Nadpis1dkovn3pt"/>
          <w:b/>
          <w:bCs/>
        </w:rPr>
        <w:t>zřízení věcného břemene:</w:t>
      </w:r>
      <w:bookmarkEnd w:id="2"/>
      <w:r>
        <w:br w:type="page"/>
      </w:r>
    </w:p>
    <w:p w:rsidR="00B26160" w:rsidRDefault="002E01AE">
      <w:pPr>
        <w:pStyle w:val="Zkladntext20"/>
        <w:shd w:val="clear" w:color="auto" w:fill="auto"/>
        <w:spacing w:before="0" w:after="120"/>
        <w:ind w:firstLine="340"/>
        <w:jc w:val="both"/>
      </w:pPr>
      <w:r>
        <w:lastRenderedPageBreak/>
        <w:t>Povinná osoba je a/nebo se stane výlučným vlastníkem pozemků pare. č. 980/60 a 980/61, obec Praha, zapsaných u Katastrálního úřadu pro hlavní město Prahu, Katastrální pracoviště Praha, pro katastrál</w:t>
      </w:r>
      <w:r>
        <w:t>ní území Jinonice (dále jen služebné pozemky 1).</w:t>
      </w:r>
    </w:p>
    <w:p w:rsidR="00B26160" w:rsidRDefault="002E01AE">
      <w:pPr>
        <w:pStyle w:val="Zkladntext20"/>
        <w:shd w:val="clear" w:color="auto" w:fill="auto"/>
        <w:spacing w:before="0" w:after="120"/>
        <w:ind w:firstLine="340"/>
        <w:jc w:val="both"/>
      </w:pPr>
      <w:r>
        <w:t>Povinná osoba je a/nebo se stane výlučným vlastníkem pozemků pare. č. 980/2, obec Praha, zapsaných u Katastrálního úřadu pro hlavní město Prahu, Katastrální pracoviště Praha, pro katastrální území Jinonice (</w:t>
      </w:r>
      <w:r>
        <w:t>dále jen služebné pozemky 2).</w:t>
      </w:r>
    </w:p>
    <w:p w:rsidR="00B26160" w:rsidRDefault="002E01AE">
      <w:pPr>
        <w:pStyle w:val="Zkladntext20"/>
        <w:shd w:val="clear" w:color="auto" w:fill="auto"/>
        <w:spacing w:before="0" w:after="564"/>
        <w:ind w:firstLine="340"/>
        <w:jc w:val="both"/>
      </w:pPr>
      <w:r>
        <w:t>Povinná osoba je a/nebo se stane výlučným vlastníkem pozemků pare. č. 980/2 a 980/61, obec Praha, zapsaných u Katastrálního úřadu pro hlavní město Prahu, Katastrální pracoviště Praha, pro katastrální území Jinonice (dále jen s</w:t>
      </w:r>
      <w:r>
        <w:t>lužebné pozemky 3, společně se služebnými pozemky 1 a služebnými pozemky 2 dále jen služebné pozemky).</w:t>
      </w:r>
    </w:p>
    <w:p w:rsidR="00B26160" w:rsidRDefault="002E01AE">
      <w:pPr>
        <w:pStyle w:val="Nadpis20"/>
        <w:keepNext/>
        <w:keepLines/>
        <w:shd w:val="clear" w:color="auto" w:fill="auto"/>
        <w:spacing w:before="0" w:after="96"/>
        <w:ind w:right="300"/>
      </w:pPr>
      <w:bookmarkStart w:id="3" w:name="bookmark3"/>
      <w:r>
        <w:t>II.</w:t>
      </w:r>
      <w:bookmarkEnd w:id="3"/>
    </w:p>
    <w:p w:rsidR="00B26160" w:rsidRDefault="002E01AE">
      <w:pPr>
        <w:pStyle w:val="Zkladntext20"/>
        <w:shd w:val="clear" w:color="auto" w:fill="auto"/>
        <w:spacing w:before="0" w:after="564"/>
        <w:ind w:firstLine="700"/>
        <w:jc w:val="both"/>
      </w:pPr>
      <w:r>
        <w:t xml:space="preserve">Oprávněná osoba bude vlastníkem vodovodního řadu pro veřejnou potřebu DN 150 umístěného mimo jiné na části služebných pozemků 1 (dále jen </w:t>
      </w:r>
      <w:r>
        <w:rPr>
          <w:rStyle w:val="Zkladntext2Tun1"/>
        </w:rPr>
        <w:t xml:space="preserve">vodní dílo </w:t>
      </w:r>
      <w:r>
        <w:rPr>
          <w:rStyle w:val="Zkladntext2Tun1"/>
        </w:rPr>
        <w:t xml:space="preserve">1), </w:t>
      </w:r>
      <w:r>
        <w:t xml:space="preserve">splaškové kanalizační stoky pro veřejnou potřebu DN 300 umístěné na části služebných pozemků 2 (dále jen </w:t>
      </w:r>
      <w:r>
        <w:rPr>
          <w:rStyle w:val="Zkladntext2Tun1"/>
        </w:rPr>
        <w:t xml:space="preserve">vodní dílo 2) </w:t>
      </w:r>
      <w:r>
        <w:t xml:space="preserve">a dešťové kanalizační stoky pro veřejnou potřebu DN 300 umístěné na části služebných pozemků 3 (dále jen </w:t>
      </w:r>
      <w:r>
        <w:rPr>
          <w:rStyle w:val="Zkladntext2Tun1"/>
        </w:rPr>
        <w:t>vodní d</w:t>
      </w:r>
      <w:r w:rsidR="00613CCD">
        <w:rPr>
          <w:rStyle w:val="Zkladntext2Tun1"/>
        </w:rPr>
        <w:t>í</w:t>
      </w:r>
      <w:r>
        <w:rPr>
          <w:rStyle w:val="Zkladntext2Tun1"/>
        </w:rPr>
        <w:t xml:space="preserve">lo 3, </w:t>
      </w:r>
      <w:r>
        <w:t>společně s vod</w:t>
      </w:r>
      <w:r>
        <w:t xml:space="preserve">ním dílem </w:t>
      </w:r>
      <w:r>
        <w:rPr>
          <w:rStyle w:val="Zkladntext2Tun1"/>
        </w:rPr>
        <w:t xml:space="preserve">1 </w:t>
      </w:r>
      <w:r>
        <w:t xml:space="preserve">a vodním dílem 2 dále jen </w:t>
      </w:r>
      <w:r>
        <w:rPr>
          <w:rStyle w:val="Zkladntext2Tun1"/>
        </w:rPr>
        <w:t xml:space="preserve">vodní dílo). </w:t>
      </w:r>
      <w:r>
        <w:t xml:space="preserve">Toto vodní dílo bylo vybudováno stavebníkem a/nebo jím určenou osobou v rámci stavby </w:t>
      </w:r>
      <w:r>
        <w:rPr>
          <w:rStyle w:val="Zkladntext2115ptKurzva"/>
        </w:rPr>
        <w:t>„Rekonstrukce ulice Na</w:t>
      </w:r>
      <w:r w:rsidR="00613CCD">
        <w:rPr>
          <w:rStyle w:val="Zkladntext2115ptKurzva"/>
        </w:rPr>
        <w:t xml:space="preserve"> </w:t>
      </w:r>
      <w:proofErr w:type="spellStart"/>
      <w:r>
        <w:rPr>
          <w:rStyle w:val="Zkladntext2115ptKurzva"/>
        </w:rPr>
        <w:t>Hutmance</w:t>
      </w:r>
      <w:proofErr w:type="spellEnd"/>
      <w:r>
        <w:rPr>
          <w:rStyle w:val="Zkladntext2115ptKurzva"/>
        </w:rPr>
        <w:t xml:space="preserve"> a </w:t>
      </w:r>
      <w:proofErr w:type="gramStart"/>
      <w:r>
        <w:rPr>
          <w:rStyle w:val="Zkladntext2115ptKurzva"/>
        </w:rPr>
        <w:t>Jinonické - vodní</w:t>
      </w:r>
      <w:proofErr w:type="gramEnd"/>
      <w:r>
        <w:rPr>
          <w:rStyle w:val="Zkladntext2115ptKurzva"/>
        </w:rPr>
        <w:t xml:space="preserve"> díla"</w:t>
      </w:r>
      <w:r>
        <w:t xml:space="preserve"> v souladu se stavebním povolením č.j. MC05 15824/2015/OŽP/</w:t>
      </w:r>
      <w:proofErr w:type="spellStart"/>
      <w:r>
        <w:t>Hav</w:t>
      </w:r>
      <w:proofErr w:type="spellEnd"/>
      <w:r>
        <w:t xml:space="preserve"> z</w:t>
      </w:r>
      <w:r>
        <w:t>e dne 23.3.2015. Kolaudační souhlas k užívání stavby byl vydán dne 12.12.2016 pod č.j. MC05 66408/2016/OŽP/</w:t>
      </w:r>
      <w:proofErr w:type="spellStart"/>
      <w:r>
        <w:t>Hav</w:t>
      </w:r>
      <w:proofErr w:type="spellEnd"/>
      <w:r>
        <w:t>. Oprávněná osoba a stavebník tímto potvrzují, že uzavřením této smlouvy byly řádně splněny příslušné povinnosti stavebníka dle IV., odst. 6 smlou</w:t>
      </w:r>
      <w:r>
        <w:t>vy o smlouvě budoucí darovací, č. BD/43/2014.</w:t>
      </w:r>
    </w:p>
    <w:p w:rsidR="00B26160" w:rsidRDefault="002E01AE">
      <w:pPr>
        <w:pStyle w:val="Nadpis20"/>
        <w:keepNext/>
        <w:keepLines/>
        <w:shd w:val="clear" w:color="auto" w:fill="auto"/>
        <w:spacing w:before="0" w:after="96"/>
        <w:ind w:right="300"/>
      </w:pPr>
      <w:bookmarkStart w:id="4" w:name="bookmark4"/>
      <w:r>
        <w:t>III.</w:t>
      </w:r>
      <w:bookmarkEnd w:id="4"/>
    </w:p>
    <w:p w:rsidR="00B26160" w:rsidRDefault="002E01AE">
      <w:pPr>
        <w:pStyle w:val="Zkladntext20"/>
        <w:numPr>
          <w:ilvl w:val="0"/>
          <w:numId w:val="2"/>
        </w:numPr>
        <w:shd w:val="clear" w:color="auto" w:fill="auto"/>
        <w:tabs>
          <w:tab w:val="left" w:pos="280"/>
        </w:tabs>
        <w:spacing w:before="0" w:after="120"/>
        <w:ind w:left="340" w:hanging="340"/>
        <w:jc w:val="both"/>
      </w:pPr>
      <w:r>
        <w:t>Povinná osoba zřizuje touto smlouvou ve prospěch oprávněné osoby k části služebných pozemků 1 (dále jen „část služebných pozemků 1“) vyznačených v geometrickém plánu č. 1908-199/2015, potvrzeném Katastráln</w:t>
      </w:r>
      <w:r>
        <w:t>ím úřadem pro hlavní město Prahu, Katastrální pracoviště Praha, dne 6.11.2018 pod číslem PGP-5189/2018-101, který jako příloha tvoří nedílnou součást této smlouvy (dále jen „geometrický plán 1“), věcné břemeno, a to služebnost inženýrské sítě (dále jen slu</w:t>
      </w:r>
      <w:r>
        <w:t>žebnost 1), jejímž obsahem je povinnost povinné osoby</w:t>
      </w:r>
    </w:p>
    <w:p w:rsidR="00B26160" w:rsidRDefault="002E01AE">
      <w:pPr>
        <w:pStyle w:val="Zkladntext20"/>
        <w:numPr>
          <w:ilvl w:val="0"/>
          <w:numId w:val="3"/>
        </w:numPr>
        <w:shd w:val="clear" w:color="auto" w:fill="auto"/>
        <w:tabs>
          <w:tab w:val="left" w:pos="1064"/>
        </w:tabs>
        <w:spacing w:before="0" w:after="120"/>
        <w:ind w:left="1040" w:hanging="340"/>
        <w:jc w:val="both"/>
      </w:pPr>
      <w:r>
        <w:t>strpět na části služebných pozemků 1 specifikovaných v geometrickém plánu 1 umístění vodního díla specifikovaného v článku II. této smlouvy,</w:t>
      </w:r>
    </w:p>
    <w:p w:rsidR="00B26160" w:rsidRDefault="002E01AE">
      <w:pPr>
        <w:pStyle w:val="Zkladntext20"/>
        <w:numPr>
          <w:ilvl w:val="0"/>
          <w:numId w:val="3"/>
        </w:numPr>
        <w:shd w:val="clear" w:color="auto" w:fill="auto"/>
        <w:tabs>
          <w:tab w:val="left" w:pos="1064"/>
        </w:tabs>
        <w:spacing w:before="0" w:after="120"/>
        <w:ind w:left="1040" w:hanging="340"/>
        <w:jc w:val="both"/>
      </w:pPr>
      <w:r>
        <w:t xml:space="preserve">strpět vstup a vjezd oprávněné osoby, po předchozím </w:t>
      </w:r>
      <w:r>
        <w:t>oznámení, na části služebných pozemků 1 specifikovaných v geometrickém plánu 1 za účelem kontroly, údržby, provozování, oprav a staveních úprav vodního díla,</w:t>
      </w:r>
    </w:p>
    <w:p w:rsidR="00B26160" w:rsidRDefault="002E01AE">
      <w:pPr>
        <w:pStyle w:val="Zkladntext20"/>
        <w:numPr>
          <w:ilvl w:val="0"/>
          <w:numId w:val="3"/>
        </w:numPr>
        <w:shd w:val="clear" w:color="auto" w:fill="auto"/>
        <w:tabs>
          <w:tab w:val="left" w:pos="1064"/>
        </w:tabs>
        <w:spacing w:before="0" w:after="120"/>
        <w:ind w:left="1040" w:hanging="340"/>
        <w:jc w:val="both"/>
      </w:pPr>
      <w:r>
        <w:t xml:space="preserve">v případě havárie na vodním díle strpět vstup a vjezd oprávněné osoby na části služebných pozemků </w:t>
      </w:r>
      <w:r>
        <w:t>specifikované v geometrickém plánu 1 i bez předchozího oznámení,</w:t>
      </w:r>
    </w:p>
    <w:p w:rsidR="00B26160" w:rsidRDefault="002E01AE">
      <w:pPr>
        <w:pStyle w:val="Zkladntext20"/>
        <w:numPr>
          <w:ilvl w:val="0"/>
          <w:numId w:val="3"/>
        </w:numPr>
        <w:shd w:val="clear" w:color="auto" w:fill="auto"/>
        <w:tabs>
          <w:tab w:val="left" w:pos="1064"/>
        </w:tabs>
        <w:spacing w:before="0" w:after="0"/>
        <w:ind w:left="1040" w:hanging="340"/>
        <w:jc w:val="both"/>
      </w:pPr>
      <w:r>
        <w:t>neprovádět na části služebných pozemků 1 specifikovaných v geometrickém plánu 1 v místech uložení vodního díla a v jeho ochranném pásmu v rozsahu 1,5 m na každou stranu od vnějšího líce stěny</w:t>
      </w:r>
      <w:r>
        <w:t xml:space="preserve"> potrubí nebo kanalizační stoky jakékoliv stavební nebo jiné činnosti, které by omezily přístup k vodnímu dílu nebo které by mohly ohrozit jeho technický stav nebo plynulé provozování,</w:t>
      </w:r>
    </w:p>
    <w:p w:rsidR="00B26160" w:rsidRDefault="002E01AE">
      <w:pPr>
        <w:pStyle w:val="Zkladntext20"/>
        <w:shd w:val="clear" w:color="auto" w:fill="auto"/>
        <w:spacing w:before="0" w:after="124" w:line="278" w:lineRule="exact"/>
        <w:ind w:left="1020" w:hanging="360"/>
        <w:jc w:val="both"/>
      </w:pPr>
      <w:r>
        <w:t xml:space="preserve">c) nevysazovat na části služebných pozemků 1 </w:t>
      </w:r>
      <w:r>
        <w:t>specifikovaných v geometrickém plánu 1 v místech uložení vodního díla a v jeho ochranném pásmu trvalé porosty.</w:t>
      </w:r>
    </w:p>
    <w:p w:rsidR="00B26160" w:rsidRDefault="002E01AE">
      <w:pPr>
        <w:pStyle w:val="Zkladntext20"/>
        <w:numPr>
          <w:ilvl w:val="0"/>
          <w:numId w:val="2"/>
        </w:numPr>
        <w:shd w:val="clear" w:color="auto" w:fill="auto"/>
        <w:tabs>
          <w:tab w:val="left" w:pos="298"/>
        </w:tabs>
        <w:spacing w:before="0" w:after="120"/>
        <w:ind w:left="320" w:hanging="320"/>
        <w:jc w:val="both"/>
      </w:pPr>
      <w:r>
        <w:t xml:space="preserve">Povinná osoba dále zřizuje touto smlouvou ve prospěch oprávněné osoby k části služebných pozemků </w:t>
      </w:r>
      <w:r>
        <w:lastRenderedPageBreak/>
        <w:t>2 (dále jen „část služebných pozemků 2“) vyznače</w:t>
      </w:r>
      <w:r>
        <w:t>ných v geometrickém plánu č. 1907-199/2015, potvrzeném Katastrálním úřadem pro hlavní město Prahu, Katastrální pracoviště Praha, dne 6.11.2018 pod číslem PGP-5188/2018-101, který jako příloha tvoří nedílnou součást této smlouvy (dále jen „geometrický p</w:t>
      </w:r>
      <w:r w:rsidR="00613CCD">
        <w:t>l</w:t>
      </w:r>
      <w:r>
        <w:t xml:space="preserve">án </w:t>
      </w:r>
      <w:r>
        <w:t>2“), věcné břemeno, a to služebnost inženýrské sítě (dále jen služebnost 2), jejímž obsahem je povinnost povinné osoby</w:t>
      </w:r>
    </w:p>
    <w:p w:rsidR="00B26160" w:rsidRDefault="002E01AE">
      <w:pPr>
        <w:pStyle w:val="Zkladntext20"/>
        <w:numPr>
          <w:ilvl w:val="0"/>
          <w:numId w:val="4"/>
        </w:numPr>
        <w:shd w:val="clear" w:color="auto" w:fill="auto"/>
        <w:tabs>
          <w:tab w:val="left" w:pos="1024"/>
        </w:tabs>
        <w:spacing w:before="0" w:after="120"/>
        <w:ind w:left="1020" w:hanging="360"/>
        <w:jc w:val="both"/>
      </w:pPr>
      <w:r>
        <w:t>strpět na části služebných pozemků 2 specifikovaných v geometrickém plánu 2 umístění vodního díla specifikovaného v článku II. této smlou</w:t>
      </w:r>
      <w:r>
        <w:t>vy,</w:t>
      </w:r>
    </w:p>
    <w:p w:rsidR="00B26160" w:rsidRDefault="002E01AE">
      <w:pPr>
        <w:pStyle w:val="Zkladntext20"/>
        <w:numPr>
          <w:ilvl w:val="0"/>
          <w:numId w:val="4"/>
        </w:numPr>
        <w:shd w:val="clear" w:color="auto" w:fill="auto"/>
        <w:tabs>
          <w:tab w:val="left" w:pos="1024"/>
        </w:tabs>
        <w:spacing w:before="0" w:after="116"/>
        <w:ind w:left="1020" w:hanging="360"/>
        <w:jc w:val="both"/>
      </w:pPr>
      <w:r>
        <w:t>strpět vstup a vjezd oprávněné osoby, po předchozím oznámení, na části služebných pozemků 2 specifikovaných v geometrickém plánu 2 za účelem kontroly, údržby, provozování, oprav a staveních úprav vodního díla,</w:t>
      </w:r>
    </w:p>
    <w:p w:rsidR="00B26160" w:rsidRDefault="002E01AE">
      <w:pPr>
        <w:pStyle w:val="Zkladntext20"/>
        <w:numPr>
          <w:ilvl w:val="0"/>
          <w:numId w:val="4"/>
        </w:numPr>
        <w:shd w:val="clear" w:color="auto" w:fill="auto"/>
        <w:tabs>
          <w:tab w:val="left" w:pos="1024"/>
        </w:tabs>
        <w:spacing w:before="0" w:after="124" w:line="278" w:lineRule="exact"/>
        <w:ind w:left="1020" w:hanging="360"/>
        <w:jc w:val="both"/>
      </w:pPr>
      <w:r>
        <w:t xml:space="preserve">v případě havárie na vodním díle </w:t>
      </w:r>
      <w:r>
        <w:t>strpět vstup a vjezd oprávněné osoby na části služebných pozemků specifikované v geometrickém plánu 2 i bez předchozího oznámení,</w:t>
      </w:r>
    </w:p>
    <w:p w:rsidR="00B26160" w:rsidRDefault="002E01AE">
      <w:pPr>
        <w:pStyle w:val="Zkladntext20"/>
        <w:numPr>
          <w:ilvl w:val="0"/>
          <w:numId w:val="4"/>
        </w:numPr>
        <w:shd w:val="clear" w:color="auto" w:fill="auto"/>
        <w:tabs>
          <w:tab w:val="left" w:pos="1024"/>
        </w:tabs>
        <w:spacing w:before="0" w:after="116"/>
        <w:ind w:left="1020" w:hanging="360"/>
        <w:jc w:val="both"/>
      </w:pPr>
      <w:r>
        <w:t>neprovádět na části služebných pozemků 2 specifikovaných v geometrickém plánu 2 v místech uložení vodního díla a v jeho ochran</w:t>
      </w:r>
      <w:r>
        <w:t>ném pásmu v rozsahu 2,5 m na každou stranu od vnějšího líce stěny potrubí nebo kanalizační stoky jakékoliv stavební nebo jiné činnosti, které by omezily přístup k vodnímu dílu nebo které by mohly ohrozit jeho technický stav nebo plynulé provozování,</w:t>
      </w:r>
    </w:p>
    <w:p w:rsidR="00B26160" w:rsidRDefault="002E01AE">
      <w:pPr>
        <w:pStyle w:val="Zkladntext20"/>
        <w:shd w:val="clear" w:color="auto" w:fill="auto"/>
        <w:spacing w:before="0" w:after="124" w:line="278" w:lineRule="exact"/>
        <w:ind w:left="1020" w:hanging="360"/>
        <w:jc w:val="both"/>
      </w:pPr>
      <w:r>
        <w:t>c) nev</w:t>
      </w:r>
      <w:r>
        <w:t>ysazovat na části služebných pozemků 2 specifikovaných v geometrickém plánu 2 v místech uložení vodního díla a v jeho ochranném pásmu trvalé porosty.</w:t>
      </w:r>
    </w:p>
    <w:p w:rsidR="00B26160" w:rsidRDefault="002E01AE">
      <w:pPr>
        <w:pStyle w:val="Zkladntext20"/>
        <w:numPr>
          <w:ilvl w:val="0"/>
          <w:numId w:val="2"/>
        </w:numPr>
        <w:shd w:val="clear" w:color="auto" w:fill="auto"/>
        <w:tabs>
          <w:tab w:val="left" w:pos="298"/>
        </w:tabs>
        <w:spacing w:before="0" w:after="116"/>
        <w:ind w:left="320" w:hanging="320"/>
        <w:jc w:val="both"/>
      </w:pPr>
      <w:r>
        <w:t>Povinná osoba dále zřizuje touto smlouvou ve prospěch oprávněné osoby k části služebných pozemků 3 (dále j</w:t>
      </w:r>
      <w:r>
        <w:t>en „část služebných pozemků 3“) vyznačených v geometrických plánech č. 1905-199/2015 (potvrzeném Katastrálním úřadem pro hlavní město Prahu, Katastrální pracoviště Praha, dne 6.11.2018 pod číslem PGP-5187/2018-101) a č. 1960-57/2013 (potvrzeném Katastrální</w:t>
      </w:r>
      <w:r>
        <w:t>m úřadem pro hlavní město Prahu, Katastrální pracoviště Praha, dne 22.5.2019 pod číslem PGP-2437/2019-101), které</w:t>
      </w:r>
      <w:r w:rsidR="00613CCD">
        <w:t xml:space="preserve">, </w:t>
      </w:r>
      <w:r>
        <w:t>jako příloha tvoří nedílnou součást této smlouvy (dále jen „geometrický plán 3“), věcné břemeno, a to služebnost inženýrské sítě (dále jen služ</w:t>
      </w:r>
      <w:r>
        <w:t>ebnost 3, společně se služebností 1, služebností 2 a služebností 3 dále jen služebnosti), jejímž obsahem je povinnost povinné osoby</w:t>
      </w:r>
    </w:p>
    <w:p w:rsidR="00B26160" w:rsidRDefault="002E01AE">
      <w:pPr>
        <w:pStyle w:val="Zkladntext20"/>
        <w:numPr>
          <w:ilvl w:val="0"/>
          <w:numId w:val="5"/>
        </w:numPr>
        <w:shd w:val="clear" w:color="auto" w:fill="auto"/>
        <w:tabs>
          <w:tab w:val="left" w:pos="1024"/>
        </w:tabs>
        <w:spacing w:before="0" w:after="120" w:line="278" w:lineRule="exact"/>
        <w:ind w:left="1020" w:hanging="360"/>
        <w:jc w:val="both"/>
      </w:pPr>
      <w:r>
        <w:t>strpět na části služebných pozemků 3 specifikovaných v geometrickém plánu 3 umístění vodního díla specifikovaného v článku I</w:t>
      </w:r>
      <w:r>
        <w:t>I. této smlouvy,</w:t>
      </w:r>
    </w:p>
    <w:p w:rsidR="00B26160" w:rsidRDefault="002E01AE">
      <w:pPr>
        <w:pStyle w:val="Zkladntext20"/>
        <w:numPr>
          <w:ilvl w:val="0"/>
          <w:numId w:val="5"/>
        </w:numPr>
        <w:shd w:val="clear" w:color="auto" w:fill="auto"/>
        <w:tabs>
          <w:tab w:val="left" w:pos="1024"/>
        </w:tabs>
        <w:spacing w:before="0" w:after="120" w:line="278" w:lineRule="exact"/>
        <w:ind w:left="1020" w:hanging="360"/>
        <w:jc w:val="both"/>
      </w:pPr>
      <w:r>
        <w:t>strpět vstup a vjezd oprávněné osoby, po předchozím oznámení, na části služebných pozemků 3 specifikovaných v geometrickém plánu 3 za účelem kontroly, údržby, provozování, oprav a staveních úprav vodního díla,</w:t>
      </w:r>
    </w:p>
    <w:p w:rsidR="00B26160" w:rsidRDefault="002E01AE">
      <w:pPr>
        <w:pStyle w:val="Zkladntext20"/>
        <w:numPr>
          <w:ilvl w:val="0"/>
          <w:numId w:val="5"/>
        </w:numPr>
        <w:shd w:val="clear" w:color="auto" w:fill="auto"/>
        <w:tabs>
          <w:tab w:val="left" w:pos="1024"/>
        </w:tabs>
        <w:spacing w:before="0" w:after="124" w:line="278" w:lineRule="exact"/>
        <w:ind w:left="1020" w:hanging="360"/>
        <w:jc w:val="both"/>
      </w:pPr>
      <w:r>
        <w:t xml:space="preserve">v případě havárie na </w:t>
      </w:r>
      <w:r>
        <w:t>vodním díle strpět vstup a vjezd oprávněné osoby na části služebných pozemků specifikované v geometrickém plánu 3 i bez předchozího oznámení,</w:t>
      </w:r>
    </w:p>
    <w:p w:rsidR="00B26160" w:rsidRDefault="002E01AE">
      <w:pPr>
        <w:pStyle w:val="Zkladntext20"/>
        <w:numPr>
          <w:ilvl w:val="0"/>
          <w:numId w:val="5"/>
        </w:numPr>
        <w:shd w:val="clear" w:color="auto" w:fill="auto"/>
        <w:tabs>
          <w:tab w:val="left" w:pos="1024"/>
        </w:tabs>
        <w:spacing w:before="0" w:after="0"/>
        <w:ind w:left="1020" w:hanging="360"/>
        <w:jc w:val="both"/>
      </w:pPr>
      <w:r>
        <w:t>neprovádět na části služebných pozemků 3 specifikovaných v geometrickém plánu 3 v místech uložení vodního díla a v</w:t>
      </w:r>
      <w:r>
        <w:t xml:space="preserve"> jeho ochranném pásmu v rozsahu 2,5 m na každou stranu od vnějšího líce stěny potrubí nebo kanalizační stoky jakékoliv stavební nebo jiné činnosti, které by omezily přístup k vodnímu dílu nebo které by mohly ohrozit jeho technický stav nebo plynulé provozo</w:t>
      </w:r>
      <w:r>
        <w:t>vání,</w:t>
      </w:r>
    </w:p>
    <w:p w:rsidR="00B26160" w:rsidRDefault="002E01AE">
      <w:pPr>
        <w:pStyle w:val="Zkladntext20"/>
        <w:shd w:val="clear" w:color="auto" w:fill="auto"/>
        <w:spacing w:before="0" w:after="120"/>
        <w:ind w:left="1080" w:hanging="380"/>
      </w:pPr>
      <w:r>
        <w:rPr>
          <w:rStyle w:val="Zkladntext2Tahoma9pt"/>
        </w:rPr>
        <w:t xml:space="preserve">c) </w:t>
      </w:r>
      <w:r>
        <w:t>nevysazovat na části služebných pozemků 3 specifikovaných v geometrickém plánuj v místech uložení vodního díla a v jeho ochranném pásmu trvalé porosty.</w:t>
      </w:r>
    </w:p>
    <w:p w:rsidR="00B26160" w:rsidRDefault="002E01AE">
      <w:pPr>
        <w:pStyle w:val="Zkladntext20"/>
        <w:numPr>
          <w:ilvl w:val="0"/>
          <w:numId w:val="2"/>
        </w:numPr>
        <w:shd w:val="clear" w:color="auto" w:fill="auto"/>
        <w:tabs>
          <w:tab w:val="left" w:pos="315"/>
        </w:tabs>
        <w:spacing w:before="0" w:after="120"/>
        <w:ind w:left="340" w:hanging="340"/>
        <w:jc w:val="both"/>
      </w:pPr>
      <w:r>
        <w:t>Oprávněná osoba bude vykonávat práva a povinnosti odpovídající zřizované služebnosti tak, aby c</w:t>
      </w:r>
      <w:r>
        <w:t>o nejméně omezovala povinnou osobu a další oprávněné uživatele služebných pozemků. Po skončení prací uvede služebné pozemky na své náklady do předchozího stavu, pokud se s povinnou osobou nedohodne jinak.</w:t>
      </w:r>
    </w:p>
    <w:p w:rsidR="00B26160" w:rsidRDefault="002E01AE">
      <w:pPr>
        <w:pStyle w:val="Zkladntext20"/>
        <w:numPr>
          <w:ilvl w:val="0"/>
          <w:numId w:val="2"/>
        </w:numPr>
        <w:shd w:val="clear" w:color="auto" w:fill="auto"/>
        <w:tabs>
          <w:tab w:val="left" w:pos="315"/>
        </w:tabs>
        <w:spacing w:before="0" w:after="120"/>
        <w:ind w:left="340" w:hanging="340"/>
        <w:jc w:val="both"/>
      </w:pPr>
      <w:r>
        <w:t xml:space="preserve">Oprávněná osoba potvrzuje, že kde ni uzavření této </w:t>
      </w:r>
      <w:r>
        <w:t xml:space="preserve">smlouvy, považuje stav všech služebných pozemků </w:t>
      </w:r>
      <w:r>
        <w:lastRenderedPageBreak/>
        <w:t>a jejich obhospodařovaní povinnou osobou v souladu s touto smlouvou.</w:t>
      </w:r>
    </w:p>
    <w:p w:rsidR="00B26160" w:rsidRDefault="002E01AE">
      <w:pPr>
        <w:pStyle w:val="Zkladntext20"/>
        <w:numPr>
          <w:ilvl w:val="0"/>
          <w:numId w:val="2"/>
        </w:numPr>
        <w:shd w:val="clear" w:color="auto" w:fill="auto"/>
        <w:tabs>
          <w:tab w:val="left" w:pos="307"/>
        </w:tabs>
        <w:spacing w:before="0" w:after="120"/>
        <w:ind w:left="340" w:hanging="340"/>
        <w:jc w:val="both"/>
      </w:pPr>
      <w:r>
        <w:t>Povinná osoba souhlasí s tím, že oprávněná osoba bude práva a povinnosti ze zřizované služebnosti vykonávat prostřednictvím pověřeného sprá</w:t>
      </w:r>
      <w:r>
        <w:t>vce a provozovatele.</w:t>
      </w:r>
    </w:p>
    <w:p w:rsidR="00B26160" w:rsidRDefault="002E01AE">
      <w:pPr>
        <w:pStyle w:val="Zkladntext20"/>
        <w:numPr>
          <w:ilvl w:val="0"/>
          <w:numId w:val="2"/>
        </w:numPr>
        <w:shd w:val="clear" w:color="auto" w:fill="auto"/>
        <w:tabs>
          <w:tab w:val="left" w:pos="307"/>
        </w:tabs>
        <w:spacing w:before="0" w:after="120"/>
        <w:ind w:left="340" w:hanging="340"/>
        <w:jc w:val="both"/>
      </w:pPr>
      <w:r>
        <w:t>Pokud v případě havarijních oprav a při plánovaných stavebních úpravách vodního díla, jak se předpokládá dle zákona č. 274/2001 Sb., o vodovodech a kanalizacích pro veřejnou potřebu, nebo předpisu, který ho v budoucnu nahradí, Oprávněn</w:t>
      </w:r>
      <w:r>
        <w:t>á osoba či jí pověřené osoby využijí v rámci svého práva ze služebnosti vjezdu pohotovostních vozů (včetně těžké techniky) na část služebných pozemků 1, část služebných pozemků 2 a část služebných pozemků 3, tj. v rozsahu příslušných geometrických plánů, a</w:t>
      </w:r>
      <w:r>
        <w:t xml:space="preserve"> tím způsobí škodu na površích veřejných prostranství a komunikací nacházejících se na těchto částech služebných pozemků, se smluvní strany dohodly, že Povinná osoba není oprávněna k náhradě takové škody ve smyslu ustanovení § 2897 zákona č. 89/2012 Sb., o</w:t>
      </w:r>
      <w:r>
        <w:t>bčanského zákoníku, a Povinná osoba se tak tohoto práva na náhradu škody výslovně vzdává, pokud se takové škodě nedalo předejít, kdy by se Oprávněná osoba či jí pověřené osoby chovaly přiměřeně při výkonu svých práv ze služebnosti. . Vzdání se práv dle toh</w:t>
      </w:r>
      <w:r>
        <w:t>oto článku se pro vyloučení všech pochyb nevztahuje na škodu způsobenou úmyslně či z hrubé nedbalosti.</w:t>
      </w:r>
    </w:p>
    <w:p w:rsidR="00B26160" w:rsidRDefault="002E01AE">
      <w:pPr>
        <w:pStyle w:val="Zkladntext20"/>
        <w:numPr>
          <w:ilvl w:val="0"/>
          <w:numId w:val="2"/>
        </w:numPr>
        <w:shd w:val="clear" w:color="auto" w:fill="auto"/>
        <w:tabs>
          <w:tab w:val="left" w:pos="307"/>
        </w:tabs>
        <w:spacing w:before="0" w:after="564"/>
        <w:ind w:left="340" w:hanging="340"/>
        <w:jc w:val="both"/>
      </w:pPr>
      <w:r>
        <w:t>Vzdání se práva se zřizuje bezplatně na dobu neurčitou a bude zapsáno do katastru nemovitostí.</w:t>
      </w:r>
    </w:p>
    <w:p w:rsidR="00B26160" w:rsidRDefault="002E01AE">
      <w:pPr>
        <w:pStyle w:val="Nadpis20"/>
        <w:keepNext/>
        <w:keepLines/>
        <w:shd w:val="clear" w:color="auto" w:fill="auto"/>
        <w:spacing w:before="0"/>
        <w:ind w:left="4640"/>
        <w:jc w:val="left"/>
      </w:pPr>
      <w:bookmarkStart w:id="5" w:name="bookmark5"/>
      <w:r>
        <w:t>IV.</w:t>
      </w:r>
      <w:bookmarkEnd w:id="5"/>
    </w:p>
    <w:p w:rsidR="00B26160" w:rsidRDefault="002E01AE">
      <w:pPr>
        <w:pStyle w:val="Zkladntext20"/>
        <w:shd w:val="clear" w:color="auto" w:fill="auto"/>
        <w:spacing w:before="0" w:after="440" w:line="244" w:lineRule="exact"/>
        <w:ind w:firstLine="340"/>
      </w:pPr>
      <w:r>
        <w:t>Služebnost se zřizuje na dobu neurčitou.</w:t>
      </w:r>
    </w:p>
    <w:p w:rsidR="00B26160" w:rsidRDefault="002E01AE">
      <w:pPr>
        <w:pStyle w:val="Nadpis20"/>
        <w:keepNext/>
        <w:keepLines/>
        <w:shd w:val="clear" w:color="auto" w:fill="auto"/>
        <w:spacing w:before="0" w:after="340"/>
        <w:ind w:left="4640"/>
        <w:jc w:val="left"/>
      </w:pPr>
      <w:bookmarkStart w:id="6" w:name="bookmark6"/>
      <w:r>
        <w:t>V.</w:t>
      </w:r>
      <w:bookmarkEnd w:id="6"/>
    </w:p>
    <w:p w:rsidR="00B26160" w:rsidRDefault="002E01AE">
      <w:pPr>
        <w:pStyle w:val="Zkladntext20"/>
        <w:shd w:val="clear" w:color="auto" w:fill="auto"/>
        <w:spacing w:before="0" w:after="440" w:line="244" w:lineRule="exact"/>
        <w:ind w:firstLine="340"/>
      </w:pPr>
      <w:r>
        <w:t>Služebnost se zřizuje bezúplatně.</w:t>
      </w:r>
    </w:p>
    <w:p w:rsidR="00B26160" w:rsidRDefault="002E01AE">
      <w:pPr>
        <w:pStyle w:val="Nadpis20"/>
        <w:keepNext/>
        <w:keepLines/>
        <w:shd w:val="clear" w:color="auto" w:fill="auto"/>
        <w:spacing w:before="0" w:after="96"/>
        <w:ind w:left="4640"/>
        <w:jc w:val="left"/>
      </w:pPr>
      <w:bookmarkStart w:id="7" w:name="bookmark7"/>
      <w:r>
        <w:t>VI.</w:t>
      </w:r>
      <w:bookmarkEnd w:id="7"/>
    </w:p>
    <w:p w:rsidR="00B26160" w:rsidRDefault="002E01AE">
      <w:pPr>
        <w:pStyle w:val="Zkladntext20"/>
        <w:shd w:val="clear" w:color="auto" w:fill="auto"/>
        <w:spacing w:before="0" w:after="464"/>
        <w:ind w:firstLine="340"/>
      </w:pPr>
      <w:r>
        <w:t>Práva a povinnosti ze zřizované služebnosti a vzdání se práva na náhradu Škody na služebných pozemcích dle bodu III.6. přecházejí na každého dalšího vlastníka služebných pozemků.</w:t>
      </w:r>
    </w:p>
    <w:p w:rsidR="00B26160" w:rsidRDefault="002E01AE">
      <w:pPr>
        <w:pStyle w:val="Nadpis20"/>
        <w:keepNext/>
        <w:keepLines/>
        <w:shd w:val="clear" w:color="auto" w:fill="auto"/>
        <w:spacing w:before="0" w:after="96"/>
        <w:ind w:left="4640"/>
        <w:jc w:val="left"/>
      </w:pPr>
      <w:bookmarkStart w:id="8" w:name="bookmark8"/>
      <w:r>
        <w:t>VII.</w:t>
      </w:r>
      <w:bookmarkEnd w:id="8"/>
    </w:p>
    <w:p w:rsidR="00B26160" w:rsidRDefault="002E01AE">
      <w:pPr>
        <w:pStyle w:val="Zkladntext20"/>
        <w:shd w:val="clear" w:color="auto" w:fill="auto"/>
        <w:spacing w:before="0" w:after="120"/>
        <w:ind w:firstLine="340"/>
      </w:pPr>
      <w:r>
        <w:t>Rozsah zatížení služebných pozemků</w:t>
      </w:r>
      <w:r>
        <w:t xml:space="preserve"> 1 zřizovanou služebností 1 je vyznačen v geometrickém plánu 1.</w:t>
      </w:r>
    </w:p>
    <w:p w:rsidR="00B26160" w:rsidRDefault="002E01AE">
      <w:pPr>
        <w:pStyle w:val="Zkladntext20"/>
        <w:shd w:val="clear" w:color="auto" w:fill="auto"/>
        <w:spacing w:before="0" w:after="120"/>
        <w:ind w:firstLine="340"/>
      </w:pPr>
      <w:r>
        <w:t>Rozsah zatížení služebných pozemků 2 zřizovanou služebností 2 je vyznačen v geometrickém plánu 2.</w:t>
      </w:r>
    </w:p>
    <w:p w:rsidR="00B26160" w:rsidRDefault="002E01AE">
      <w:pPr>
        <w:pStyle w:val="Zkladntext20"/>
        <w:shd w:val="clear" w:color="auto" w:fill="auto"/>
        <w:spacing w:before="0" w:after="0"/>
        <w:ind w:firstLine="340"/>
      </w:pPr>
      <w:r>
        <w:t xml:space="preserve">Rozsah zatížení služebných pozemků 3 zřizovanou služebností 3 je vyznačen v </w:t>
      </w:r>
      <w:r>
        <w:t>geometrickém plánu 3.</w:t>
      </w:r>
      <w:r>
        <w:br w:type="page"/>
      </w:r>
    </w:p>
    <w:p w:rsidR="00B26160" w:rsidRDefault="002E01AE">
      <w:pPr>
        <w:pStyle w:val="Zkladntext20"/>
        <w:shd w:val="clear" w:color="auto" w:fill="auto"/>
        <w:spacing w:before="0" w:after="100" w:line="244" w:lineRule="exact"/>
        <w:ind w:right="40" w:firstLine="0"/>
        <w:jc w:val="center"/>
      </w:pPr>
      <w:r>
        <w:lastRenderedPageBreak/>
        <w:t>Služebnost zřízená touto smlouvou vznikne vkladem do katastru nemovitostí. Návrh</w:t>
      </w:r>
    </w:p>
    <w:p w:rsidR="00B26160" w:rsidRDefault="002E01AE">
      <w:pPr>
        <w:pStyle w:val="Zkladntext20"/>
        <w:shd w:val="clear" w:color="auto" w:fill="auto"/>
        <w:spacing w:before="0" w:after="400" w:line="244" w:lineRule="exact"/>
        <w:ind w:left="480"/>
        <w:jc w:val="both"/>
      </w:pPr>
      <w:r>
        <w:t>na povolení vkladu včetně správního poplatku zajistí na své náklady oprávněná osoba.</w:t>
      </w:r>
    </w:p>
    <w:p w:rsidR="00B26160" w:rsidRDefault="002E01AE">
      <w:pPr>
        <w:pStyle w:val="Zkladntext40"/>
        <w:shd w:val="clear" w:color="auto" w:fill="auto"/>
        <w:spacing w:before="0" w:after="173"/>
        <w:ind w:right="40"/>
      </w:pPr>
      <w:r>
        <w:t>IX.</w:t>
      </w:r>
    </w:p>
    <w:p w:rsidR="00B26160" w:rsidRDefault="002E01AE">
      <w:pPr>
        <w:pStyle w:val="Zkladntext20"/>
        <w:numPr>
          <w:ilvl w:val="0"/>
          <w:numId w:val="6"/>
        </w:numPr>
        <w:shd w:val="clear" w:color="auto" w:fill="auto"/>
        <w:tabs>
          <w:tab w:val="left" w:pos="355"/>
        </w:tabs>
        <w:spacing w:before="0" w:after="204" w:line="278" w:lineRule="exact"/>
        <w:ind w:left="480"/>
        <w:jc w:val="both"/>
      </w:pPr>
      <w:r>
        <w:t>Smluvní strany berou na vědomí, že tato smlouva nabývá účinnost</w:t>
      </w:r>
      <w:r>
        <w:t>i nejdříve dnem uveřejnění v registru smluv. Toto ustanovení má přednost před ostatními ustanoveními, která se týkají nabytí účinnosti této smlouvy.</w:t>
      </w:r>
    </w:p>
    <w:p w:rsidR="00B26160" w:rsidRDefault="002E01AE">
      <w:pPr>
        <w:pStyle w:val="Zkladntext20"/>
        <w:numPr>
          <w:ilvl w:val="0"/>
          <w:numId w:val="6"/>
        </w:numPr>
        <w:shd w:val="clear" w:color="auto" w:fill="auto"/>
        <w:tabs>
          <w:tab w:val="left" w:pos="355"/>
        </w:tabs>
        <w:spacing w:before="0" w:after="196"/>
        <w:ind w:left="480"/>
        <w:jc w:val="both"/>
      </w:pPr>
      <w:r>
        <w:t>Uveřejněním prostřednictvím registru smluv se rozumí vložení elektronického obrazu textového obsahu smlouvy</w:t>
      </w:r>
      <w:r>
        <w:t xml:space="preserve"> v otevřeném a strojově čitelném formátu a rovněž metadat do registru smluv. Zveřejnění podléhají tato metadata: identifikace smluvních stran, vymezení předmětu smlouvy, cena (případně hodnota předmětu smlouvy, lze-li ji určit), datum uzavření smlouvy.</w:t>
      </w:r>
    </w:p>
    <w:p w:rsidR="00B26160" w:rsidRDefault="002E01AE">
      <w:pPr>
        <w:pStyle w:val="Zkladntext20"/>
        <w:numPr>
          <w:ilvl w:val="0"/>
          <w:numId w:val="6"/>
        </w:numPr>
        <w:shd w:val="clear" w:color="auto" w:fill="auto"/>
        <w:tabs>
          <w:tab w:val="left" w:pos="355"/>
        </w:tabs>
        <w:spacing w:before="0" w:after="428" w:line="278" w:lineRule="exact"/>
        <w:ind w:left="480"/>
        <w:jc w:val="both"/>
      </w:pPr>
      <w:r>
        <w:t>Sml</w:t>
      </w:r>
      <w:r>
        <w:t xml:space="preserve">uvní strany výslovně prohlašují, že informace obsažené v části smlouvy určené ke zveřejnění v registru smluv včetně metadat neobsahují informace, které nelze poskytnout podle předpisů upravujících svobodný přístup k informacím, a nejsou smluvními stranami </w:t>
      </w:r>
      <w:r>
        <w:t>označeny za obchodní tajemství.</w:t>
      </w:r>
    </w:p>
    <w:p w:rsidR="00B26160" w:rsidRDefault="002E01AE">
      <w:pPr>
        <w:pStyle w:val="Zkladntext40"/>
        <w:shd w:val="clear" w:color="auto" w:fill="auto"/>
        <w:spacing w:before="0" w:after="176"/>
        <w:ind w:right="380"/>
      </w:pPr>
      <w:r>
        <w:t>X.</w:t>
      </w:r>
    </w:p>
    <w:p w:rsidR="00B26160" w:rsidRDefault="002E01AE">
      <w:pPr>
        <w:pStyle w:val="Zkladntext20"/>
        <w:shd w:val="clear" w:color="auto" w:fill="auto"/>
        <w:spacing w:before="0" w:after="100"/>
        <w:ind w:firstLine="340"/>
        <w:jc w:val="both"/>
      </w:pPr>
      <w:r>
        <w:t xml:space="preserve">Změny obsahu této smlouvy jsou možné pouze písemnou formou na základě dohody smluvních stran. Tato smlouvaje vyhotovena v 6 stejnopisech, z nichž povinná osoba a stavebník obdrží po 1 vyhotovení, oprávněná osoba 3 </w:t>
      </w:r>
      <w:r>
        <w:t>vyhotovení (2 HMP a 1 PVS) a 1 vyhotovení bude oprávněnou osobou zasláno na Katastrální úřad pro hlavní město Prahu, Katastrální pracoviště Praha, se žádostí o zápis služebnosti do katastru nemovitostí.</w:t>
      </w:r>
    </w:p>
    <w:p w:rsidR="00B26160" w:rsidRDefault="002E01AE">
      <w:pPr>
        <w:pStyle w:val="Zkladntext20"/>
        <w:shd w:val="clear" w:color="auto" w:fill="auto"/>
        <w:spacing w:before="0" w:after="93"/>
        <w:ind w:firstLine="340"/>
        <w:jc w:val="both"/>
      </w:pPr>
      <w:r>
        <w:t>Smluvní strany výslovně souhlasí s tím, aby tato smlo</w:t>
      </w:r>
      <w:r>
        <w:t>uva byla uvedena v Centrální evidenci smluv (CES) vedené hl. m. Prahou, která je veřejně přístupná a která obsahuje údaje o smluvních stranách, předmětu smlouvy, číselné označení této smlouvy a datum jejího podpisu. Smluvní strany prohlašují, že skutečnost</w:t>
      </w:r>
      <w:r>
        <w:t>i uvedené v této smlouvě nepovažují za obchodní tajemství ve smyslu § 504 občanského zákoníku a udělují svolení k jejich užití a zveřejnění bez stanovení jakýchkoli dalších podmínek.</w:t>
      </w:r>
    </w:p>
    <w:p w:rsidR="00B26160" w:rsidRDefault="002E01AE">
      <w:pPr>
        <w:pStyle w:val="Zkladntext20"/>
        <w:shd w:val="clear" w:color="auto" w:fill="auto"/>
        <w:spacing w:before="0" w:after="131" w:line="283" w:lineRule="exact"/>
        <w:ind w:firstLine="340"/>
        <w:jc w:val="both"/>
      </w:pPr>
      <w:r>
        <w:t>Strany shodně prohlašují, že tato smlouva odpovídá jejich svobodné a vážn</w:t>
      </w:r>
      <w:r>
        <w:t>é vůli a na důkaz toho připojují své podpisy.</w:t>
      </w:r>
    </w:p>
    <w:p w:rsidR="00B26160" w:rsidRDefault="002E01AE">
      <w:pPr>
        <w:pStyle w:val="Zkladntext20"/>
        <w:shd w:val="clear" w:color="auto" w:fill="auto"/>
        <w:spacing w:before="0" w:after="540" w:line="244" w:lineRule="exact"/>
        <w:ind w:firstLine="340"/>
        <w:jc w:val="both"/>
      </w:pPr>
      <w:r>
        <w:t>Tato smlouva byla uzavřena v souladu s usnesením Rady HMP č. 2468 ze dne 11.10.2016.</w:t>
      </w:r>
    </w:p>
    <w:p w:rsidR="00B26160" w:rsidRDefault="00613CCD">
      <w:pPr>
        <w:pStyle w:val="Zkladntext20"/>
        <w:shd w:val="clear" w:color="auto" w:fill="auto"/>
        <w:spacing w:before="0" w:after="0" w:line="244" w:lineRule="exact"/>
        <w:ind w:firstLine="340"/>
        <w:jc w:val="both"/>
      </w:pPr>
      <w:r>
        <w:rPr>
          <w:noProof/>
        </w:rPr>
        <mc:AlternateContent>
          <mc:Choice Requires="wps">
            <w:drawing>
              <wp:anchor distT="0" distB="348615" distL="63500" distR="277495" simplePos="0" relativeHeight="377487109" behindDoc="1" locked="0" layoutInCell="1" allowOverlap="1">
                <wp:simplePos x="0" y="0"/>
                <wp:positionH relativeFrom="margin">
                  <wp:posOffset>3829050</wp:posOffset>
                </wp:positionH>
                <wp:positionV relativeFrom="paragraph">
                  <wp:posOffset>753745</wp:posOffset>
                </wp:positionV>
                <wp:extent cx="2301240" cy="14605"/>
                <wp:effectExtent l="3810" t="1905" r="0" b="254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1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160" w:rsidRDefault="00B26160">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01.5pt;margin-top:59.35pt;width:181.2pt;height:1.15pt;z-index:-125829371;visibility:visible;mso-wrap-style:square;mso-width-percent:0;mso-height-percent:0;mso-wrap-distance-left:5pt;mso-wrap-distance-top:0;mso-wrap-distance-right:21.85pt;mso-wrap-distance-bottom:27.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T5qQ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" filled="f" stroked="f">
                <v:textbox style="mso-fit-shape-to-text:t" inset="0,0,0,0">
                  <w:txbxContent>
                    <w:p w:rsidR="00B26160" w:rsidRDefault="00B26160">
                      <w:pPr>
                        <w:jc w:val="center"/>
                        <w:rPr>
                          <w:sz w:val="2"/>
                          <w:szCs w:val="2"/>
                        </w:rPr>
                      </w:pPr>
                    </w:p>
                  </w:txbxContent>
                </v:textbox>
                <w10:wrap type="topAndBottom" anchorx="margin"/>
              </v:shape>
            </w:pict>
          </mc:Fallback>
        </mc:AlternateContent>
      </w:r>
      <w:r>
        <w:rPr>
          <w:noProof/>
        </w:rPr>
        <mc:AlternateContent>
          <mc:Choice Requires="wps">
            <w:drawing>
              <wp:anchor distT="0" distB="254000" distL="237490" distR="399415" simplePos="0" relativeHeight="377487106" behindDoc="1" locked="0" layoutInCell="1" allowOverlap="1">
                <wp:simplePos x="0" y="0"/>
                <wp:positionH relativeFrom="margin">
                  <wp:posOffset>239395</wp:posOffset>
                </wp:positionH>
                <wp:positionV relativeFrom="paragraph">
                  <wp:posOffset>420370</wp:posOffset>
                </wp:positionV>
                <wp:extent cx="2675890" cy="372110"/>
                <wp:effectExtent l="0" t="1905" r="0" b="0"/>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3770" w:rsidRDefault="002E01AE">
                            <w:pPr>
                              <w:pStyle w:val="Titulekobrzku"/>
                              <w:shd w:val="clear" w:color="auto" w:fill="auto"/>
                            </w:pPr>
                            <w:r>
                              <w:t>V Praze dne za povinnou osobu</w:t>
                            </w:r>
                          </w:p>
                          <w:p w:rsidR="00B26160" w:rsidRDefault="002E01AE">
                            <w:pPr>
                              <w:pStyle w:val="Titulekobrzku"/>
                              <w:shd w:val="clear" w:color="auto" w:fill="auto"/>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8.85pt;margin-top:33.1pt;width:210.7pt;height:29.3pt;z-index:-125829374;visibility:visible;mso-wrap-style:square;mso-width-percent:0;mso-height-percent:0;mso-wrap-distance-left:18.7pt;mso-wrap-distance-top:0;mso-wrap-distance-right:31.4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6Q+sAIAALA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" filled="f" stroked="f">
                <v:textbox style="mso-fit-shape-to-text:t" inset="0,0,0,0">
                  <w:txbxContent>
                    <w:p w:rsidR="00523770" w:rsidRDefault="002E01AE">
                      <w:pPr>
                        <w:pStyle w:val="Titulekobrzku"/>
                        <w:shd w:val="clear" w:color="auto" w:fill="auto"/>
                      </w:pPr>
                      <w:r>
                        <w:t>V Praze dne za povinnou osobu</w:t>
                      </w:r>
                    </w:p>
                    <w:p w:rsidR="00B26160" w:rsidRDefault="002E01AE">
                      <w:pPr>
                        <w:pStyle w:val="Titulekobrzku"/>
                        <w:shd w:val="clear" w:color="auto" w:fill="auto"/>
                      </w:pPr>
                      <w:r>
                        <w:t xml:space="preserve"> </w:t>
                      </w:r>
                    </w:p>
                  </w:txbxContent>
                </v:textbox>
                <w10:wrap type="topAndBottom" anchorx="margin"/>
              </v:shape>
            </w:pict>
          </mc:Fallback>
        </mc:AlternateContent>
      </w:r>
      <w:r>
        <w:rPr>
          <w:noProof/>
        </w:rPr>
        <mc:AlternateContent>
          <mc:Choice Requires="wps">
            <w:drawing>
              <wp:anchor distT="0" distB="254000" distL="237490" distR="399415" simplePos="0" relativeHeight="377487107" behindDoc="1" locked="0" layoutInCell="1" allowOverlap="1">
                <wp:simplePos x="0" y="0"/>
                <wp:positionH relativeFrom="margin">
                  <wp:posOffset>245745</wp:posOffset>
                </wp:positionH>
                <wp:positionV relativeFrom="paragraph">
                  <wp:posOffset>1360805</wp:posOffset>
                </wp:positionV>
                <wp:extent cx="530225" cy="154940"/>
                <wp:effectExtent l="1905" t="0" r="1270" b="0"/>
                <wp:wrapTopAndBottom/>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160" w:rsidRDefault="00B26160">
                            <w:pPr>
                              <w:pStyle w:val="Titulekobrzku"/>
                              <w:shd w:val="clear" w:color="auto" w:fill="auto"/>
                              <w:spacing w:line="244"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9.35pt;margin-top:107.15pt;width:41.75pt;height:12.2pt;z-index:-125829373;visibility:visible;mso-wrap-style:square;mso-width-percent:0;mso-height-percent:0;mso-wrap-distance-left:18.7pt;mso-wrap-distance-top:0;mso-wrap-distance-right:31.4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" filled="f" stroked="f">
                <v:textbox style="mso-fit-shape-to-text:t" inset="0,0,0,0">
                  <w:txbxContent>
                    <w:p w:rsidR="00B26160" w:rsidRDefault="00B26160">
                      <w:pPr>
                        <w:pStyle w:val="Titulekobrzku"/>
                        <w:shd w:val="clear" w:color="auto" w:fill="auto"/>
                        <w:spacing w:line="244" w:lineRule="exact"/>
                      </w:pPr>
                    </w:p>
                  </w:txbxContent>
                </v:textbox>
                <w10:wrap type="topAndBottom" anchorx="margin"/>
              </v:shape>
            </w:pict>
          </mc:Fallback>
        </mc:AlternateContent>
      </w:r>
      <w:r w:rsidR="002E01AE">
        <w:t>Přílohy: geometrický pláně. 1908-199/2015,1907-199/2015,1905-199/</w:t>
      </w:r>
      <w:bookmarkStart w:id="9" w:name="_GoBack"/>
      <w:bookmarkEnd w:id="9"/>
      <w:r w:rsidR="002E01AE">
        <w:t>2015 a 1</w:t>
      </w:r>
      <w:r w:rsidR="002E01AE">
        <w:t>960 57/2013.</w:t>
      </w:r>
      <w:r w:rsidR="002E01AE">
        <w:br w:type="page"/>
      </w:r>
    </w:p>
    <w:sectPr w:rsidR="00B26160">
      <w:pgSz w:w="12240" w:h="15840"/>
      <w:pgMar w:top="1277" w:right="1282" w:bottom="407" w:left="164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1AE" w:rsidRDefault="002E01AE">
      <w:r>
        <w:separator/>
      </w:r>
    </w:p>
  </w:endnote>
  <w:endnote w:type="continuationSeparator" w:id="0">
    <w:p w:rsidR="002E01AE" w:rsidRDefault="002E0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1AE" w:rsidRDefault="002E01AE"/>
  </w:footnote>
  <w:footnote w:type="continuationSeparator" w:id="0">
    <w:p w:rsidR="002E01AE" w:rsidRDefault="002E01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5D2"/>
    <w:multiLevelType w:val="multilevel"/>
    <w:tmpl w:val="26001D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B87679"/>
    <w:multiLevelType w:val="multilevel"/>
    <w:tmpl w:val="BE9A9E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A91682"/>
    <w:multiLevelType w:val="multilevel"/>
    <w:tmpl w:val="78584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F324E7"/>
    <w:multiLevelType w:val="multilevel"/>
    <w:tmpl w:val="FB489B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0C19D9"/>
    <w:multiLevelType w:val="multilevel"/>
    <w:tmpl w:val="99FE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983096"/>
    <w:multiLevelType w:val="multilevel"/>
    <w:tmpl w:val="71E030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60"/>
    <w:rsid w:val="002E01AE"/>
    <w:rsid w:val="00523770"/>
    <w:rsid w:val="00613CCD"/>
    <w:rsid w:val="00B261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A7FDF"/>
  <w15:docId w15:val="{DC163F61-21A9-4514-8866-AFC808D2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2"/>
      <w:szCs w:val="22"/>
      <w:u w:val="none"/>
    </w:rPr>
  </w:style>
  <w:style w:type="character" w:customStyle="1" w:styleId="TitulekobrzkuTunExact">
    <w:name w:val="Titulek obrázku + Tučné Exact"/>
    <w:basedOn w:val="TitulekobrzkuExac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2TunExact">
    <w:name w:val="Základní text (2) + Tučné Exact"/>
    <w:basedOn w:val="Zkladntext2"/>
    <w:rPr>
      <w:rFonts w:ascii="Times New Roman" w:eastAsia="Times New Roman" w:hAnsi="Times New Roman" w:cs="Times New Roman"/>
      <w:b/>
      <w:bCs/>
      <w:i w:val="0"/>
      <w:iCs w:val="0"/>
      <w:smallCaps w:val="0"/>
      <w:strike w:val="0"/>
      <w:sz w:val="22"/>
      <w:szCs w:val="22"/>
      <w:u w:val="none"/>
    </w:rPr>
  </w:style>
  <w:style w:type="character" w:customStyle="1" w:styleId="Zkladntext8Exact">
    <w:name w:val="Základní text (8) Exact"/>
    <w:basedOn w:val="Standardnpsmoodstavce"/>
    <w:link w:val="Zkladntext8"/>
    <w:rPr>
      <w:rFonts w:ascii="Tahoma" w:eastAsia="Tahoma" w:hAnsi="Tahoma" w:cs="Tahoma"/>
      <w:b w:val="0"/>
      <w:bCs w:val="0"/>
      <w:i w:val="0"/>
      <w:iCs w:val="0"/>
      <w:smallCaps w:val="0"/>
      <w:strike w:val="0"/>
      <w:sz w:val="9"/>
      <w:szCs w:val="9"/>
      <w:u w:val="none"/>
    </w:rPr>
  </w:style>
  <w:style w:type="character" w:customStyle="1" w:styleId="Zkladntext8Exact0">
    <w:name w:val="Základní text (8) Exact"/>
    <w:basedOn w:val="Zkladntext8Exact"/>
    <w:rPr>
      <w:rFonts w:ascii="Tahoma" w:eastAsia="Tahoma" w:hAnsi="Tahoma" w:cs="Tahoma"/>
      <w:b w:val="0"/>
      <w:bCs w:val="0"/>
      <w:i w:val="0"/>
      <w:iCs w:val="0"/>
      <w:smallCaps w:val="0"/>
      <w:strike w:val="0"/>
      <w:color w:val="1870C8"/>
      <w:spacing w:val="0"/>
      <w:w w:val="100"/>
      <w:position w:val="0"/>
      <w:sz w:val="9"/>
      <w:szCs w:val="9"/>
      <w:u w:val="none"/>
      <w:lang w:val="cs-CZ" w:eastAsia="cs-CZ" w:bidi="cs-CZ"/>
    </w:rPr>
  </w:style>
  <w:style w:type="character" w:customStyle="1" w:styleId="Zkladntext6Exact">
    <w:name w:val="Základní text (6) Exact"/>
    <w:basedOn w:val="Standardnpsmoodstavce"/>
    <w:rPr>
      <w:rFonts w:ascii="Tahoma" w:eastAsia="Tahoma" w:hAnsi="Tahoma" w:cs="Tahoma"/>
      <w:b w:val="0"/>
      <w:bCs w:val="0"/>
      <w:i w:val="0"/>
      <w:iCs w:val="0"/>
      <w:smallCaps w:val="0"/>
      <w:strike w:val="0"/>
      <w:sz w:val="18"/>
      <w:szCs w:val="18"/>
      <w:u w:val="none"/>
    </w:rPr>
  </w:style>
  <w:style w:type="character" w:customStyle="1" w:styleId="Zkladntext6Exact0">
    <w:name w:val="Základní text (6) Exact"/>
    <w:basedOn w:val="Zkladntext6"/>
    <w:rPr>
      <w:rFonts w:ascii="Tahoma" w:eastAsia="Tahoma" w:hAnsi="Tahoma" w:cs="Tahoma"/>
      <w:b w:val="0"/>
      <w:bCs w:val="0"/>
      <w:i w:val="0"/>
      <w:iCs w:val="0"/>
      <w:smallCaps w:val="0"/>
      <w:strike w:val="0"/>
      <w:color w:val="2D4D82"/>
      <w:sz w:val="18"/>
      <w:szCs w:val="18"/>
      <w:u w:val="none"/>
    </w:rPr>
  </w:style>
  <w:style w:type="character" w:customStyle="1" w:styleId="Zkladntext6Exact1">
    <w:name w:val="Základní text (6) Exact"/>
    <w:basedOn w:val="Zkladntext6"/>
    <w:rPr>
      <w:rFonts w:ascii="Tahoma" w:eastAsia="Tahoma" w:hAnsi="Tahoma" w:cs="Tahoma"/>
      <w:b w:val="0"/>
      <w:bCs w:val="0"/>
      <w:i w:val="0"/>
      <w:iCs w:val="0"/>
      <w:smallCaps w:val="0"/>
      <w:strike w:val="0"/>
      <w:color w:val="1870C8"/>
      <w:sz w:val="18"/>
      <w:szCs w:val="18"/>
      <w:u w:val="none"/>
    </w:rPr>
  </w:style>
  <w:style w:type="character" w:customStyle="1" w:styleId="Zkladntext6TimesNewRoman10ptKurzvaExact">
    <w:name w:val="Základní text (6) + Times New Roman;10 pt;Kurzíva Exact"/>
    <w:basedOn w:val="Zkladntext6"/>
    <w:rPr>
      <w:rFonts w:ascii="Times New Roman" w:eastAsia="Times New Roman" w:hAnsi="Times New Roman" w:cs="Times New Roman"/>
      <w:b w:val="0"/>
      <w:bCs w:val="0"/>
      <w:i/>
      <w:iCs/>
      <w:smallCaps w:val="0"/>
      <w:strike w:val="0"/>
      <w:color w:val="2D4D82"/>
      <w:sz w:val="20"/>
      <w:szCs w:val="20"/>
      <w:u w:val="none"/>
    </w:rPr>
  </w:style>
  <w:style w:type="character" w:customStyle="1" w:styleId="Zkladntext6TimesNewRoman10ptKurzvaExact0">
    <w:name w:val="Základní text (6) + Times New Roman;10 pt;Kurzíva Exact"/>
    <w:basedOn w:val="Zkladntext6"/>
    <w:rPr>
      <w:rFonts w:ascii="Times New Roman" w:eastAsia="Times New Roman" w:hAnsi="Times New Roman" w:cs="Times New Roman"/>
      <w:b w:val="0"/>
      <w:bCs w:val="0"/>
      <w:i/>
      <w:iCs/>
      <w:smallCaps w:val="0"/>
      <w:strike w:val="0"/>
      <w:color w:val="1870C8"/>
      <w:sz w:val="20"/>
      <w:szCs w:val="20"/>
      <w:u w:val="none"/>
    </w:rPr>
  </w:style>
  <w:style w:type="character" w:customStyle="1" w:styleId="Zkladntext6MalpsmenaExact">
    <w:name w:val="Základní text (6) + Malá písmena Exact"/>
    <w:basedOn w:val="Zkladntext6"/>
    <w:rPr>
      <w:rFonts w:ascii="Tahoma" w:eastAsia="Tahoma" w:hAnsi="Tahoma" w:cs="Tahoma"/>
      <w:b w:val="0"/>
      <w:bCs w:val="0"/>
      <w:i w:val="0"/>
      <w:iCs w:val="0"/>
      <w:smallCaps/>
      <w:strike w:val="0"/>
      <w:color w:val="1870C8"/>
      <w:sz w:val="18"/>
      <w:szCs w:val="18"/>
      <w:u w:val="none"/>
    </w:rPr>
  </w:style>
  <w:style w:type="character" w:customStyle="1" w:styleId="Zkladntext6MalpsmenaExact0">
    <w:name w:val="Základní text (6) + Malá písmena Exact"/>
    <w:basedOn w:val="Zkladntext6"/>
    <w:rPr>
      <w:rFonts w:ascii="Tahoma" w:eastAsia="Tahoma" w:hAnsi="Tahoma" w:cs="Tahoma"/>
      <w:b w:val="0"/>
      <w:bCs w:val="0"/>
      <w:i w:val="0"/>
      <w:iCs w:val="0"/>
      <w:smallCaps/>
      <w:strike w:val="0"/>
      <w:sz w:val="18"/>
      <w:szCs w:val="18"/>
      <w:u w:val="none"/>
    </w:rPr>
  </w:style>
  <w:style w:type="character" w:customStyle="1" w:styleId="Zkladntext9Exact">
    <w:name w:val="Základní text (9) Exact"/>
    <w:basedOn w:val="Standardnpsmoodstavce"/>
    <w:link w:val="Zkladntext9"/>
    <w:rPr>
      <w:rFonts w:ascii="Arial Narrow" w:eastAsia="Arial Narrow" w:hAnsi="Arial Narrow" w:cs="Arial Narrow"/>
      <w:b w:val="0"/>
      <w:bCs w:val="0"/>
      <w:i w:val="0"/>
      <w:iCs w:val="0"/>
      <w:smallCaps w:val="0"/>
      <w:strike w:val="0"/>
      <w:sz w:val="15"/>
      <w:szCs w:val="15"/>
      <w:u w:val="none"/>
    </w:rPr>
  </w:style>
  <w:style w:type="character" w:customStyle="1" w:styleId="Zkladntext9Exact0">
    <w:name w:val="Základní text (9) Exact"/>
    <w:basedOn w:val="Zkladntext9Exact"/>
    <w:rPr>
      <w:rFonts w:ascii="Arial Narrow" w:eastAsia="Arial Narrow" w:hAnsi="Arial Narrow" w:cs="Arial Narrow"/>
      <w:b w:val="0"/>
      <w:bCs w:val="0"/>
      <w:i w:val="0"/>
      <w:iCs w:val="0"/>
      <w:smallCaps w:val="0"/>
      <w:strike w:val="0"/>
      <w:color w:val="1870C8"/>
      <w:spacing w:val="0"/>
      <w:w w:val="100"/>
      <w:position w:val="0"/>
      <w:sz w:val="15"/>
      <w:szCs w:val="15"/>
      <w:u w:val="none"/>
      <w:lang w:val="cs-CZ" w:eastAsia="cs-CZ" w:bidi="cs-CZ"/>
    </w:rPr>
  </w:style>
  <w:style w:type="character" w:customStyle="1" w:styleId="Titulekobrzku2Exact">
    <w:name w:val="Titulek obrázku (2) Exact"/>
    <w:basedOn w:val="Standardnpsmoodstavce"/>
    <w:link w:val="Titulekobrzku2"/>
    <w:rPr>
      <w:rFonts w:ascii="Tahoma" w:eastAsia="Tahoma" w:hAnsi="Tahoma" w:cs="Tahoma"/>
      <w:b w:val="0"/>
      <w:bCs w:val="0"/>
      <w:i w:val="0"/>
      <w:iCs w:val="0"/>
      <w:smallCaps w:val="0"/>
      <w:strike w:val="0"/>
      <w:sz w:val="18"/>
      <w:szCs w:val="18"/>
      <w:u w:val="none"/>
    </w:rPr>
  </w:style>
  <w:style w:type="character" w:customStyle="1" w:styleId="Titulekobrzku2Exact0">
    <w:name w:val="Titulek obrázku (2) Exact"/>
    <w:basedOn w:val="Titulekobrzku2Exact"/>
    <w:rPr>
      <w:rFonts w:ascii="Tahoma" w:eastAsia="Tahoma" w:hAnsi="Tahoma" w:cs="Tahoma"/>
      <w:b w:val="0"/>
      <w:bCs w:val="0"/>
      <w:i w:val="0"/>
      <w:iCs w:val="0"/>
      <w:smallCaps w:val="0"/>
      <w:strike w:val="0"/>
      <w:color w:val="1870C8"/>
      <w:spacing w:val="0"/>
      <w:w w:val="100"/>
      <w:position w:val="0"/>
      <w:sz w:val="18"/>
      <w:szCs w:val="18"/>
      <w:u w:val="none"/>
      <w:lang w:val="cs-CZ" w:eastAsia="cs-CZ" w:bidi="cs-CZ"/>
    </w:rPr>
  </w:style>
  <w:style w:type="character" w:customStyle="1" w:styleId="Titulekobrzku3Exact">
    <w:name w:val="Titulek obrázku (3) Exact"/>
    <w:basedOn w:val="Standardnpsmoodstavce"/>
    <w:link w:val="Titulekobrzku3"/>
    <w:rPr>
      <w:rFonts w:ascii="Arial Narrow" w:eastAsia="Arial Narrow" w:hAnsi="Arial Narrow" w:cs="Arial Narrow"/>
      <w:b w:val="0"/>
      <w:bCs w:val="0"/>
      <w:i w:val="0"/>
      <w:iCs w:val="0"/>
      <w:smallCaps w:val="0"/>
      <w:strike w:val="0"/>
      <w:sz w:val="15"/>
      <w:szCs w:val="15"/>
      <w:u w:val="none"/>
    </w:rPr>
  </w:style>
  <w:style w:type="character" w:customStyle="1" w:styleId="Titulekobrzku3Exact0">
    <w:name w:val="Titulek obrázku (3) Exact"/>
    <w:basedOn w:val="Titulekobrzku3Exact"/>
    <w:rPr>
      <w:rFonts w:ascii="Arial Narrow" w:eastAsia="Arial Narrow" w:hAnsi="Arial Narrow" w:cs="Arial Narrow"/>
      <w:b w:val="0"/>
      <w:bCs w:val="0"/>
      <w:i w:val="0"/>
      <w:iCs w:val="0"/>
      <w:smallCaps w:val="0"/>
      <w:strike w:val="0"/>
      <w:color w:val="2D4D82"/>
      <w:spacing w:val="0"/>
      <w:w w:val="100"/>
      <w:position w:val="0"/>
      <w:sz w:val="15"/>
      <w:szCs w:val="15"/>
      <w:u w:val="none"/>
      <w:lang w:val="cs-CZ" w:eastAsia="cs-CZ" w:bidi="cs-CZ"/>
    </w:rPr>
  </w:style>
  <w:style w:type="character" w:customStyle="1" w:styleId="Titulekobrzku3Exact1">
    <w:name w:val="Titulek obrázku (3) Exact"/>
    <w:basedOn w:val="Titulekobrzku3Exact"/>
    <w:rPr>
      <w:rFonts w:ascii="Arial Narrow" w:eastAsia="Arial Narrow" w:hAnsi="Arial Narrow" w:cs="Arial Narrow"/>
      <w:b w:val="0"/>
      <w:bCs w:val="0"/>
      <w:i w:val="0"/>
      <w:iCs w:val="0"/>
      <w:smallCaps w:val="0"/>
      <w:strike w:val="0"/>
      <w:color w:val="1870C8"/>
      <w:spacing w:val="0"/>
      <w:w w:val="100"/>
      <w:position w:val="0"/>
      <w:sz w:val="15"/>
      <w:szCs w:val="15"/>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75pt">
    <w:name w:val="Základní text (2) + 7;5 pt"/>
    <w:basedOn w:val="Zkladntext2"/>
    <w:rPr>
      <w:rFonts w:ascii="Times New Roman" w:eastAsia="Times New Roman" w:hAnsi="Times New Roman" w:cs="Times New Roman"/>
      <w:b w:val="0"/>
      <w:bCs w:val="0"/>
      <w:i w:val="0"/>
      <w:iCs w:val="0"/>
      <w:smallCaps w:val="0"/>
      <w:strike w:val="0"/>
      <w:color w:val="2D4D82"/>
      <w:spacing w:val="0"/>
      <w:w w:val="100"/>
      <w:position w:val="0"/>
      <w:sz w:val="15"/>
      <w:szCs w:val="15"/>
      <w:u w:val="none"/>
      <w:lang w:val="cs-CZ" w:eastAsia="cs-CZ" w:bidi="cs-CZ"/>
    </w:rPr>
  </w:style>
  <w:style w:type="character" w:customStyle="1" w:styleId="Zkladntext2Garamond10ptTunKurzvaMalpsmena">
    <w:name w:val="Základní text (2) + Garamond;10 pt;Tučné;Kurzíva;Malá písmena"/>
    <w:basedOn w:val="Zkladntext2"/>
    <w:rPr>
      <w:rFonts w:ascii="Garamond" w:eastAsia="Garamond" w:hAnsi="Garamond" w:cs="Garamond"/>
      <w:b/>
      <w:bCs/>
      <w:i/>
      <w:iCs/>
      <w:smallCaps/>
      <w:strike w:val="0"/>
      <w:color w:val="2D4D82"/>
      <w:spacing w:val="0"/>
      <w:w w:val="100"/>
      <w:position w:val="0"/>
      <w:sz w:val="20"/>
      <w:szCs w:val="20"/>
      <w:u w:val="none"/>
      <w:lang w:val="cs-CZ" w:eastAsia="cs-CZ" w:bidi="cs-CZ"/>
    </w:rPr>
  </w:style>
  <w:style w:type="character" w:customStyle="1" w:styleId="Zkladntext2SegoeUI13ptTunKurzva">
    <w:name w:val="Základní text (2) + Segoe UI;13 pt;Tučné;Kurzíva"/>
    <w:basedOn w:val="Zkladntext2"/>
    <w:rPr>
      <w:rFonts w:ascii="Segoe UI" w:eastAsia="Segoe UI" w:hAnsi="Segoe UI" w:cs="Segoe UI"/>
      <w:b/>
      <w:bCs/>
      <w:i/>
      <w:iCs/>
      <w:smallCaps w:val="0"/>
      <w:strike w:val="0"/>
      <w:color w:val="2D4D82"/>
      <w:spacing w:val="0"/>
      <w:w w:val="100"/>
      <w:position w:val="0"/>
      <w:sz w:val="26"/>
      <w:szCs w:val="26"/>
      <w:u w:val="none"/>
      <w:lang w:val="cs-CZ" w:eastAsia="cs-CZ" w:bidi="cs-CZ"/>
    </w:rPr>
  </w:style>
  <w:style w:type="character" w:customStyle="1" w:styleId="Zkladntext2GaramondTunKurzvadkovn1pt">
    <w:name w:val="Základní text (2) + Garamond;Tučné;Kurzíva;Řádkování 1 pt"/>
    <w:basedOn w:val="Zkladntext2"/>
    <w:rPr>
      <w:rFonts w:ascii="Garamond" w:eastAsia="Garamond" w:hAnsi="Garamond" w:cs="Garamond"/>
      <w:b/>
      <w:bCs/>
      <w:i/>
      <w:iCs/>
      <w:smallCaps w:val="0"/>
      <w:strike w:val="0"/>
      <w:color w:val="2D4D82"/>
      <w:spacing w:val="2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2D4D82"/>
      <w:spacing w:val="0"/>
      <w:w w:val="100"/>
      <w:position w:val="0"/>
      <w:sz w:val="22"/>
      <w:szCs w:val="22"/>
      <w:u w:val="none"/>
      <w:lang w:val="cs-CZ" w:eastAsia="cs-CZ" w:bidi="cs-CZ"/>
    </w:rPr>
  </w:style>
  <w:style w:type="character" w:customStyle="1" w:styleId="Zkladntext214pt">
    <w:name w:val="Základní text (2) + 14 pt"/>
    <w:basedOn w:val="Zkladntext2"/>
    <w:rPr>
      <w:rFonts w:ascii="Times New Roman" w:eastAsia="Times New Roman" w:hAnsi="Times New Roman" w:cs="Times New Roman"/>
      <w:b w:val="0"/>
      <w:bCs w:val="0"/>
      <w:i w:val="0"/>
      <w:iCs w:val="0"/>
      <w:smallCaps w:val="0"/>
      <w:strike w:val="0"/>
      <w:color w:val="2D4D82"/>
      <w:spacing w:val="0"/>
      <w:w w:val="100"/>
      <w:position w:val="0"/>
      <w:sz w:val="28"/>
      <w:szCs w:val="28"/>
      <w:u w:val="none"/>
      <w:lang w:val="cs-CZ" w:eastAsia="cs-CZ" w:bidi="cs-CZ"/>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z w:val="19"/>
      <w:szCs w:val="19"/>
      <w:u w:val="none"/>
    </w:rPr>
  </w:style>
  <w:style w:type="character" w:customStyle="1" w:styleId="Zkladntext2115ptKurzva">
    <w:name w:val="Základní text (2) + 11;5 pt;Kurzíva"/>
    <w:basedOn w:val="Zkladntext2"/>
    <w:rPr>
      <w:rFonts w:ascii="Times New Roman" w:eastAsia="Times New Roman" w:hAnsi="Times New Roman" w:cs="Times New Roman"/>
      <w:b w:val="0"/>
      <w:bCs w:val="0"/>
      <w:i/>
      <w:iCs/>
      <w:smallCaps w:val="0"/>
      <w:strike w:val="0"/>
      <w:color w:val="000000"/>
      <w:spacing w:val="0"/>
      <w:w w:val="100"/>
      <w:position w:val="0"/>
      <w:sz w:val="23"/>
      <w:szCs w:val="23"/>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Nadpis1dkovn3pt">
    <w:name w:val="Nadpis #1 + Řádkování 3 pt"/>
    <w:basedOn w:val="Nadpis1"/>
    <w:rPr>
      <w:rFonts w:ascii="Times New Roman" w:eastAsia="Times New Roman" w:hAnsi="Times New Roman" w:cs="Times New Roman"/>
      <w:b/>
      <w:bCs/>
      <w:i w:val="0"/>
      <w:iCs w:val="0"/>
      <w:smallCaps w:val="0"/>
      <w:strike w:val="0"/>
      <w:color w:val="000000"/>
      <w:spacing w:val="70"/>
      <w:w w:val="100"/>
      <w:position w:val="0"/>
      <w:sz w:val="28"/>
      <w:szCs w:val="28"/>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kladntext2Tun1">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9pt">
    <w:name w:val="Základní text (2) + 9 pt"/>
    <w:basedOn w:val="Zkladn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cs-CZ" w:eastAsia="cs-CZ" w:bidi="cs-CZ"/>
    </w:rPr>
  </w:style>
  <w:style w:type="character" w:customStyle="1" w:styleId="Zkladntext2Tahoma9pt">
    <w:name w:val="Základní text (2) + Tahoma;9 pt"/>
    <w:basedOn w:val="Zkladntext2"/>
    <w:rPr>
      <w:rFonts w:ascii="Tahoma" w:eastAsia="Tahoma" w:hAnsi="Tahoma" w:cs="Tahoma"/>
      <w:b w:val="0"/>
      <w:bCs w:val="0"/>
      <w:i w:val="0"/>
      <w:iCs w:val="0"/>
      <w:smallCaps w:val="0"/>
      <w:strike w:val="0"/>
      <w:color w:val="000000"/>
      <w:spacing w:val="0"/>
      <w:w w:val="100"/>
      <w:position w:val="0"/>
      <w:sz w:val="18"/>
      <w:szCs w:val="18"/>
      <w:u w:val="none"/>
      <w:lang w:val="cs-CZ" w:eastAsia="cs-CZ" w:bidi="cs-CZ"/>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2"/>
      <w:szCs w:val="22"/>
      <w:u w:val="none"/>
    </w:rPr>
  </w:style>
  <w:style w:type="character" w:customStyle="1" w:styleId="Zkladntext5">
    <w:name w:val="Základní text (5)_"/>
    <w:basedOn w:val="Standardnpsmoodstavce"/>
    <w:link w:val="Zkladntext50"/>
    <w:rPr>
      <w:rFonts w:ascii="Tahoma" w:eastAsia="Tahoma" w:hAnsi="Tahoma" w:cs="Tahoma"/>
      <w:b/>
      <w:bCs/>
      <w:i w:val="0"/>
      <w:iCs w:val="0"/>
      <w:smallCaps w:val="0"/>
      <w:strike w:val="0"/>
      <w:sz w:val="18"/>
      <w:szCs w:val="18"/>
      <w:u w:val="none"/>
    </w:rPr>
  </w:style>
  <w:style w:type="character" w:customStyle="1" w:styleId="Zkladntext6">
    <w:name w:val="Základní text (6)_"/>
    <w:basedOn w:val="Standardnpsmoodstavce"/>
    <w:link w:val="Zkladntext60"/>
    <w:rPr>
      <w:rFonts w:ascii="Tahoma" w:eastAsia="Tahoma" w:hAnsi="Tahoma" w:cs="Tahoma"/>
      <w:b w:val="0"/>
      <w:bCs w:val="0"/>
      <w:i w:val="0"/>
      <w:iCs w:val="0"/>
      <w:smallCaps w:val="0"/>
      <w:strike w:val="0"/>
      <w:sz w:val="18"/>
      <w:szCs w:val="18"/>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22"/>
      <w:szCs w:val="22"/>
      <w:u w:val="none"/>
    </w:rPr>
  </w:style>
  <w:style w:type="paragraph" w:customStyle="1" w:styleId="Titulekobrzku">
    <w:name w:val="Titulek obrázku"/>
    <w:basedOn w:val="Normln"/>
    <w:link w:val="TitulekobrzkuExact"/>
    <w:pPr>
      <w:shd w:val="clear" w:color="auto" w:fill="FFFFFF"/>
      <w:spacing w:line="293" w:lineRule="exact"/>
    </w:pPr>
    <w:rPr>
      <w:rFonts w:ascii="Times New Roman" w:eastAsia="Times New Roman" w:hAnsi="Times New Roman" w:cs="Times New Roman"/>
      <w:sz w:val="22"/>
      <w:szCs w:val="22"/>
    </w:rPr>
  </w:style>
  <w:style w:type="paragraph" w:customStyle="1" w:styleId="Zkladntext20">
    <w:name w:val="Základní text (2)"/>
    <w:basedOn w:val="Normln"/>
    <w:link w:val="Zkladntext2"/>
    <w:pPr>
      <w:shd w:val="clear" w:color="auto" w:fill="FFFFFF"/>
      <w:spacing w:before="220" w:after="640" w:line="274" w:lineRule="exact"/>
      <w:ind w:hanging="480"/>
    </w:pPr>
    <w:rPr>
      <w:rFonts w:ascii="Times New Roman" w:eastAsia="Times New Roman" w:hAnsi="Times New Roman" w:cs="Times New Roman"/>
      <w:sz w:val="22"/>
      <w:szCs w:val="22"/>
    </w:rPr>
  </w:style>
  <w:style w:type="paragraph" w:customStyle="1" w:styleId="Zkladntext8">
    <w:name w:val="Základní text (8)"/>
    <w:basedOn w:val="Normln"/>
    <w:link w:val="Zkladntext8Exact"/>
    <w:pPr>
      <w:shd w:val="clear" w:color="auto" w:fill="FFFFFF"/>
      <w:spacing w:before="160" w:line="108" w:lineRule="exact"/>
      <w:jc w:val="both"/>
    </w:pPr>
    <w:rPr>
      <w:rFonts w:ascii="Tahoma" w:eastAsia="Tahoma" w:hAnsi="Tahoma" w:cs="Tahoma"/>
      <w:sz w:val="9"/>
      <w:szCs w:val="9"/>
    </w:rPr>
  </w:style>
  <w:style w:type="paragraph" w:customStyle="1" w:styleId="Zkladntext60">
    <w:name w:val="Základní text (6)"/>
    <w:basedOn w:val="Normln"/>
    <w:link w:val="Zkladntext6"/>
    <w:pPr>
      <w:shd w:val="clear" w:color="auto" w:fill="FFFFFF"/>
      <w:spacing w:line="374" w:lineRule="exact"/>
    </w:pPr>
    <w:rPr>
      <w:rFonts w:ascii="Tahoma" w:eastAsia="Tahoma" w:hAnsi="Tahoma" w:cs="Tahoma"/>
      <w:sz w:val="18"/>
      <w:szCs w:val="18"/>
    </w:rPr>
  </w:style>
  <w:style w:type="paragraph" w:customStyle="1" w:styleId="Zkladntext9">
    <w:name w:val="Základní text (9)"/>
    <w:basedOn w:val="Normln"/>
    <w:link w:val="Zkladntext9Exact"/>
    <w:pPr>
      <w:shd w:val="clear" w:color="auto" w:fill="FFFFFF"/>
      <w:spacing w:after="160" w:line="163" w:lineRule="exact"/>
      <w:ind w:firstLine="240"/>
    </w:pPr>
    <w:rPr>
      <w:rFonts w:ascii="Arial Narrow" w:eastAsia="Arial Narrow" w:hAnsi="Arial Narrow" w:cs="Arial Narrow"/>
      <w:sz w:val="15"/>
      <w:szCs w:val="15"/>
    </w:rPr>
  </w:style>
  <w:style w:type="paragraph" w:customStyle="1" w:styleId="Titulekobrzku2">
    <w:name w:val="Titulek obrázku (2)"/>
    <w:basedOn w:val="Normln"/>
    <w:link w:val="Titulekobrzku2Exact"/>
    <w:pPr>
      <w:shd w:val="clear" w:color="auto" w:fill="FFFFFF"/>
      <w:spacing w:line="218" w:lineRule="exact"/>
    </w:pPr>
    <w:rPr>
      <w:rFonts w:ascii="Tahoma" w:eastAsia="Tahoma" w:hAnsi="Tahoma" w:cs="Tahoma"/>
      <w:sz w:val="18"/>
      <w:szCs w:val="18"/>
    </w:rPr>
  </w:style>
  <w:style w:type="paragraph" w:customStyle="1" w:styleId="Titulekobrzku3">
    <w:name w:val="Titulek obrázku (3)"/>
    <w:basedOn w:val="Normln"/>
    <w:link w:val="Titulekobrzku3Exact"/>
    <w:pPr>
      <w:shd w:val="clear" w:color="auto" w:fill="FFFFFF"/>
      <w:spacing w:line="170" w:lineRule="exact"/>
    </w:pPr>
    <w:rPr>
      <w:rFonts w:ascii="Arial Narrow" w:eastAsia="Arial Narrow" w:hAnsi="Arial Narrow" w:cs="Arial Narrow"/>
      <w:sz w:val="15"/>
      <w:szCs w:val="15"/>
    </w:rPr>
  </w:style>
  <w:style w:type="paragraph" w:customStyle="1" w:styleId="Zkladntext30">
    <w:name w:val="Základní text (3)"/>
    <w:basedOn w:val="Normln"/>
    <w:link w:val="Zkladntext3"/>
    <w:pPr>
      <w:shd w:val="clear" w:color="auto" w:fill="FFFFFF"/>
      <w:spacing w:after="220" w:line="230" w:lineRule="exact"/>
      <w:ind w:hanging="380"/>
    </w:pPr>
    <w:rPr>
      <w:rFonts w:ascii="Tahoma" w:eastAsia="Tahoma" w:hAnsi="Tahoma" w:cs="Tahoma"/>
      <w:b/>
      <w:bCs/>
      <w:sz w:val="19"/>
      <w:szCs w:val="19"/>
    </w:rPr>
  </w:style>
  <w:style w:type="paragraph" w:customStyle="1" w:styleId="Nadpis10">
    <w:name w:val="Nadpis #1"/>
    <w:basedOn w:val="Normln"/>
    <w:link w:val="Nadpis1"/>
    <w:pPr>
      <w:shd w:val="clear" w:color="auto" w:fill="FFFFFF"/>
      <w:spacing w:before="640" w:after="100" w:line="310" w:lineRule="exact"/>
      <w:jc w:val="center"/>
      <w:outlineLvl w:val="0"/>
    </w:pPr>
    <w:rPr>
      <w:rFonts w:ascii="Times New Roman" w:eastAsia="Times New Roman" w:hAnsi="Times New Roman" w:cs="Times New Roman"/>
      <w:b/>
      <w:bCs/>
      <w:sz w:val="28"/>
      <w:szCs w:val="28"/>
    </w:rPr>
  </w:style>
  <w:style w:type="paragraph" w:customStyle="1" w:styleId="Nadpis20">
    <w:name w:val="Nadpis #2"/>
    <w:basedOn w:val="Normln"/>
    <w:link w:val="Nadpis2"/>
    <w:pPr>
      <w:shd w:val="clear" w:color="auto" w:fill="FFFFFF"/>
      <w:spacing w:before="540" w:after="120" w:line="244" w:lineRule="exact"/>
      <w:jc w:val="center"/>
      <w:outlineLvl w:val="1"/>
    </w:pPr>
    <w:rPr>
      <w:rFonts w:ascii="Times New Roman" w:eastAsia="Times New Roman" w:hAnsi="Times New Roman" w:cs="Times New Roman"/>
      <w:b/>
      <w:bCs/>
      <w:sz w:val="22"/>
      <w:szCs w:val="22"/>
    </w:rPr>
  </w:style>
  <w:style w:type="paragraph" w:customStyle="1" w:styleId="Zkladntext40">
    <w:name w:val="Základní text (4)"/>
    <w:basedOn w:val="Normln"/>
    <w:link w:val="Zkladntext4"/>
    <w:pPr>
      <w:shd w:val="clear" w:color="auto" w:fill="FFFFFF"/>
      <w:spacing w:before="400" w:after="200" w:line="244" w:lineRule="exact"/>
      <w:jc w:val="center"/>
    </w:pPr>
    <w:rPr>
      <w:rFonts w:ascii="Times New Roman" w:eastAsia="Times New Roman" w:hAnsi="Times New Roman" w:cs="Times New Roman"/>
      <w:b/>
      <w:bCs/>
      <w:sz w:val="22"/>
      <w:szCs w:val="22"/>
    </w:rPr>
  </w:style>
  <w:style w:type="paragraph" w:customStyle="1" w:styleId="Zkladntext50">
    <w:name w:val="Základní text (5)"/>
    <w:basedOn w:val="Normln"/>
    <w:link w:val="Zkladntext5"/>
    <w:pPr>
      <w:shd w:val="clear" w:color="auto" w:fill="FFFFFF"/>
      <w:spacing w:line="374" w:lineRule="exact"/>
    </w:pPr>
    <w:rPr>
      <w:rFonts w:ascii="Tahoma" w:eastAsia="Tahoma" w:hAnsi="Tahoma" w:cs="Tahoma"/>
      <w:b/>
      <w:bCs/>
      <w:sz w:val="18"/>
      <w:szCs w:val="18"/>
    </w:rPr>
  </w:style>
  <w:style w:type="paragraph" w:customStyle="1" w:styleId="Zkladntext70">
    <w:name w:val="Základní text (7)"/>
    <w:basedOn w:val="Normln"/>
    <w:link w:val="Zkladntext7"/>
    <w:pPr>
      <w:shd w:val="clear" w:color="auto" w:fill="FFFFFF"/>
      <w:spacing w:before="240" w:after="240" w:line="244" w:lineRule="exact"/>
      <w:jc w:val="right"/>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1825</Words>
  <Characters>10771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Trenklerová Naděžda</dc:creator>
  <cp:lastModifiedBy>Trenklerová Naděžda</cp:lastModifiedBy>
  <cp:revision>2</cp:revision>
  <dcterms:created xsi:type="dcterms:W3CDTF">2020-01-14T12:36:00Z</dcterms:created>
  <dcterms:modified xsi:type="dcterms:W3CDTF">2020-01-14T12:47:00Z</dcterms:modified>
</cp:coreProperties>
</file>