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D26" w:rsidRDefault="00726B6C">
      <w:pPr>
        <w:pStyle w:val="Zkladntext1"/>
        <w:spacing w:before="80" w:after="260"/>
        <w:jc w:val="center"/>
      </w:pPr>
      <w:r>
        <w:rPr>
          <w:b/>
          <w:bCs/>
        </w:rPr>
        <w:t>Smlouva o nájmu</w:t>
      </w:r>
    </w:p>
    <w:p w:rsidR="00F61D26" w:rsidRDefault="00726B6C">
      <w:pPr>
        <w:pStyle w:val="Nadpis10"/>
        <w:keepNext/>
        <w:keepLines/>
        <w:spacing w:after="0"/>
        <w:jc w:val="left"/>
      </w:pPr>
      <w:bookmarkStart w:id="0" w:name="bookmark0"/>
      <w:bookmarkStart w:id="1" w:name="bookmark1"/>
      <w:bookmarkStart w:id="2" w:name="bookmark2"/>
      <w:r>
        <w:t>„Ateliéry tapisérií“ s. r. o.</w:t>
      </w:r>
      <w:bookmarkEnd w:id="0"/>
      <w:bookmarkEnd w:id="1"/>
      <w:bookmarkEnd w:id="2"/>
    </w:p>
    <w:p w:rsidR="00F61D26" w:rsidRDefault="00726B6C">
      <w:pPr>
        <w:pStyle w:val="Zkladntext1"/>
        <w:spacing w:after="0"/>
      </w:pPr>
      <w:r>
        <w:t>Se sídlem: Pod Hradem 124, 377 01 Jindřichův Hradec III</w:t>
      </w:r>
    </w:p>
    <w:p w:rsidR="00F61D26" w:rsidRDefault="00726B6C">
      <w:pPr>
        <w:pStyle w:val="Zkladntext1"/>
        <w:spacing w:after="0"/>
      </w:pPr>
      <w:r>
        <w:t>IČ: 13503731</w:t>
      </w:r>
    </w:p>
    <w:p w:rsidR="00F61D26" w:rsidRDefault="00726B6C">
      <w:pPr>
        <w:pStyle w:val="Zkladntext1"/>
        <w:spacing w:after="0"/>
      </w:pPr>
      <w:r>
        <w:t>DIČ: CZ13503731</w:t>
      </w:r>
    </w:p>
    <w:p w:rsidR="00F61D26" w:rsidRDefault="00726B6C">
      <w:pPr>
        <w:pStyle w:val="Zkladntext1"/>
        <w:spacing w:after="0"/>
      </w:pPr>
      <w:r>
        <w:t>číslo účtu 153471743/0600 u MONETA Money Bank, a. s.</w:t>
      </w:r>
    </w:p>
    <w:p w:rsidR="00F61D26" w:rsidRDefault="00726B6C">
      <w:pPr>
        <w:pStyle w:val="Zkladntext1"/>
        <w:spacing w:after="0"/>
      </w:pPr>
      <w:r>
        <w:t xml:space="preserve">Zastoupená: Mgr. Janem </w:t>
      </w:r>
      <w:proofErr w:type="spellStart"/>
      <w:r>
        <w:t>Fidlerem</w:t>
      </w:r>
      <w:proofErr w:type="spellEnd"/>
      <w:r>
        <w:t>, jednatelem společnosti</w:t>
      </w:r>
    </w:p>
    <w:p w:rsidR="00F61D26" w:rsidRDefault="00726B6C">
      <w:pPr>
        <w:pStyle w:val="Zkladntext1"/>
        <w:spacing w:after="0"/>
      </w:pPr>
      <w:r>
        <w:t xml:space="preserve">Společnost </w:t>
      </w:r>
      <w:r>
        <w:t>zapsaná v obchodním rejstříku, vedeného Krajským soudem v Českých</w:t>
      </w:r>
    </w:p>
    <w:p w:rsidR="00F61D26" w:rsidRDefault="00726B6C">
      <w:pPr>
        <w:pStyle w:val="Zkladntext1"/>
        <w:spacing w:after="0" w:line="233" w:lineRule="auto"/>
      </w:pPr>
      <w:proofErr w:type="gramStart"/>
      <w:r>
        <w:t>Budějovicích</w:t>
      </w:r>
      <w:proofErr w:type="gramEnd"/>
      <w:r>
        <w:t>, oddíl C, vložka 295</w:t>
      </w:r>
    </w:p>
    <w:p w:rsidR="00F61D26" w:rsidRDefault="00726B6C">
      <w:pPr>
        <w:pStyle w:val="Zkladntext1"/>
      </w:pPr>
      <w:r>
        <w:t xml:space="preserve">jako </w:t>
      </w:r>
      <w:r>
        <w:rPr>
          <w:b/>
          <w:bCs/>
        </w:rPr>
        <w:t>pronajímatel</w:t>
      </w:r>
    </w:p>
    <w:p w:rsidR="00F61D26" w:rsidRDefault="00726B6C">
      <w:pPr>
        <w:pStyle w:val="Zkladntext1"/>
      </w:pPr>
      <w:r>
        <w:t>a</w:t>
      </w:r>
    </w:p>
    <w:p w:rsidR="00F61D26" w:rsidRDefault="00726B6C">
      <w:pPr>
        <w:pStyle w:val="Zkladntext1"/>
        <w:spacing w:after="0"/>
      </w:pPr>
      <w:r>
        <w:rPr>
          <w:b/>
          <w:bCs/>
        </w:rPr>
        <w:t xml:space="preserve">Vzdělávací a kulturní centrum Jindřichův Hradec, </w:t>
      </w:r>
      <w:proofErr w:type="spellStart"/>
      <w:proofErr w:type="gramStart"/>
      <w:r>
        <w:rPr>
          <w:b/>
          <w:bCs/>
        </w:rPr>
        <w:t>p.o</w:t>
      </w:r>
      <w:proofErr w:type="spellEnd"/>
      <w:r>
        <w:rPr>
          <w:b/>
          <w:bCs/>
        </w:rPr>
        <w:t>.</w:t>
      </w:r>
      <w:proofErr w:type="gramEnd"/>
    </w:p>
    <w:p w:rsidR="00F61D26" w:rsidRDefault="00726B6C">
      <w:pPr>
        <w:pStyle w:val="Zkladntext1"/>
        <w:spacing w:after="0"/>
      </w:pPr>
      <w:r>
        <w:t>Se sídlem: Klášterská 135, Jindřichův Hradec II, 377 01 Jindřichův Hradec</w:t>
      </w:r>
    </w:p>
    <w:p w:rsidR="00F61D26" w:rsidRDefault="00726B6C">
      <w:pPr>
        <w:pStyle w:val="Zkladntext1"/>
        <w:spacing w:after="0"/>
      </w:pPr>
      <w:r>
        <w:t xml:space="preserve">IČ: 085 </w:t>
      </w:r>
      <w:r>
        <w:t>23 495</w:t>
      </w:r>
    </w:p>
    <w:p w:rsidR="00F61D26" w:rsidRDefault="00726B6C">
      <w:pPr>
        <w:pStyle w:val="Zkladntext1"/>
        <w:spacing w:after="0"/>
      </w:pPr>
      <w:r>
        <w:t>Zastoupená: PhDr. Jitkou Čechovou, ředitelkou společnosti</w:t>
      </w:r>
    </w:p>
    <w:p w:rsidR="00F61D26" w:rsidRDefault="00726B6C">
      <w:pPr>
        <w:pStyle w:val="Zkladntext1"/>
        <w:spacing w:after="0"/>
      </w:pPr>
      <w:r>
        <w:t>Společnost zapsaná v obchodním rejstříku, vedeného</w:t>
      </w:r>
    </w:p>
    <w:p w:rsidR="00F61D26" w:rsidRDefault="00726B6C">
      <w:pPr>
        <w:pStyle w:val="Zkladntext1"/>
        <w:spacing w:after="0"/>
      </w:pPr>
      <w:r>
        <w:t xml:space="preserve">Krajským soudem v Českých Budějovicích, oddíl </w:t>
      </w:r>
      <w:proofErr w:type="spellStart"/>
      <w:r>
        <w:t>Pr</w:t>
      </w:r>
      <w:proofErr w:type="spellEnd"/>
      <w:r>
        <w:t>, vložka 809</w:t>
      </w:r>
    </w:p>
    <w:p w:rsidR="00F61D26" w:rsidRDefault="00726B6C">
      <w:pPr>
        <w:pStyle w:val="Zkladntext1"/>
      </w:pPr>
      <w:r>
        <w:t xml:space="preserve">jako </w:t>
      </w:r>
      <w:r>
        <w:rPr>
          <w:b/>
          <w:bCs/>
        </w:rPr>
        <w:t>nájemce</w:t>
      </w:r>
    </w:p>
    <w:p w:rsidR="00F61D26" w:rsidRDefault="00726B6C">
      <w:pPr>
        <w:pStyle w:val="Zkladntext1"/>
        <w:spacing w:after="780"/>
      </w:pPr>
      <w:r>
        <w:t>uzavírají dnešního dne, měsíce a roku tuto:</w:t>
      </w:r>
    </w:p>
    <w:p w:rsidR="00F61D26" w:rsidRDefault="00726B6C">
      <w:pPr>
        <w:pStyle w:val="Zkladntext1"/>
        <w:spacing w:after="520"/>
        <w:jc w:val="center"/>
      </w:pPr>
      <w:r>
        <w:rPr>
          <w:b/>
          <w:bCs/>
        </w:rPr>
        <w:t>smlouvu o nájmu</w:t>
      </w:r>
    </w:p>
    <w:p w:rsidR="00F61D26" w:rsidRDefault="00726B6C">
      <w:pPr>
        <w:pStyle w:val="Zkladntext1"/>
        <w:spacing w:after="0"/>
        <w:jc w:val="center"/>
      </w:pPr>
      <w:r>
        <w:rPr>
          <w:b/>
          <w:bCs/>
        </w:rPr>
        <w:t>ČI. I.</w:t>
      </w:r>
    </w:p>
    <w:p w:rsidR="00F61D26" w:rsidRDefault="00726B6C">
      <w:pPr>
        <w:pStyle w:val="Zkladntext1"/>
        <w:spacing w:after="520"/>
        <w:jc w:val="center"/>
      </w:pPr>
      <w:r>
        <w:rPr>
          <w:b/>
          <w:bCs/>
        </w:rPr>
        <w:t>Předmět nájmu</w:t>
      </w:r>
    </w:p>
    <w:p w:rsidR="00F61D26" w:rsidRDefault="00726B6C">
      <w:pPr>
        <w:pStyle w:val="Zkladntext1"/>
        <w:spacing w:after="660"/>
      </w:pPr>
      <w:r>
        <w:t>Pronajímatel je vlastníkem movitých věcí uvedených v příloze č. 1, která tvoří nedílnou součást této smlouvy, které jsou předmětem této smlouvy o nájmu.</w:t>
      </w:r>
    </w:p>
    <w:p w:rsidR="00F61D26" w:rsidRDefault="00726B6C">
      <w:pPr>
        <w:pStyle w:val="Nadpis10"/>
        <w:keepNext/>
        <w:keepLines/>
        <w:spacing w:after="520"/>
      </w:pPr>
      <w:bookmarkStart w:id="3" w:name="bookmark3"/>
      <w:bookmarkStart w:id="4" w:name="bookmark4"/>
      <w:bookmarkStart w:id="5" w:name="bookmark5"/>
      <w:r>
        <w:t>CLIL</w:t>
      </w:r>
      <w:r>
        <w:br/>
        <w:t>Účel nájmu</w:t>
      </w:r>
      <w:bookmarkEnd w:id="3"/>
      <w:bookmarkEnd w:id="4"/>
      <w:bookmarkEnd w:id="5"/>
    </w:p>
    <w:p w:rsidR="00F61D26" w:rsidRDefault="00726B6C">
      <w:pPr>
        <w:pStyle w:val="Zkladntext1"/>
        <w:jc w:val="both"/>
      </w:pPr>
      <w:r>
        <w:t xml:space="preserve">Pronajímatel touto smlouvou pronajímá nájemci movité věci, které jsou </w:t>
      </w:r>
      <w:r>
        <w:t xml:space="preserve">předmětem nájmu dle čl. I. této smlouvy, umístěné v objektu 202/1 </w:t>
      </w:r>
      <w:proofErr w:type="spellStart"/>
      <w:r>
        <w:t>vul</w:t>
      </w:r>
      <w:proofErr w:type="spellEnd"/>
      <w:r>
        <w:t xml:space="preserve">. Dobrovského v Jindřichově Hradci. Pronajímatel a nájemce se dohodli a pronajímatel výslovně souhlasí s tím, že tyto movité věci bude nájemce užívat v rámci expozic tkaní a restaurování </w:t>
      </w:r>
      <w:r>
        <w:t>tapiserií v Domě gobelínů. Předmět nájmu bude Vzdělávacím a kulturním centrem Jindřichův Hradec využíván k zajištění mže uvedených služeb:</w:t>
      </w:r>
    </w:p>
    <w:p w:rsidR="00F61D26" w:rsidRDefault="00726B6C">
      <w:pPr>
        <w:pStyle w:val="Zkladntext1"/>
        <w:numPr>
          <w:ilvl w:val="0"/>
          <w:numId w:val="1"/>
        </w:numPr>
        <w:tabs>
          <w:tab w:val="left" w:pos="849"/>
        </w:tabs>
        <w:ind w:left="840" w:hanging="360"/>
        <w:jc w:val="both"/>
      </w:pPr>
      <w:bookmarkStart w:id="6" w:name="bookmark6"/>
      <w:bookmarkEnd w:id="6"/>
      <w:r>
        <w:t>obnova a udržení tradičních unikátních technologií tkaní tapisérií ručním způsobem technikou útkového rypsu na horizo</w:t>
      </w:r>
      <w:r>
        <w:t>ntálních a vertikálních gobelínových stavech melírovým způsobem,</w:t>
      </w:r>
    </w:p>
    <w:p w:rsidR="00F61D26" w:rsidRDefault="00726B6C">
      <w:pPr>
        <w:pStyle w:val="Zkladntext1"/>
        <w:numPr>
          <w:ilvl w:val="0"/>
          <w:numId w:val="1"/>
        </w:numPr>
        <w:tabs>
          <w:tab w:val="left" w:pos="887"/>
        </w:tabs>
        <w:spacing w:after="0"/>
        <w:ind w:firstLine="500"/>
        <w:jc w:val="both"/>
      </w:pPr>
      <w:bookmarkStart w:id="7" w:name="bookmark7"/>
      <w:bookmarkEnd w:id="7"/>
      <w:r>
        <w:t>udržení a rozvoj metod a způsobů konzervace a restaurování tapisérií, koberců a</w:t>
      </w:r>
    </w:p>
    <w:p w:rsidR="00F61D26" w:rsidRDefault="00726B6C">
      <w:pPr>
        <w:pStyle w:val="Zkladntext1"/>
        <w:ind w:firstLine="860"/>
        <w:jc w:val="both"/>
      </w:pPr>
      <w:r>
        <w:t>různých textilií,</w:t>
      </w:r>
    </w:p>
    <w:p w:rsidR="00F61D26" w:rsidRDefault="00726B6C">
      <w:pPr>
        <w:pStyle w:val="Zkladntext1"/>
        <w:numPr>
          <w:ilvl w:val="0"/>
          <w:numId w:val="1"/>
        </w:numPr>
        <w:tabs>
          <w:tab w:val="left" w:pos="887"/>
        </w:tabs>
        <w:spacing w:after="0"/>
        <w:ind w:firstLine="500"/>
        <w:jc w:val="both"/>
      </w:pPr>
      <w:bookmarkStart w:id="8" w:name="bookmark8"/>
      <w:bookmarkEnd w:id="8"/>
      <w:r>
        <w:lastRenderedPageBreak/>
        <w:t>obnova unikátních technologií kombinovaných s metodou tkaní gobelínů</w:t>
      </w:r>
    </w:p>
    <w:p w:rsidR="00F61D26" w:rsidRDefault="00726B6C">
      <w:pPr>
        <w:pStyle w:val="Zkladntext1"/>
        <w:ind w:firstLine="860"/>
        <w:jc w:val="both"/>
      </w:pPr>
      <w:r>
        <w:t>v kombinované profesi tk</w:t>
      </w:r>
      <w:r>
        <w:t>adlec - restaurátor,</w:t>
      </w:r>
    </w:p>
    <w:p w:rsidR="00F61D26" w:rsidRDefault="00726B6C">
      <w:pPr>
        <w:pStyle w:val="Zkladntext1"/>
        <w:numPr>
          <w:ilvl w:val="0"/>
          <w:numId w:val="1"/>
        </w:numPr>
        <w:tabs>
          <w:tab w:val="left" w:pos="887"/>
        </w:tabs>
        <w:spacing w:after="0"/>
        <w:ind w:firstLine="500"/>
        <w:jc w:val="both"/>
      </w:pPr>
      <w:bookmarkStart w:id="9" w:name="bookmark9"/>
      <w:bookmarkEnd w:id="9"/>
      <w:r>
        <w:t>organizaci výuky praktického tkaní tapisérií technikou útkového rypsu či vázáním pro</w:t>
      </w:r>
    </w:p>
    <w:p w:rsidR="00F61D26" w:rsidRDefault="00726B6C">
      <w:pPr>
        <w:pStyle w:val="Zkladntext1"/>
        <w:ind w:firstLine="860"/>
        <w:jc w:val="both"/>
      </w:pPr>
      <w:r>
        <w:t>žáky škol,</w:t>
      </w:r>
    </w:p>
    <w:p w:rsidR="00F61D26" w:rsidRDefault="00726B6C">
      <w:pPr>
        <w:pStyle w:val="Zkladntext1"/>
        <w:numPr>
          <w:ilvl w:val="0"/>
          <w:numId w:val="1"/>
        </w:numPr>
        <w:tabs>
          <w:tab w:val="left" w:pos="887"/>
        </w:tabs>
        <w:spacing w:after="380"/>
        <w:ind w:firstLine="500"/>
        <w:jc w:val="both"/>
      </w:pPr>
      <w:bookmarkStart w:id="10" w:name="bookmark10"/>
      <w:bookmarkEnd w:id="10"/>
      <w:r>
        <w:t>pořádání seminářů a workshopů.</w:t>
      </w:r>
    </w:p>
    <w:p w:rsidR="00F61D26" w:rsidRDefault="00726B6C">
      <w:pPr>
        <w:pStyle w:val="Zkladntext1"/>
        <w:spacing w:after="660"/>
        <w:jc w:val="both"/>
      </w:pPr>
      <w:r>
        <w:t xml:space="preserve">Nájemce prohlašuje, že je mu stav pronajatých movitých věcí dobře znám, neboť si je prohlédl před uzavřením </w:t>
      </w:r>
      <w:r>
        <w:t xml:space="preserve">této smlouvy a v tomto </w:t>
      </w:r>
      <w:proofErr w:type="gramStart"/>
      <w:r>
        <w:t>stavuje přejímá</w:t>
      </w:r>
      <w:proofErr w:type="gramEnd"/>
      <w:r>
        <w:t>.</w:t>
      </w:r>
    </w:p>
    <w:p w:rsidR="00F61D26" w:rsidRDefault="00726B6C">
      <w:pPr>
        <w:pStyle w:val="Nadpis10"/>
        <w:keepNext/>
        <w:keepLines/>
      </w:pPr>
      <w:bookmarkStart w:id="11" w:name="bookmark11"/>
      <w:bookmarkStart w:id="12" w:name="bookmark12"/>
      <w:bookmarkStart w:id="13" w:name="bookmark13"/>
      <w:r>
        <w:t xml:space="preserve">či. </w:t>
      </w:r>
      <w:proofErr w:type="gramStart"/>
      <w:r>
        <w:t>m.</w:t>
      </w:r>
      <w:proofErr w:type="gramEnd"/>
      <w:r>
        <w:br/>
        <w:t>Nájemné</w:t>
      </w:r>
      <w:bookmarkEnd w:id="11"/>
      <w:bookmarkEnd w:id="12"/>
      <w:bookmarkEnd w:id="13"/>
    </w:p>
    <w:p w:rsidR="00F61D26" w:rsidRDefault="00726B6C">
      <w:pPr>
        <w:pStyle w:val="Zkladntext1"/>
      </w:pPr>
      <w:r>
        <w:t>Nájemce je povinen platit pronajímateli nájemné.</w:t>
      </w:r>
    </w:p>
    <w:p w:rsidR="00F61D26" w:rsidRDefault="00726B6C">
      <w:pPr>
        <w:pStyle w:val="Zkladntext1"/>
        <w:jc w:val="both"/>
      </w:pPr>
      <w:r>
        <w:t xml:space="preserve">Nájemné za pronajaté movité věci smluvní strany sjednaly dohodou </w:t>
      </w:r>
      <w:r>
        <w:rPr>
          <w:b/>
          <w:bCs/>
        </w:rPr>
        <w:t xml:space="preserve">ve výši 5.000,- Kč/měsíčně včetně DPH. </w:t>
      </w:r>
      <w:r>
        <w:t>Daň z přidané hodnoty bude účtována na základě p</w:t>
      </w:r>
      <w:r>
        <w:t>latných právních předpisů. Nájemné bude hrazeno z rozpočtu nájemce.</w:t>
      </w:r>
    </w:p>
    <w:p w:rsidR="00F61D26" w:rsidRDefault="00726B6C">
      <w:pPr>
        <w:pStyle w:val="Zkladntext1"/>
        <w:jc w:val="both"/>
      </w:pPr>
      <w:r>
        <w:t xml:space="preserve">Pronajímatel vystaví daňový doklad, který doručí k rukám nájemce. Pronajímatel je oprávněn změnit jednostranně výši nájemného o roční míru inflace stanovenou na podkladě oficiálních údajů </w:t>
      </w:r>
      <w:r>
        <w:t>Českého statistického úřadu, a to nejdříve od 1. ledna 2020. Oznámení o upravené výši nájemného pro příslušný rok zašle pronajímatel nájemci nejpozději do 31. 1. příslušného roku.</w:t>
      </w:r>
    </w:p>
    <w:p w:rsidR="00F61D26" w:rsidRDefault="00726B6C">
      <w:pPr>
        <w:pStyle w:val="Zkladntext1"/>
        <w:jc w:val="both"/>
      </w:pPr>
      <w:r>
        <w:t>Pro měsíc leden 2020 je datum uskutečnění plnění 15. 1. 2020.</w:t>
      </w:r>
    </w:p>
    <w:p w:rsidR="00F61D26" w:rsidRDefault="00726B6C">
      <w:pPr>
        <w:pStyle w:val="Zkladntext1"/>
        <w:jc w:val="both"/>
      </w:pPr>
      <w:r>
        <w:t>Datum uskutečn</w:t>
      </w:r>
      <w:r>
        <w:t xml:space="preserve">ění plnění pro následující období je </w:t>
      </w:r>
      <w:r>
        <w:rPr>
          <w:b/>
          <w:bCs/>
        </w:rPr>
        <w:t>první den příslušného měsíce.</w:t>
      </w:r>
    </w:p>
    <w:p w:rsidR="00F61D26" w:rsidRDefault="00726B6C">
      <w:pPr>
        <w:pStyle w:val="Zkladntext1"/>
        <w:jc w:val="both"/>
      </w:pPr>
      <w:r>
        <w:t>Nájemné je splatné do 30 dnů ode dne vystavení daňového dokladu.</w:t>
      </w:r>
    </w:p>
    <w:p w:rsidR="00F61D26" w:rsidRDefault="00726B6C">
      <w:pPr>
        <w:pStyle w:val="Zkladntext1"/>
        <w:jc w:val="both"/>
      </w:pPr>
      <w:r>
        <w:t xml:space="preserve">Nájemné je splatné v termínu shora uvedeném na účet pronajímatele vedený u MONETA Money Bank, a. s., číslo účtu </w:t>
      </w:r>
      <w:r>
        <w:t>153471743/0600.</w:t>
      </w:r>
    </w:p>
    <w:p w:rsidR="00F61D26" w:rsidRDefault="00726B6C">
      <w:pPr>
        <w:pStyle w:val="Zkladntext1"/>
        <w:jc w:val="both"/>
      </w:pPr>
      <w:r>
        <w:t>Skončí-li nájem v průběhu kalendářního měsíce, náleží pronajímateli pouze poměrná část nájemného.</w:t>
      </w:r>
    </w:p>
    <w:p w:rsidR="00F61D26" w:rsidRDefault="00726B6C">
      <w:pPr>
        <w:pStyle w:val="Zkladntext1"/>
        <w:spacing w:after="660"/>
        <w:jc w:val="both"/>
      </w:pPr>
      <w:r>
        <w:t xml:space="preserve">Pro případ, že nájemce bude v prodlení o více jak jeden měsíc s placením nájemného, sjednávají smluvní strany smluvní pokutu ve prospěch </w:t>
      </w:r>
      <w:r>
        <w:t>pronajímatele tak, že nájemce bude povinen uhradit pronajímateli smluvní pokutu ve výši 100,- Kč za každý den prodlení.</w:t>
      </w:r>
    </w:p>
    <w:p w:rsidR="00F61D26" w:rsidRDefault="00726B6C">
      <w:pPr>
        <w:pStyle w:val="Zkladntext1"/>
        <w:spacing w:after="0"/>
        <w:jc w:val="center"/>
      </w:pPr>
      <w:r>
        <w:rPr>
          <w:b/>
          <w:bCs/>
        </w:rPr>
        <w:t>ČI. IV.</w:t>
      </w:r>
    </w:p>
    <w:p w:rsidR="00F61D26" w:rsidRDefault="00726B6C">
      <w:pPr>
        <w:pStyle w:val="Nadpis10"/>
        <w:keepNext/>
        <w:keepLines/>
      </w:pPr>
      <w:bookmarkStart w:id="14" w:name="bookmark14"/>
      <w:bookmarkStart w:id="15" w:name="bookmark15"/>
      <w:bookmarkStart w:id="16" w:name="bookmark16"/>
      <w:r>
        <w:t>Doba nájmu</w:t>
      </w:r>
      <w:bookmarkEnd w:id="14"/>
      <w:bookmarkEnd w:id="15"/>
      <w:bookmarkEnd w:id="16"/>
    </w:p>
    <w:p w:rsidR="00F61D26" w:rsidRDefault="00726B6C">
      <w:pPr>
        <w:pStyle w:val="Zkladntext1"/>
      </w:pPr>
      <w:r>
        <w:t xml:space="preserve">Nájem se sjednává na dobu určitou </w:t>
      </w:r>
      <w:r>
        <w:rPr>
          <w:b/>
          <w:bCs/>
        </w:rPr>
        <w:t xml:space="preserve">od 1. 1. 2020 do </w:t>
      </w:r>
      <w:proofErr w:type="gramStart"/>
      <w:r>
        <w:rPr>
          <w:b/>
          <w:bCs/>
        </w:rPr>
        <w:t>31.12. 2024</w:t>
      </w:r>
      <w:proofErr w:type="gramEnd"/>
      <w:r>
        <w:rPr>
          <w:b/>
          <w:bCs/>
        </w:rPr>
        <w:t>.</w:t>
      </w:r>
    </w:p>
    <w:p w:rsidR="00F61D26" w:rsidRDefault="00726B6C">
      <w:pPr>
        <w:pStyle w:val="Zkladntext1"/>
      </w:pPr>
      <w:r>
        <w:t>Nájemní vztah je možné ukončit dohodou smluvních stra</w:t>
      </w:r>
      <w:r>
        <w:t>n.</w:t>
      </w:r>
    </w:p>
    <w:p w:rsidR="00F61D26" w:rsidRDefault="00726B6C">
      <w:pPr>
        <w:pStyle w:val="Zkladntext1"/>
        <w:jc w:val="both"/>
      </w:pPr>
      <w:r>
        <w:t xml:space="preserve">Smluvní strany se dohodly, že tento nájemní vztah lze ukončit výpovědí a rovněž odstoupením od smlouvy, pokud nájemce neplní řádně a včas své povinnosti vyplývající z této smlouvy. Výpovědní lhůta činí v tomto případě 1 měsíc a počne běžet následujícím </w:t>
      </w:r>
      <w:r>
        <w:t>dnem po doručení písemné výpovědi. V případě odstoupení od smlouvy se nájemní smlouva ruší ke dni doručení písemného oznámení o odstoupení.</w:t>
      </w:r>
    </w:p>
    <w:p w:rsidR="00F61D26" w:rsidRDefault="00726B6C">
      <w:pPr>
        <w:pStyle w:val="Zkladntext1"/>
        <w:jc w:val="both"/>
      </w:pPr>
      <w:r>
        <w:lastRenderedPageBreak/>
        <w:t xml:space="preserve">Nájemní vztah lze dále ukončit jednostrannou výpovědí bez udání důvodu. Výpovědní lhůta činí 3 měsíce a počne běžet </w:t>
      </w:r>
      <w:r>
        <w:t>prvním dnem měsíce následujícího po doručení písemné výpovědi.</w:t>
      </w:r>
    </w:p>
    <w:p w:rsidR="00F61D26" w:rsidRDefault="00726B6C">
      <w:pPr>
        <w:pStyle w:val="Zkladntext1"/>
        <w:spacing w:after="780"/>
        <w:jc w:val="both"/>
      </w:pPr>
      <w:r>
        <w:t>Nájemce se zavazuje, že nejpozději v den skončení nájmu, v případě odstoupení pak nejpozději do 15 dnů po doručení oznámení o odstoupení, předá pronajímateli předmět nájmu ve stavu, v jakém jej</w:t>
      </w:r>
      <w:r>
        <w:t xml:space="preserve"> převzal, s přihlédnutím k běžnému opotřebení.</w:t>
      </w:r>
    </w:p>
    <w:p w:rsidR="00F61D26" w:rsidRDefault="00726B6C">
      <w:pPr>
        <w:pStyle w:val="Zkladntext1"/>
        <w:spacing w:after="0"/>
        <w:jc w:val="center"/>
      </w:pPr>
      <w:r>
        <w:rPr>
          <w:b/>
          <w:bCs/>
        </w:rPr>
        <w:t>ČI. V</w:t>
      </w:r>
    </w:p>
    <w:p w:rsidR="00F61D26" w:rsidRDefault="00726B6C">
      <w:pPr>
        <w:pStyle w:val="Nadpis10"/>
        <w:keepNext/>
        <w:keepLines/>
      </w:pPr>
      <w:bookmarkStart w:id="17" w:name="bookmark17"/>
      <w:bookmarkStart w:id="18" w:name="bookmark18"/>
      <w:bookmarkStart w:id="19" w:name="bookmark19"/>
      <w:r>
        <w:t>Další podmínky nájmu</w:t>
      </w:r>
      <w:bookmarkEnd w:id="17"/>
      <w:bookmarkEnd w:id="18"/>
      <w:bookmarkEnd w:id="19"/>
    </w:p>
    <w:p w:rsidR="00F61D26" w:rsidRDefault="00726B6C">
      <w:pPr>
        <w:pStyle w:val="Zkladntext1"/>
        <w:spacing w:after="400"/>
        <w:jc w:val="both"/>
      </w:pPr>
      <w:r>
        <w:t>Nájemce je povinen nakládat s tímto majetkem s péčí řádného hospodáře, užívat jej pouze v souladu s výše uvedeným účelem, hlásit neprodleně jakékoliv vady a změny předmětu nájmu, kte</w:t>
      </w:r>
      <w:r>
        <w:t>ré nastaly na předmětu nájmu, a to jak zapříčiněním nájemce, tak i bez jeho vlivu a vůle, umožnit pronajímateli za účelem kontroly dodržování podmínek smlouvy zpřístupněním pronajatého majetku.</w:t>
      </w:r>
    </w:p>
    <w:p w:rsidR="00F61D26" w:rsidRDefault="00726B6C">
      <w:pPr>
        <w:pStyle w:val="Zkladntext1"/>
        <w:spacing w:after="0"/>
        <w:jc w:val="center"/>
      </w:pPr>
      <w:r>
        <w:rPr>
          <w:b/>
          <w:bCs/>
        </w:rPr>
        <w:t>ČI. VI.</w:t>
      </w:r>
    </w:p>
    <w:p w:rsidR="00F61D26" w:rsidRDefault="00726B6C">
      <w:pPr>
        <w:pStyle w:val="Nadpis10"/>
        <w:keepNext/>
        <w:keepLines/>
      </w:pPr>
      <w:bookmarkStart w:id="20" w:name="bookmark20"/>
      <w:bookmarkStart w:id="21" w:name="bookmark21"/>
      <w:bookmarkStart w:id="22" w:name="bookmark22"/>
      <w:r>
        <w:t>Závěrečná ustanovení</w:t>
      </w:r>
      <w:bookmarkEnd w:id="20"/>
      <w:bookmarkEnd w:id="21"/>
      <w:bookmarkEnd w:id="22"/>
    </w:p>
    <w:p w:rsidR="00F61D26" w:rsidRDefault="00726B6C">
      <w:pPr>
        <w:pStyle w:val="Zkladntext1"/>
        <w:jc w:val="both"/>
      </w:pPr>
      <w:r>
        <w:t>Tato smlouva se vyhotovuje ve tře</w:t>
      </w:r>
      <w:r>
        <w:t>ch stejnopisech, z nichž dva obdrží nájemce a jeden pronajímatel.</w:t>
      </w:r>
    </w:p>
    <w:p w:rsidR="00F61D26" w:rsidRDefault="00726B6C">
      <w:pPr>
        <w:pStyle w:val="Zkladntext1"/>
        <w:jc w:val="both"/>
      </w:pPr>
      <w:r>
        <w:t>Tato smlouva nabývá platnosti dnem jejího podpisu oběma smluvními stranami, účinná je od 1. 1.2020.</w:t>
      </w:r>
    </w:p>
    <w:p w:rsidR="00F61D26" w:rsidRDefault="00726B6C">
      <w:pPr>
        <w:pStyle w:val="Zkladntext1"/>
        <w:jc w:val="both"/>
      </w:pPr>
      <w:r>
        <w:t>Smluvní strany shodně prohlašují, že tato smlouva byla sepsána podle jejich skutečné, svob</w:t>
      </w:r>
      <w:r>
        <w:t>odné a vážné a omylu prosté vůle, nikoli v tísni za nápadně nevýhodných podmínek ani pod nátlakem, že si ji řádně přečetly, porozuměly jejímu obsahu, souhlasí s ní a na důkaz k ní připojují vlastnoruční podpisy.</w:t>
      </w:r>
    </w:p>
    <w:p w:rsidR="00F61D26" w:rsidRDefault="00726B6C">
      <w:pPr>
        <w:pStyle w:val="Zkladntext1"/>
        <w:jc w:val="both"/>
      </w:pPr>
      <w:r>
        <w:t>Pronajímatel prohlašuje, že skutečnosti uved</w:t>
      </w:r>
      <w:r>
        <w:t xml:space="preserve">ené v této smlouvě nepovažuje za obchodní tajemství ve smyslu </w:t>
      </w:r>
      <w:proofErr w:type="spellStart"/>
      <w:r>
        <w:t>ust</w:t>
      </w:r>
      <w:proofErr w:type="spellEnd"/>
      <w:r>
        <w:t>. § 504 zákona č. 89/2012 Sb., občanský zákoník. Pronajímatel souhlasí se zpracováním jeho osobních údajů nájemcem ve vztahu k zákonu č. 106/1999 Sb., o svobodném přístupu k informacím, ve zn</w:t>
      </w:r>
      <w:r>
        <w:t>ění pozdějších předpisů, a uchováním osobních dat, které budou použity v souladu se zákonem č. 110/2019 Sb., o ochraně osobních údajů, ve znění pozdějších předpisů, a o změně některých zákonů, ve znění pozdějších předpisů. Tento souhlas je nájemci poskytov</w:t>
      </w:r>
      <w:r>
        <w:t>án a udělován do budoucna na dobu neurčitou pro vnitřní potřeby nájemce a dále pro účely informování veřejnosti o jeho činnosti.</w:t>
      </w:r>
    </w:p>
    <w:p w:rsidR="00F61D26" w:rsidRDefault="00726B6C">
      <w:pPr>
        <w:pStyle w:val="Zkladntext1"/>
        <w:jc w:val="both"/>
      </w:pPr>
      <w:r>
        <w:t>Smlouvu lze změnit pouze formou písemných, oboustranně dohodnutých dodatků k této smlouvě. Bez dodržení těchto podmínek není zm</w:t>
      </w:r>
      <w:r>
        <w:t>ěna smlouvy platná.</w:t>
      </w:r>
    </w:p>
    <w:p w:rsidR="00F61D26" w:rsidRDefault="00726B6C">
      <w:pPr>
        <w:pStyle w:val="Zkladntext1"/>
        <w:jc w:val="both"/>
      </w:pPr>
      <w:r>
        <w:t>Není-li v této smlouvě stanoveno jinak, řídí se práva a povinnosti stran příslušnými právními předpisy, zejména občanským zákoníkem.</w:t>
      </w:r>
      <w:r>
        <w:br w:type="page"/>
      </w:r>
    </w:p>
    <w:p w:rsidR="00F61D26" w:rsidRDefault="00726B6C">
      <w:pPr>
        <w:pStyle w:val="Zkladntext1"/>
        <w:tabs>
          <w:tab w:val="left" w:pos="1264"/>
          <w:tab w:val="left" w:pos="5587"/>
          <w:tab w:val="left" w:pos="7363"/>
        </w:tabs>
        <w:spacing w:after="0"/>
        <w:rPr>
          <w:sz w:val="22"/>
          <w:szCs w:val="22"/>
        </w:rPr>
      </w:pPr>
      <w:r>
        <w:rPr>
          <w:sz w:val="22"/>
          <w:szCs w:val="22"/>
        </w:rPr>
        <w:lastRenderedPageBreak/>
        <w:t>W T- 1</w:t>
      </w:r>
      <w:r>
        <w:rPr>
          <w:sz w:val="22"/>
          <w:szCs w:val="22"/>
        </w:rPr>
        <w:tab/>
        <w:t xml:space="preserve">- U </w:t>
      </w:r>
      <w:r>
        <w:rPr>
          <w:i/>
          <w:iCs/>
          <w:smallCaps/>
          <w:sz w:val="13"/>
          <w:szCs w:val="13"/>
        </w:rPr>
        <w:t xml:space="preserve">a • </w:t>
      </w:r>
      <w:r>
        <w:rPr>
          <w:i/>
          <w:iCs/>
          <w:sz w:val="14"/>
          <w:szCs w:val="14"/>
        </w:rPr>
        <w:t>A</w:t>
      </w:r>
      <w:r>
        <w:rPr>
          <w:sz w:val="22"/>
          <w:szCs w:val="22"/>
        </w:rPr>
        <w:t xml:space="preserve"> </w:t>
      </w:r>
      <w:r>
        <w:rPr>
          <w:color w:val="3D97CA"/>
          <w:sz w:val="22"/>
          <w:szCs w:val="22"/>
        </w:rPr>
        <w:t xml:space="preserve">- 2 'Cl- </w:t>
      </w:r>
      <w:proofErr w:type="gramStart"/>
      <w:r>
        <w:rPr>
          <w:color w:val="3D97CA"/>
          <w:sz w:val="22"/>
          <w:szCs w:val="22"/>
        </w:rPr>
        <w:t>2020</w:t>
      </w:r>
      <w:r>
        <w:rPr>
          <w:color w:val="3D97CA"/>
          <w:sz w:val="22"/>
          <w:szCs w:val="22"/>
        </w:rPr>
        <w:tab/>
      </w:r>
      <w:r>
        <w:rPr>
          <w:sz w:val="22"/>
          <w:szCs w:val="22"/>
          <w:vertAlign w:val="subscript"/>
        </w:rPr>
        <w:t>v</w:t>
      </w:r>
      <w:r>
        <w:rPr>
          <w:sz w:val="22"/>
          <w:szCs w:val="22"/>
        </w:rPr>
        <w:t xml:space="preserve"> .</w:t>
      </w:r>
      <w:r>
        <w:rPr>
          <w:sz w:val="22"/>
          <w:szCs w:val="22"/>
        </w:rPr>
        <w:tab/>
      </w:r>
      <w:r>
        <w:rPr>
          <w:color w:val="3D97CA"/>
          <w:sz w:val="22"/>
          <w:szCs w:val="22"/>
        </w:rPr>
        <w:t>.7 -01</w:t>
      </w:r>
      <w:proofErr w:type="gramEnd"/>
      <w:r>
        <w:rPr>
          <w:color w:val="3D97CA"/>
          <w:sz w:val="22"/>
          <w:szCs w:val="22"/>
        </w:rPr>
        <w:t>- 2020</w:t>
      </w:r>
    </w:p>
    <w:p w:rsidR="00F61D26" w:rsidRDefault="00726B6C">
      <w:pPr>
        <w:pStyle w:val="Zkladntext1"/>
        <w:tabs>
          <w:tab w:val="right" w:leader="dot" w:pos="4428"/>
          <w:tab w:val="left" w:pos="4632"/>
          <w:tab w:val="left" w:leader="dot" w:pos="7363"/>
          <w:tab w:val="left" w:leader="dot" w:pos="7638"/>
          <w:tab w:val="left" w:leader="dot" w:pos="8068"/>
          <w:tab w:val="left" w:leader="dot" w:pos="8278"/>
        </w:tabs>
        <w:spacing w:after="0" w:line="180" w:lineRule="auto"/>
      </w:pPr>
      <w:r>
        <w:t>V Jindřichové Hradci dne</w:t>
      </w:r>
      <w:r>
        <w:tab/>
        <w:t xml:space="preserve"> V</w:t>
      </w:r>
      <w:r>
        <w:tab/>
        <w:t>Jindřichové Hradci dne</w:t>
      </w:r>
      <w:r>
        <w:tab/>
      </w:r>
      <w:r>
        <w:tab/>
      </w:r>
      <w:r>
        <w:tab/>
      </w:r>
      <w:r>
        <w:tab/>
      </w:r>
    </w:p>
    <w:p w:rsidR="00F61D26" w:rsidRDefault="00726B6C">
      <w:pPr>
        <w:spacing w:line="1" w:lineRule="exact"/>
        <w:sectPr w:rsidR="00F61D26">
          <w:footerReference w:type="default" r:id="rId7"/>
          <w:pgSz w:w="11900" w:h="16840"/>
          <w:pgMar w:top="1373" w:right="1426" w:bottom="1248" w:left="1272" w:header="945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drawing>
          <wp:anchor distT="417830" distB="468630" distL="0" distR="1977390" simplePos="0" relativeHeight="125829378" behindDoc="0" locked="0" layoutInCell="1" allowOverlap="1">
            <wp:simplePos x="0" y="0"/>
            <wp:positionH relativeFrom="page">
              <wp:posOffset>594995</wp:posOffset>
            </wp:positionH>
            <wp:positionV relativeFrom="paragraph">
              <wp:posOffset>417830</wp:posOffset>
            </wp:positionV>
            <wp:extent cx="433070" cy="426720"/>
            <wp:effectExtent l="0" t="0" r="0" b="0"/>
            <wp:wrapTopAndBottom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43307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1D2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0" type="#_x0000_t202" style="position:absolute;margin-left:87.35pt;margin-top:30pt;width:149.4pt;height:44.1pt;z-index:251657729;mso-wrap-distance-left:0;mso-wrap-distance-right:0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Titulekobrzku0"/>
                    <w:spacing w:line="178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áí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2"/>
                      <w:szCs w:val="22"/>
                    </w:rPr>
                    <w:t>'ELIÉRY TAHSÉKIP'</w:t>
                  </w:r>
                </w:p>
                <w:p w:rsidR="00F61D26" w:rsidRDefault="00726B6C">
                  <w:pPr>
                    <w:pStyle w:val="Titulekobrzku0"/>
                    <w:spacing w:line="194" w:lineRule="auto"/>
                    <w:ind w:left="66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  <w:vertAlign w:val="superscript"/>
                    </w:rPr>
                    <w:t>P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’pd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 Hradem 7/IV ./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indříchúv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 Hradec, CZ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>ppRepub’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  <w:t xml:space="preserve"> -</w:t>
                  </w:r>
                </w:p>
              </w:txbxContent>
            </v:textbox>
            <w10:wrap anchorx="page"/>
          </v:shape>
        </w:pict>
      </w:r>
      <w:r w:rsidR="00F61D26">
        <w:pict>
          <v:shape id="_x0000_s2059" type="#_x0000_t202" style="position:absolute;margin-left:214.05pt;margin-top:37.75pt;width:29.35pt;height:10.25pt;z-index:-125829374;mso-wrap-distance-left:0;mso-wrap-distance-top:37.75pt;mso-wrap-distance-right:0;mso-wrap-distance-bottom:55.25pt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Zkladntext20"/>
                  </w:pPr>
                  <w:proofErr w:type="gramStart"/>
                  <w:r>
                    <w:rPr>
                      <w:b/>
                      <w:bCs/>
                    </w:rPr>
                    <w:t>S.X.O.</w:t>
                  </w:r>
                  <w:proofErr w:type="gramEnd"/>
                </w:p>
              </w:txbxContent>
            </v:textbox>
            <w10:wrap type="topAndBottom" anchorx="page"/>
          </v:shape>
        </w:pict>
      </w:r>
      <w:r w:rsidR="00F61D26">
        <w:pict>
          <v:shape id="_x0000_s2058" type="#_x0000_t202" style="position:absolute;margin-left:66.3pt;margin-top:68.7pt;width:55.1pt;height:12.25pt;z-index:-125829372;mso-wrap-distance-left:0;mso-wrap-distance-top:68.7pt;mso-wrap-distance-right:0;mso-wrap-distance-bottom:22.3pt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Zkladntext20"/>
                  </w:pPr>
                  <w:r>
                    <w:t>1 ČO; i 35(</w:t>
                  </w:r>
                  <w:proofErr w:type="spellStart"/>
                  <w:r>
                    <w:t>zČÍ</w:t>
                  </w:r>
                  <w:proofErr w:type="spellEnd"/>
                  <w:r>
                    <w:t xml:space="preserve"> 7</w:t>
                  </w:r>
                </w:p>
              </w:txbxContent>
            </v:textbox>
            <w10:wrap type="topAndBottom" anchorx="page"/>
          </v:shape>
        </w:pict>
      </w:r>
      <w:r w:rsidR="00F61D26">
        <w:pict>
          <v:shape id="_x0000_s2057" type="#_x0000_t202" style="position:absolute;margin-left:82.15pt;margin-top:90.5pt;width:91.1pt;height:10.45pt;z-index:251657731;mso-wrap-distance-left:0;mso-wrap-distance-right:0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Titulekobrzku0"/>
                    <w:rPr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6"/>
                      <w:szCs w:val="16"/>
                      <w:vertAlign w:val="superscript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 xml:space="preserve">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 w:val="0"/>
                      <w:bCs w:val="0"/>
                      <w:sz w:val="16"/>
                      <w:szCs w:val="16"/>
                    </w:rPr>
                    <w:t>utWdMoéhotd</w:t>
                  </w:r>
                  <w:proofErr w:type="spellEnd"/>
                </w:p>
              </w:txbxContent>
            </v:textbox>
            <w10:wrap anchorx="page"/>
          </v:shape>
        </w:pict>
      </w:r>
      <w:r w:rsidR="00F61D26">
        <w:pict>
          <v:shape id="_x0000_s2056" type="#_x0000_t202" style="position:absolute;margin-left:182.55pt;margin-top:63.65pt;width:36.9pt;height:13.5pt;z-index:-125829369;mso-wrap-distance-left:0;mso-wrap-distance-top:63.65pt;mso-wrap-distance-right:0;mso-wrap-distance-bottom:26.1pt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Zkladntext40"/>
                  </w:pPr>
                  <w:proofErr w:type="spellStart"/>
                  <w:r>
                    <w:t>Europe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 w:rsidR="00F61D26">
        <w:pict>
          <v:shape id="_x0000_s2055" type="#_x0000_t202" style="position:absolute;margin-left:165.3pt;margin-top:75.35pt;width:54.35pt;height:9pt;z-index:-125829367;mso-wrap-distance-left:0;mso-wrap-distance-top:75.35pt;mso-wrap-distance-right:0;mso-wrap-distance-bottom:18.9pt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Zkladntext20"/>
                    <w:jc w:val="both"/>
                  </w:pPr>
                  <w:r>
                    <w:t>&lt; -13503731</w:t>
                  </w:r>
                </w:p>
              </w:txbxContent>
            </v:textbox>
            <w10:wrap type="topAndBottom" anchorx="page"/>
          </v:shape>
        </w:pict>
      </w:r>
      <w:r w:rsidR="00F61D26">
        <w:pict>
          <v:shape id="_x0000_s2054" type="#_x0000_t202" style="position:absolute;margin-left:185.1pt;margin-top:84.7pt;width:55.25pt;height:18.35pt;z-index:-125829365;mso-wrap-distance-left:0;mso-wrap-distance-top:84.7pt;mso-wrap-distance-right:0;mso-wrap-distance-bottom:.2pt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Zkladntext30"/>
                    <w:tabs>
                      <w:tab w:val="left" w:leader="dot" w:pos="929"/>
                    </w:tabs>
                  </w:pPr>
                  <w:r>
                    <w:t xml:space="preserve">5 384 326 076 </w:t>
                  </w:r>
                  <w:proofErr w:type="spellStart"/>
                  <w:r>
                    <w:t>com</w:t>
                  </w:r>
                  <w:proofErr w:type="spellEnd"/>
                  <w:r>
                    <w:tab/>
                  </w:r>
                </w:p>
              </w:txbxContent>
            </v:textbox>
            <w10:wrap type="topAndBottom" anchorx="page"/>
          </v:shape>
        </w:pict>
      </w:r>
      <w:r w:rsidR="00F61D26">
        <w:pict>
          <v:shape id="_x0000_s2053" type="#_x0000_t202" style="position:absolute;margin-left:360.75pt;margin-top:41.15pt;width:86.2pt;height:34pt;z-index:251657733;mso-wrap-distance-left:0;mso-wrap-distance-right:0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Titulekobrzku0"/>
                    <w:spacing w:line="298" w:lineRule="auto"/>
                    <w:jc w:val="center"/>
                  </w:pPr>
                  <w:proofErr w:type="spellStart"/>
                  <w:r>
                    <w:t>VnMMvad</w:t>
                  </w:r>
                  <w:proofErr w:type="spellEnd"/>
                  <w:r>
                    <w:t xml:space="preserve"> a kulturní centrum Jindřichův Hradec, </w:t>
                  </w:r>
                  <w:proofErr w:type="gramStart"/>
                  <w:r>
                    <w:t>po</w:t>
                  </w:r>
                  <w:proofErr w:type="gramEnd"/>
                  <w:r>
                    <w:t>. Klášterská 135/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377 01 Jindřichův Hradec</w:t>
                  </w:r>
                </w:p>
              </w:txbxContent>
            </v:textbox>
            <w10:wrap anchorx="page"/>
          </v:shape>
        </w:pict>
      </w:r>
      <w:r w:rsidR="00F61D26">
        <w:pict>
          <v:shape id="_x0000_s2052" type="#_x0000_t202" style="position:absolute;margin-left:383.8pt;margin-top:72.45pt;width:96.3pt;height:11.9pt;z-index:251657735;mso-wrap-distance-left:0;mso-wrap-distance-right:0;mso-position-horizontal-relative:page;mso-position-vertical-relative:text" filled="f" stroked="f">
            <v:textbox inset="0,0,0,0">
              <w:txbxContent>
                <w:p w:rsidR="00F61D26" w:rsidRDefault="00726B6C">
                  <w:pPr>
                    <w:pStyle w:val="Titulekobrzku0"/>
                    <w:tabs>
                      <w:tab w:val="left" w:pos="1703"/>
                    </w:tabs>
                    <w:jc w:val="center"/>
                  </w:pPr>
                  <w:r>
                    <w:t>I&amp;085MJW5</w:t>
                  </w:r>
                  <w:r>
                    <w:tab/>
                  </w:r>
                  <w:r>
                    <w:rPr>
                      <w:color w:val="3D97CA"/>
                    </w:rPr>
                    <w:t>X</w:t>
                  </w:r>
                </w:p>
              </w:txbxContent>
            </v:textbox>
            <w10:wrap anchorx="page"/>
          </v:shape>
        </w:pict>
      </w:r>
    </w:p>
    <w:p w:rsidR="00F61D26" w:rsidRDefault="00F61D26">
      <w:pPr>
        <w:spacing w:line="1" w:lineRule="exact"/>
      </w:pPr>
      <w:r>
        <w:lastRenderedPageBreak/>
        <w:pict>
          <v:shape id="_x0000_s2051" type="#_x0000_t202" style="position:absolute;margin-left:90.75pt;margin-top:1pt;width:85.5pt;height:28.8pt;z-index:-125829362;mso-wrap-distance-left:13.3pt;mso-wrap-distance-right:17.65pt;mso-wrap-distance-bottom:17.8pt;mso-position-horizontal-relative:page" filled="f" stroked="f">
            <v:textbox style="mso-next-textbox:#_x0000_s2051" inset="0,0,0,0">
              <w:txbxContent>
                <w:p w:rsidR="00F61D26" w:rsidRDefault="00726B6C">
                  <w:pPr>
                    <w:pStyle w:val="Zkladntext1"/>
                    <w:spacing w:after="0"/>
                    <w:jc w:val="center"/>
                  </w:pPr>
                  <w:r>
                    <w:t>za pronajímatele;</w:t>
                  </w:r>
                  <w:r>
                    <w:br/>
                    <w:t xml:space="preserve">Mgr. Jan </w:t>
                  </w:r>
                  <w:proofErr w:type="spellStart"/>
                  <w:r>
                    <w:t>Fidler</w:t>
                  </w:r>
                  <w:proofErr w:type="spellEnd"/>
                </w:p>
              </w:txbxContent>
            </v:textbox>
            <w10:wrap type="square" side="right" anchorx="page"/>
          </v:shape>
        </w:pict>
      </w:r>
      <w:r>
        <w:pict>
          <v:shape id="_x0000_s2050" type="#_x0000_t202" style="position:absolute;margin-left:86.45pt;margin-top:30pt;width:98.45pt;height:17.65pt;z-index:-125829360;mso-wrap-distance-top:29pt;mso-position-horizontal-relative:page" filled="f" stroked="f">
            <v:textbox style="mso-next-textbox:#_x0000_s2050" inset="0,0,0,0">
              <w:txbxContent>
                <w:p w:rsidR="00F61D26" w:rsidRDefault="00726B6C">
                  <w:pPr>
                    <w:pStyle w:val="Zkladntext1"/>
                    <w:spacing w:after="0"/>
                  </w:pPr>
                  <w:r>
                    <w:t xml:space="preserve">j </w:t>
                  </w:r>
                  <w:proofErr w:type="spellStart"/>
                  <w:r>
                    <w:t>ednatel</w:t>
                  </w:r>
                  <w:proofErr w:type="spellEnd"/>
                  <w:r>
                    <w:t xml:space="preserve"> společnosti</w:t>
                  </w:r>
                </w:p>
              </w:txbxContent>
            </v:textbox>
            <w10:wrap type="square" side="right" anchorx="page"/>
          </v:shape>
        </w:pict>
      </w:r>
    </w:p>
    <w:p w:rsidR="00F61D26" w:rsidRDefault="00726B6C">
      <w:pPr>
        <w:pStyle w:val="Zkladntext1"/>
        <w:spacing w:after="0"/>
        <w:jc w:val="center"/>
        <w:sectPr w:rsidR="00F61D26">
          <w:type w:val="continuous"/>
          <w:pgSz w:w="11900" w:h="16840"/>
          <w:pgMar w:top="2235" w:right="1629" w:bottom="2235" w:left="1541" w:header="0" w:footer="3" w:gutter="0"/>
          <w:cols w:space="720"/>
          <w:noEndnote/>
          <w:docGrid w:linePitch="360"/>
        </w:sectPr>
      </w:pPr>
      <w:r>
        <w:t>za nájemce:</w:t>
      </w:r>
      <w:r>
        <w:br/>
      </w:r>
      <w:r>
        <w:t>PhDr. Jitka Cechová</w:t>
      </w:r>
      <w:r>
        <w:br/>
        <w:t xml:space="preserve">ředitelka VKC JH,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F61D26" w:rsidRDefault="00726B6C">
      <w:pPr>
        <w:pStyle w:val="Zkladntext1"/>
        <w:spacing w:after="560"/>
        <w:ind w:hanging="200"/>
      </w:pPr>
      <w:r>
        <w:lastRenderedPageBreak/>
        <w:t>Příloha č. 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51"/>
        <w:gridCol w:w="788"/>
        <w:gridCol w:w="1242"/>
        <w:gridCol w:w="1649"/>
      </w:tblGrid>
      <w:tr w:rsidR="00F61D26">
        <w:tblPrEx>
          <w:tblCellMar>
            <w:top w:w="0" w:type="dxa"/>
            <w:bottom w:w="0" w:type="dxa"/>
          </w:tblCellMar>
        </w:tblPrEx>
        <w:trPr>
          <w:trHeight w:hRule="exact" w:val="626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MJ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v Kč/ks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Cena Celkem v Kč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Tapisérie s motivem Červené Lhoty 157x85 cm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Převíječ na přadena, kovový, výška 90 cm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Barevná vlna 50 x 2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tex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., křížové cívky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336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26" w:rsidRDefault="00F61D26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27 400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Ručně předená vlna režná, přadena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26" w:rsidRDefault="00F61D26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2 200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Copánky, vlna barevná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26" w:rsidRDefault="00F61D26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1800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Stav restaurátorský kovový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5000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40 000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Stav restaurátorský dřevěný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4000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35 000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Stav tkalcovský kovový - Gobelínový přídavný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50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0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Rám stojací na tkaní gobelínů, dřevěný 2500x1500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06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Stav kobercový ruční dřevěný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4000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4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250 000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608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 w:line="264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Vytloukačka karet na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jacquard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600 nití, dřevěná, ruční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š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 2000 mm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1D26" w:rsidRDefault="00726B6C">
            <w:pPr>
              <w:pStyle w:val="Jin0"/>
              <w:spacing w:after="0"/>
              <w:ind w:firstLine="3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1D26" w:rsidRDefault="00726B6C">
            <w:pPr>
              <w:pStyle w:val="Jin0"/>
              <w:spacing w:after="0"/>
              <w:ind w:firstLine="5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60 000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3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Cívečnice dřevěná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3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500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16 000</w:t>
            </w:r>
          </w:p>
        </w:tc>
      </w:tr>
      <w:tr w:rsidR="00F61D26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2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24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441 000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61D26" w:rsidRDefault="00726B6C">
            <w:pPr>
              <w:pStyle w:val="Jin0"/>
              <w:spacing w:after="0"/>
              <w:ind w:firstLine="42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509 400</w:t>
            </w:r>
          </w:p>
        </w:tc>
      </w:tr>
    </w:tbl>
    <w:p w:rsidR="00726B6C" w:rsidRDefault="00726B6C"/>
    <w:sectPr w:rsidR="00726B6C" w:rsidSect="00F61D26">
      <w:pgSz w:w="11900" w:h="16840"/>
      <w:pgMar w:top="1814" w:right="1630" w:bottom="1814" w:left="1540" w:header="138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B6C" w:rsidRDefault="00726B6C" w:rsidP="00F61D26">
      <w:r>
        <w:separator/>
      </w:r>
    </w:p>
  </w:endnote>
  <w:endnote w:type="continuationSeparator" w:id="0">
    <w:p w:rsidR="00726B6C" w:rsidRDefault="00726B6C" w:rsidP="00F61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26" w:rsidRDefault="00F61D2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4.7pt;margin-top:788.75pt;width:3.05pt;height:8.1pt;z-index:-251658752;mso-wrap-style:none;mso-wrap-distance-left:0;mso-wrap-distance-right:0;mso-position-horizontal-relative:page;mso-position-vertical-relative:page" wrapcoords="0 0" filled="f" stroked="f">
          <v:textbox style="mso-next-textbox:#_x0000_s1027;mso-fit-shape-to-text:t" inset="0,0,0,0">
            <w:txbxContent>
              <w:p w:rsidR="00F61D26" w:rsidRDefault="00F61D26">
                <w:pPr>
                  <w:pStyle w:val="Zhlavnebozpat20"/>
                  <w:rPr>
                    <w:sz w:val="24"/>
                    <w:szCs w:val="24"/>
                  </w:rPr>
                </w:pPr>
                <w:fldSimple w:instr=" PAGE \* MERGEFORMAT ">
                  <w:r w:rsidR="00FE0C58" w:rsidRPr="00FE0C58">
                    <w:rPr>
                      <w:noProof/>
                      <w:sz w:val="24"/>
                      <w:szCs w:val="24"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B6C" w:rsidRDefault="00726B6C"/>
  </w:footnote>
  <w:footnote w:type="continuationSeparator" w:id="0">
    <w:p w:rsidR="00726B6C" w:rsidRDefault="00726B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93F51"/>
    <w:multiLevelType w:val="multilevel"/>
    <w:tmpl w:val="F028B4A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61D26"/>
    <w:rsid w:val="00726B6C"/>
    <w:rsid w:val="00F61D26"/>
    <w:rsid w:val="00FE0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61D2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sid w:val="00F61D26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sid w:val="00F6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Zkladntext4">
    <w:name w:val="Základní text (4)_"/>
    <w:basedOn w:val="Standardnpsmoodstavce"/>
    <w:link w:val="Zkladntext40"/>
    <w:rsid w:val="00F6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3">
    <w:name w:val="Základní text (3)_"/>
    <w:basedOn w:val="Standardnpsmoodstavce"/>
    <w:link w:val="Zkladntext30"/>
    <w:rsid w:val="00F61D2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sid w:val="00F6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sid w:val="00F6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sid w:val="00F61D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Jin">
    <w:name w:val="Jiné_"/>
    <w:basedOn w:val="Standardnpsmoodstavce"/>
    <w:link w:val="Jin0"/>
    <w:rsid w:val="00F61D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sid w:val="00F61D26"/>
    <w:rPr>
      <w:rFonts w:ascii="Arial" w:eastAsia="Arial" w:hAnsi="Arial" w:cs="Arial"/>
      <w:b/>
      <w:bCs/>
      <w:sz w:val="11"/>
      <w:szCs w:val="11"/>
    </w:rPr>
  </w:style>
  <w:style w:type="paragraph" w:customStyle="1" w:styleId="Zkladntext20">
    <w:name w:val="Základní text (2)"/>
    <w:basedOn w:val="Normln"/>
    <w:link w:val="Zkladntext2"/>
    <w:rsid w:val="00F61D26"/>
    <w:rPr>
      <w:rFonts w:ascii="Times New Roman" w:eastAsia="Times New Roman" w:hAnsi="Times New Roman" w:cs="Times New Roman"/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F61D26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rsid w:val="00F61D26"/>
    <w:pPr>
      <w:spacing w:line="216" w:lineRule="auto"/>
    </w:pPr>
    <w:rPr>
      <w:rFonts w:ascii="Arial" w:eastAsia="Arial" w:hAnsi="Arial" w:cs="Arial"/>
      <w:sz w:val="15"/>
      <w:szCs w:val="15"/>
    </w:rPr>
  </w:style>
  <w:style w:type="paragraph" w:customStyle="1" w:styleId="Zkladntext1">
    <w:name w:val="Základní text1"/>
    <w:basedOn w:val="Normln"/>
    <w:link w:val="Zkladntext"/>
    <w:rsid w:val="00F61D26"/>
    <w:pPr>
      <w:spacing w:after="12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rsid w:val="00F61D26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ln"/>
    <w:link w:val="Nadpis1"/>
    <w:rsid w:val="00F61D26"/>
    <w:pPr>
      <w:spacing w:after="50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Jin0">
    <w:name w:val="Jiné"/>
    <w:basedOn w:val="Normln"/>
    <w:link w:val="Jin"/>
    <w:rsid w:val="00F61D26"/>
    <w:pPr>
      <w:spacing w:after="1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1042</Words>
  <Characters>6151</Characters>
  <Application>Microsoft Office Word</Application>
  <DocSecurity>0</DocSecurity>
  <Lines>51</Lines>
  <Paragraphs>14</Paragraphs>
  <ScaleCrop>false</ScaleCrop>
  <Company>HP Inc.</Company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</dc:creator>
  <cp:lastModifiedBy>MFMOMAdmin</cp:lastModifiedBy>
  <cp:revision>2</cp:revision>
  <dcterms:created xsi:type="dcterms:W3CDTF">2020-01-10T12:54:00Z</dcterms:created>
  <dcterms:modified xsi:type="dcterms:W3CDTF">2020-01-10T12:54:00Z</dcterms:modified>
</cp:coreProperties>
</file>