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F7" w:rsidRDefault="008973F7">
      <w:pPr>
        <w:spacing w:line="240" w:lineRule="exact"/>
        <w:rPr>
          <w:sz w:val="19"/>
          <w:szCs w:val="19"/>
        </w:rPr>
      </w:pPr>
    </w:p>
    <w:p w:rsidR="008973F7" w:rsidRDefault="008973F7">
      <w:pPr>
        <w:spacing w:line="240" w:lineRule="exact"/>
        <w:rPr>
          <w:sz w:val="19"/>
          <w:szCs w:val="19"/>
        </w:rPr>
      </w:pPr>
    </w:p>
    <w:p w:rsidR="008973F7" w:rsidRDefault="008973F7">
      <w:pPr>
        <w:spacing w:before="95" w:after="95" w:line="240" w:lineRule="exact"/>
        <w:rPr>
          <w:sz w:val="19"/>
          <w:szCs w:val="19"/>
        </w:rPr>
      </w:pPr>
    </w:p>
    <w:p w:rsidR="008973F7" w:rsidRDefault="008973F7">
      <w:pPr>
        <w:rPr>
          <w:sz w:val="2"/>
          <w:szCs w:val="2"/>
        </w:rPr>
        <w:sectPr w:rsidR="008973F7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868" w:right="0" w:bottom="1081" w:left="0" w:header="0" w:footer="3" w:gutter="0"/>
          <w:cols w:space="720"/>
          <w:noEndnote/>
          <w:titlePg/>
          <w:docGrid w:linePitch="360"/>
        </w:sectPr>
      </w:pPr>
    </w:p>
    <w:p w:rsidR="008973F7" w:rsidRDefault="00DD4875">
      <w:pPr>
        <w:pStyle w:val="Heading10"/>
        <w:keepNext/>
        <w:keepLines/>
        <w:shd w:val="clear" w:color="auto" w:fill="auto"/>
        <w:ind w:right="320"/>
      </w:pPr>
      <w:bookmarkStart w:id="0" w:name="bookmark0"/>
      <w:r>
        <w:t>Smlouva o dílo</w:t>
      </w:r>
      <w:bookmarkEnd w:id="0"/>
    </w:p>
    <w:p w:rsidR="008973F7" w:rsidRDefault="00DD4875">
      <w:pPr>
        <w:pStyle w:val="Heading30"/>
        <w:keepNext/>
        <w:keepLines/>
        <w:shd w:val="clear" w:color="auto" w:fill="auto"/>
        <w:spacing w:after="0"/>
        <w:ind w:right="320"/>
      </w:pPr>
      <w:bookmarkStart w:id="1" w:name="bookmark1"/>
      <w:r>
        <w:t>Číslo smlouvy: 19057</w:t>
      </w:r>
      <w:bookmarkEnd w:id="1"/>
    </w:p>
    <w:p w:rsidR="008973F7" w:rsidRDefault="00603214">
      <w:pPr>
        <w:pStyle w:val="Heading2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117475" distL="63500" distR="2528570" simplePos="0" relativeHeight="377487104" behindDoc="1" locked="0" layoutInCell="1" allowOverlap="1">
                <wp:simplePos x="0" y="0"/>
                <wp:positionH relativeFrom="margin">
                  <wp:posOffset>2809240</wp:posOffset>
                </wp:positionH>
                <wp:positionV relativeFrom="paragraph">
                  <wp:posOffset>-324485</wp:posOffset>
                </wp:positionV>
                <wp:extent cx="932815" cy="284480"/>
                <wp:effectExtent l="635" t="0" r="0" b="3810"/>
                <wp:wrapTopAndBottom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3F7" w:rsidRDefault="00DD4875">
                            <w:pPr>
                              <w:pStyle w:val="Bodytext5"/>
                              <w:shd w:val="clear" w:color="auto" w:fill="auto"/>
                            </w:pPr>
                            <w:r>
                              <w:t>I.</w:t>
                            </w:r>
                          </w:p>
                          <w:p w:rsidR="008973F7" w:rsidRDefault="00DD4875">
                            <w:pPr>
                              <w:pStyle w:val="Bodytext3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1.2pt;margin-top:-25.55pt;width:73.45pt;height:22.4pt;z-index:-125829376;visibility:visible;mso-wrap-style:square;mso-width-percent:0;mso-height-percent:0;mso-wrap-distance-left:5pt;mso-wrap-distance-top:0;mso-wrap-distance-right:199.1pt;mso-wrap-distance-bottom: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1orQIAAKo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" filled="f" stroked="f">
                <v:textbox style="mso-fit-shape-to-text:t" inset="0,0,0,0">
                  <w:txbxContent>
                    <w:p w:rsidR="008973F7" w:rsidRDefault="00DD4875">
                      <w:pPr>
                        <w:pStyle w:val="Bodytext5"/>
                        <w:shd w:val="clear" w:color="auto" w:fill="auto"/>
                      </w:pPr>
                      <w:r>
                        <w:t>I.</w:t>
                      </w:r>
                    </w:p>
                    <w:p w:rsidR="008973F7" w:rsidRDefault="00DD4875">
                      <w:pPr>
                        <w:pStyle w:val="Bodytext30"/>
                        <w:shd w:val="clear" w:color="auto" w:fill="auto"/>
                        <w:spacing w:before="0" w:after="0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Smluvní strany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2"/>
      <w:r w:rsidR="00DD4875">
        <w:rPr>
          <w:lang w:val="en-US" w:eastAsia="en-US" w:bidi="en-US"/>
        </w:rPr>
        <w:t xml:space="preserve">SUEZ </w:t>
      </w:r>
      <w:r w:rsidR="00DD4875">
        <w:t>CZ a.s.</w:t>
      </w:r>
      <w:bookmarkEnd w:id="2"/>
    </w:p>
    <w:p w:rsidR="008973F7" w:rsidRDefault="00DD4875">
      <w:pPr>
        <w:pStyle w:val="Bodytext20"/>
        <w:shd w:val="clear" w:color="auto" w:fill="auto"/>
        <w:ind w:right="2620"/>
      </w:pPr>
      <w:r>
        <w:t xml:space="preserve">Španělská 1073/10, 120 00 Praha 2 Vinohrady zápis v </w:t>
      </w:r>
      <w:r>
        <w:rPr>
          <w:lang w:val="en-US" w:eastAsia="en-US" w:bidi="en-US"/>
        </w:rPr>
        <w:t xml:space="preserve">OR: </w:t>
      </w:r>
      <w:r>
        <w:t>MS Praha, oddíl B., vložka 9378 IČ:</w:t>
      </w:r>
      <w:r>
        <w:t xml:space="preserve"> 25638955 DIČ: CZ25638955</w:t>
      </w:r>
    </w:p>
    <w:p w:rsidR="00603214" w:rsidRDefault="00DD4875">
      <w:pPr>
        <w:pStyle w:val="Bodytext20"/>
        <w:shd w:val="clear" w:color="auto" w:fill="auto"/>
        <w:spacing w:after="220"/>
        <w:ind w:right="2620"/>
      </w:pPr>
      <w:r>
        <w:t xml:space="preserve">zastupuje: Ing. Mojmír Zálešák, prokurista obchodní společnosti </w:t>
      </w:r>
    </w:p>
    <w:p w:rsidR="008973F7" w:rsidRDefault="00DD4875">
      <w:pPr>
        <w:pStyle w:val="Bodytext20"/>
        <w:shd w:val="clear" w:color="auto" w:fill="auto"/>
        <w:spacing w:after="220"/>
        <w:ind w:right="2620"/>
      </w:pPr>
      <w:r>
        <w:t xml:space="preserve">bankovní spojení: Komerční banka. a.s. číslo účtu: </w:t>
      </w:r>
      <w:proofErr w:type="spellStart"/>
      <w:r w:rsidR="00603214">
        <w:t>xxxxxxxxxxxxxxxxxxxxxxxxx</w:t>
      </w:r>
      <w:proofErr w:type="spellEnd"/>
    </w:p>
    <w:p w:rsidR="008973F7" w:rsidRDefault="00DD4875">
      <w:pPr>
        <w:pStyle w:val="Bodytext20"/>
        <w:shd w:val="clear" w:color="auto" w:fill="auto"/>
        <w:spacing w:after="225"/>
        <w:ind w:right="700"/>
      </w:pPr>
      <w:r>
        <w:t xml:space="preserve">adresa pro zasílání korespondence: provozovna Otrokovice, Napajedelská 1552, 765 02 Otrokovice </w:t>
      </w:r>
      <w:r>
        <w:t>adresa místa odstranění odpadu: provozovna Zlín, tř. 3.května 1180, 763 02 Zlín-Malenovice</w:t>
      </w:r>
    </w:p>
    <w:p w:rsidR="008973F7" w:rsidRDefault="00DD4875">
      <w:pPr>
        <w:pStyle w:val="Bodytext30"/>
        <w:shd w:val="clear" w:color="auto" w:fill="auto"/>
        <w:spacing w:before="0" w:after="735"/>
      </w:pPr>
      <w:r>
        <w:rPr>
          <w:rStyle w:val="Bodytext3NotBold"/>
        </w:rPr>
        <w:t xml:space="preserve">(dále jen </w:t>
      </w:r>
      <w:r>
        <w:t>„zhotovitel")</w:t>
      </w:r>
    </w:p>
    <w:p w:rsidR="008973F7" w:rsidRDefault="00DD4875">
      <w:pPr>
        <w:pStyle w:val="Heading20"/>
        <w:keepNext/>
        <w:keepLines/>
        <w:shd w:val="clear" w:color="auto" w:fill="auto"/>
      </w:pPr>
      <w:bookmarkStart w:id="3" w:name="bookmark3"/>
      <w:r>
        <w:t>Krajská nemocnice T. Bati, a.s.</w:t>
      </w:r>
      <w:bookmarkEnd w:id="3"/>
    </w:p>
    <w:p w:rsidR="008973F7" w:rsidRDefault="00DD4875">
      <w:pPr>
        <w:pStyle w:val="Bodytext20"/>
        <w:shd w:val="clear" w:color="auto" w:fill="auto"/>
        <w:ind w:right="700"/>
      </w:pPr>
      <w:r>
        <w:t xml:space="preserve">Havlíčkovo nábřeží 600, 762 75 Zlín zápis v </w:t>
      </w:r>
      <w:r>
        <w:rPr>
          <w:lang w:val="en-US" w:eastAsia="en-US" w:bidi="en-US"/>
        </w:rPr>
        <w:t xml:space="preserve">OR: </w:t>
      </w:r>
      <w:r>
        <w:t>KS Brno, oddíl B., vložka 4437 IČ. 27661989 DIČ: CZ27661989 I</w:t>
      </w:r>
      <w:r>
        <w:t>ČP:1007082542</w:t>
      </w:r>
    </w:p>
    <w:p w:rsidR="008973F7" w:rsidRDefault="00DD4875">
      <w:pPr>
        <w:pStyle w:val="Bodytext20"/>
        <w:shd w:val="clear" w:color="auto" w:fill="auto"/>
        <w:spacing w:after="36"/>
        <w:ind w:right="700"/>
      </w:pPr>
      <w:r>
        <w:t xml:space="preserve">zastupuje: MUDr. Radomír </w:t>
      </w:r>
      <w:proofErr w:type="gramStart"/>
      <w:r>
        <w:t>Maráček - předseda</w:t>
      </w:r>
      <w:proofErr w:type="gramEnd"/>
      <w:r>
        <w:t xml:space="preserve"> představenstva zastupuje: Ing. Petr Liškář, MBA-člen představenstva bankovní spojení: Česká spořitelna, a.s. číslo účtu. </w:t>
      </w:r>
      <w:proofErr w:type="spellStart"/>
      <w:r w:rsidR="00603214">
        <w:t>xxxxxxxxxxxxxxxxxxxxxxx</w:t>
      </w:r>
      <w:proofErr w:type="spellEnd"/>
    </w:p>
    <w:p w:rsidR="008973F7" w:rsidRDefault="00DD4875">
      <w:pPr>
        <w:pStyle w:val="Bodytext20"/>
        <w:shd w:val="clear" w:color="auto" w:fill="auto"/>
        <w:spacing w:line="461" w:lineRule="exact"/>
        <w:ind w:right="700"/>
      </w:pPr>
      <w:r>
        <w:t>adresa pro zasílání korespondence: Havlíčkovo nábřeží 600. 762 7</w:t>
      </w:r>
      <w:r>
        <w:t xml:space="preserve">5 Zlín (dále jen </w:t>
      </w:r>
      <w:r>
        <w:rPr>
          <w:rStyle w:val="Bodytext2Bold"/>
        </w:rPr>
        <w:t>„</w:t>
      </w:r>
      <w:proofErr w:type="gramStart"/>
      <w:r>
        <w:rPr>
          <w:rStyle w:val="Bodytext2Bold"/>
        </w:rPr>
        <w:t>objednatel )</w:t>
      </w:r>
      <w:proofErr w:type="gramEnd"/>
    </w:p>
    <w:p w:rsidR="008973F7" w:rsidRDefault="00DD4875">
      <w:pPr>
        <w:pStyle w:val="Heading30"/>
        <w:keepNext/>
        <w:keepLines/>
        <w:shd w:val="clear" w:color="auto" w:fill="auto"/>
        <w:spacing w:after="0"/>
        <w:ind w:left="20"/>
      </w:pPr>
      <w:bookmarkStart w:id="4" w:name="bookmark4"/>
      <w:r>
        <w:t>II</w:t>
      </w:r>
      <w:bookmarkEnd w:id="4"/>
    </w:p>
    <w:p w:rsidR="008973F7" w:rsidRDefault="00DD4875">
      <w:pPr>
        <w:pStyle w:val="Heading30"/>
        <w:keepNext/>
        <w:keepLines/>
        <w:shd w:val="clear" w:color="auto" w:fill="auto"/>
        <w:spacing w:after="215"/>
        <w:ind w:left="20"/>
      </w:pPr>
      <w:bookmarkStart w:id="5" w:name="bookmark5"/>
      <w:r>
        <w:t>Předmět smlouvy, cenové podmínky</w:t>
      </w:r>
      <w:bookmarkEnd w:id="5"/>
    </w:p>
    <w:p w:rsidR="008973F7" w:rsidRDefault="00DD4875">
      <w:pPr>
        <w:pStyle w:val="Bodytext20"/>
        <w:shd w:val="clear" w:color="auto" w:fill="auto"/>
        <w:spacing w:after="220"/>
        <w:ind w:firstLine="340"/>
        <w:jc w:val="both"/>
      </w:pPr>
      <w:r>
        <w:t xml:space="preserve">V návaznosti na zadávací řízeni veřejné zakázky č. 19 042 a v souladu s předloženou nabídkou se Zhotovitel touto smlouvou zavazuje, že bude ve </w:t>
      </w:r>
      <w:proofErr w:type="spellStart"/>
      <w:r>
        <w:t>Ihútách</w:t>
      </w:r>
      <w:proofErr w:type="spellEnd"/>
      <w:r>
        <w:t xml:space="preserve"> a za podmínek dle této smlouvy objedna</w:t>
      </w:r>
      <w:r>
        <w:t xml:space="preserve">teli poskytovat služby </w:t>
      </w:r>
      <w:r>
        <w:rPr>
          <w:rStyle w:val="Bodytext2Bold0"/>
        </w:rPr>
        <w:t xml:space="preserve">odstraňování a likvidace nebezpečných a ostatních odpadů produkovaných </w:t>
      </w:r>
      <w:proofErr w:type="gramStart"/>
      <w:r>
        <w:rPr>
          <w:rStyle w:val="Bodytext2Bold0"/>
        </w:rPr>
        <w:t>objednatelem - Krajskou</w:t>
      </w:r>
      <w:proofErr w:type="gramEnd"/>
      <w:r>
        <w:rPr>
          <w:rStyle w:val="Bodytext2Bold0"/>
        </w:rPr>
        <w:t xml:space="preserve"> nemocnicí T. Bati, a.s.</w:t>
      </w:r>
    </w:p>
    <w:p w:rsidR="008973F7" w:rsidRDefault="00DD4875">
      <w:pPr>
        <w:pStyle w:val="Bodytext20"/>
        <w:shd w:val="clear" w:color="auto" w:fill="auto"/>
        <w:jc w:val="both"/>
      </w:pPr>
      <w:r>
        <w:t>Objednatel se pak zavazuje plnění zhotovitele přijmout a zaplatit zhotoviteli za provedené služby sjednanou cenu.</w:t>
      </w:r>
    </w:p>
    <w:p w:rsidR="008973F7" w:rsidRDefault="00DD4875">
      <w:pPr>
        <w:pStyle w:val="Bodytext20"/>
        <w:shd w:val="clear" w:color="auto" w:fill="auto"/>
        <w:spacing w:after="1386"/>
        <w:jc w:val="both"/>
      </w:pPr>
      <w:r>
        <w:t xml:space="preserve">Seznam a druhy odpadů, k jejichž převzetí a odstranění / likvidaci se zhotovitel zavazuje, jejich katalogová čísla a charakteristika, pokyny pro svoz odpadů apod., jsou uvedeny </w:t>
      </w:r>
      <w:r>
        <w:rPr>
          <w:rStyle w:val="Bodytext2Bold"/>
        </w:rPr>
        <w:t xml:space="preserve">v příloze č. 1, </w:t>
      </w:r>
      <w:r>
        <w:t>která je nedílnou součástí této smlouvy. Zhotovitel se zavazuje</w:t>
      </w:r>
      <w:r>
        <w:t xml:space="preserve"> provádět sjednaná plnění v rozsahu a v souladu s touto přílohou č. 1.</w:t>
      </w:r>
    </w:p>
    <w:p w:rsidR="008973F7" w:rsidRDefault="00DD4875">
      <w:pPr>
        <w:pStyle w:val="Bodytext40"/>
        <w:keepNext/>
        <w:framePr w:dropCap="drop" w:lines="2" w:wrap="auto" w:vAnchor="text" w:hAnchor="text"/>
        <w:shd w:val="clear" w:color="auto" w:fill="auto"/>
        <w:spacing w:before="0" w:line="239" w:lineRule="exact"/>
      </w:pPr>
      <w:r>
        <w:rPr>
          <w:position w:val="-5"/>
          <w:sz w:val="26"/>
          <w:szCs w:val="26"/>
        </w:rPr>
        <w:t>Í</w:t>
      </w:r>
    </w:p>
    <w:p w:rsidR="008973F7" w:rsidRDefault="00603214">
      <w:pPr>
        <w:pStyle w:val="Bodytext40"/>
        <w:shd w:val="clear" w:color="auto" w:fill="auto"/>
        <w:spacing w:before="0"/>
        <w:ind w:right="1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121285</wp:posOffset>
                </wp:positionH>
                <wp:positionV relativeFrom="paragraph">
                  <wp:posOffset>-33020</wp:posOffset>
                </wp:positionV>
                <wp:extent cx="1710055" cy="219710"/>
                <wp:effectExtent l="0" t="3810" r="0" b="0"/>
                <wp:wrapSquare wrapText="bothSides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3F7" w:rsidRDefault="00DD4875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 xml:space="preserve">Obchodní společnost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SUEZ </w:t>
                            </w:r>
                            <w:r>
                              <w:t>CZ a.s. m verze standardu ISO 27001 je*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9.55pt;margin-top:-2.6pt;width:134.65pt;height:17.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" filled="f" stroked="f">
                <v:textbox style="mso-fit-shape-to-text:t" inset="0,0,0,0">
                  <w:txbxContent>
                    <w:p w:rsidR="008973F7" w:rsidRDefault="00DD4875">
                      <w:pPr>
                        <w:pStyle w:val="Picturecaption2"/>
                        <w:shd w:val="clear" w:color="auto" w:fill="auto"/>
                      </w:pPr>
                      <w:r>
                        <w:t xml:space="preserve">Obchodní společnost </w:t>
                      </w:r>
                      <w:r>
                        <w:rPr>
                          <w:lang w:val="en-US" w:eastAsia="en-US" w:bidi="en-US"/>
                        </w:rPr>
                        <w:t xml:space="preserve">SUEZ </w:t>
                      </w:r>
                      <w:r>
                        <w:t>CZ a.s. m verze standardu ISO 27001 je*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2051050</wp:posOffset>
                </wp:positionH>
                <wp:positionV relativeFrom="paragraph">
                  <wp:posOffset>178435</wp:posOffset>
                </wp:positionV>
                <wp:extent cx="2231390" cy="127000"/>
                <wp:effectExtent l="4445" t="0" r="2540" b="635"/>
                <wp:wrapSquare wrapText="bothSides"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3F7" w:rsidRDefault="00DD4875">
                            <w:pPr>
                              <w:pStyle w:val="Picturecaption3"/>
                              <w:shd w:val="clear" w:color="auto" w:fill="auto"/>
                              <w:tabs>
                                <w:tab w:val="left" w:pos="1051"/>
                                <w:tab w:val="left" w:pos="2110"/>
                              </w:tabs>
                            </w:pPr>
                            <w:r>
                              <w:t>SGS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SGS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SGS</w:t>
                            </w:r>
                            <w:proofErr w:type="spellEnd"/>
                            <w:r>
                              <w:t xml:space="preserve"> %&gt;, SGS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61.5pt;margin-top:14.05pt;width:175.7pt;height:10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" filled="f" stroked="f">
                <v:textbox style="mso-fit-shape-to-text:t" inset="0,0,0,0">
                  <w:txbxContent>
                    <w:p w:rsidR="008973F7" w:rsidRDefault="00DD4875">
                      <w:pPr>
                        <w:pStyle w:val="Picturecaption3"/>
                        <w:shd w:val="clear" w:color="auto" w:fill="auto"/>
                        <w:tabs>
                          <w:tab w:val="left" w:pos="1051"/>
                          <w:tab w:val="left" w:pos="2110"/>
                        </w:tabs>
                      </w:pPr>
                      <w:r>
                        <w:t>SGS</w:t>
                      </w:r>
                      <w:r>
                        <w:tab/>
                      </w:r>
                      <w:proofErr w:type="spellStart"/>
                      <w:r>
                        <w:t>SGS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SGS</w:t>
                      </w:r>
                      <w:proofErr w:type="spellEnd"/>
                      <w:r>
                        <w:t xml:space="preserve"> %&gt;, SGS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4875">
        <w:t xml:space="preserve">Tientu bezpečnosti informací podle platné </w:t>
      </w:r>
      <w:proofErr w:type="spellStart"/>
      <w:r w:rsidR="00DD4875">
        <w:t>ká</w:t>
      </w:r>
      <w:proofErr w:type="spellEnd"/>
      <w:r w:rsidR="00DD4875">
        <w:t xml:space="preserve"> odděleni utajovaných projektu.</w:t>
      </w:r>
      <w:r w:rsidR="00DD4875">
        <w:br w:type="page"/>
      </w:r>
    </w:p>
    <w:p w:rsidR="008973F7" w:rsidRDefault="00DD4875">
      <w:pPr>
        <w:pStyle w:val="Bodytext20"/>
        <w:shd w:val="clear" w:color="auto" w:fill="auto"/>
        <w:spacing w:line="223" w:lineRule="exact"/>
        <w:ind w:left="220"/>
        <w:jc w:val="both"/>
      </w:pPr>
      <w:r>
        <w:lastRenderedPageBreak/>
        <w:t>U jednotlivých</w:t>
      </w:r>
      <w:r>
        <w:t xml:space="preserve"> druhu odpadu je v příloze č. 1 uvedeno i orientační množství, které objednatel předpokládá v průměru vyprodukovat a předat zhotoviteli k odstranění za 1 kalendářní rok. Zhotovitel však výslovně bere na vědomí, že se jedná pouze o orientační </w:t>
      </w:r>
      <w:proofErr w:type="gramStart"/>
      <w:r>
        <w:t>předpoklad</w:t>
      </w:r>
      <w:proofErr w:type="gramEnd"/>
      <w:r>
        <w:t xml:space="preserve"> a n</w:t>
      </w:r>
      <w:r>
        <w:t>ikoliv o závazné množství odpadu. Zhotovitel se tak zavazuje sjednané druhy odpadu převzít a zpracovat v množství dle potřeb, požadavků a pokynu objednatele, tedy v množství, které objednatel zhotoviteli ke zpracování a likvidaci skutečně předá. Objednatel</w:t>
      </w:r>
      <w:r>
        <w:t xml:space="preserve"> bude zhotovitele informovat předem o množství a druhu odpadu, který bude zhotoviteli předán k likvidaci, a to i telefonicky na kontaktní údaje zástupců zhotovitele uvedené v čl. VII dále Smluvní strany sjednávají, že za likvidaci sjednaných druhu odpadu d</w:t>
      </w:r>
      <w:r>
        <w:t>le této smlouvy zaplatí objednatel zhotoviteli cenu stanovenou v souladu s cenovou nabídkou uvedenou v příloze č. 2. která je nedílnou součástí této smlouvy</w:t>
      </w:r>
    </w:p>
    <w:p w:rsidR="008973F7" w:rsidRDefault="00DD4875">
      <w:pPr>
        <w:pStyle w:val="Bodytext20"/>
        <w:shd w:val="clear" w:color="auto" w:fill="auto"/>
        <w:spacing w:line="223" w:lineRule="exact"/>
        <w:ind w:left="220"/>
        <w:jc w:val="both"/>
      </w:pPr>
      <w:r>
        <w:t>Ceny uvedené v příloze č. 2 zahrnují veškeré náklady zhotovitele spojené s plněním dle této smlouvy</w:t>
      </w:r>
      <w:r>
        <w:t>. V ceně jsou již zohledněny obchodní srážky</w:t>
      </w:r>
    </w:p>
    <w:p w:rsidR="008973F7" w:rsidRDefault="00DD4875">
      <w:pPr>
        <w:pStyle w:val="Bodytext20"/>
        <w:shd w:val="clear" w:color="auto" w:fill="auto"/>
        <w:spacing w:line="223" w:lineRule="exact"/>
        <w:ind w:left="220"/>
        <w:jc w:val="both"/>
      </w:pPr>
      <w:r>
        <w:t>Příloha č. 2 obsahuje jednotkové ceny za každý jednotlivý dluh odpadu uvedený v příloze č. 1, a to bez DPH i včetně DPH. jakož i celkovou orientační cenu za rok (bez DPH i s DPH) vycházející z orientačního předp</w:t>
      </w:r>
      <w:r>
        <w:t>okládaného množství odpadu určeného objednatelem</w:t>
      </w:r>
    </w:p>
    <w:p w:rsidR="008973F7" w:rsidRDefault="00DD4875">
      <w:pPr>
        <w:pStyle w:val="Bodytext20"/>
        <w:shd w:val="clear" w:color="auto" w:fill="auto"/>
        <w:spacing w:line="223" w:lineRule="exact"/>
        <w:ind w:left="220"/>
        <w:jc w:val="both"/>
      </w:pPr>
      <w:r>
        <w:t>Ceny za jednotku každého druhu odpadu bez DPH jsou považovány za ceny maximálně přípustné, které nelze po dobu platnosti a účinnosti této smlouvy zvyšovat. Celková cena bez DPH za orientační množství za 1 ro</w:t>
      </w:r>
      <w:r>
        <w:t>k bude považována za cenu nejvýše přístupnou a bude změněna jen v případě, že:</w:t>
      </w:r>
    </w:p>
    <w:p w:rsidR="008973F7" w:rsidRDefault="00DD4875">
      <w:pPr>
        <w:pStyle w:val="Bodytext20"/>
        <w:shd w:val="clear" w:color="auto" w:fill="auto"/>
        <w:spacing w:line="223" w:lineRule="exact"/>
        <w:ind w:left="880"/>
        <w:jc w:val="both"/>
      </w:pPr>
      <w:r>
        <w:t>skutečné množství odstraněných odpadů se bude lišit od orientačního množství za 1 rok dle přílohy č. 1, nebo</w:t>
      </w:r>
    </w:p>
    <w:p w:rsidR="008973F7" w:rsidRDefault="00DD4875">
      <w:pPr>
        <w:pStyle w:val="Bodytext20"/>
        <w:shd w:val="clear" w:color="auto" w:fill="auto"/>
        <w:spacing w:line="223" w:lineRule="exact"/>
        <w:ind w:left="880"/>
        <w:jc w:val="both"/>
      </w:pPr>
      <w:r>
        <w:t>dojde ke snížení ceny bez DPH za jednotku v návaznosti na dohodu sml</w:t>
      </w:r>
      <w:r>
        <w:t>uvních stran.</w:t>
      </w:r>
    </w:p>
    <w:p w:rsidR="008973F7" w:rsidRDefault="00DD4875">
      <w:pPr>
        <w:pStyle w:val="Bodytext20"/>
        <w:shd w:val="clear" w:color="auto" w:fill="auto"/>
        <w:spacing w:after="589" w:line="223" w:lineRule="exact"/>
        <w:ind w:left="220" w:right="200"/>
        <w:jc w:val="both"/>
      </w:pPr>
      <w:r>
        <w:t>Cena, kterou zhotovitel vyúčtuje měsíčně objednateli dle čl. V, bude odpovídat násobku jednotkových cen a množství příslušného odpadu předaného objednatelem zhotoviteli ke zpracování.</w:t>
      </w:r>
    </w:p>
    <w:p w:rsidR="008973F7" w:rsidRDefault="00DD4875">
      <w:pPr>
        <w:pStyle w:val="Heading320"/>
        <w:keepNext/>
        <w:keepLines/>
        <w:shd w:val="clear" w:color="auto" w:fill="auto"/>
        <w:spacing w:before="0"/>
        <w:ind w:left="80"/>
      </w:pPr>
      <w:bookmarkStart w:id="6" w:name="bookmark6"/>
      <w:r>
        <w:t>III.</w:t>
      </w:r>
      <w:bookmarkEnd w:id="6"/>
    </w:p>
    <w:p w:rsidR="008973F7" w:rsidRDefault="00DD4875">
      <w:pPr>
        <w:pStyle w:val="Bodytext30"/>
        <w:shd w:val="clear" w:color="auto" w:fill="auto"/>
        <w:spacing w:before="0" w:after="341"/>
        <w:ind w:left="80"/>
        <w:jc w:val="center"/>
      </w:pPr>
      <w:r>
        <w:t>Místo a způsob plnění</w:t>
      </w:r>
    </w:p>
    <w:p w:rsidR="008973F7" w:rsidRDefault="00DD4875">
      <w:pPr>
        <w:pStyle w:val="Bodytext20"/>
        <w:shd w:val="clear" w:color="auto" w:fill="auto"/>
        <w:spacing w:line="223" w:lineRule="exact"/>
        <w:ind w:firstLine="420"/>
      </w:pPr>
      <w:r>
        <w:t xml:space="preserve">Místem odstranění odpadů je </w:t>
      </w:r>
      <w:r>
        <w:t xml:space="preserve">Spalovna nebezpečných odpadu zhotovitele, </w:t>
      </w:r>
      <w:proofErr w:type="spellStart"/>
      <w:proofErr w:type="gramStart"/>
      <w:r>
        <w:t>reg.kód</w:t>
      </w:r>
      <w:proofErr w:type="spellEnd"/>
      <w:proofErr w:type="gramEnd"/>
      <w:r>
        <w:t>: MZPR98EJC9TU, na adrese třída 3.května 1180, Zlín - Malenovice. která je vzdálena do 20 km od sídla objednatele Zhotovitel prohlašuje a zaručuje objednateli, že toto zařízení má veškerá nezbytná povolení a</w:t>
      </w:r>
      <w:r>
        <w:t xml:space="preserve"> je způsobilé pro zpracování a likvidaci odpadů katalogových čísel uvedených v příloze č. 1 této smlouvy Dopravu odpadů do místa likvidace ke konečnému odstranění zajišťuje vlastní technikou a na své náklady objednatel, a to vozidlem splňujícím podmínky pr</w:t>
      </w:r>
      <w:r>
        <w:t>o přepravu ADR a za dalších podmínek dle zákona o odpadech č. 185/2001 Sb. a dalších právních předpisu.</w:t>
      </w:r>
    </w:p>
    <w:p w:rsidR="008973F7" w:rsidRDefault="00DD4875">
      <w:pPr>
        <w:pStyle w:val="Bodytext20"/>
        <w:shd w:val="clear" w:color="auto" w:fill="auto"/>
        <w:spacing w:line="223" w:lineRule="exact"/>
        <w:ind w:right="200"/>
        <w:jc w:val="both"/>
      </w:pPr>
      <w:r>
        <w:t>Doprava odpadu se bude uskutečňovat od pondělí do soboty, dle potřeby a domluvy předem i o státních svátcích, ve dvou návozech Vykládku zajisti pracovní</w:t>
      </w:r>
      <w:r>
        <w:t>ci objednatele</w:t>
      </w:r>
    </w:p>
    <w:p w:rsidR="008973F7" w:rsidRDefault="00DD4875">
      <w:pPr>
        <w:pStyle w:val="Bodytext20"/>
        <w:shd w:val="clear" w:color="auto" w:fill="auto"/>
        <w:spacing w:line="223" w:lineRule="exact"/>
        <w:ind w:right="200"/>
        <w:jc w:val="both"/>
      </w:pPr>
      <w:r>
        <w:t>Objednatel, jako původce odpadu, ke každé dodávce odpadu určeného k likvidaci vystaví průvodní list. který bude obsahovat přesné označeni odpadu jeho názvem a katalogovým číslem a množství každého z druhu odpadů a splňovat veškeré další podm</w:t>
      </w:r>
      <w:r>
        <w:t>ínky dle právních předpisů. Odpady budou předávány v obalech dle příslušných právních předpisů, které zároveň umožní bezpečnou a plynulou nakládku a vykládku odpadu ve spalovně.</w:t>
      </w:r>
    </w:p>
    <w:p w:rsidR="008973F7" w:rsidRDefault="00DD4875">
      <w:pPr>
        <w:pStyle w:val="Bodytext20"/>
        <w:shd w:val="clear" w:color="auto" w:fill="auto"/>
        <w:spacing w:line="223" w:lineRule="exact"/>
        <w:ind w:right="200"/>
        <w:jc w:val="both"/>
      </w:pPr>
      <w:r>
        <w:t>Přejímky odpadů ke zpracováni ve spalovně, včetně vážení na vážním zařízení zh</w:t>
      </w:r>
      <w:r>
        <w:t>otovitele, se účastní zástupce objednatele i zhotovitele Pro určení množství odpadu je rozhodující vážení odpadu na váze zhotovitele (v provozovně spalovny), váha odpadu bude zanesena do průvodního listu.</w:t>
      </w:r>
    </w:p>
    <w:p w:rsidR="008973F7" w:rsidRDefault="00DD4875">
      <w:pPr>
        <w:pStyle w:val="Bodytext20"/>
        <w:shd w:val="clear" w:color="auto" w:fill="auto"/>
        <w:spacing w:line="223" w:lineRule="exact"/>
        <w:ind w:right="200"/>
        <w:jc w:val="both"/>
      </w:pPr>
      <w:r>
        <w:t>V případě prodlení zhotovitele s převzetím odpadu k</w:t>
      </w:r>
      <w:r>
        <w:t xml:space="preserve"> likvidaci, bude zhotovitel povinen zaplatit objednateli smluvní pokutu ve výši 500,- Kč za každý den prodleni s převzetím odpadů k likvidaci oproti termínu sjednanému mezi objednatelem a zhotovitelem.</w:t>
      </w:r>
    </w:p>
    <w:p w:rsidR="008973F7" w:rsidRDefault="00DD4875">
      <w:pPr>
        <w:pStyle w:val="Bodytext20"/>
        <w:shd w:val="clear" w:color="auto" w:fill="auto"/>
        <w:spacing w:after="219" w:line="223" w:lineRule="exact"/>
        <w:ind w:right="200"/>
        <w:jc w:val="both"/>
      </w:pPr>
      <w:r>
        <w:t>Zhotovitel přebírá záruku za jakost poskytovaných plně</w:t>
      </w:r>
      <w:r>
        <w:t xml:space="preserve">ní dle této </w:t>
      </w:r>
      <w:proofErr w:type="gramStart"/>
      <w:r>
        <w:t>smlouvy</w:t>
      </w:r>
      <w:proofErr w:type="gramEnd"/>
      <w:r>
        <w:t xml:space="preserve"> a to po celou dobu platnosti této smlouvy, resp. do konečné likvidace posledního z odpadů převzatých od objednatele za trvání této smlouvy. Práva a nároky z odpovědnosti za vady se řídí příslušnými ustanoveními občanského zákoníku.</w:t>
      </w:r>
    </w:p>
    <w:p w:rsidR="008973F7" w:rsidRDefault="00DD4875">
      <w:pPr>
        <w:pStyle w:val="Bodytext20"/>
        <w:shd w:val="clear" w:color="auto" w:fill="auto"/>
        <w:spacing w:after="680" w:line="224" w:lineRule="exact"/>
        <w:jc w:val="both"/>
      </w:pPr>
      <w:r>
        <w:t>Poku</w:t>
      </w:r>
      <w:r>
        <w:t>d dopravu zajistí zhotovitel, pak cena je dohodnuta za 1 km/48,- Kč a manipulace 160,- Kč/15 minut.</w:t>
      </w:r>
    </w:p>
    <w:p w:rsidR="008973F7" w:rsidRDefault="00DD4875">
      <w:pPr>
        <w:pStyle w:val="Bodytext30"/>
        <w:shd w:val="clear" w:color="auto" w:fill="auto"/>
        <w:spacing w:before="0" w:after="0"/>
        <w:ind w:left="4740"/>
      </w:pPr>
      <w:r>
        <w:t>IV.</w:t>
      </w:r>
    </w:p>
    <w:p w:rsidR="008973F7" w:rsidRDefault="00DD4875">
      <w:pPr>
        <w:pStyle w:val="Bodytext30"/>
        <w:shd w:val="clear" w:color="auto" w:fill="auto"/>
        <w:spacing w:before="0" w:after="455"/>
        <w:ind w:left="260"/>
        <w:jc w:val="center"/>
      </w:pPr>
      <w:r>
        <w:t>Vlastnické právo k věcem a nebezpečí škody</w:t>
      </w:r>
    </w:p>
    <w:p w:rsidR="008973F7" w:rsidRDefault="00DD4875">
      <w:pPr>
        <w:pStyle w:val="Bodytext20"/>
        <w:shd w:val="clear" w:color="auto" w:fill="auto"/>
        <w:ind w:right="280"/>
        <w:jc w:val="right"/>
      </w:pPr>
      <w:r>
        <w:t>Vlastnické právo k odpadu, jakož i nebezpečí škody (poškození, zničeni, zneužití nebo ztráty) odpadu přechází</w:t>
      </w:r>
      <w:r>
        <w:t xml:space="preserve"> z objednatele na zhotovitele dnem předání a převzetí odpadu určeného k odstranění dle čl. II. této</w:t>
      </w:r>
    </w:p>
    <w:p w:rsidR="008973F7" w:rsidRDefault="00DD4875">
      <w:pPr>
        <w:pStyle w:val="Bodytext20"/>
        <w:shd w:val="clear" w:color="auto" w:fill="auto"/>
        <w:ind w:left="160"/>
        <w:jc w:val="both"/>
      </w:pPr>
      <w:r>
        <w:t>smlouvy, přičemž zhotovitel téhož dne přebírá za odpad určený k odstranění odpovědnost ve smyslu platných právních předpisu, upravujících podmínky pro naklá</w:t>
      </w:r>
      <w:r>
        <w:t>dání s odpady.</w:t>
      </w:r>
    </w:p>
    <w:p w:rsidR="008973F7" w:rsidRDefault="00DD4875">
      <w:pPr>
        <w:pStyle w:val="Bodytext20"/>
        <w:shd w:val="clear" w:color="auto" w:fill="auto"/>
        <w:spacing w:after="465"/>
        <w:ind w:left="160" w:firstLine="340"/>
        <w:jc w:val="both"/>
      </w:pPr>
      <w:r>
        <w:t xml:space="preserve">Toto se však nevztahuje na případy, kdy odpad určený k odstranění nesplňuje podmínky ujednané smluvními stranami v této smlouvě V tomto případě má zhotovitel právo vrátit odpad zpět objednateli a zdůvodní odmítnutí </w:t>
      </w:r>
      <w:r>
        <w:lastRenderedPageBreak/>
        <w:t>přijetí a objednatel se za</w:t>
      </w:r>
      <w:r>
        <w:t>vazuje zaplatit zhotoviteli do deseti dnu ode dne vrácení náhradu škody na základě písemného vyúčtování zhotovitele (např. mamá jízda).</w:t>
      </w:r>
    </w:p>
    <w:p w:rsidR="008973F7" w:rsidRDefault="00DD4875">
      <w:pPr>
        <w:pStyle w:val="Heading30"/>
        <w:keepNext/>
        <w:keepLines/>
        <w:shd w:val="clear" w:color="auto" w:fill="auto"/>
        <w:spacing w:after="0"/>
        <w:ind w:left="4960"/>
        <w:jc w:val="left"/>
      </w:pPr>
      <w:bookmarkStart w:id="7" w:name="bookmark7"/>
      <w:r>
        <w:t>V.</w:t>
      </w:r>
      <w:bookmarkEnd w:id="7"/>
    </w:p>
    <w:p w:rsidR="008973F7" w:rsidRDefault="00DD4875">
      <w:pPr>
        <w:pStyle w:val="Heading30"/>
        <w:keepNext/>
        <w:keepLines/>
        <w:shd w:val="clear" w:color="auto" w:fill="auto"/>
        <w:spacing w:after="461"/>
        <w:ind w:left="2780"/>
        <w:jc w:val="left"/>
      </w:pPr>
      <w:bookmarkStart w:id="8" w:name="bookmark8"/>
      <w:r>
        <w:t>Platební a fakturační podmínky, smluvní pokuty</w:t>
      </w:r>
      <w:bookmarkEnd w:id="8"/>
    </w:p>
    <w:p w:rsidR="008973F7" w:rsidRDefault="00DD4875">
      <w:pPr>
        <w:pStyle w:val="Bodytext20"/>
        <w:shd w:val="clear" w:color="auto" w:fill="auto"/>
        <w:spacing w:line="223" w:lineRule="exact"/>
        <w:ind w:left="160" w:firstLine="340"/>
        <w:jc w:val="both"/>
      </w:pPr>
      <w:r>
        <w:t>Cena plnění vypočtená, jako násobek jednotkové ceny a skutečné předané</w:t>
      </w:r>
      <w:r>
        <w:t xml:space="preserve">ho množství odpadu dle článku II této smlouvy v daném kalendářním měsíci je zhotovitelem účtována objednateli zpětné, vždy za předchozí kalendářní měsíc, a to daňovým dokladem / fakturou splatnou do </w:t>
      </w:r>
      <w:proofErr w:type="gramStart"/>
      <w:r>
        <w:t>30-ti</w:t>
      </w:r>
      <w:proofErr w:type="gramEnd"/>
      <w:r>
        <w:t xml:space="preserve"> dnu ode dne doručeni objednateli.</w:t>
      </w:r>
    </w:p>
    <w:p w:rsidR="008973F7" w:rsidRDefault="00DD4875">
      <w:pPr>
        <w:pStyle w:val="Bodytext20"/>
        <w:shd w:val="clear" w:color="auto" w:fill="auto"/>
        <w:spacing w:line="223" w:lineRule="exact"/>
        <w:ind w:left="160"/>
        <w:jc w:val="both"/>
      </w:pPr>
      <w:r>
        <w:t xml:space="preserve">Objednatel souhlasí dle </w:t>
      </w:r>
      <w:proofErr w:type="spellStart"/>
      <w:r>
        <w:t>ust</w:t>
      </w:r>
      <w:proofErr w:type="spellEnd"/>
      <w:r>
        <w:t>. § 26 odst. 3 zákona č. 235/2004 Sb., o dam z přidané hodnoty, s tím, že fakturu (daňový doklad) zhotovitel vystavuje v elektronické podobě (dále jen „elektronická faktura") a zasílá se z elektronické adresy zhotovitele (která j</w:t>
      </w:r>
      <w:r>
        <w:t xml:space="preserve">e: </w:t>
      </w:r>
      <w:hyperlink r:id="rId10" w:history="1">
        <w:r>
          <w:rPr>
            <w:rStyle w:val="Bodytext21"/>
          </w:rPr>
          <w:t>e-fakturace@sita.cz</w:t>
        </w:r>
      </w:hyperlink>
      <w:r>
        <w:rPr>
          <w:lang w:val="en-US" w:eastAsia="en-US" w:bidi="en-US"/>
        </w:rPr>
        <w:t xml:space="preserve">) </w:t>
      </w:r>
      <w:r>
        <w:t>na elektronickou adresu objednatele (která je</w:t>
      </w:r>
      <w:r w:rsidR="00603214">
        <w:t xml:space="preserve"> </w:t>
      </w:r>
      <w:proofErr w:type="spellStart"/>
      <w:r w:rsidR="00603214">
        <w:t>xxxxxxxxxxxxxx</w:t>
      </w:r>
      <w:proofErr w:type="spellEnd"/>
      <w:r>
        <w:rPr>
          <w:lang w:val="en-US" w:eastAsia="en-US" w:bidi="en-US"/>
        </w:rPr>
        <w:t xml:space="preserve">). </w:t>
      </w:r>
      <w:r>
        <w:t>Objednatel je povinen ihned nah</w:t>
      </w:r>
      <w:r>
        <w:t>lásit zhotoviteli novou elektronickou adresu pro zasílání elektronické faktury Zhotovitel muže zasílat faktury objednateli také v listinné podobě prostřednictvím provozovatele poštovních služeb.</w:t>
      </w:r>
    </w:p>
    <w:p w:rsidR="008973F7" w:rsidRDefault="00DD4875">
      <w:pPr>
        <w:pStyle w:val="Bodytext20"/>
        <w:shd w:val="clear" w:color="auto" w:fill="auto"/>
        <w:spacing w:line="223" w:lineRule="exact"/>
        <w:ind w:left="160"/>
        <w:jc w:val="both"/>
      </w:pPr>
      <w:r>
        <w:t>Daňový doklad vystavený zhotovitelem musí obsahovat veškeré n</w:t>
      </w:r>
      <w:r>
        <w:t>áležitosti v souladu se zákonem č. 235/2004 Sb., o dani z přidané hodnoty v platném znění. Daňový doklad, který nebude v souladu s výše uvedeným zákonem, popř</w:t>
      </w:r>
      <w:r w:rsidR="00603214">
        <w:t>.</w:t>
      </w:r>
      <w:r>
        <w:t xml:space="preserve"> bude obsahovat jakékoli jiné chyby či nedostatky, vrátí objednatel zhotoviteli dotčený daňový dok</w:t>
      </w:r>
      <w:r>
        <w:t xml:space="preserve">lad, přičemž nová </w:t>
      </w:r>
      <w:proofErr w:type="spellStart"/>
      <w:r>
        <w:t>Ih</w:t>
      </w:r>
      <w:r w:rsidR="00603214">
        <w:t>ů</w:t>
      </w:r>
      <w:r>
        <w:t>ta</w:t>
      </w:r>
      <w:proofErr w:type="spellEnd"/>
      <w:r>
        <w:t xml:space="preserve"> splatnosti běží od doručení nového daňového dokladu objednateli.</w:t>
      </w:r>
    </w:p>
    <w:p w:rsidR="008973F7" w:rsidRDefault="00DD4875">
      <w:pPr>
        <w:pStyle w:val="Bodytext20"/>
        <w:shd w:val="clear" w:color="auto" w:fill="auto"/>
        <w:spacing w:line="223" w:lineRule="exact"/>
        <w:ind w:left="160"/>
        <w:jc w:val="both"/>
      </w:pPr>
      <w:r>
        <w:t xml:space="preserve">Za pozdní úhradu faktury se objednatel zavazuje uhradit zhotoviteli smluvní úrok ve výši </w:t>
      </w:r>
      <w:proofErr w:type="gramStart"/>
      <w:r>
        <w:t>0,02%</w:t>
      </w:r>
      <w:proofErr w:type="gramEnd"/>
      <w:r>
        <w:t xml:space="preserve"> z dlužné částky za každý den prodleni. Pokud by za trvání této smlouvy d</w:t>
      </w:r>
      <w:r>
        <w:t xml:space="preserve">ošlo ke změně zákonného úroku z prodleni dle občanského zákoníku a výše sjednaný smluvní úrok z prodlení by byl vyšší než zákonný úrok, pak se v případě prodlení objednatele s úhradou ceny plnění použije zákonný úrok z prodleni dle občanského zákoníku. Za </w:t>
      </w:r>
      <w:r>
        <w:t>prodlení s úhradou faktury není objednatel povinen hradit kromě sjednaného úroku z prodleni jakoukoliv smluvní pokutu nebo jinou smluvní sankci. Zhotovitel není oprávněn přerušit poskytováni plnění dle této smlouvy ani v případě, kdy je objednatel v prodle</w:t>
      </w:r>
      <w:r>
        <w:t>ní s úhradou ceny plnění. Prodlení objednatele s úhradou vyúčtované ceny plnění není považováno za podstatné porušeni smlouvy.</w:t>
      </w:r>
    </w:p>
    <w:p w:rsidR="008973F7" w:rsidRDefault="00DD4875">
      <w:pPr>
        <w:pStyle w:val="Bodytext20"/>
        <w:shd w:val="clear" w:color="auto" w:fill="auto"/>
        <w:spacing w:after="459" w:line="223" w:lineRule="exact"/>
        <w:ind w:left="160"/>
      </w:pPr>
      <w:r>
        <w:t>Započtení pohledávek ze strany objednatele je možné jen na základě písemné dohody se zhotovitelem. Jakékoli případné pohledávky o</w:t>
      </w:r>
      <w:r>
        <w:t>bjednatele vůči zhotoviteli je možné postoupit na třetí osobu až na základě předchozího písemného souhlasu zhotovitele</w:t>
      </w:r>
    </w:p>
    <w:p w:rsidR="008973F7" w:rsidRDefault="00DD4875">
      <w:pPr>
        <w:pStyle w:val="Heading30"/>
        <w:keepNext/>
        <w:keepLines/>
        <w:shd w:val="clear" w:color="auto" w:fill="auto"/>
        <w:spacing w:after="0"/>
        <w:ind w:left="4760"/>
        <w:jc w:val="left"/>
      </w:pPr>
      <w:bookmarkStart w:id="9" w:name="bookmark9"/>
      <w:r>
        <w:t>VI.</w:t>
      </w:r>
      <w:bookmarkEnd w:id="9"/>
    </w:p>
    <w:p w:rsidR="008973F7" w:rsidRDefault="00DD4875">
      <w:pPr>
        <w:pStyle w:val="Heading30"/>
        <w:keepNext/>
        <w:keepLines/>
        <w:shd w:val="clear" w:color="auto" w:fill="auto"/>
        <w:spacing w:after="455"/>
        <w:ind w:left="140"/>
      </w:pPr>
      <w:bookmarkStart w:id="10" w:name="bookmark10"/>
      <w:r>
        <w:t>Doba trvání smlouvy</w:t>
      </w:r>
      <w:bookmarkEnd w:id="10"/>
    </w:p>
    <w:p w:rsidR="008973F7" w:rsidRDefault="00DD4875">
      <w:pPr>
        <w:pStyle w:val="Bodytext20"/>
        <w:shd w:val="clear" w:color="auto" w:fill="auto"/>
        <w:spacing w:after="465"/>
        <w:ind w:right="200" w:firstLine="360"/>
        <w:jc w:val="both"/>
      </w:pPr>
      <w:r>
        <w:t>Smlouva se uzavírá na dobu určitou dvou let počínaje dnem jejího uzavření. Smlouvu je možno ukončit oboustranně v</w:t>
      </w:r>
      <w:r>
        <w:t>ýpovědi, a to bez uvedení důvodů a ve výpovědní době jednoho měsíce, která počne běžet prvním dnem kalendářního měsíce následujícího po doručení výpovědi.</w:t>
      </w:r>
    </w:p>
    <w:p w:rsidR="008973F7" w:rsidRDefault="00DD4875">
      <w:pPr>
        <w:pStyle w:val="Heading30"/>
        <w:keepNext/>
        <w:keepLines/>
        <w:shd w:val="clear" w:color="auto" w:fill="auto"/>
        <w:spacing w:after="0"/>
        <w:ind w:left="4760"/>
        <w:jc w:val="left"/>
      </w:pPr>
      <w:bookmarkStart w:id="11" w:name="bookmark11"/>
      <w:r>
        <w:t>VII.</w:t>
      </w:r>
      <w:bookmarkEnd w:id="11"/>
    </w:p>
    <w:p w:rsidR="008973F7" w:rsidRDefault="00DD4875">
      <w:pPr>
        <w:pStyle w:val="Heading30"/>
        <w:keepNext/>
        <w:keepLines/>
        <w:shd w:val="clear" w:color="auto" w:fill="auto"/>
        <w:spacing w:after="461"/>
        <w:ind w:left="140"/>
      </w:pPr>
      <w:bookmarkStart w:id="12" w:name="bookmark12"/>
      <w:r>
        <w:t>Odpovědní pracovníci</w:t>
      </w:r>
      <w:bookmarkEnd w:id="12"/>
    </w:p>
    <w:p w:rsidR="008973F7" w:rsidRDefault="00DD4875">
      <w:pPr>
        <w:pStyle w:val="Bodytext20"/>
        <w:shd w:val="clear" w:color="auto" w:fill="auto"/>
        <w:spacing w:line="223" w:lineRule="exact"/>
        <w:jc w:val="both"/>
      </w:pPr>
      <w:r>
        <w:rPr>
          <w:rStyle w:val="Bodytext21"/>
          <w:lang w:val="cs-CZ" w:eastAsia="cs-CZ" w:bidi="cs-CZ"/>
        </w:rPr>
        <w:t>Za zhotovitele</w:t>
      </w:r>
    </w:p>
    <w:p w:rsidR="008973F7" w:rsidRDefault="00DD4875">
      <w:pPr>
        <w:pStyle w:val="Bodytext20"/>
        <w:shd w:val="clear" w:color="auto" w:fill="auto"/>
        <w:tabs>
          <w:tab w:val="left" w:pos="2686"/>
        </w:tabs>
        <w:spacing w:line="223" w:lineRule="exact"/>
        <w:jc w:val="both"/>
      </w:pPr>
      <w:r>
        <w:t>ve věcech obchodních:</w:t>
      </w:r>
      <w:r>
        <w:tab/>
      </w:r>
      <w:proofErr w:type="spellStart"/>
      <w:r w:rsidR="00603214">
        <w:t>xxxxxxxxxxxxxxxxxxxxxxxxxxxxxxxxxxxxxxxxxxxxxxx</w:t>
      </w:r>
      <w:proofErr w:type="spellEnd"/>
    </w:p>
    <w:p w:rsidR="008973F7" w:rsidRDefault="00DD4875">
      <w:pPr>
        <w:pStyle w:val="Bodytext20"/>
        <w:shd w:val="clear" w:color="auto" w:fill="auto"/>
        <w:spacing w:line="223" w:lineRule="exact"/>
        <w:jc w:val="both"/>
      </w:pPr>
      <w:r>
        <w:t>ve věcech provozních,</w:t>
      </w:r>
    </w:p>
    <w:p w:rsidR="008973F7" w:rsidRDefault="00DD4875">
      <w:pPr>
        <w:pStyle w:val="Bodytext20"/>
        <w:shd w:val="clear" w:color="auto" w:fill="auto"/>
        <w:tabs>
          <w:tab w:val="left" w:pos="2686"/>
        </w:tabs>
        <w:spacing w:line="223" w:lineRule="exact"/>
        <w:jc w:val="both"/>
      </w:pPr>
      <w:r>
        <w:t>včetně přebírání odpadů:</w:t>
      </w:r>
      <w:r>
        <w:tab/>
      </w:r>
      <w:proofErr w:type="spellStart"/>
      <w:r w:rsidR="00603214">
        <w:t>xxxxxxxxxxxxxxxxxxxxxxxxxxxxxxxxxxxxxxxxxxxxxxxx</w:t>
      </w:r>
      <w:proofErr w:type="spellEnd"/>
    </w:p>
    <w:p w:rsidR="008973F7" w:rsidRDefault="008973F7" w:rsidP="00603214">
      <w:pPr>
        <w:pStyle w:val="Bodytext20"/>
        <w:shd w:val="clear" w:color="auto" w:fill="auto"/>
        <w:spacing w:after="240" w:line="223" w:lineRule="exact"/>
      </w:pPr>
    </w:p>
    <w:p w:rsidR="008973F7" w:rsidRDefault="00DD4875">
      <w:pPr>
        <w:pStyle w:val="Bodytext20"/>
        <w:shd w:val="clear" w:color="auto" w:fill="auto"/>
        <w:spacing w:line="223" w:lineRule="exact"/>
        <w:jc w:val="both"/>
      </w:pPr>
      <w:r>
        <w:rPr>
          <w:rStyle w:val="Bodytext21"/>
          <w:lang w:val="cs-CZ" w:eastAsia="cs-CZ" w:bidi="cs-CZ"/>
        </w:rPr>
        <w:t xml:space="preserve">Za </w:t>
      </w:r>
      <w:r>
        <w:rPr>
          <w:rStyle w:val="Bodytext21"/>
          <w:lang w:val="cs-CZ" w:eastAsia="cs-CZ" w:bidi="cs-CZ"/>
        </w:rPr>
        <w:t>objednatele</w:t>
      </w:r>
    </w:p>
    <w:p w:rsidR="008973F7" w:rsidRDefault="00DD4875">
      <w:pPr>
        <w:pStyle w:val="Bodytext20"/>
        <w:shd w:val="clear" w:color="auto" w:fill="auto"/>
        <w:tabs>
          <w:tab w:val="left" w:pos="2686"/>
        </w:tabs>
        <w:spacing w:line="223" w:lineRule="exact"/>
        <w:jc w:val="both"/>
      </w:pPr>
      <w:r>
        <w:t>ve věcech obchodních:</w:t>
      </w:r>
      <w:r>
        <w:tab/>
      </w:r>
      <w:proofErr w:type="spellStart"/>
      <w:r w:rsidR="00603214">
        <w:t>xxxxxxxxxxxxxxxxxxxxxxxxxxxxxxxxxxxxxxxxxxxxxxxx</w:t>
      </w:r>
      <w:proofErr w:type="spellEnd"/>
    </w:p>
    <w:p w:rsidR="008973F7" w:rsidRDefault="00DD4875">
      <w:pPr>
        <w:pStyle w:val="Bodytext20"/>
        <w:shd w:val="clear" w:color="auto" w:fill="auto"/>
        <w:spacing w:line="223" w:lineRule="exact"/>
        <w:jc w:val="both"/>
      </w:pPr>
      <w:r>
        <w:t>ve věcech odvozu a</w:t>
      </w:r>
    </w:p>
    <w:p w:rsidR="008973F7" w:rsidRDefault="00DD4875">
      <w:pPr>
        <w:pStyle w:val="Bodytext20"/>
        <w:shd w:val="clear" w:color="auto" w:fill="auto"/>
        <w:tabs>
          <w:tab w:val="left" w:pos="2686"/>
        </w:tabs>
        <w:spacing w:line="223" w:lineRule="exact"/>
        <w:jc w:val="both"/>
        <w:sectPr w:rsidR="008973F7">
          <w:type w:val="continuous"/>
          <w:pgSz w:w="11900" w:h="16840"/>
          <w:pgMar w:top="868" w:right="945" w:bottom="1081" w:left="932" w:header="0" w:footer="3" w:gutter="0"/>
          <w:cols w:space="720"/>
          <w:noEndnote/>
          <w:docGrid w:linePitch="360"/>
        </w:sectPr>
      </w:pPr>
      <w:r>
        <w:t>předávání odpadů:</w:t>
      </w:r>
      <w:r>
        <w:tab/>
      </w:r>
      <w:proofErr w:type="spellStart"/>
      <w:r w:rsidR="00603214">
        <w:t>xxxxxxxxxxxxxxxxxxxxxxxxxxxxxxxxxxxxxxxxxxxxxxx</w:t>
      </w:r>
      <w:proofErr w:type="spellEnd"/>
    </w:p>
    <w:p w:rsidR="008973F7" w:rsidRDefault="00DD4875">
      <w:pPr>
        <w:pStyle w:val="Heading330"/>
        <w:keepNext/>
        <w:keepLines/>
        <w:shd w:val="clear" w:color="auto" w:fill="auto"/>
        <w:ind w:right="100"/>
      </w:pPr>
      <w:bookmarkStart w:id="13" w:name="bookmark13"/>
      <w:r>
        <w:lastRenderedPageBreak/>
        <w:t>Vlil.</w:t>
      </w:r>
      <w:bookmarkEnd w:id="13"/>
    </w:p>
    <w:p w:rsidR="008973F7" w:rsidRDefault="00DD4875">
      <w:pPr>
        <w:pStyle w:val="Bodytext30"/>
        <w:shd w:val="clear" w:color="auto" w:fill="auto"/>
        <w:spacing w:before="0" w:after="501"/>
        <w:ind w:right="100"/>
        <w:jc w:val="center"/>
      </w:pPr>
      <w:r>
        <w:t>Závěrečná ustanovení</w:t>
      </w:r>
    </w:p>
    <w:p w:rsidR="008973F7" w:rsidRDefault="00DD4875">
      <w:pPr>
        <w:pStyle w:val="Bodytext20"/>
        <w:shd w:val="clear" w:color="auto" w:fill="auto"/>
        <w:spacing w:line="223" w:lineRule="exact"/>
        <w:ind w:firstLine="400"/>
        <w:jc w:val="both"/>
      </w:pPr>
      <w:r>
        <w:t>Tato smlo</w:t>
      </w:r>
      <w:r>
        <w:t>uva je sepsána a podepsána ve dvou vyhotoveních, z nichž každá ze stran obdrží po jednom vyhotovení.</w:t>
      </w:r>
    </w:p>
    <w:p w:rsidR="008973F7" w:rsidRDefault="00DD4875">
      <w:pPr>
        <w:pStyle w:val="Bodytext20"/>
        <w:shd w:val="clear" w:color="auto" w:fill="auto"/>
        <w:spacing w:line="223" w:lineRule="exact"/>
        <w:ind w:firstLine="400"/>
        <w:jc w:val="both"/>
      </w:pPr>
      <w:r>
        <w:t>Právní vztahy mezi smluvními stranami, které nejsou výslovně upraveny touto smlouvou, se řídí nejprve Obecnými nákupními podmínkami objednatele, které jsou</w:t>
      </w:r>
      <w:r>
        <w:t xml:space="preserve"> přílohou č. 3 této smlouvy a její nedílnou součástí a ve zbývajících otázkách (upravených nekogentními paragrafy) občanským zákoníkem. Jinak samozřejmé tato smlouva se vždy řídí kogentními ustanoveními právních norem českého právního řádu</w:t>
      </w:r>
    </w:p>
    <w:p w:rsidR="008973F7" w:rsidRDefault="00DD4875">
      <w:pPr>
        <w:pStyle w:val="Bodytext20"/>
        <w:shd w:val="clear" w:color="auto" w:fill="auto"/>
        <w:spacing w:after="2779" w:line="223" w:lineRule="exact"/>
        <w:ind w:firstLine="400"/>
        <w:jc w:val="both"/>
      </w:pPr>
      <w:r>
        <w:t>Tuto smlouvu lze</w:t>
      </w:r>
      <w:r>
        <w:t xml:space="preserve"> m</w:t>
      </w:r>
      <w:r w:rsidR="00603214">
        <w:t>ě</w:t>
      </w:r>
      <w:r>
        <w:t>nit nebo zrušit pouze výslovným oboustranným písemným ujednáním, podepsaným oprávněnými zástupci obou stran.</w:t>
      </w:r>
    </w:p>
    <w:p w:rsidR="008973F7" w:rsidRDefault="00DD4875">
      <w:pPr>
        <w:pStyle w:val="Bodytext20"/>
        <w:shd w:val="clear" w:color="auto" w:fill="auto"/>
        <w:spacing w:after="235" w:line="224" w:lineRule="exact"/>
        <w:ind w:firstLine="400"/>
        <w:jc w:val="both"/>
      </w:pPr>
      <w:r>
        <w:t>Nedílnou součástí této smlouvy jsou následující přílohy.</w:t>
      </w:r>
    </w:p>
    <w:p w:rsidR="008973F7" w:rsidRDefault="00DD4875">
      <w:pPr>
        <w:pStyle w:val="Bodytext20"/>
        <w:shd w:val="clear" w:color="auto" w:fill="auto"/>
        <w:jc w:val="both"/>
      </w:pPr>
      <w:r>
        <w:t>Příloha č 1 - Cenová nabídka</w:t>
      </w:r>
    </w:p>
    <w:p w:rsidR="008973F7" w:rsidRDefault="00DD4875">
      <w:pPr>
        <w:pStyle w:val="Bodytext20"/>
        <w:shd w:val="clear" w:color="auto" w:fill="auto"/>
        <w:spacing w:after="1372"/>
        <w:ind w:right="1360"/>
      </w:pPr>
      <w:r>
        <w:t xml:space="preserve">Příloha č. 2 - Seznam produkovaných odpadu, jejich </w:t>
      </w:r>
      <w:r>
        <w:t>charakteristika a pokyny pro svoz odpadů Příloha č. 3 - Obecné nákupní podmínky objednatele podepsané zhotovitelem</w:t>
      </w:r>
    </w:p>
    <w:p w:rsidR="008973F7" w:rsidRDefault="00603214">
      <w:pPr>
        <w:pStyle w:val="Bodytext60"/>
        <w:shd w:val="clear" w:color="auto" w:fill="auto"/>
        <w:spacing w:before="0"/>
        <w:ind w:left="1520"/>
      </w:pPr>
      <w:r>
        <w:rPr>
          <w:noProof/>
        </w:rPr>
        <mc:AlternateContent>
          <mc:Choice Requires="wps">
            <w:drawing>
              <wp:anchor distT="75565" distB="0" distL="63500" distR="1161415" simplePos="0" relativeHeight="377487108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146050</wp:posOffset>
                </wp:positionV>
                <wp:extent cx="1993265" cy="156845"/>
                <wp:effectExtent l="0" t="0" r="0" b="0"/>
                <wp:wrapSquare wrapText="right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3F7" w:rsidRDefault="00DD4875">
                            <w:pPr>
                              <w:pStyle w:val="Picturecaption4"/>
                              <w:shd w:val="clear" w:color="auto" w:fill="auto"/>
                            </w:pPr>
                            <w:r>
                              <w:t>V Otrokovicích dne 17.12.2019</w:t>
                            </w:r>
                          </w:p>
                          <w:p w:rsidR="008973F7" w:rsidRDefault="008973F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5.05pt;margin-top:11.5pt;width:156.95pt;height:12.35pt;z-index:-125829372;visibility:visible;mso-wrap-style:square;mso-width-percent:0;mso-height-percent:0;mso-wrap-distance-left:5pt;mso-wrap-distance-top:5.95pt;mso-wrap-distance-right:91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QP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" filled="f" stroked="f">
                <v:textbox style="mso-fit-shape-to-text:t" inset="0,0,0,0">
                  <w:txbxContent>
                    <w:p w:rsidR="008973F7" w:rsidRDefault="00DD4875">
                      <w:pPr>
                        <w:pStyle w:val="Picturecaption4"/>
                        <w:shd w:val="clear" w:color="auto" w:fill="auto"/>
                      </w:pPr>
                      <w:r>
                        <w:t>V Otrokovicích dne 17.12.2019</w:t>
                      </w:r>
                    </w:p>
                    <w:p w:rsidR="008973F7" w:rsidRDefault="008973F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8973F7" w:rsidRDefault="00DD4875" w:rsidP="00603214">
      <w:pPr>
        <w:pStyle w:val="Bodytext20"/>
        <w:shd w:val="clear" w:color="auto" w:fill="auto"/>
        <w:tabs>
          <w:tab w:val="left" w:leader="dot" w:pos="2498"/>
        </w:tabs>
        <w:spacing w:after="400" w:line="224" w:lineRule="exact"/>
        <w:jc w:val="both"/>
      </w:pPr>
      <w:r>
        <w:t>Ve Zlíně dne</w:t>
      </w:r>
      <w:r w:rsidR="00603214">
        <w:t xml:space="preserve"> 31. 12. 2019</w:t>
      </w:r>
    </w:p>
    <w:p w:rsidR="00603214" w:rsidRDefault="00603214" w:rsidP="00603214">
      <w:pPr>
        <w:pStyle w:val="Bezmezer"/>
      </w:pPr>
      <w:r>
        <w:t>Za zhotovitele:</w:t>
      </w:r>
    </w:p>
    <w:p w:rsidR="00603214" w:rsidRDefault="00603214" w:rsidP="00603214">
      <w:pPr>
        <w:pStyle w:val="Bezmezer"/>
      </w:pPr>
      <w:r>
        <w:t>SUEZ CZ a.s.</w:t>
      </w:r>
    </w:p>
    <w:p w:rsidR="00603214" w:rsidRDefault="00603214" w:rsidP="00603214">
      <w:pPr>
        <w:pStyle w:val="Bezmezer"/>
      </w:pPr>
      <w:r>
        <w:t>Ing. Mojmír Zálešák</w:t>
      </w:r>
    </w:p>
    <w:p w:rsidR="00603214" w:rsidRDefault="00603214" w:rsidP="00603214">
      <w:pPr>
        <w:pStyle w:val="Bezmezer"/>
      </w:pPr>
      <w:r>
        <w:t>Prokurista</w:t>
      </w:r>
    </w:p>
    <w:p w:rsidR="00603214" w:rsidRDefault="00603214" w:rsidP="00603214">
      <w:pPr>
        <w:pStyle w:val="Bezmezer"/>
      </w:pPr>
    </w:p>
    <w:p w:rsidR="00603214" w:rsidRDefault="00603214" w:rsidP="00603214">
      <w:pPr>
        <w:pStyle w:val="Bezmezer"/>
      </w:pPr>
    </w:p>
    <w:p w:rsidR="008973F7" w:rsidRDefault="00DD4875">
      <w:pPr>
        <w:pStyle w:val="Bodytext20"/>
        <w:shd w:val="clear" w:color="auto" w:fill="auto"/>
        <w:jc w:val="both"/>
      </w:pPr>
      <w:r>
        <w:t>Z</w:t>
      </w:r>
      <w:r>
        <w:t>a objednatele:</w:t>
      </w:r>
    </w:p>
    <w:p w:rsidR="00603214" w:rsidRDefault="00DD4875" w:rsidP="00603214">
      <w:pPr>
        <w:pStyle w:val="Bodytext80"/>
        <w:shd w:val="clear" w:color="auto" w:fill="auto"/>
        <w:spacing w:after="317"/>
        <w:ind w:right="2180"/>
      </w:pPr>
      <w:r>
        <w:t xml:space="preserve">Krajská nemocnice T Bati a s. MUDr. </w:t>
      </w:r>
    </w:p>
    <w:p w:rsidR="00603214" w:rsidRDefault="00DD4875" w:rsidP="00603214">
      <w:pPr>
        <w:pStyle w:val="Bezmezer"/>
      </w:pPr>
      <w:r>
        <w:t xml:space="preserve">Radomír Maráček </w:t>
      </w:r>
    </w:p>
    <w:p w:rsidR="008973F7" w:rsidRDefault="00DD4875" w:rsidP="00603214">
      <w:pPr>
        <w:pStyle w:val="Bezmezer"/>
      </w:pPr>
      <w:r>
        <w:t>předseda představenstva</w:t>
      </w:r>
    </w:p>
    <w:p w:rsidR="00603214" w:rsidRDefault="00603214" w:rsidP="00603214">
      <w:pPr>
        <w:pStyle w:val="Bezmezer"/>
      </w:pPr>
      <w:r>
        <w:t>Ing. Petr Liškář</w:t>
      </w:r>
    </w:p>
    <w:p w:rsidR="00603214" w:rsidRDefault="00603214" w:rsidP="00603214">
      <w:pPr>
        <w:pStyle w:val="Bezmezer"/>
      </w:pPr>
      <w:r>
        <w:t>člen představenstva</w:t>
      </w:r>
    </w:p>
    <w:p w:rsidR="00603214" w:rsidRDefault="00603214" w:rsidP="00603214">
      <w:pPr>
        <w:pStyle w:val="Bodytext80"/>
        <w:shd w:val="clear" w:color="auto" w:fill="auto"/>
        <w:spacing w:after="317"/>
        <w:ind w:right="2180"/>
      </w:pPr>
    </w:p>
    <w:p w:rsidR="008973F7" w:rsidRDefault="00603214" w:rsidP="00603214">
      <w:pPr>
        <w:pStyle w:val="Bodytext90"/>
        <w:shd w:val="clear" w:color="auto" w:fill="auto"/>
        <w:tabs>
          <w:tab w:val="left" w:pos="3014"/>
        </w:tabs>
        <w:ind w:firstLine="0"/>
      </w:pPr>
      <w:r>
        <w:rPr>
          <w:noProof/>
        </w:rPr>
        <mc:AlternateContent>
          <mc:Choice Requires="wps">
            <w:drawing>
              <wp:anchor distT="219710" distB="186690" distL="1138555" distR="63500" simplePos="0" relativeHeight="377487109" behindDoc="1" locked="0" layoutInCell="1" allowOverlap="1">
                <wp:simplePos x="0" y="0"/>
                <wp:positionH relativeFrom="margin">
                  <wp:posOffset>3227705</wp:posOffset>
                </wp:positionH>
                <wp:positionV relativeFrom="paragraph">
                  <wp:posOffset>12700</wp:posOffset>
                </wp:positionV>
                <wp:extent cx="2724785" cy="156845"/>
                <wp:effectExtent l="0" t="1905" r="0" b="3175"/>
                <wp:wrapSquare wrapText="left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3F7" w:rsidRDefault="008973F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973F7" w:rsidRDefault="008973F7">
                            <w:pPr>
                              <w:pStyle w:val="Picturecaption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54.15pt;margin-top:1pt;width:214.55pt;height:12.35pt;z-index:-125829371;visibility:visible;mso-wrap-style:square;mso-width-percent:0;mso-height-percent:0;mso-wrap-distance-left:89.65pt;mso-wrap-distance-top:17.3pt;mso-wrap-distance-right:5pt;mso-wrap-distance-bottom:14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3DXsQIAALE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" filled="f" stroked="f">
                <v:textbox style="mso-fit-shape-to-text:t" inset="0,0,0,0">
                  <w:txbxContent>
                    <w:p w:rsidR="008973F7" w:rsidRDefault="008973F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973F7" w:rsidRDefault="008973F7">
                      <w:pPr>
                        <w:pStyle w:val="Picturecaption4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D4875">
        <w:br w:type="page"/>
      </w:r>
    </w:p>
    <w:p w:rsidR="008973F7" w:rsidRDefault="00DD4875">
      <w:pPr>
        <w:pStyle w:val="Bodytext100"/>
        <w:shd w:val="clear" w:color="auto" w:fill="auto"/>
        <w:ind w:left="280"/>
      </w:pPr>
      <w:r>
        <w:lastRenderedPageBreak/>
        <w:t>PŘÍLOHA ČÍSLO 2:</w:t>
      </w:r>
    </w:p>
    <w:p w:rsidR="008973F7" w:rsidRDefault="00DD4875">
      <w:pPr>
        <w:pStyle w:val="Bodytext100"/>
        <w:shd w:val="clear" w:color="auto" w:fill="auto"/>
        <w:spacing w:after="298"/>
        <w:ind w:left="280" w:right="540"/>
      </w:pPr>
      <w:r>
        <w:t>VZ 19057 - Odstraňování nebezpečných a ostatních odpadů produkovaných Krajskou nemocnicí T. Bati, a. s,</w:t>
      </w:r>
    </w:p>
    <w:p w:rsidR="008973F7" w:rsidRDefault="00DD4875">
      <w:pPr>
        <w:pStyle w:val="Bodytext100"/>
        <w:shd w:val="clear" w:color="auto" w:fill="auto"/>
        <w:spacing w:after="270" w:line="190" w:lineRule="exact"/>
        <w:ind w:left="280"/>
      </w:pPr>
      <w:r>
        <w:t>SEZNAM ODPADŮ, KTERÉ JSOU PŘEDMĚTEM ZAKÁZKY. JEJICH CHARAKTERISTIKA, DOPLŇUJÍCÍ ÚDAJE</w:t>
      </w:r>
    </w:p>
    <w:p w:rsidR="008973F7" w:rsidRDefault="00DD4875">
      <w:pPr>
        <w:pStyle w:val="Bodytext110"/>
        <w:shd w:val="clear" w:color="auto" w:fill="auto"/>
        <w:spacing w:before="0" w:after="34"/>
        <w:ind w:left="280"/>
      </w:pPr>
      <w:r>
        <w:rPr>
          <w:rStyle w:val="Bodytext111"/>
          <w:i/>
          <w:iCs/>
        </w:rPr>
        <w:t>SEZNAM ODPADŮ, KTERÉ</w:t>
      </w:r>
      <w:r>
        <w:rPr>
          <w:rStyle w:val="Bodytext111"/>
          <w:i/>
          <w:iCs/>
        </w:rPr>
        <w:t xml:space="preserve"> JSOU PŘEDMĚTEM ZAKÁZKY</w:t>
      </w:r>
    </w:p>
    <w:p w:rsidR="008973F7" w:rsidRDefault="00DD4875">
      <w:pPr>
        <w:pStyle w:val="Bodytext120"/>
        <w:shd w:val="clear" w:color="auto" w:fill="auto"/>
        <w:spacing w:before="0"/>
        <w:ind w:left="280"/>
      </w:pPr>
      <w:r>
        <w:t>150102 O/N: Plastové obaly (nebezpečné). Obaly od chemikálii, olejů apod.</w:t>
      </w:r>
    </w:p>
    <w:p w:rsidR="008973F7" w:rsidRDefault="00DD4875">
      <w:pPr>
        <w:pStyle w:val="Bodytext120"/>
        <w:shd w:val="clear" w:color="auto" w:fill="auto"/>
        <w:spacing w:before="0"/>
        <w:ind w:left="280"/>
      </w:pPr>
      <w:r>
        <w:t>150104 O/N: Kovové obaly (nebezpečné). Obaly od chemikálií, barev, sprejů apod.</w:t>
      </w:r>
    </w:p>
    <w:p w:rsidR="008973F7" w:rsidRDefault="00DD4875">
      <w:pPr>
        <w:pStyle w:val="Bodytext120"/>
        <w:shd w:val="clear" w:color="auto" w:fill="auto"/>
        <w:spacing w:before="0"/>
        <w:ind w:left="280"/>
      </w:pPr>
      <w:r>
        <w:t>150107 O/N: Skleněné obaly (nebezpečné). Láhve od infuzi, obaly od chemikálií.</w:t>
      </w:r>
    </w:p>
    <w:p w:rsidR="008973F7" w:rsidRDefault="00DD4875">
      <w:pPr>
        <w:pStyle w:val="Bodytext120"/>
        <w:shd w:val="clear" w:color="auto" w:fill="auto"/>
        <w:spacing w:before="0" w:after="302" w:line="230" w:lineRule="exact"/>
        <w:ind w:left="280"/>
      </w:pPr>
      <w:r>
        <w:t>150202: Absorpční činidla, filtrační materiály (včetně olejových filtrů jinak blíže neurčených), čistící tkaniny a ochranné oděvy znečištěné nebezpečnými látkami. Jedná se o čistící tkaninu znečištěnou převážné oleji či barvou.</w:t>
      </w:r>
    </w:p>
    <w:p w:rsidR="008973F7" w:rsidRDefault="00DD4875">
      <w:pPr>
        <w:pStyle w:val="Bodytext120"/>
        <w:shd w:val="clear" w:color="auto" w:fill="auto"/>
        <w:spacing w:before="0" w:after="224" w:line="178" w:lineRule="exact"/>
        <w:ind w:left="280"/>
      </w:pPr>
      <w:r>
        <w:t>160107: Olejový filtr. Kovo</w:t>
      </w:r>
      <w:r>
        <w:t>vé filtry do automobilů.</w:t>
      </w:r>
    </w:p>
    <w:p w:rsidR="008973F7" w:rsidRDefault="00DD4875">
      <w:pPr>
        <w:pStyle w:val="Bodytext120"/>
        <w:shd w:val="clear" w:color="auto" w:fill="auto"/>
        <w:spacing w:before="0" w:after="296" w:line="223" w:lineRule="exact"/>
        <w:ind w:left="280" w:right="540"/>
      </w:pPr>
      <w:r>
        <w:t xml:space="preserve">180101: Ostré předměty. Jehly, kompletní sety </w:t>
      </w:r>
      <w:proofErr w:type="spellStart"/>
      <w:r>
        <w:t>stříkačka+jehla</w:t>
      </w:r>
      <w:proofErr w:type="spellEnd"/>
      <w:r>
        <w:t xml:space="preserve">, ostré zakončeni infuzních setů, </w:t>
      </w:r>
      <w:proofErr w:type="spellStart"/>
      <w:r>
        <w:t>punkčni</w:t>
      </w:r>
      <w:proofErr w:type="spellEnd"/>
      <w:r>
        <w:t xml:space="preserve"> jehly, jednorázové skalpely, lahvičky od IVPL apod.</w:t>
      </w:r>
    </w:p>
    <w:p w:rsidR="008973F7" w:rsidRDefault="00DD4875">
      <w:pPr>
        <w:pStyle w:val="Bodytext120"/>
        <w:shd w:val="clear" w:color="auto" w:fill="auto"/>
        <w:spacing w:before="0" w:after="224" w:line="178" w:lineRule="exact"/>
        <w:ind w:left="280"/>
      </w:pPr>
      <w:r>
        <w:t>180102: Části těla a orgánů včetně krevních vaku a konzerv. Vadné šarže krví</w:t>
      </w:r>
      <w:r>
        <w:t>, bioptické vzorky naložené ve formaldehydu.</w:t>
      </w:r>
    </w:p>
    <w:p w:rsidR="008973F7" w:rsidRDefault="00DD4875">
      <w:pPr>
        <w:pStyle w:val="Bodytext120"/>
        <w:shd w:val="clear" w:color="auto" w:fill="auto"/>
        <w:spacing w:before="0" w:line="223" w:lineRule="exact"/>
        <w:ind w:left="280"/>
      </w:pPr>
      <w:r>
        <w:t>180103: Odpady na jejichž sběr a odstraňování jsou kladeny zvláštní požadavky s ohledem na prevenci infekce.</w:t>
      </w:r>
    </w:p>
    <w:p w:rsidR="008973F7" w:rsidRDefault="00DD4875">
      <w:pPr>
        <w:pStyle w:val="Bodytext120"/>
        <w:shd w:val="clear" w:color="auto" w:fill="auto"/>
        <w:spacing w:before="0" w:after="254" w:line="223" w:lineRule="exact"/>
        <w:ind w:left="280" w:right="540"/>
      </w:pPr>
      <w:r>
        <w:t>Zdravotnický odpad s velkým podílem jednorázových plen, jednorázového papírového chirurgického oblečen</w:t>
      </w:r>
      <w:r>
        <w:t xml:space="preserve">i. Dále obsahuje kompletní </w:t>
      </w:r>
      <w:proofErr w:type="spellStart"/>
      <w:r>
        <w:t>dialyzačni</w:t>
      </w:r>
      <w:proofErr w:type="spellEnd"/>
      <w:r>
        <w:t xml:space="preserve"> a ostatní odsávací vaky i s obsahem, různé hadičky, plastové infuzní sety i s infuzi, uzavřené zkumavky s krví a močí, uzavřené misky se živnými půdami apod.</w:t>
      </w:r>
    </w:p>
    <w:p w:rsidR="008973F7" w:rsidRDefault="00DD4875">
      <w:pPr>
        <w:pStyle w:val="Bodytext120"/>
        <w:shd w:val="clear" w:color="auto" w:fill="auto"/>
        <w:spacing w:before="0" w:after="302" w:line="230" w:lineRule="exact"/>
        <w:ind w:left="280" w:right="540"/>
      </w:pPr>
      <w:r>
        <w:t xml:space="preserve">180106: Chemikálie, které jsou nebo obsahují nebezpečné </w:t>
      </w:r>
      <w:r>
        <w:t xml:space="preserve">látky. Pravidelné chemikálie s obsahem alkoholů, formaldehydy. s obsahem rtuti. Dále například prošlé desinfekce apod. V případě nutnosti odstranit jiné druhy chemikálií, bude dopředu s firmou konzultována možnost jejich </w:t>
      </w:r>
      <w:proofErr w:type="gramStart"/>
      <w:r>
        <w:t>odstranění - předáním</w:t>
      </w:r>
      <w:proofErr w:type="gramEnd"/>
      <w:r>
        <w:t xml:space="preserve"> seznamu chemi</w:t>
      </w:r>
      <w:r>
        <w:t xml:space="preserve">kálií s uvedením R a S </w:t>
      </w:r>
      <w:proofErr w:type="spellStart"/>
      <w:r>
        <w:t>vét</w:t>
      </w:r>
      <w:proofErr w:type="spellEnd"/>
      <w:r>
        <w:t>, případné P a H kódů (pokud jsou známy).</w:t>
      </w:r>
    </w:p>
    <w:p w:rsidR="008973F7" w:rsidRDefault="00DD4875">
      <w:pPr>
        <w:pStyle w:val="Bodytext120"/>
        <w:shd w:val="clear" w:color="auto" w:fill="auto"/>
        <w:spacing w:before="0" w:after="40" w:line="178" w:lineRule="exact"/>
        <w:ind w:left="280"/>
      </w:pPr>
      <w:r>
        <w:t xml:space="preserve">180108: </w:t>
      </w:r>
      <w:proofErr w:type="gramStart"/>
      <w:r>
        <w:t>Nepoužitelné</w:t>
      </w:r>
      <w:proofErr w:type="gramEnd"/>
      <w:r>
        <w:t xml:space="preserve"> cytostatika. Veškerý zdravotnický odpad z onkologického oddělení včetně přípravy cytostatik.</w:t>
      </w:r>
    </w:p>
    <w:p w:rsidR="008973F7" w:rsidRDefault="00DD4875">
      <w:pPr>
        <w:pStyle w:val="Bodytext120"/>
        <w:shd w:val="clear" w:color="auto" w:fill="auto"/>
        <w:spacing w:before="0" w:line="454" w:lineRule="exact"/>
        <w:ind w:left="280"/>
      </w:pPr>
      <w:r>
        <w:t>180109: Jiná léčiva neuvedená pod kódem 180108. Prošlá léčiva včetně přípa</w:t>
      </w:r>
      <w:r>
        <w:t xml:space="preserve">dně prošlých infuzi a </w:t>
      </w:r>
      <w:proofErr w:type="spellStart"/>
      <w:r>
        <w:t>dialyzačnich</w:t>
      </w:r>
      <w:proofErr w:type="spellEnd"/>
      <w:r>
        <w:t xml:space="preserve"> roztoku.</w:t>
      </w:r>
    </w:p>
    <w:p w:rsidR="008973F7" w:rsidRDefault="00DD4875">
      <w:pPr>
        <w:pStyle w:val="Bodytext120"/>
        <w:shd w:val="clear" w:color="auto" w:fill="auto"/>
        <w:spacing w:before="0" w:line="454" w:lineRule="exact"/>
        <w:ind w:left="280"/>
      </w:pPr>
      <w:r>
        <w:t>190801: Shrabky z česli O/N. Odvodněné shrabky z přečerpávací stanice odpadních vod.</w:t>
      </w:r>
    </w:p>
    <w:p w:rsidR="008973F7" w:rsidRDefault="00DD4875">
      <w:pPr>
        <w:pStyle w:val="Bodytext120"/>
        <w:shd w:val="clear" w:color="auto" w:fill="auto"/>
        <w:spacing w:before="0" w:after="296" w:line="223" w:lineRule="exact"/>
        <w:ind w:left="160" w:right="1040"/>
      </w:pPr>
      <w:r>
        <w:t xml:space="preserve">200132: Jiná nepoužitelná léčiva neuvedená pod číslem 200131. Jedná se o léky přijaté lékárnou nemocnice fyzických osob=občanů </w:t>
      </w:r>
      <w:r>
        <w:t>města Zlína v rámci povinného sběru.</w:t>
      </w:r>
    </w:p>
    <w:p w:rsidR="008973F7" w:rsidRDefault="00DD4875">
      <w:pPr>
        <w:pStyle w:val="Bodytext120"/>
        <w:shd w:val="clear" w:color="auto" w:fill="auto"/>
        <w:spacing w:before="0" w:after="500" w:line="178" w:lineRule="exact"/>
        <w:ind w:left="160"/>
      </w:pPr>
      <w:r>
        <w:t>200108 Biologicky rozložitelný odpad z kuchyní a stravoven</w:t>
      </w:r>
    </w:p>
    <w:p w:rsidR="008973F7" w:rsidRDefault="00DD4875">
      <w:pPr>
        <w:pStyle w:val="Bodytext110"/>
        <w:shd w:val="clear" w:color="auto" w:fill="auto"/>
        <w:spacing w:before="0" w:after="40"/>
        <w:ind w:left="160"/>
      </w:pPr>
      <w:r>
        <w:t>OBAL Y, VE KTERÝCH BUDOU ODPADY PŘEDÁ VÁNY KE KONEČNÉMU ZNEŠKODNĚNÍ</w:t>
      </w:r>
    </w:p>
    <w:p w:rsidR="008973F7" w:rsidRDefault="00DD4875">
      <w:pPr>
        <w:pStyle w:val="Bodytext120"/>
        <w:shd w:val="clear" w:color="auto" w:fill="auto"/>
        <w:spacing w:before="0" w:line="454" w:lineRule="exact"/>
        <w:ind w:left="160"/>
      </w:pPr>
      <w:r>
        <w:t>150102 O/N: Plastové obaly (nebezpečné). Plastový pytel.</w:t>
      </w:r>
    </w:p>
    <w:p w:rsidR="008973F7" w:rsidRDefault="00DD4875">
      <w:pPr>
        <w:pStyle w:val="Bodytext120"/>
        <w:shd w:val="clear" w:color="auto" w:fill="auto"/>
        <w:spacing w:before="0" w:line="454" w:lineRule="exact"/>
        <w:ind w:left="160"/>
      </w:pPr>
      <w:r>
        <w:t xml:space="preserve">150104 O/N: Kovové obaly </w:t>
      </w:r>
      <w:r>
        <w:t>(nebezpečné). Plastový pytel.</w:t>
      </w:r>
    </w:p>
    <w:p w:rsidR="008973F7" w:rsidRDefault="00DD4875">
      <w:pPr>
        <w:pStyle w:val="Bodytext120"/>
        <w:shd w:val="clear" w:color="auto" w:fill="auto"/>
        <w:spacing w:before="0" w:line="454" w:lineRule="exact"/>
        <w:ind w:left="160"/>
      </w:pPr>
      <w:r>
        <w:t>150107 O/N: Skleněné obaly (nebezpečné). Plastový pytel.</w:t>
      </w:r>
    </w:p>
    <w:p w:rsidR="008973F7" w:rsidRDefault="00DD4875">
      <w:pPr>
        <w:pStyle w:val="Bodytext120"/>
        <w:shd w:val="clear" w:color="auto" w:fill="auto"/>
        <w:spacing w:before="0" w:after="302" w:line="230" w:lineRule="exact"/>
        <w:ind w:left="160"/>
      </w:pPr>
      <w:r>
        <w:t xml:space="preserve">150202: Absorpční činidla, filtrační materiály (včetně olejových filtrů jinak blíže neurčených), čistící tkaniny a ochranné oděvy znečištěné nebezpečnými látkami. </w:t>
      </w:r>
      <w:r>
        <w:t>Plastový pytel.</w:t>
      </w:r>
    </w:p>
    <w:p w:rsidR="008973F7" w:rsidRDefault="00DD4875">
      <w:pPr>
        <w:pStyle w:val="Bodytext120"/>
        <w:shd w:val="clear" w:color="auto" w:fill="auto"/>
        <w:spacing w:before="0" w:after="260" w:line="178" w:lineRule="exact"/>
        <w:ind w:left="160"/>
      </w:pPr>
      <w:r>
        <w:t>160107. Olejový filtr. Plastový pytel.</w:t>
      </w:r>
    </w:p>
    <w:p w:rsidR="008973F7" w:rsidRDefault="00DD4875">
      <w:pPr>
        <w:pStyle w:val="Bodytext120"/>
        <w:shd w:val="clear" w:color="auto" w:fill="auto"/>
        <w:spacing w:before="0" w:line="178" w:lineRule="exact"/>
        <w:ind w:left="160"/>
        <w:sectPr w:rsidR="008973F7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868" w:right="945" w:bottom="1081" w:left="932" w:header="0" w:footer="3" w:gutter="0"/>
          <w:cols w:space="720"/>
          <w:noEndnote/>
          <w:docGrid w:linePitch="360"/>
        </w:sectPr>
      </w:pPr>
      <w:r>
        <w:t xml:space="preserve">180101: Ostré předměty Jednorázové plastové nádobky </w:t>
      </w:r>
      <w:r>
        <w:t>uložené v plastovém pytli.</w:t>
      </w:r>
    </w:p>
    <w:p w:rsidR="008973F7" w:rsidRDefault="00DD4875">
      <w:pPr>
        <w:pStyle w:val="Bodytext120"/>
        <w:shd w:val="clear" w:color="auto" w:fill="auto"/>
        <w:spacing w:before="0" w:after="218" w:line="178" w:lineRule="exact"/>
        <w:ind w:left="300"/>
      </w:pPr>
      <w:r>
        <w:rPr>
          <w:lang w:val="en-US" w:eastAsia="en-US" w:bidi="en-US"/>
        </w:rPr>
        <w:lastRenderedPageBreak/>
        <w:t xml:space="preserve">180102: </w:t>
      </w:r>
      <w:r>
        <w:t>Jednorázové plastové nádoby.</w:t>
      </w:r>
    </w:p>
    <w:p w:rsidR="008973F7" w:rsidRDefault="00DD4875">
      <w:pPr>
        <w:pStyle w:val="Bodytext120"/>
        <w:shd w:val="clear" w:color="auto" w:fill="auto"/>
        <w:spacing w:before="0" w:after="302" w:line="230" w:lineRule="exact"/>
        <w:ind w:left="300" w:right="560"/>
      </w:pPr>
      <w:r>
        <w:t xml:space="preserve">180103: Odpady na jejichž sběr a odstraňování jsou kladeny zvláštní požadavky s ohledem na prevenci infekce. </w:t>
      </w:r>
      <w:r>
        <w:rPr>
          <w:rStyle w:val="Bodytext129ptItalicScaling75"/>
        </w:rPr>
        <w:t xml:space="preserve">Plastové </w:t>
      </w:r>
      <w:r>
        <w:t>pytle.</w:t>
      </w:r>
    </w:p>
    <w:p w:rsidR="008973F7" w:rsidRDefault="00DD4875">
      <w:pPr>
        <w:pStyle w:val="Bodytext120"/>
        <w:shd w:val="clear" w:color="auto" w:fill="auto"/>
        <w:spacing w:before="0" w:after="40" w:line="178" w:lineRule="exact"/>
        <w:ind w:left="300"/>
      </w:pPr>
      <w:r>
        <w:t xml:space="preserve">180106: Chemikálie, které jsou nebo obsahují nebezpečné látky. </w:t>
      </w:r>
      <w:r>
        <w:t>Plastový či kovový kanystr.</w:t>
      </w:r>
    </w:p>
    <w:p w:rsidR="008973F7" w:rsidRDefault="00DD4875">
      <w:pPr>
        <w:pStyle w:val="Bodytext120"/>
        <w:shd w:val="clear" w:color="auto" w:fill="auto"/>
        <w:spacing w:before="0" w:line="454" w:lineRule="exact"/>
        <w:ind w:left="300"/>
      </w:pPr>
      <w:r>
        <w:t xml:space="preserve">180108: </w:t>
      </w:r>
      <w:proofErr w:type="gramStart"/>
      <w:r>
        <w:t>Nepoužitelné</w:t>
      </w:r>
      <w:proofErr w:type="gramEnd"/>
      <w:r>
        <w:t xml:space="preserve"> cytostatika. Plastový pytel.</w:t>
      </w:r>
    </w:p>
    <w:p w:rsidR="008973F7" w:rsidRDefault="00DD4875">
      <w:pPr>
        <w:pStyle w:val="Bodytext120"/>
        <w:shd w:val="clear" w:color="auto" w:fill="auto"/>
        <w:spacing w:before="0" w:line="454" w:lineRule="exact"/>
        <w:ind w:left="300"/>
      </w:pPr>
      <w:r>
        <w:t>180109: Jiná léčiva neuvedená pod kódem 180108. Plastový pytel s vloženými jednorázovými nádobkami.</w:t>
      </w:r>
    </w:p>
    <w:p w:rsidR="008973F7" w:rsidRDefault="00DD4875">
      <w:pPr>
        <w:pStyle w:val="Bodytext120"/>
        <w:shd w:val="clear" w:color="auto" w:fill="auto"/>
        <w:spacing w:before="0" w:line="454" w:lineRule="exact"/>
        <w:ind w:left="300"/>
      </w:pPr>
      <w:r>
        <w:t>190801: Shrabky z česlí O/N. Plastová nádoba na jedno použiti.</w:t>
      </w:r>
    </w:p>
    <w:p w:rsidR="008973F7" w:rsidRDefault="00DD4875">
      <w:pPr>
        <w:pStyle w:val="Bodytext120"/>
        <w:shd w:val="clear" w:color="auto" w:fill="auto"/>
        <w:spacing w:before="0" w:line="454" w:lineRule="exact"/>
        <w:ind w:left="300"/>
      </w:pPr>
      <w:r>
        <w:t>200132: Jiná ne</w:t>
      </w:r>
      <w:r>
        <w:t>použitelná léčiva neuvedená pod číslem 200131. Plastový pytel.</w:t>
      </w:r>
    </w:p>
    <w:p w:rsidR="008973F7" w:rsidRDefault="00DD4875">
      <w:pPr>
        <w:pStyle w:val="Bodytext120"/>
        <w:shd w:val="clear" w:color="auto" w:fill="auto"/>
        <w:spacing w:before="0" w:after="302" w:line="230" w:lineRule="exact"/>
        <w:ind w:left="300" w:right="560"/>
      </w:pPr>
      <w:r>
        <w:t xml:space="preserve">200108 Biologicky rozložitelný odpad z kuchyni a stravoven. Plastový sud objemu 50 litrů na </w:t>
      </w:r>
      <w:proofErr w:type="spellStart"/>
      <w:r>
        <w:t>šrubovaci</w:t>
      </w:r>
      <w:proofErr w:type="spellEnd"/>
      <w:r>
        <w:t xml:space="preserve"> uzávěr s pojistkou, v majetku poskytovatele služby, součástí je i </w:t>
      </w:r>
      <w:proofErr w:type="spellStart"/>
      <w:r>
        <w:t>hygienizace</w:t>
      </w:r>
      <w:proofErr w:type="spellEnd"/>
      <w:r>
        <w:t xml:space="preserve"> sudu. Odstran</w:t>
      </w:r>
      <w:r>
        <w:t>ění v zařízení, které má povoleni na nakládáni s odpadem živočišného původu.</w:t>
      </w:r>
    </w:p>
    <w:p w:rsidR="008973F7" w:rsidRDefault="00DD4875">
      <w:pPr>
        <w:pStyle w:val="Bodytext110"/>
        <w:shd w:val="clear" w:color="auto" w:fill="auto"/>
        <w:spacing w:before="0" w:after="224"/>
        <w:ind w:left="300"/>
      </w:pPr>
      <w:r>
        <w:rPr>
          <w:rStyle w:val="Bodytext111"/>
          <w:i/>
          <w:iCs/>
        </w:rPr>
        <w:t>ORIENTAČNÍ ČETNOSTI PŘEDÁVANÝCH ODPADŮ</w:t>
      </w:r>
    </w:p>
    <w:p w:rsidR="008973F7" w:rsidRDefault="00DD4875">
      <w:pPr>
        <w:pStyle w:val="Bodytext130"/>
        <w:shd w:val="clear" w:color="auto" w:fill="auto"/>
        <w:spacing w:before="0"/>
        <w:ind w:left="300"/>
      </w:pPr>
      <w:r>
        <w:t>150102 O/N, 150104 O/N, 160107: 2xročně</w:t>
      </w:r>
    </w:p>
    <w:p w:rsidR="008973F7" w:rsidRDefault="00DD4875">
      <w:pPr>
        <w:pStyle w:val="Bodytext130"/>
        <w:shd w:val="clear" w:color="auto" w:fill="auto"/>
        <w:spacing w:before="0"/>
        <w:ind w:left="300"/>
      </w:pPr>
      <w:r>
        <w:t>150107 O/N: 6xtýdné</w:t>
      </w:r>
    </w:p>
    <w:p w:rsidR="008973F7" w:rsidRDefault="00DD4875">
      <w:pPr>
        <w:pStyle w:val="Bodytext130"/>
        <w:shd w:val="clear" w:color="auto" w:fill="auto"/>
        <w:spacing w:before="0"/>
        <w:ind w:left="300"/>
      </w:pPr>
      <w:r>
        <w:t>180101,180103: 6xtýdné</w:t>
      </w:r>
    </w:p>
    <w:p w:rsidR="008973F7" w:rsidRDefault="00DD4875">
      <w:pPr>
        <w:pStyle w:val="Bodytext130"/>
        <w:shd w:val="clear" w:color="auto" w:fill="auto"/>
        <w:spacing w:before="0"/>
        <w:ind w:left="300"/>
      </w:pPr>
      <w:r>
        <w:t xml:space="preserve">180102: </w:t>
      </w:r>
      <w:proofErr w:type="spellStart"/>
      <w:r>
        <w:t>Ixtýdně</w:t>
      </w:r>
      <w:proofErr w:type="spellEnd"/>
    </w:p>
    <w:p w:rsidR="008973F7" w:rsidRDefault="00DD4875">
      <w:pPr>
        <w:pStyle w:val="Bodytext130"/>
        <w:shd w:val="clear" w:color="auto" w:fill="auto"/>
        <w:spacing w:before="0"/>
        <w:ind w:left="300"/>
      </w:pPr>
      <w:r>
        <w:t>180106:</w:t>
      </w:r>
      <w:proofErr w:type="gramStart"/>
      <w:r>
        <w:t>2-3xtýdné</w:t>
      </w:r>
      <w:proofErr w:type="gramEnd"/>
    </w:p>
    <w:p w:rsidR="008973F7" w:rsidRDefault="00DD4875">
      <w:pPr>
        <w:pStyle w:val="Bodytext130"/>
        <w:shd w:val="clear" w:color="auto" w:fill="auto"/>
        <w:spacing w:before="0"/>
        <w:ind w:left="300"/>
      </w:pPr>
      <w:r>
        <w:t>180108:6xtýdne</w:t>
      </w:r>
    </w:p>
    <w:p w:rsidR="008973F7" w:rsidRDefault="00DD4875">
      <w:pPr>
        <w:pStyle w:val="Bodytext120"/>
        <w:shd w:val="clear" w:color="auto" w:fill="auto"/>
        <w:spacing w:before="0" w:after="296" w:line="223" w:lineRule="exact"/>
        <w:ind w:left="300" w:right="560"/>
      </w:pPr>
      <w:r>
        <w:t xml:space="preserve">180109:1 </w:t>
      </w:r>
      <w:proofErr w:type="spellStart"/>
      <w:r>
        <w:t>xmésíčně</w:t>
      </w:r>
      <w:proofErr w:type="spellEnd"/>
      <w:r>
        <w:t xml:space="preserve">, návykové a psychotropní látky cca 2xročné 190801: </w:t>
      </w:r>
      <w:proofErr w:type="spellStart"/>
      <w:r>
        <w:t>Ixtýdně</w:t>
      </w:r>
      <w:proofErr w:type="spellEnd"/>
      <w:r>
        <w:t xml:space="preserve"> 200132: 4xročně 200108: 6xtýdne</w:t>
      </w:r>
    </w:p>
    <w:p w:rsidR="008973F7" w:rsidRDefault="00DD4875">
      <w:pPr>
        <w:pStyle w:val="Heading340"/>
        <w:keepNext/>
        <w:keepLines/>
        <w:shd w:val="clear" w:color="auto" w:fill="auto"/>
        <w:spacing w:before="0" w:after="224"/>
        <w:ind w:left="300"/>
      </w:pPr>
      <w:bookmarkStart w:id="14" w:name="bookmark15"/>
      <w:r>
        <w:rPr>
          <w:rStyle w:val="Heading34SmallCaps"/>
        </w:rPr>
        <w:t>DOPLŇUJÍCÍ údaje</w:t>
      </w:r>
      <w:bookmarkEnd w:id="14"/>
    </w:p>
    <w:p w:rsidR="008973F7" w:rsidRDefault="00DD4875">
      <w:pPr>
        <w:pStyle w:val="Bodytext120"/>
        <w:shd w:val="clear" w:color="auto" w:fill="auto"/>
        <w:spacing w:before="0" w:after="736" w:line="223" w:lineRule="exact"/>
        <w:ind w:left="300" w:right="560"/>
      </w:pPr>
      <w:r>
        <w:t xml:space="preserve">Přistavení kontejneru pro odvoz odpadu, objem </w:t>
      </w:r>
      <w:proofErr w:type="gramStart"/>
      <w:r>
        <w:t>20m</w:t>
      </w:r>
      <w:r>
        <w:rPr>
          <w:vertAlign w:val="superscript"/>
        </w:rPr>
        <w:t>3</w:t>
      </w:r>
      <w:proofErr w:type="gramEnd"/>
      <w:r>
        <w:t xml:space="preserve">, jeho výměna 6xtýdné </w:t>
      </w:r>
      <w:proofErr w:type="spellStart"/>
      <w:r>
        <w:t>pondélí</w:t>
      </w:r>
      <w:proofErr w:type="spellEnd"/>
      <w:r>
        <w:t xml:space="preserve">-sobota. Kontejner je možno vyměnit po </w:t>
      </w:r>
      <w:proofErr w:type="gramStart"/>
      <w:r>
        <w:t>13-té</w:t>
      </w:r>
      <w:proofErr w:type="gramEnd"/>
      <w:r>
        <w:t xml:space="preserve"> </w:t>
      </w:r>
      <w:proofErr w:type="spellStart"/>
      <w:r>
        <w:t>hodiné</w:t>
      </w:r>
      <w:proofErr w:type="spellEnd"/>
      <w:r>
        <w:t xml:space="preserve">. V dobé </w:t>
      </w:r>
      <w:r>
        <w:t>státních svátků odvoz dohodou předem. Nakládku kontejneru zajistí pracovníci KNTB. Kontejner by měl být krytý a uzamykatelný.</w:t>
      </w:r>
    </w:p>
    <w:p w:rsidR="008973F7" w:rsidRDefault="00DD4875">
      <w:pPr>
        <w:pStyle w:val="Bodytext120"/>
        <w:shd w:val="clear" w:color="auto" w:fill="auto"/>
        <w:spacing w:before="0" w:line="178" w:lineRule="exact"/>
        <w:ind w:left="240"/>
      </w:pPr>
      <w:r>
        <w:t xml:space="preserve">Vypracoval: </w:t>
      </w:r>
      <w:proofErr w:type="spellStart"/>
      <w:r w:rsidR="00603214">
        <w:t>xxxxxxxxxxxxxxxxxxxxxx</w:t>
      </w:r>
      <w:proofErr w:type="spellEnd"/>
      <w:r>
        <w:br w:type="page"/>
      </w:r>
    </w:p>
    <w:p w:rsidR="008973F7" w:rsidRDefault="00DD4875">
      <w:pPr>
        <w:pStyle w:val="Bodytext140"/>
        <w:shd w:val="clear" w:color="auto" w:fill="auto"/>
        <w:spacing w:after="787"/>
        <w:ind w:left="220" w:right="3940"/>
      </w:pPr>
      <w:r>
        <w:lastRenderedPageBreak/>
        <w:t>Krajská nemocnice T Bati a s., Havlíčkovo nábřeží 600, 762 75 Zlín Veřejná zakázka č. 19057</w:t>
      </w:r>
    </w:p>
    <w:p w:rsidR="008973F7" w:rsidRDefault="00DD4875">
      <w:pPr>
        <w:pStyle w:val="Heading10"/>
        <w:keepNext/>
        <w:keepLines/>
        <w:shd w:val="clear" w:color="auto" w:fill="auto"/>
        <w:ind w:right="20"/>
      </w:pPr>
      <w:bookmarkStart w:id="15" w:name="bookmark16"/>
      <w:r>
        <w:t>Cenová na</w:t>
      </w:r>
      <w:r>
        <w:t>bídka</w:t>
      </w:r>
      <w:bookmarkEnd w:id="15"/>
    </w:p>
    <w:p w:rsidR="008973F7" w:rsidRDefault="00DD4875">
      <w:pPr>
        <w:pStyle w:val="Bodytext30"/>
        <w:shd w:val="clear" w:color="auto" w:fill="auto"/>
        <w:spacing w:before="0" w:after="0"/>
        <w:ind w:right="20"/>
        <w:jc w:val="center"/>
      </w:pPr>
      <w:r>
        <w:t>Konečné odstranění nebezpečných odpadů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3874"/>
        <w:gridCol w:w="1382"/>
        <w:gridCol w:w="1109"/>
        <w:gridCol w:w="1087"/>
        <w:gridCol w:w="1822"/>
      </w:tblGrid>
      <w:tr w:rsidR="008973F7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156" w:lineRule="exact"/>
              <w:ind w:left="280"/>
            </w:pPr>
            <w:r>
              <w:rPr>
                <w:rStyle w:val="Bodytext27pt"/>
              </w:rPr>
              <w:t>Pol. č.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156" w:lineRule="exact"/>
              <w:ind w:right="80"/>
              <w:jc w:val="center"/>
            </w:pPr>
            <w:r>
              <w:rPr>
                <w:rStyle w:val="Bodytext27pt"/>
              </w:rPr>
              <w:t>Kód odpadu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156" w:lineRule="exact"/>
              <w:ind w:right="80"/>
              <w:jc w:val="center"/>
            </w:pPr>
            <w:r>
              <w:rPr>
                <w:rStyle w:val="Bodytext27pt"/>
              </w:rPr>
              <w:t>Jednotka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after="80" w:line="156" w:lineRule="exact"/>
              <w:ind w:left="280"/>
            </w:pPr>
            <w:r>
              <w:rPr>
                <w:rStyle w:val="Bodytext27pt"/>
              </w:rPr>
              <w:t>Orientační</w:t>
            </w:r>
          </w:p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before="80" w:line="252" w:lineRule="exact"/>
              <w:ind w:left="280"/>
            </w:pPr>
            <w:r>
              <w:rPr>
                <w:rStyle w:val="Bodytext27pt"/>
              </w:rPr>
              <w:t>množství</w:t>
            </w:r>
          </w:p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52" w:lineRule="exact"/>
              <w:ind w:left="280"/>
            </w:pPr>
            <w:r>
              <w:rPr>
                <w:rStyle w:val="Bodytext27pt"/>
                <w:lang w:val="en-US" w:eastAsia="en-US" w:bidi="en-US"/>
              </w:rPr>
              <w:t xml:space="preserve">/a </w:t>
            </w:r>
            <w:r>
              <w:rPr>
                <w:rStyle w:val="Bodytext27pt"/>
              </w:rPr>
              <w:t>I rok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7pt"/>
              </w:rPr>
              <w:t xml:space="preserve">Nabídková cena </w:t>
            </w:r>
            <w:r>
              <w:rPr>
                <w:rStyle w:val="Bodytext29pt"/>
              </w:rPr>
              <w:t xml:space="preserve">% </w:t>
            </w:r>
            <w:r>
              <w:rPr>
                <w:rStyle w:val="Bodytext27pt"/>
              </w:rPr>
              <w:t xml:space="preserve">Kč </w:t>
            </w:r>
            <w:r>
              <w:rPr>
                <w:rStyle w:val="Bodytext27pt"/>
                <w:lang w:val="en-US" w:eastAsia="en-US" w:bidi="en-US"/>
              </w:rPr>
              <w:t xml:space="preserve">be/ </w:t>
            </w:r>
            <w:r>
              <w:rPr>
                <w:rStyle w:val="Bodytext27pt"/>
              </w:rPr>
              <w:t>DPII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3F7" w:rsidRDefault="008973F7">
            <w:pPr>
              <w:framePr w:w="9972" w:wrap="notBeside" w:vAnchor="text" w:hAnchor="text" w:xAlign="center" w:y="1"/>
            </w:pP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3F7" w:rsidRDefault="008973F7">
            <w:pPr>
              <w:framePr w:w="9972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3F7" w:rsidRDefault="008973F7">
            <w:pPr>
              <w:framePr w:w="9972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8973F7">
            <w:pPr>
              <w:framePr w:w="9972" w:wrap="notBeside" w:vAnchor="text" w:hAnchor="text" w:xAlign="center" w:y="1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/</w:t>
            </w:r>
            <w:proofErr w:type="spellStart"/>
            <w:r>
              <w:rPr>
                <w:rStyle w:val="Bodytext27pt"/>
              </w:rPr>
              <w:t>ajednotku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after="100" w:line="156" w:lineRule="exact"/>
              <w:ind w:right="140"/>
              <w:jc w:val="right"/>
            </w:pPr>
            <w:r>
              <w:rPr>
                <w:rStyle w:val="Bodytext27pt"/>
              </w:rPr>
              <w:t>/a orientační množství</w:t>
            </w:r>
          </w:p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before="100" w:line="156" w:lineRule="exact"/>
              <w:ind w:right="20"/>
              <w:jc w:val="center"/>
            </w:pPr>
            <w:r>
              <w:rPr>
                <w:rStyle w:val="Bodytext27pt"/>
                <w:lang w:val="en-US" w:eastAsia="en-US" w:bidi="en-US"/>
              </w:rPr>
              <w:t xml:space="preserve">/a </w:t>
            </w:r>
            <w:r>
              <w:rPr>
                <w:rStyle w:val="Bodytext27pt"/>
              </w:rPr>
              <w:t>I rok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00"/>
              <w:jc w:val="center"/>
            </w:pPr>
            <w:r>
              <w:rPr>
                <w:rStyle w:val="Bodytext29pt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15 01 02 O/N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7 700,00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770,00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00"/>
              <w:jc w:val="center"/>
            </w:pPr>
            <w:r>
              <w:rPr>
                <w:rStyle w:val="Bodytext29pt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15 01 04 O/N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7 700,00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770,00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156" w:lineRule="exact"/>
              <w:ind w:right="10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15 01 07 O/N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o</w:t>
            </w:r>
          </w:p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cd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7 850,00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47 100,00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156" w:lineRule="exact"/>
              <w:ind w:right="100"/>
              <w:jc w:val="center"/>
            </w:pPr>
            <w:r>
              <w:rPr>
                <w:rStyle w:val="Bodytext27pt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15 02 02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8 000,00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800,00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156" w:lineRule="exact"/>
              <w:ind w:right="100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18 01 01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8 050,00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80 500.00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156" w:lineRule="exact"/>
              <w:ind w:right="100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18 01 02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3,0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8 100,00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24 300.00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00"/>
              <w:jc w:val="center"/>
            </w:pPr>
            <w:r>
              <w:rPr>
                <w:rStyle w:val="Bodytext29pt"/>
              </w:rPr>
              <w:t>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18 01 03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500,0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8 155,00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4 077 500,00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00"/>
              <w:jc w:val="center"/>
            </w:pPr>
            <w:r>
              <w:rPr>
                <w:rStyle w:val="Bodytext29pt"/>
              </w:rPr>
              <w:t>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18 01 06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7 800,00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39 000.00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00"/>
              <w:jc w:val="center"/>
            </w:pPr>
            <w:r>
              <w:rPr>
                <w:rStyle w:val="Bodytext29pt"/>
              </w:rPr>
              <w:t>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18 01 08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7 900,00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158 000,00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00"/>
              <w:jc w:val="center"/>
            </w:pPr>
            <w:r>
              <w:rPr>
                <w:rStyle w:val="Bodytext29pt"/>
              </w:rPr>
              <w:t>10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16" w:lineRule="exact"/>
              <w:ind w:right="220"/>
              <w:jc w:val="both"/>
            </w:pPr>
            <w:r>
              <w:rPr>
                <w:rStyle w:val="Bodytext29pt"/>
              </w:rPr>
              <w:t>18 01 09, včetně protokolu o zneškodnění opiátu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0,01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10 000.00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100.00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00"/>
              <w:jc w:val="center"/>
            </w:pPr>
            <w:r>
              <w:rPr>
                <w:rStyle w:val="Bodytext29pt"/>
              </w:rPr>
              <w:t>11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19 08 01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6,0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7 800.00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46 800.00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00"/>
              <w:jc w:val="center"/>
            </w:pPr>
            <w:r>
              <w:rPr>
                <w:rStyle w:val="Bodytext29pt"/>
              </w:rPr>
              <w:t>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20 01 08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1 sud 50 litrů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1.000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300,00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300 000.00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00"/>
              <w:jc w:val="center"/>
            </w:pPr>
            <w:r>
              <w:rPr>
                <w:rStyle w:val="Bodytext29pt"/>
              </w:rPr>
              <w:t>13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20 01 32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Tuna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0,5-1,0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8 200.00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4 100.00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F7" w:rsidRDefault="008973F7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CENA bez DPH (položky 1-13/) bez DP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H za rok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F7" w:rsidRDefault="008973F7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4 779 740,00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F7" w:rsidRDefault="008973F7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DPH za rok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1 003 745,40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F7" w:rsidRDefault="008973F7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CELKOVÁ cena včetně DPH za rok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5 783 485,40</w:t>
            </w:r>
          </w:p>
        </w:tc>
      </w:tr>
      <w:tr w:rsidR="008973F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F7" w:rsidRDefault="008973F7">
            <w:pPr>
              <w:framePr w:w="9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CELKOVÁ cena za 2 roky bez DPH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F7" w:rsidRDefault="00DD4875">
            <w:pPr>
              <w:pStyle w:val="Bodytext20"/>
              <w:framePr w:w="9972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9 559 480,00</w:t>
            </w:r>
          </w:p>
        </w:tc>
      </w:tr>
    </w:tbl>
    <w:p w:rsidR="008973F7" w:rsidRDefault="008973F7">
      <w:pPr>
        <w:framePr w:w="9972" w:wrap="notBeside" w:vAnchor="text" w:hAnchor="text" w:xAlign="center" w:y="1"/>
        <w:rPr>
          <w:sz w:val="2"/>
          <w:szCs w:val="2"/>
        </w:rPr>
      </w:pPr>
    </w:p>
    <w:p w:rsidR="008973F7" w:rsidRDefault="008973F7">
      <w:pPr>
        <w:rPr>
          <w:sz w:val="2"/>
          <w:szCs w:val="2"/>
        </w:rPr>
      </w:pPr>
    </w:p>
    <w:p w:rsidR="008973F7" w:rsidRDefault="00DD4875">
      <w:pPr>
        <w:pStyle w:val="Bodytext140"/>
        <w:shd w:val="clear" w:color="auto" w:fill="auto"/>
        <w:spacing w:before="264" w:after="0" w:line="475" w:lineRule="exact"/>
      </w:pPr>
      <w:r>
        <w:t xml:space="preserve">Místo a datum: Otrokovice, 17.12.2019 Jméno, příjmení, funkce, razítko, podpis : </w:t>
      </w:r>
      <w:r w:rsidR="00603214">
        <w:t>xxxxxxxxxxxxxxxxxxxxxxxxxxxxxxxxxx</w:t>
      </w:r>
      <w:bookmarkStart w:id="16" w:name="_GoBack"/>
      <w:bookmarkEnd w:id="16"/>
    </w:p>
    <w:sectPr w:rsidR="008973F7">
      <w:headerReference w:type="even" r:id="rId15"/>
      <w:headerReference w:type="default" r:id="rId16"/>
      <w:footerReference w:type="even" r:id="rId17"/>
      <w:pgSz w:w="11900" w:h="16840"/>
      <w:pgMar w:top="868" w:right="945" w:bottom="1081" w:left="93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875" w:rsidRDefault="00DD4875">
      <w:r>
        <w:separator/>
      </w:r>
    </w:p>
  </w:endnote>
  <w:endnote w:type="continuationSeparator" w:id="0">
    <w:p w:rsidR="00DD4875" w:rsidRDefault="00DD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F7" w:rsidRDefault="006032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633095</wp:posOffset>
              </wp:positionH>
              <wp:positionV relativeFrom="page">
                <wp:posOffset>10241915</wp:posOffset>
              </wp:positionV>
              <wp:extent cx="6112510" cy="131445"/>
              <wp:effectExtent l="4445" t="254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25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F7" w:rsidRDefault="00DD4875">
                          <w:pPr>
                            <w:pStyle w:val="Headerorfooter0"/>
                            <w:shd w:val="clear" w:color="auto" w:fill="auto"/>
                            <w:tabs>
                              <w:tab w:val="right" w:pos="9626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SUEZ </w:t>
                          </w:r>
                          <w:r>
                            <w:rPr>
                              <w:rStyle w:val="Headerorfooter1"/>
                            </w:rPr>
                            <w:t>CZ a s.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#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9.85pt;margin-top:806.45pt;width:481.3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" filled="f" stroked="f">
              <v:textbox style="mso-fit-shape-to-text:t" inset="0,0,0,0">
                <w:txbxContent>
                  <w:p w:rsidR="008973F7" w:rsidRDefault="00DD4875">
                    <w:pPr>
                      <w:pStyle w:val="Headerorfooter0"/>
                      <w:shd w:val="clear" w:color="auto" w:fill="auto"/>
                      <w:tabs>
                        <w:tab w:val="right" w:pos="9626"/>
                      </w:tabs>
                      <w:spacing w:line="240" w:lineRule="auto"/>
                    </w:pP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SUEZ </w:t>
                    </w:r>
                    <w:r>
                      <w:rPr>
                        <w:rStyle w:val="Headerorfooter1"/>
                      </w:rPr>
                      <w:t>CZ a s.</w:t>
                    </w:r>
                    <w:r>
                      <w:rPr>
                        <w:rStyle w:val="Headerorfooter1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</w:rPr>
                      <w:t>#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10164445</wp:posOffset>
              </wp:positionV>
              <wp:extent cx="6103620" cy="0"/>
              <wp:effectExtent l="13970" t="10795" r="6985" b="8255"/>
              <wp:wrapNone/>
              <wp:docPr id="9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036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E40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50.6pt;margin-top:800.35pt;width:480.6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F7" w:rsidRDefault="006032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633095</wp:posOffset>
              </wp:positionH>
              <wp:positionV relativeFrom="page">
                <wp:posOffset>10241915</wp:posOffset>
              </wp:positionV>
              <wp:extent cx="6112510" cy="131445"/>
              <wp:effectExtent l="4445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25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F7" w:rsidRDefault="00DD4875">
                          <w:pPr>
                            <w:pStyle w:val="Headerorfooter0"/>
                            <w:shd w:val="clear" w:color="auto" w:fill="auto"/>
                            <w:tabs>
                              <w:tab w:val="right" w:pos="9626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SUEZ </w:t>
                          </w:r>
                          <w:r>
                            <w:rPr>
                              <w:rStyle w:val="Headerorfooter1"/>
                            </w:rPr>
                            <w:t>CZ a s.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#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.85pt;margin-top:806.45pt;width:481.3pt;height:10.3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" filled="f" stroked="f">
              <v:textbox style="mso-fit-shape-to-text:t" inset="0,0,0,0">
                <w:txbxContent>
                  <w:p w:rsidR="008973F7" w:rsidRDefault="00DD4875">
                    <w:pPr>
                      <w:pStyle w:val="Headerorfooter0"/>
                      <w:shd w:val="clear" w:color="auto" w:fill="auto"/>
                      <w:tabs>
                        <w:tab w:val="right" w:pos="9626"/>
                      </w:tabs>
                      <w:spacing w:line="240" w:lineRule="auto"/>
                    </w:pP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SUEZ </w:t>
                    </w:r>
                    <w:r>
                      <w:rPr>
                        <w:rStyle w:val="Headerorfooter1"/>
                      </w:rPr>
                      <w:t>CZ a s.</w:t>
                    </w:r>
                    <w:r>
                      <w:rPr>
                        <w:rStyle w:val="Headerorfooter1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</w:rPr>
                      <w:t>#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10164445</wp:posOffset>
              </wp:positionV>
              <wp:extent cx="6103620" cy="0"/>
              <wp:effectExtent l="13970" t="10795" r="6985" b="8255"/>
              <wp:wrapNone/>
              <wp:docPr id="7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036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82E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50.6pt;margin-top:800.35pt;width:480.6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F7" w:rsidRDefault="006032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624205</wp:posOffset>
              </wp:positionH>
              <wp:positionV relativeFrom="page">
                <wp:posOffset>10238105</wp:posOffset>
              </wp:positionV>
              <wp:extent cx="6112510" cy="131445"/>
              <wp:effectExtent l="0" t="0" r="0" b="317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25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F7" w:rsidRDefault="00DD4875">
                          <w:pPr>
                            <w:pStyle w:val="Headerorfooter0"/>
                            <w:shd w:val="clear" w:color="auto" w:fill="auto"/>
                            <w:tabs>
                              <w:tab w:val="right" w:pos="9626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SUEZ </w:t>
                          </w:r>
                          <w:r>
                            <w:rPr>
                              <w:rStyle w:val="Headerorfooter1"/>
                            </w:rPr>
                            <w:t xml:space="preserve">CZ </w:t>
                          </w:r>
                          <w:proofErr w:type="spellStart"/>
                          <w:proofErr w:type="gramStart"/>
                          <w:r>
                            <w:rPr>
                              <w:rStyle w:val="Headerorfooter1"/>
                            </w:rPr>
                            <w:t>a.s</w:t>
                          </w:r>
                          <w:proofErr w:type="spellEnd"/>
                          <w:proofErr w:type="gramEnd"/>
                          <w:r>
                            <w:rPr>
                              <w:rStyle w:val="Headerorfooter1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#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49.15pt;margin-top:806.15pt;width:481.3pt;height:10.3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" filled="f" stroked="f">
              <v:textbox style="mso-fit-shape-to-text:t" inset="0,0,0,0">
                <w:txbxContent>
                  <w:p w:rsidR="008973F7" w:rsidRDefault="00DD4875">
                    <w:pPr>
                      <w:pStyle w:val="Headerorfooter0"/>
                      <w:shd w:val="clear" w:color="auto" w:fill="auto"/>
                      <w:tabs>
                        <w:tab w:val="right" w:pos="9626"/>
                      </w:tabs>
                      <w:spacing w:line="240" w:lineRule="auto"/>
                    </w:pP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SUEZ </w:t>
                    </w:r>
                    <w:r>
                      <w:rPr>
                        <w:rStyle w:val="Headerorfooter1"/>
                      </w:rPr>
                      <w:t xml:space="preserve">CZ </w:t>
                    </w:r>
                    <w:proofErr w:type="spellStart"/>
                    <w:proofErr w:type="gramStart"/>
                    <w:r>
                      <w:rPr>
                        <w:rStyle w:val="Headerorfooter1"/>
                      </w:rPr>
                      <w:t>a.s</w:t>
                    </w:r>
                    <w:proofErr w:type="spellEnd"/>
                    <w:proofErr w:type="gramEnd"/>
                    <w:r>
                      <w:rPr>
                        <w:rStyle w:val="Headerorfooter1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</w:rPr>
                      <w:t>#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633095</wp:posOffset>
              </wp:positionH>
              <wp:positionV relativeFrom="page">
                <wp:posOffset>10168890</wp:posOffset>
              </wp:positionV>
              <wp:extent cx="6108065" cy="0"/>
              <wp:effectExtent l="13970" t="15240" r="12065" b="13335"/>
              <wp:wrapNone/>
              <wp:docPr id="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080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B0F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49.85pt;margin-top:800.7pt;width:480.9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F7" w:rsidRDefault="008973F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F7" w:rsidRDefault="00897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875" w:rsidRDefault="00DD4875"/>
  </w:footnote>
  <w:footnote w:type="continuationSeparator" w:id="0">
    <w:p w:rsidR="00DD4875" w:rsidRDefault="00DD4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F7" w:rsidRDefault="006032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788670</wp:posOffset>
              </wp:positionH>
              <wp:positionV relativeFrom="page">
                <wp:posOffset>403225</wp:posOffset>
              </wp:positionV>
              <wp:extent cx="2834005" cy="131445"/>
              <wp:effectExtent l="0" t="3175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0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F7" w:rsidRDefault="00DD487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Smlouva o dílo č. 19057, Krajská nemocnice T. Bati, a 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2.1pt;margin-top:31.75pt;width:223.15pt;height:10.3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RDqQIAAKg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" filled="f" stroked="f">
              <v:textbox style="mso-fit-shape-to-text:t" inset="0,0,0,0">
                <w:txbxContent>
                  <w:p w:rsidR="008973F7" w:rsidRDefault="00DD487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Smlouva o dílo č. 19057, Krajská nemocnice T. Bati, a 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797560</wp:posOffset>
              </wp:positionH>
              <wp:positionV relativeFrom="page">
                <wp:posOffset>549275</wp:posOffset>
              </wp:positionV>
              <wp:extent cx="6117590" cy="0"/>
              <wp:effectExtent l="6985" t="6350" r="9525" b="12700"/>
              <wp:wrapNone/>
              <wp:docPr id="13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175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58D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62.8pt;margin-top:43.25pt;width:481.7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F7" w:rsidRDefault="006032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788670</wp:posOffset>
              </wp:positionH>
              <wp:positionV relativeFrom="page">
                <wp:posOffset>403225</wp:posOffset>
              </wp:positionV>
              <wp:extent cx="2834005" cy="131445"/>
              <wp:effectExtent l="0" t="3175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0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F7" w:rsidRDefault="00DD487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Smlouva o dílo č. 19057, Krajská nemocnice T. Bati, a 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62.1pt;margin-top:31.75pt;width:223.15pt;height:10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4QxrQIAAK8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" filled="f" stroked="f">
              <v:textbox style="mso-fit-shape-to-text:t" inset="0,0,0,0">
                <w:txbxContent>
                  <w:p w:rsidR="008973F7" w:rsidRDefault="00DD487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Smlouva o dílo č. 19057, Krajská nemocnice T. Bati, a 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797560</wp:posOffset>
              </wp:positionH>
              <wp:positionV relativeFrom="page">
                <wp:posOffset>549275</wp:posOffset>
              </wp:positionV>
              <wp:extent cx="6117590" cy="0"/>
              <wp:effectExtent l="6985" t="6350" r="9525" b="12700"/>
              <wp:wrapNone/>
              <wp:docPr id="1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175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D0C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62.8pt;margin-top:43.25pt;width:481.7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F7" w:rsidRDefault="006032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398780</wp:posOffset>
              </wp:positionV>
              <wp:extent cx="2859405" cy="131445"/>
              <wp:effectExtent l="0" t="0" r="0" b="317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94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F7" w:rsidRDefault="00DD487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Smlouva o </w:t>
                          </w:r>
                          <w:proofErr w:type="spellStart"/>
                          <w:r>
                            <w:rPr>
                              <w:rStyle w:val="Headerorfooter1"/>
                            </w:rPr>
                            <w:t>dilo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 xml:space="preserve"> č. 19057, Krajská nemocnice T. Bati, a s.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61.4pt;margin-top:31.4pt;width:225.15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" filled="f" stroked="f">
              <v:textbox style="mso-fit-shape-to-text:t" inset="0,0,0,0">
                <w:txbxContent>
                  <w:p w:rsidR="008973F7" w:rsidRDefault="00DD487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Smlouva o </w:t>
                    </w:r>
                    <w:proofErr w:type="spellStart"/>
                    <w:r>
                      <w:rPr>
                        <w:rStyle w:val="Headerorfooter1"/>
                      </w:rPr>
                      <w:t>dilo</w:t>
                    </w:r>
                    <w:proofErr w:type="spellEnd"/>
                    <w:r>
                      <w:rPr>
                        <w:rStyle w:val="Headerorfooter1"/>
                      </w:rPr>
                      <w:t xml:space="preserve"> č. 19057, Krajská nemocnice T. Bati, a 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788670</wp:posOffset>
              </wp:positionH>
              <wp:positionV relativeFrom="page">
                <wp:posOffset>544830</wp:posOffset>
              </wp:positionV>
              <wp:extent cx="6117590" cy="0"/>
              <wp:effectExtent l="7620" t="11430" r="8890" b="7620"/>
              <wp:wrapNone/>
              <wp:docPr id="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175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4AE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62.1pt;margin-top:42.9pt;width:481.7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F7" w:rsidRDefault="008973F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F7" w:rsidRDefault="006032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6489700</wp:posOffset>
              </wp:positionH>
              <wp:positionV relativeFrom="page">
                <wp:posOffset>444500</wp:posOffset>
              </wp:positionV>
              <wp:extent cx="296545" cy="87630"/>
              <wp:effectExtent l="3175" t="0" r="0" b="127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F7" w:rsidRDefault="00DD487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55pt"/>
                            </w:rPr>
                            <w:t xml:space="preserve">Příloha </w:t>
                          </w:r>
                          <w:r>
                            <w:rPr>
                              <w:rStyle w:val="Headerorfooter6ptItalic"/>
                            </w:rPr>
                            <w:t>i</w:t>
                          </w:r>
                          <w:r>
                            <w:rPr>
                              <w:rStyle w:val="Headerorfooter55p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55pt"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7" type="#_x0000_t202" style="position:absolute;margin-left:511pt;margin-top:35pt;width:23.35pt;height:6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SLrwIAAK0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" filled="f" stroked="f">
              <v:textbox style="mso-fit-shape-to-text:t" inset="0,0,0,0">
                <w:txbxContent>
                  <w:p w:rsidR="008973F7" w:rsidRDefault="00DD487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55pt"/>
                      </w:rPr>
                      <w:t xml:space="preserve">Příloha </w:t>
                    </w:r>
                    <w:r>
                      <w:rPr>
                        <w:rStyle w:val="Headerorfooter6ptItalic"/>
                      </w:rPr>
                      <w:t>i</w:t>
                    </w:r>
                    <w:r>
                      <w:rPr>
                        <w:rStyle w:val="Headerorfooter55pt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55pt"/>
                      </w:rPr>
                      <w:t>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F7" w:rsidRDefault="006032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6489700</wp:posOffset>
              </wp:positionH>
              <wp:positionV relativeFrom="page">
                <wp:posOffset>444500</wp:posOffset>
              </wp:positionV>
              <wp:extent cx="296545" cy="87630"/>
              <wp:effectExtent l="3175" t="0" r="0" b="127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F7" w:rsidRDefault="00DD487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55pt"/>
                            </w:rPr>
                            <w:t xml:space="preserve">Příloha </w:t>
                          </w:r>
                          <w:r>
                            <w:rPr>
                              <w:rStyle w:val="Headerorfooter6ptItalic"/>
                            </w:rPr>
                            <w:t>i</w:t>
                          </w:r>
                          <w:r>
                            <w:rPr>
                              <w:rStyle w:val="Headerorfooter55p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55pt"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8" type="#_x0000_t202" style="position:absolute;margin-left:511pt;margin-top:35pt;width:23.35pt;height:6.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HprwIAAK0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" filled="f" stroked="f">
              <v:textbox style="mso-fit-shape-to-text:t" inset="0,0,0,0">
                <w:txbxContent>
                  <w:p w:rsidR="008973F7" w:rsidRDefault="00DD487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55pt"/>
                      </w:rPr>
                      <w:t xml:space="preserve">Příloha </w:t>
                    </w:r>
                    <w:r>
                      <w:rPr>
                        <w:rStyle w:val="Headerorfooter6ptItalic"/>
                      </w:rPr>
                      <w:t>i</w:t>
                    </w:r>
                    <w:r>
                      <w:rPr>
                        <w:rStyle w:val="Headerorfooter55pt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55pt"/>
                      </w:rPr>
                      <w:t>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F7"/>
    <w:rsid w:val="002B28E0"/>
    <w:rsid w:val="00603214"/>
    <w:rsid w:val="008973F7"/>
    <w:rsid w:val="00D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44199"/>
  <w15:docId w15:val="{131514E6-AD29-4AE2-9188-47E3C7F4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75ptItalicExact">
    <w:name w:val="Picture caption + 7.5 pt;Italic Exact"/>
    <w:basedOn w:val="Picturecaption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75ptBoldExact">
    <w:name w:val="Picture caption + 7.5 pt;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33">
    <w:name w:val="Heading #3 (3)_"/>
    <w:basedOn w:val="Standardnpsmoodstavce"/>
    <w:link w:val="Heading3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Bodytext64ptNotBoldScaling100">
    <w:name w:val="Body text (6) + 4 pt;Not Bold;Scaling 100%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6pt">
    <w:name w:val="Body text (7) + 6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968FB6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968FB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5ptNotBold">
    <w:name w:val="Heading #3 + 15 pt;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9ptItalicScaling75">
    <w:name w:val="Body text (12) + 9 pt;Italic;Scaling 75%"/>
    <w:basedOn w:val="Bodytext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4">
    <w:name w:val="Heading #3 (4)_"/>
    <w:basedOn w:val="Standardnpsmoodstavce"/>
    <w:link w:val="Heading3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4SmallCaps">
    <w:name w:val="Heading #3 (4) + Small Caps"/>
    <w:basedOn w:val="Heading3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55pt">
    <w:name w:val="Header or footer + 5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6ptItalic">
    <w:name w:val="Header or footer + 6 pt;Italic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after="74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73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02" w:lineRule="exact"/>
      <w:ind w:hanging="180"/>
    </w:pPr>
    <w:rPr>
      <w:rFonts w:ascii="Arial" w:eastAsia="Arial" w:hAnsi="Arial" w:cs="Arial"/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40" w:line="224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340" w:line="173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580" w:line="212" w:lineRule="exact"/>
      <w:jc w:val="center"/>
      <w:outlineLvl w:val="2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Heading330">
    <w:name w:val="Heading #3 (3)"/>
    <w:basedOn w:val="Normln"/>
    <w:link w:val="Heading33"/>
    <w:pPr>
      <w:shd w:val="clear" w:color="auto" w:fill="FFFFFF"/>
      <w:spacing w:line="168" w:lineRule="exact"/>
      <w:jc w:val="center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420" w:line="290" w:lineRule="exact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00" w:after="50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40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09" w:lineRule="exact"/>
      <w:ind w:hanging="140"/>
    </w:pPr>
    <w:rPr>
      <w:rFonts w:ascii="Arial" w:eastAsia="Arial" w:hAnsi="Arial" w:cs="Arial"/>
      <w:sz w:val="14"/>
      <w:szCs w:val="14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38" w:lineRule="exact"/>
    </w:pPr>
    <w:rPr>
      <w:rFonts w:ascii="Arial" w:eastAsia="Arial" w:hAnsi="Arial" w:cs="Arial"/>
      <w:sz w:val="17"/>
      <w:szCs w:val="17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260" w:after="260"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260" w:line="461" w:lineRule="exact"/>
    </w:pPr>
    <w:rPr>
      <w:rFonts w:ascii="Arial" w:eastAsia="Arial" w:hAnsi="Arial" w:cs="Arial"/>
      <w:sz w:val="16"/>
      <w:szCs w:val="16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260" w:line="223" w:lineRule="exact"/>
    </w:pPr>
    <w:rPr>
      <w:rFonts w:ascii="Arial" w:eastAsia="Arial" w:hAnsi="Arial" w:cs="Arial"/>
      <w:sz w:val="16"/>
      <w:szCs w:val="16"/>
    </w:rPr>
  </w:style>
  <w:style w:type="paragraph" w:customStyle="1" w:styleId="Heading340">
    <w:name w:val="Heading #3 (4)"/>
    <w:basedOn w:val="Normln"/>
    <w:link w:val="Heading34"/>
    <w:pPr>
      <w:shd w:val="clear" w:color="auto" w:fill="FFFFFF"/>
      <w:spacing w:before="260" w:after="260" w:line="178" w:lineRule="exact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after="760" w:line="324" w:lineRule="exact"/>
    </w:pPr>
    <w:rPr>
      <w:rFonts w:ascii="Arial" w:eastAsia="Arial" w:hAnsi="Arial" w:cs="Arial"/>
      <w:sz w:val="18"/>
      <w:szCs w:val="18"/>
    </w:rPr>
  </w:style>
  <w:style w:type="paragraph" w:styleId="Bezmezer">
    <w:name w:val="No Spacing"/>
    <w:uiPriority w:val="1"/>
    <w:qFormat/>
    <w:rsid w:val="006032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yperlink" Target="mailto:e-fakturace@sita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2402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c224e_KHS_zapad5p_BN-20200113141157</vt:lpstr>
    </vt:vector>
  </TitlesOfParts>
  <Company/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c224e_KHS_zapad5p_BN-20200113141157</dc:title>
  <dc:subject/>
  <dc:creator>Gabriela Vinklerová</dc:creator>
  <cp:keywords/>
  <cp:lastModifiedBy>Vinklerová Gabriela</cp:lastModifiedBy>
  <cp:revision>2</cp:revision>
  <dcterms:created xsi:type="dcterms:W3CDTF">2020-01-13T13:46:00Z</dcterms:created>
  <dcterms:modified xsi:type="dcterms:W3CDTF">2020-01-13T13:46:00Z</dcterms:modified>
</cp:coreProperties>
</file>