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5E" w:rsidRDefault="00704E5E">
      <w:pPr>
        <w:pStyle w:val="Nadpis20"/>
        <w:keepNext/>
        <w:keepLines/>
        <w:shd w:val="clear" w:color="auto" w:fill="auto"/>
        <w:ind w:left="0"/>
      </w:pPr>
      <w:bookmarkStart w:id="0" w:name="bookmark2"/>
      <w:bookmarkStart w:id="1" w:name="bookmark3"/>
    </w:p>
    <w:p w:rsidR="003046EE" w:rsidRDefault="00936A16">
      <w:pPr>
        <w:pStyle w:val="Nadpis20"/>
        <w:keepNext/>
        <w:keepLines/>
        <w:shd w:val="clear" w:color="auto" w:fill="auto"/>
        <w:ind w:left="0"/>
      </w:pPr>
      <w:bookmarkStart w:id="2" w:name="_GoBack"/>
      <w:bookmarkEnd w:id="2"/>
      <w:r>
        <w:t>ACTHERM</w:t>
      </w:r>
      <w:bookmarkEnd w:id="0"/>
      <w:bookmarkEnd w:id="1"/>
    </w:p>
    <w:p w:rsidR="003046EE" w:rsidRDefault="00936A16">
      <w:pPr>
        <w:spacing w:line="1" w:lineRule="exact"/>
        <w:sectPr w:rsidR="003046EE">
          <w:pgSz w:w="11900" w:h="16840"/>
          <w:pgMar w:top="783" w:right="1090" w:bottom="205" w:left="1156" w:header="355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57300" distB="141605" distL="0" distR="0" simplePos="0" relativeHeight="125829378" behindDoc="0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1257300</wp:posOffset>
                </wp:positionV>
                <wp:extent cx="601345" cy="3041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4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Naše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046EE" w:rsidRDefault="00936A16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TVP/32/19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1.399999999999999pt;margin-top:99.pt;width:47.350000000000001pt;height:23.949999999999999pt;z-index:-125829375;mso-wrap-distance-left:0;mso-wrap-distance-top:99.pt;mso-wrap-distance-right:0;mso-wrap-distance-bottom:11.1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Naše č.j.: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TVP/32/19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61745" distB="0" distL="0" distR="0" simplePos="0" relativeHeight="125829380" behindDoc="0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1261745</wp:posOffset>
                </wp:positionV>
                <wp:extent cx="1346200" cy="4413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40"/>
                              <w:shd w:val="clear" w:color="auto" w:fill="auto"/>
                              <w:spacing w:line="290" w:lineRule="auto"/>
                              <w:ind w:firstLine="8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Vyřizuje:</w:t>
                            </w:r>
                          </w:p>
                          <w:p w:rsidR="003046EE" w:rsidRDefault="001A0D37">
                            <w:pPr>
                              <w:pStyle w:val="Zkladntext50"/>
                              <w:shd w:val="clear" w:color="auto" w:fill="auto"/>
                              <w:spacing w:line="259" w:lineRule="auto"/>
                              <w:ind w:firstLine="0"/>
                              <w:jc w:val="center"/>
                            </w:pPr>
                            <w:proofErr w:type="spellStart"/>
                            <w:r>
                              <w:t>xxxxxxxxxxxx</w:t>
                            </w:r>
                            <w:proofErr w:type="spellEnd"/>
                            <w:r w:rsidR="00936A16">
                              <w:br/>
                            </w: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12.6pt;margin-top:99.35pt;width:106pt;height:34.75pt;z-index:125829380;visibility:visible;mso-wrap-style:square;mso-wrap-distance-left:0;mso-wrap-distance-top:99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" filled="f" stroked="f">
                <v:textbox inset="0,0,0,0">
                  <w:txbxContent>
                    <w:p w:rsidR="003046EE" w:rsidRDefault="00936A16">
                      <w:pPr>
                        <w:pStyle w:val="Zkladntext40"/>
                        <w:shd w:val="clear" w:color="auto" w:fill="auto"/>
                        <w:spacing w:line="290" w:lineRule="auto"/>
                        <w:ind w:firstLine="8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Vyřizuje:</w:t>
                      </w:r>
                    </w:p>
                    <w:p w:rsidR="003046EE" w:rsidRDefault="001A0D37">
                      <w:pPr>
                        <w:pStyle w:val="Zkladntext50"/>
                        <w:shd w:val="clear" w:color="auto" w:fill="auto"/>
                        <w:spacing w:line="259" w:lineRule="auto"/>
                        <w:ind w:firstLine="0"/>
                        <w:jc w:val="center"/>
                      </w:pPr>
                      <w:proofErr w:type="spellStart"/>
                      <w:r>
                        <w:t>xxxxxxxxxxxx</w:t>
                      </w:r>
                      <w:proofErr w:type="spellEnd"/>
                      <w:r w:rsidR="00936A16">
                        <w:br/>
                      </w:r>
                      <w:proofErr w:type="spellStart"/>
                      <w:r>
                        <w:t>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64285" distB="155575" distL="0" distR="0" simplePos="0" relativeHeight="125829382" behindDoc="0" locked="0" layoutInCell="1" allowOverlap="1">
                <wp:simplePos x="0" y="0"/>
                <wp:positionH relativeFrom="page">
                  <wp:posOffset>5386070</wp:posOffset>
                </wp:positionH>
                <wp:positionV relativeFrom="paragraph">
                  <wp:posOffset>1264285</wp:posOffset>
                </wp:positionV>
                <wp:extent cx="975995" cy="2832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4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 Chomutově dne:</w:t>
                            </w:r>
                          </w:p>
                          <w:p w:rsidR="003046EE" w:rsidRDefault="00936A16">
                            <w:pPr>
                              <w:pStyle w:val="Zkladntext4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19.12.2019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24.10000000000002pt;margin-top:99.549999999999997pt;width:76.849999999999994pt;height:22.300000000000001pt;z-index:-125829371;mso-wrap-distance-left:0;mso-wrap-distance-top:99.549999999999997pt;mso-wrap-distance-right:0;mso-wrap-distance-bottom:12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19.12.2019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46EE" w:rsidRDefault="003046EE">
      <w:pPr>
        <w:spacing w:line="240" w:lineRule="exact"/>
        <w:rPr>
          <w:sz w:val="19"/>
          <w:szCs w:val="19"/>
        </w:rPr>
      </w:pPr>
    </w:p>
    <w:p w:rsidR="003046EE" w:rsidRDefault="003046EE">
      <w:pPr>
        <w:spacing w:before="117" w:after="117" w:line="240" w:lineRule="exact"/>
        <w:rPr>
          <w:sz w:val="19"/>
          <w:szCs w:val="19"/>
        </w:rPr>
      </w:pPr>
    </w:p>
    <w:p w:rsidR="003046EE" w:rsidRDefault="003046EE">
      <w:pPr>
        <w:spacing w:line="1" w:lineRule="exact"/>
        <w:sectPr w:rsidR="003046EE">
          <w:type w:val="continuous"/>
          <w:pgSz w:w="11900" w:h="16840"/>
          <w:pgMar w:top="674" w:right="0" w:bottom="313" w:left="0" w:header="0" w:footer="3" w:gutter="0"/>
          <w:cols w:space="720"/>
          <w:noEndnote/>
          <w:docGrid w:linePitch="360"/>
        </w:sectPr>
      </w:pPr>
    </w:p>
    <w:p w:rsidR="003046EE" w:rsidRDefault="00936A16">
      <w:pPr>
        <w:pStyle w:val="Zkladntext20"/>
        <w:shd w:val="clear" w:color="auto" w:fill="auto"/>
        <w:jc w:val="both"/>
      </w:pPr>
      <w:r>
        <w:lastRenderedPageBreak/>
        <w:t>Vážený odběrateli,</w:t>
      </w:r>
    </w:p>
    <w:p w:rsidR="003046EE" w:rsidRDefault="00936A16">
      <w:pPr>
        <w:pStyle w:val="Zkladntext20"/>
        <w:shd w:val="clear" w:color="auto" w:fill="auto"/>
        <w:jc w:val="both"/>
      </w:pPr>
      <w:r>
        <w:t xml:space="preserve">oznamujeme Vám, že ke dni 19. 12. 2019 došlo ve smyslu ustanovení § 174 odst. 1 zákona č. 89/2012 Sb., občanský zákoník, v platném znění, ve spojení s § 243 odst. 1 písm. b) bod 2 zákona č. 125/2008 Sb., o přeměnách obchodních společností a družstev, v platném znění, k rozdělení společnosti ACTHERM, spol. s r.o., IČO: 480 24 091, se sídlem Tovární 5533, 430 01 </w:t>
      </w:r>
      <w:proofErr w:type="gramStart"/>
      <w:r>
        <w:t xml:space="preserve">Chomutov </w:t>
      </w:r>
      <w:r w:rsidR="001A0D37">
        <w:rPr>
          <w:b/>
          <w:bCs/>
        </w:rPr>
        <w:t>(..ACTHERM</w:t>
      </w:r>
      <w:proofErr w:type="gramEnd"/>
      <w:r w:rsidR="001A0D37">
        <w:rPr>
          <w:b/>
          <w:bCs/>
        </w:rPr>
        <w:t>, spol</w:t>
      </w:r>
      <w:r>
        <w:rPr>
          <w:b/>
          <w:bCs/>
        </w:rPr>
        <w:t xml:space="preserve">. s r.o.“), </w:t>
      </w:r>
      <w:r>
        <w:t xml:space="preserve">odštěpením sloučením se společností ACTHERM Distribuce s.r.o. </w:t>
      </w:r>
      <w:r>
        <w:rPr>
          <w:b/>
          <w:bCs/>
        </w:rPr>
        <w:t>(..Přeměna“).</w:t>
      </w:r>
    </w:p>
    <w:p w:rsidR="003046EE" w:rsidRDefault="00936A16">
      <w:pPr>
        <w:pStyle w:val="Zkladntext20"/>
        <w:shd w:val="clear" w:color="auto" w:fill="auto"/>
        <w:jc w:val="both"/>
      </w:pPr>
      <w:r>
        <w:t xml:space="preserve">Společnost ACTHERM Distribuce s.r.o., IČO: 064 46 621, se sídlem Podbabská 1112/13, Bubeneč, 160 00 Praha 6, zapsaná v obchodním rejstříku vedeném Městským soudem v Praze, </w:t>
      </w:r>
      <w:proofErr w:type="spellStart"/>
      <w:r>
        <w:t>sp</w:t>
      </w:r>
      <w:proofErr w:type="spellEnd"/>
      <w:r>
        <w:t xml:space="preserve">. zn. C 282315 </w:t>
      </w:r>
      <w:r>
        <w:rPr>
          <w:b/>
          <w:bCs/>
        </w:rPr>
        <w:t xml:space="preserve">(„ACTHERM Distribuce s.r.o.“), </w:t>
      </w:r>
      <w:r>
        <w:t>má při Přeměně postavení nástupnické společnosti.</w:t>
      </w:r>
    </w:p>
    <w:p w:rsidR="003046EE" w:rsidRDefault="00936A16">
      <w:pPr>
        <w:pStyle w:val="Zkladntext20"/>
        <w:shd w:val="clear" w:color="auto" w:fill="auto"/>
        <w:jc w:val="both"/>
      </w:pPr>
      <w:r>
        <w:t xml:space="preserve">Vzhledem k tomu, že v důsledku Přeměny přejde vyčleněná část jmění společnosti ACTHERM. spol. s r.o. na nástupnickou společnost, tj. společnost ACTHERM Distribuce s.r.o., </w:t>
      </w:r>
      <w:r>
        <w:rPr>
          <w:b/>
          <w:bCs/>
        </w:rPr>
        <w:t>stávající smluvní vztah, který’ vznikl na základě uzavřené smlouvy o dodávce tepelné energie mezi Vámi a společností ACTHERM, spol. s r.o. přechází na obchodní společnost ACTHERM Distribuce s.r.o.</w:t>
      </w:r>
    </w:p>
    <w:p w:rsidR="003046EE" w:rsidRDefault="00936A16">
      <w:pPr>
        <w:pStyle w:val="Zkladntext20"/>
        <w:shd w:val="clear" w:color="auto" w:fill="auto"/>
        <w:jc w:val="both"/>
      </w:pPr>
      <w:r>
        <w:t xml:space="preserve">Pro úplnost dodáváme, že cílem tohoto oznámení je Vás coby odběratele tepelné energie informovat o realizované Přeměně, avšak </w:t>
      </w:r>
      <w:r>
        <w:rPr>
          <w:b/>
          <w:bCs/>
        </w:rPr>
        <w:t>všechna práva a povinnosti vyplývající z Vámi uzavřené smlouvy o dodávce tepelné energie zůstávají touto Přeměnou nedotčena, tj. není nutné činit žádné kroky či změny smluvní dokumentace.</w:t>
      </w:r>
    </w:p>
    <w:p w:rsidR="003046EE" w:rsidRDefault="001A0D37">
      <w:pPr>
        <w:pStyle w:val="Zkladntext20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367501" wp14:editId="79337F2D">
                <wp:simplePos x="0" y="0"/>
                <wp:positionH relativeFrom="page">
                  <wp:posOffset>4543425</wp:posOffset>
                </wp:positionH>
                <wp:positionV relativeFrom="paragraph">
                  <wp:posOffset>756285</wp:posOffset>
                </wp:positionV>
                <wp:extent cx="2247900" cy="57912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Pr="001A0D37" w:rsidRDefault="003046EE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29" type="#_x0000_t202" style="position:absolute;left:0;text-align:left;margin-left:357.75pt;margin-top:59.55pt;width:177pt;height:45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" filled="f" stroked="f">
                <v:textbox inset="0,0,0,0">
                  <w:txbxContent>
                    <w:p w:rsidR="003046EE" w:rsidRPr="001A0D37" w:rsidRDefault="003046EE">
                      <w:pPr>
                        <w:pStyle w:val="Titulekobrzku0"/>
                        <w:shd w:val="clear" w:color="auto" w:fill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6A16">
        <w:t xml:space="preserve">V případě potřeby nás můžete kdykoliv kontaktovat na tel.: 474 651 053, e-mail: </w:t>
      </w:r>
      <w:hyperlink r:id="rId7" w:history="1">
        <w:r w:rsidRPr="00A35445">
          <w:rPr>
            <w:rStyle w:val="Hypertextovodkaz"/>
            <w:lang w:val="en-US" w:eastAsia="en-US" w:bidi="en-US"/>
          </w:rPr>
          <w:t>info@acthermdistribuce.cz</w:t>
        </w:r>
      </w:hyperlink>
      <w:r w:rsidR="00936A16">
        <w:rPr>
          <w:lang w:val="en-US" w:eastAsia="en-US" w:bidi="en-US"/>
        </w:rPr>
        <w:t xml:space="preserve"> </w:t>
      </w:r>
      <w:r w:rsidR="00936A16">
        <w:t>nebo osobně na obchodním oddělení v ul. Jakoubka ze Stříbra 112, Chomutov.</w:t>
      </w:r>
    </w:p>
    <w:p w:rsidR="003046EE" w:rsidRDefault="00936A1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1020" distB="902970" distL="0" distR="0" simplePos="0" relativeHeight="125829384" behindDoc="0" locked="0" layoutInCell="1" allowOverlap="1" wp14:anchorId="09A208FD" wp14:editId="283F81DE">
                <wp:simplePos x="0" y="0"/>
                <wp:positionH relativeFrom="page">
                  <wp:posOffset>788670</wp:posOffset>
                </wp:positionH>
                <wp:positionV relativeFrom="paragraph">
                  <wp:posOffset>541020</wp:posOffset>
                </wp:positionV>
                <wp:extent cx="765810" cy="1898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62.100000000000001pt;margin-top:42.600000000000001pt;width:60.299999999999997pt;height:14.949999999999999pt;z-index:-125829369;mso-wrap-distance-left:0;mso-wrap-distance-top:42.600000000000001pt;mso-wrap-distance-right:0;mso-wrap-distance-bottom:71.099999999999994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46EE" w:rsidRDefault="00936A16">
      <w:pPr>
        <w:pStyle w:val="Zkladntext20"/>
        <w:shd w:val="clear" w:color="auto" w:fill="auto"/>
        <w:spacing w:after="1100"/>
        <w:jc w:val="center"/>
      </w:pPr>
      <w:r>
        <w:br/>
        <w:t>ředitel odštěpného závodu</w:t>
      </w:r>
    </w:p>
    <w:p w:rsidR="003046EE" w:rsidRDefault="001A0D37">
      <w:pPr>
        <w:pStyle w:val="Zkladntext30"/>
        <w:shd w:val="clear" w:color="auto" w:fill="auto"/>
      </w:pPr>
      <w:r>
        <w:t>ACTHE</w:t>
      </w:r>
      <w:r w:rsidR="00936A16">
        <w:t xml:space="preserve">RM. spol. s </w:t>
      </w:r>
      <w:proofErr w:type="gramStart"/>
      <w:r w:rsidR="00936A16">
        <w:t>r.o..</w:t>
      </w:r>
      <w:proofErr w:type="gramEnd"/>
      <w:r w:rsidR="00936A16">
        <w:t xml:space="preserve"> Tovární 5533, 430 01 Chomutov • TE</w:t>
      </w:r>
      <w:r>
        <w:t>L</w:t>
      </w:r>
      <w:r w:rsidR="00936A16">
        <w:t xml:space="preserve">.: 474 616 311 </w:t>
      </w:r>
      <w:proofErr w:type="spellStart"/>
      <w:r>
        <w:t>xxxxxxxxxxxxxxxxxxxxxxxxxxxxxxxxx</w:t>
      </w:r>
      <w:proofErr w:type="spellEnd"/>
      <w:r w:rsidR="00936A16">
        <w:br/>
        <w:t xml:space="preserve">společnost zapsána v OR KS v Ústí </w:t>
      </w:r>
      <w:proofErr w:type="gramStart"/>
      <w:r w:rsidR="00936A16">
        <w:t>n. I.., oddíl</w:t>
      </w:r>
      <w:proofErr w:type="gramEnd"/>
      <w:r w:rsidR="00936A16">
        <w:t xml:space="preserve"> C, vložka 32528</w:t>
      </w:r>
      <w:r w:rsidR="00936A16">
        <w:br w:type="page"/>
      </w:r>
    </w:p>
    <w:p w:rsidR="003046EE" w:rsidRDefault="00936A16">
      <w:pPr>
        <w:pStyle w:val="Zkladntext60"/>
        <w:shd w:val="clear" w:color="auto" w:fill="auto"/>
        <w:rPr>
          <w:sz w:val="19"/>
          <w:szCs w:val="19"/>
        </w:rPr>
      </w:pPr>
      <w:r>
        <w:lastRenderedPageBreak/>
        <w:t>PLATEBNÍ KALENDÁŘ</w:t>
      </w:r>
      <w:r>
        <w:br/>
        <w:t>(Předpis záloh)</w:t>
      </w:r>
      <w:r>
        <w:br/>
      </w:r>
      <w:r>
        <w:rPr>
          <w:b w:val="0"/>
          <w:bCs w:val="0"/>
          <w:sz w:val="19"/>
          <w:szCs w:val="19"/>
        </w:rPr>
        <w:t xml:space="preserve">variabilní symbol: </w:t>
      </w:r>
      <w:r>
        <w:rPr>
          <w:sz w:val="19"/>
          <w:szCs w:val="19"/>
        </w:rPr>
        <w:t>200800027</w:t>
      </w:r>
    </w:p>
    <w:p w:rsidR="003046EE" w:rsidRDefault="00936A16">
      <w:pPr>
        <w:spacing w:line="1" w:lineRule="exact"/>
        <w:sectPr w:rsidR="003046EE">
          <w:type w:val="continuous"/>
          <w:pgSz w:w="11900" w:h="16840"/>
          <w:pgMar w:top="674" w:right="646" w:bottom="313" w:left="601" w:header="24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1430" distB="1905" distL="0" distR="0" simplePos="0" relativeHeight="125829389" behindDoc="0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11430</wp:posOffset>
                </wp:positionV>
                <wp:extent cx="2459990" cy="1670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 ACTHERM Distribuce s.r.o.,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0.050000000000001pt;margin-top:0.90000000000000002pt;width:193.69999999999999pt;height:13.15pt;z-index:-125829364;mso-wrap-distance-left:0;mso-wrap-distance-top:0.90000000000000002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 ACTHERM Distribuce s.r.o.,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0</wp:posOffset>
                </wp:positionV>
                <wp:extent cx="2763520" cy="1803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52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03"/>
                              </w:tabs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Česká republika - Okresní soud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04.pt;margin-top:0;width:217.59999999999999pt;height:14.199999999999999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0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  <w:tab/>
                        <w:t>Česká republika - Okresní soud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46EE" w:rsidRDefault="003046EE">
      <w:pPr>
        <w:spacing w:line="240" w:lineRule="exact"/>
        <w:rPr>
          <w:sz w:val="19"/>
          <w:szCs w:val="19"/>
        </w:rPr>
      </w:pPr>
    </w:p>
    <w:p w:rsidR="003046EE" w:rsidRDefault="003046EE">
      <w:pPr>
        <w:spacing w:before="41" w:after="41" w:line="240" w:lineRule="exact"/>
        <w:rPr>
          <w:sz w:val="19"/>
          <w:szCs w:val="19"/>
        </w:rPr>
      </w:pPr>
    </w:p>
    <w:p w:rsidR="003046EE" w:rsidRDefault="003046EE">
      <w:pPr>
        <w:spacing w:line="1" w:lineRule="exact"/>
        <w:sectPr w:rsidR="003046EE">
          <w:type w:val="continuous"/>
          <w:pgSz w:w="11900" w:h="16840"/>
          <w:pgMar w:top="457" w:right="0" w:bottom="65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2"/>
        <w:gridCol w:w="1541"/>
        <w:gridCol w:w="1807"/>
      </w:tblGrid>
      <w:tr w:rsidR="003046EE">
        <w:trPr>
          <w:trHeight w:hRule="exact" w:val="263"/>
        </w:trPr>
        <w:tc>
          <w:tcPr>
            <w:tcW w:w="5112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left="1220"/>
            </w:pPr>
            <w:r>
              <w:lastRenderedPageBreak/>
              <w:t>Sídlo: Podbabská 1112/13, Bubeneč</w:t>
            </w:r>
          </w:p>
        </w:tc>
        <w:tc>
          <w:tcPr>
            <w:tcW w:w="1541" w:type="dxa"/>
            <w:shd w:val="clear" w:color="auto" w:fill="FFFFFF"/>
          </w:tcPr>
          <w:p w:rsidR="003046EE" w:rsidRDefault="003046EE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Na Příkopech 663</w:t>
            </w:r>
          </w:p>
        </w:tc>
      </w:tr>
      <w:tr w:rsidR="003046EE">
        <w:trPr>
          <w:trHeight w:hRule="exact" w:val="328"/>
        </w:trPr>
        <w:tc>
          <w:tcPr>
            <w:tcW w:w="5112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left="1220"/>
            </w:pPr>
            <w:r>
              <w:t>160 00 Praha 6</w:t>
            </w:r>
          </w:p>
        </w:tc>
        <w:tc>
          <w:tcPr>
            <w:tcW w:w="1541" w:type="dxa"/>
            <w:shd w:val="clear" w:color="auto" w:fill="FFFFFF"/>
          </w:tcPr>
          <w:p w:rsidR="003046EE" w:rsidRDefault="003046EE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430 14 Chomutov</w:t>
            </w:r>
          </w:p>
        </w:tc>
      </w:tr>
      <w:tr w:rsidR="003046EE">
        <w:trPr>
          <w:trHeight w:hRule="exact" w:val="331"/>
        </w:trPr>
        <w:tc>
          <w:tcPr>
            <w:tcW w:w="511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tabs>
                <w:tab w:val="left" w:pos="1199"/>
              </w:tabs>
              <w:spacing w:after="0" w:line="240" w:lineRule="auto"/>
            </w:pPr>
            <w:r>
              <w:t>IČ:</w:t>
            </w:r>
            <w:r>
              <w:tab/>
              <w:t>06446621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IČ: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024848</w:t>
            </w:r>
          </w:p>
        </w:tc>
      </w:tr>
      <w:tr w:rsidR="003046EE">
        <w:trPr>
          <w:trHeight w:hRule="exact" w:val="306"/>
        </w:trPr>
        <w:tc>
          <w:tcPr>
            <w:tcW w:w="5112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tabs>
                <w:tab w:val="left" w:pos="1199"/>
              </w:tabs>
              <w:spacing w:after="0" w:line="240" w:lineRule="auto"/>
            </w:pPr>
            <w:r>
              <w:t>DIČ:</w:t>
            </w:r>
            <w:r>
              <w:tab/>
              <w:t>CZ06446621</w:t>
            </w:r>
          </w:p>
        </w:tc>
        <w:tc>
          <w:tcPr>
            <w:tcW w:w="1541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DIČ:</w:t>
            </w:r>
          </w:p>
        </w:tc>
        <w:tc>
          <w:tcPr>
            <w:tcW w:w="1807" w:type="dxa"/>
            <w:shd w:val="clear" w:color="auto" w:fill="FFFFFF"/>
          </w:tcPr>
          <w:p w:rsidR="003046EE" w:rsidRDefault="003046EE">
            <w:pPr>
              <w:rPr>
                <w:sz w:val="10"/>
                <w:szCs w:val="10"/>
              </w:rPr>
            </w:pPr>
          </w:p>
        </w:tc>
      </w:tr>
      <w:tr w:rsidR="003046EE">
        <w:trPr>
          <w:trHeight w:hRule="exact" w:val="302"/>
        </w:trPr>
        <w:tc>
          <w:tcPr>
            <w:tcW w:w="511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t xml:space="preserve">Další Údaje: </w:t>
            </w:r>
            <w:r>
              <w:rPr>
                <w:sz w:val="16"/>
                <w:szCs w:val="16"/>
              </w:rPr>
              <w:t>Provozovna: Jakoubka ze Stříbra 112, Chomutov.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Další údaje:</w:t>
            </w:r>
          </w:p>
        </w:tc>
        <w:tc>
          <w:tcPr>
            <w:tcW w:w="1807" w:type="dxa"/>
            <w:shd w:val="clear" w:color="auto" w:fill="FFFFFF"/>
          </w:tcPr>
          <w:p w:rsidR="003046EE" w:rsidRDefault="003046EE">
            <w:pPr>
              <w:rPr>
                <w:sz w:val="10"/>
                <w:szCs w:val="10"/>
              </w:rPr>
            </w:pPr>
          </w:p>
        </w:tc>
      </w:tr>
    </w:tbl>
    <w:p w:rsidR="003046EE" w:rsidRDefault="00936A16">
      <w:pPr>
        <w:pStyle w:val="Titulektabulky0"/>
        <w:shd w:val="clear" w:color="auto" w:fill="auto"/>
        <w:ind w:left="1184"/>
      </w:pPr>
      <w:r>
        <w:t xml:space="preserve">Zápis do OR </w:t>
      </w:r>
      <w:proofErr w:type="gramStart"/>
      <w:r>
        <w:t>vedeném</w:t>
      </w:r>
      <w:proofErr w:type="gramEnd"/>
      <w:r>
        <w:t xml:space="preserve"> MS v Praze, </w:t>
      </w:r>
      <w:proofErr w:type="spellStart"/>
      <w:r>
        <w:t>sp</w:t>
      </w:r>
      <w:proofErr w:type="spellEnd"/>
      <w:r>
        <w:t>. zn. C 282315</w:t>
      </w:r>
    </w:p>
    <w:p w:rsidR="003046EE" w:rsidRDefault="003046EE">
      <w:pPr>
        <w:spacing w:after="199" w:line="1" w:lineRule="exact"/>
      </w:pPr>
    </w:p>
    <w:p w:rsidR="003046EE" w:rsidRDefault="00936A16">
      <w:pPr>
        <w:pStyle w:val="Zkladntext1"/>
        <w:shd w:val="clear" w:color="auto" w:fill="auto"/>
        <w:spacing w:after="340" w:line="276" w:lineRule="auto"/>
        <w:ind w:firstLine="320"/>
        <w:jc w:val="both"/>
      </w:pPr>
      <w:r>
        <w:t xml:space="preserve">Pro úhradu splátek záloh </w:t>
      </w:r>
      <w:proofErr w:type="gramStart"/>
      <w:r>
        <w:t>prosíme dodržujte</w:t>
      </w:r>
      <w:proofErr w:type="gramEnd"/>
      <w:r>
        <w:t xml:space="preserve"> níže uvedené číslo účtu a variabilní symbol. V opačném případě nelze umístit došlou platbu jako zálohu na dodávku tepla.</w:t>
      </w:r>
    </w:p>
    <w:p w:rsidR="003046EE" w:rsidRDefault="00936A16">
      <w:pPr>
        <w:pStyle w:val="Nadpis30"/>
        <w:keepNext/>
        <w:keepLines/>
        <w:shd w:val="clear" w:color="auto" w:fill="auto"/>
        <w:spacing w:after="80"/>
      </w:pPr>
      <w:bookmarkStart w:id="3" w:name="bookmark4"/>
      <w:bookmarkStart w:id="4" w:name="bookmark5"/>
      <w:r>
        <w:t>Smluvené zálohy v Kč za tepelnou energii a za vodu</w:t>
      </w:r>
      <w:bookmarkEnd w:id="3"/>
      <w:bookmarkEnd w:id="4"/>
    </w:p>
    <w:p w:rsidR="003046EE" w:rsidRDefault="00936A16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  <w:jc w:val="center"/>
      </w:pPr>
      <w:r>
        <w:t>(Jednotková cena je uvedena v cenovém ujednání, které je nedílnou součástí smlouvy č. 06/084)</w:t>
      </w:r>
    </w:p>
    <w:p w:rsidR="003046EE" w:rsidRDefault="00936A16">
      <w:pPr>
        <w:pStyle w:val="Titulektabulky0"/>
        <w:shd w:val="clear" w:color="auto" w:fill="auto"/>
        <w:tabs>
          <w:tab w:val="left" w:pos="1764"/>
          <w:tab w:val="left" w:pos="5774"/>
          <w:tab w:val="left" w:pos="9925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Datum</w:t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>^== TEPELNÁ ENERGIE ====</w:t>
      </w:r>
      <w:r>
        <w:rPr>
          <w:sz w:val="19"/>
          <w:szCs w:val="19"/>
        </w:rPr>
        <w:tab/>
        <w:t>======== VODA ========</w:t>
      </w:r>
      <w:r>
        <w:rPr>
          <w:b/>
          <w:bCs/>
          <w:sz w:val="19"/>
          <w:szCs w:val="19"/>
        </w:rPr>
        <w:tab/>
        <w:t>částka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526"/>
        <w:gridCol w:w="1030"/>
        <w:gridCol w:w="1368"/>
        <w:gridCol w:w="1472"/>
        <w:gridCol w:w="1156"/>
        <w:gridCol w:w="1282"/>
        <w:gridCol w:w="1544"/>
      </w:tblGrid>
      <w:tr w:rsidR="003046EE">
        <w:trPr>
          <w:trHeight w:hRule="exact" w:val="295"/>
          <w:jc w:val="center"/>
        </w:trPr>
        <w:tc>
          <w:tcPr>
            <w:tcW w:w="1253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splatnosti</w:t>
            </w:r>
          </w:p>
        </w:tc>
        <w:tc>
          <w:tcPr>
            <w:tcW w:w="1526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40"/>
              <w:jc w:val="both"/>
            </w:pPr>
            <w:r>
              <w:t>Základ [Kč]</w:t>
            </w:r>
          </w:p>
        </w:tc>
        <w:tc>
          <w:tcPr>
            <w:tcW w:w="1030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DPH [%]</w:t>
            </w:r>
          </w:p>
        </w:tc>
        <w:tc>
          <w:tcPr>
            <w:tcW w:w="1368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DPH [Kč]</w:t>
            </w:r>
          </w:p>
        </w:tc>
        <w:tc>
          <w:tcPr>
            <w:tcW w:w="1472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Základ [Kč]</w:t>
            </w:r>
          </w:p>
        </w:tc>
        <w:tc>
          <w:tcPr>
            <w:tcW w:w="1156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DPH [%]</w:t>
            </w:r>
          </w:p>
        </w:tc>
        <w:tc>
          <w:tcPr>
            <w:tcW w:w="1282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</w:pPr>
            <w:r>
              <w:t>DPH [Kč]</w:t>
            </w:r>
          </w:p>
        </w:tc>
        <w:tc>
          <w:tcPr>
            <w:tcW w:w="1544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k úhradě [Kč]</w:t>
            </w:r>
          </w:p>
        </w:tc>
      </w:tr>
      <w:tr w:rsidR="003046EE">
        <w:trPr>
          <w:trHeight w:hRule="exact" w:val="302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15.01.2020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40"/>
              <w:jc w:val="both"/>
            </w:pPr>
            <w:r>
              <w:t>225 640,00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</w:pPr>
            <w:r>
              <w:t>22 564,00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2 220,87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15 %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333,13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250 758,00</w:t>
            </w:r>
          </w:p>
        </w:tc>
      </w:tr>
      <w:tr w:rsidR="003046EE">
        <w:trPr>
          <w:trHeight w:hRule="exact" w:val="29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15.02.2020</w:t>
            </w:r>
            <w:proofErr w:type="gramEnd"/>
          </w:p>
        </w:tc>
        <w:tc>
          <w:tcPr>
            <w:tcW w:w="1526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40"/>
              <w:jc w:val="both"/>
            </w:pPr>
            <w:r>
              <w:t>192 048,18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</w:pPr>
            <w:r>
              <w:t>19 204,82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1 999,13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15 %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299,87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213 552,00</w:t>
            </w:r>
          </w:p>
        </w:tc>
      </w:tr>
      <w:tr w:rsidR="003046EE">
        <w:trPr>
          <w:trHeight w:hRule="exact" w:val="306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15.03.2020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40"/>
              <w:jc w:val="both"/>
            </w:pPr>
            <w:r>
              <w:t>158 961,82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</w:pPr>
            <w:r>
              <w:t>15 896,18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1 999,13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15 %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299,87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177 157,00</w:t>
            </w:r>
          </w:p>
        </w:tc>
      </w:tr>
      <w:tr w:rsidR="003046EE">
        <w:trPr>
          <w:trHeight w:hRule="exact" w:val="306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15.04.2020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81 256,36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</w:pPr>
            <w:r>
              <w:t>8 125,64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1 776,52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15 %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266,48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91 425,00</w:t>
            </w:r>
          </w:p>
        </w:tc>
      </w:tr>
      <w:tr w:rsidR="003046EE">
        <w:trPr>
          <w:trHeight w:hRule="exact" w:val="310"/>
          <w:jc w:val="center"/>
        </w:trPr>
        <w:tc>
          <w:tcPr>
            <w:tcW w:w="1253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15.05.2020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15 591,82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</w:pPr>
            <w:r>
              <w:t>1 559,18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1 999,09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199,91</w:t>
            </w:r>
          </w:p>
        </w:tc>
        <w:tc>
          <w:tcPr>
            <w:tcW w:w="1544" w:type="dxa"/>
            <w:shd w:val="clear" w:color="auto" w:fill="FFFFFF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19 350,00</w:t>
            </w:r>
          </w:p>
        </w:tc>
      </w:tr>
      <w:tr w:rsidR="003046EE">
        <w:trPr>
          <w:trHeight w:hRule="exact" w:val="28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15.06.2020</w:t>
            </w:r>
            <w:proofErr w:type="gramEnd"/>
          </w:p>
        </w:tc>
        <w:tc>
          <w:tcPr>
            <w:tcW w:w="1526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560"/>
              <w:jc w:val="both"/>
            </w:pPr>
            <w:r>
              <w:t>4 055,45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80"/>
              <w:jc w:val="both"/>
            </w:pPr>
            <w:r>
              <w:t>405,55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1 776,36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177,64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6 415,00</w:t>
            </w:r>
          </w:p>
        </w:tc>
      </w:tr>
      <w:tr w:rsidR="003046EE">
        <w:trPr>
          <w:trHeight w:hRule="exact" w:val="306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15.07.2020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560"/>
              <w:jc w:val="both"/>
            </w:pPr>
            <w:r>
              <w:t>3 548,18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80"/>
              <w:jc w:val="both"/>
            </w:pPr>
            <w:r>
              <w:t>354,82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1 554,55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155,45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5 613,00</w:t>
            </w:r>
          </w:p>
        </w:tc>
      </w:tr>
      <w:tr w:rsidR="003046EE">
        <w:trPr>
          <w:trHeight w:hRule="exact" w:val="306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15.08.2020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560"/>
              <w:jc w:val="both"/>
            </w:pPr>
            <w:r>
              <w:t>3 548,18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80"/>
              <w:jc w:val="both"/>
            </w:pPr>
            <w:r>
              <w:t>354,82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1 554,55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155,45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5 613,00</w:t>
            </w:r>
          </w:p>
        </w:tc>
      </w:tr>
      <w:tr w:rsidR="003046EE">
        <w:trPr>
          <w:trHeight w:hRule="exact" w:val="30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15.09.2020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14 577,27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</w:pPr>
            <w:r>
              <w:t>1 457,73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1 554,55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155,45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17 745,00</w:t>
            </w:r>
          </w:p>
        </w:tc>
      </w:tr>
      <w:tr w:rsidR="003046EE">
        <w:trPr>
          <w:trHeight w:hRule="exact" w:val="29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15.10.2020</w:t>
            </w:r>
            <w:proofErr w:type="gramEnd"/>
          </w:p>
        </w:tc>
        <w:tc>
          <w:tcPr>
            <w:tcW w:w="1526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92 283,64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80"/>
              <w:jc w:val="both"/>
            </w:pPr>
            <w:r>
              <w:t>9 228,36</w:t>
            </w:r>
          </w:p>
        </w:tc>
        <w:tc>
          <w:tcPr>
            <w:tcW w:w="147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1 776,36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177,64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103 466,00</w:t>
            </w:r>
          </w:p>
        </w:tc>
      </w:tr>
      <w:tr w:rsidR="003046EE">
        <w:trPr>
          <w:trHeight w:hRule="exact" w:val="310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rPr>
                <w:b/>
                <w:bCs/>
              </w:rPr>
              <w:t>15.11.2020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40"/>
              <w:jc w:val="both"/>
            </w:pPr>
            <w:r>
              <w:t>158 454,55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</w:pPr>
            <w:r>
              <w:t>15 845,45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1 776,36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177,64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176 254,00</w:t>
            </w:r>
          </w:p>
        </w:tc>
      </w:tr>
      <w:tr w:rsidR="003046EE">
        <w:trPr>
          <w:trHeight w:hRule="exact" w:val="30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  <w:vertAlign w:val="superscript"/>
              </w:rPr>
              <w:t>4</w:t>
            </w:r>
            <w:r>
              <w:rPr>
                <w:b/>
                <w:bCs/>
              </w:rPr>
              <w:t>5.12.2020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40"/>
              <w:jc w:val="both"/>
            </w:pPr>
            <w:r>
              <w:t>203 582,73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40"/>
              <w:jc w:val="both"/>
            </w:pPr>
            <w:r>
              <w:t>10 %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00"/>
              <w:jc w:val="both"/>
            </w:pPr>
            <w:r>
              <w:t>20 358,27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460"/>
              <w:jc w:val="both"/>
            </w:pPr>
            <w:r>
              <w:t>2 220,91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</w:pPr>
            <w:r>
              <w:t>10 %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380"/>
              <w:jc w:val="both"/>
            </w:pPr>
            <w:r>
              <w:t>222,09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226 384,00</w:t>
            </w:r>
          </w:p>
        </w:tc>
      </w:tr>
      <w:tr w:rsidR="003046EE">
        <w:trPr>
          <w:trHeight w:hRule="exact" w:val="281"/>
          <w:jc w:val="center"/>
        </w:trPr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^</w:t>
            </w:r>
            <w:proofErr w:type="spellStart"/>
            <w:r>
              <w:rPr>
                <w:b/>
                <w:bCs/>
              </w:rPr>
              <w:t>elkem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1 153 548,18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46EE" w:rsidRDefault="003046EE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</w:pPr>
            <w:r>
              <w:t>115 354,82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ind w:right="180"/>
              <w:jc w:val="right"/>
            </w:pPr>
            <w:r>
              <w:t>22 208,38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46EE" w:rsidRDefault="003046E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2 620,62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6EE" w:rsidRDefault="00936A16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1 293 732,00</w:t>
            </w:r>
          </w:p>
        </w:tc>
      </w:tr>
    </w:tbl>
    <w:p w:rsidR="003046EE" w:rsidRDefault="003046EE">
      <w:pPr>
        <w:spacing w:after="339" w:line="1" w:lineRule="exact"/>
      </w:pPr>
    </w:p>
    <w:p w:rsidR="003046EE" w:rsidRDefault="00936A16">
      <w:pPr>
        <w:pStyle w:val="Zkladntext1"/>
        <w:shd w:val="clear" w:color="auto" w:fill="auto"/>
        <w:tabs>
          <w:tab w:val="left" w:pos="6779"/>
          <w:tab w:val="left" w:pos="8852"/>
        </w:tabs>
        <w:spacing w:after="160" w:line="276" w:lineRule="auto"/>
        <w:jc w:val="both"/>
      </w:pPr>
      <w:r>
        <w:t xml:space="preserve">Platby uhraďte na náš </w:t>
      </w:r>
      <w:proofErr w:type="spellStart"/>
      <w:r>
        <w:t>účet:</w:t>
      </w:r>
      <w:r w:rsidR="001A0D37">
        <w:rPr>
          <w:b/>
          <w:bCs/>
        </w:rPr>
        <w:t>xxxxxxxxxxxxxxx</w:t>
      </w:r>
      <w:proofErr w:type="spellEnd"/>
      <w:r>
        <w:rPr>
          <w:b/>
          <w:bCs/>
        </w:rPr>
        <w:tab/>
      </w:r>
      <w:r>
        <w:t>variabilní symbol:</w:t>
      </w:r>
      <w:r w:rsidR="001A0D37">
        <w:t xml:space="preserve"> </w:t>
      </w:r>
      <w:proofErr w:type="spellStart"/>
      <w:r w:rsidR="001A0D37">
        <w:t>xxxxxxxxxxxxxxx</w:t>
      </w:r>
      <w:proofErr w:type="spellEnd"/>
      <w:r>
        <w:tab/>
      </w:r>
    </w:p>
    <w:p w:rsidR="003046EE" w:rsidRDefault="00936A16">
      <w:pPr>
        <w:pStyle w:val="Zkladntext1"/>
        <w:shd w:val="clear" w:color="auto" w:fill="auto"/>
        <w:spacing w:line="276" w:lineRule="auto"/>
        <w:ind w:firstLine="320"/>
        <w:jc w:val="both"/>
      </w:pPr>
      <w:r>
        <w:t>Na úhradu odebraného dosud nevyfakturovaného tepla je odběratel povinen platit dodavateli zálohy, které stanoví dodavatel na základě fakturace za srovnatelné období s přihlédnutím k cenovému vývoji. Na zaplacené zálohy bude vystaven daňový doklad o přijaté platbě.</w:t>
      </w:r>
    </w:p>
    <w:p w:rsidR="003046EE" w:rsidRDefault="00936A16">
      <w:pPr>
        <w:pStyle w:val="Zkladntext1"/>
        <w:shd w:val="clear" w:color="auto" w:fill="auto"/>
        <w:spacing w:after="0" w:line="276" w:lineRule="auto"/>
        <w:ind w:firstLine="320"/>
        <w:jc w:val="both"/>
        <w:sectPr w:rsidR="003046EE">
          <w:type w:val="continuous"/>
          <w:pgSz w:w="11900" w:h="16840"/>
          <w:pgMar w:top="457" w:right="640" w:bottom="653" w:left="608" w:header="0" w:footer="3" w:gutter="0"/>
          <w:cols w:space="720"/>
          <w:noEndnote/>
          <w:docGrid w:linePitch="360"/>
        </w:sectPr>
      </w:pPr>
      <w:r>
        <w:t xml:space="preserve">V případě nedodržení splátek záloh bude dodavatel účtovat smluvní úrok z prodlení (viz. </w:t>
      </w:r>
      <w:proofErr w:type="gramStart"/>
      <w:r>
        <w:t>fakturační</w:t>
      </w:r>
      <w:proofErr w:type="gramEnd"/>
      <w:r>
        <w:t xml:space="preserve"> a platební podmínky uvedené v platné kupní smlouvě na dodávku tepelné energie).</w:t>
      </w:r>
    </w:p>
    <w:p w:rsidR="003046EE" w:rsidRDefault="003046EE">
      <w:pPr>
        <w:spacing w:line="79" w:lineRule="exact"/>
        <w:rPr>
          <w:sz w:val="6"/>
          <w:szCs w:val="6"/>
        </w:rPr>
      </w:pPr>
    </w:p>
    <w:p w:rsidR="003046EE" w:rsidRDefault="003046EE">
      <w:pPr>
        <w:spacing w:line="1" w:lineRule="exact"/>
        <w:sectPr w:rsidR="003046EE">
          <w:type w:val="continuous"/>
          <w:pgSz w:w="11900" w:h="16840"/>
          <w:pgMar w:top="457" w:right="0" w:bottom="457" w:left="0" w:header="0" w:footer="3" w:gutter="0"/>
          <w:cols w:space="720"/>
          <w:noEndnote/>
          <w:docGrid w:linePitch="360"/>
        </w:sectPr>
      </w:pPr>
    </w:p>
    <w:p w:rsidR="003046EE" w:rsidRDefault="00936A16">
      <w:pPr>
        <w:pStyle w:val="Titulekobrzku0"/>
        <w:framePr w:w="2257" w:h="241" w:wrap="none" w:vAnchor="text" w:hAnchor="page" w:x="624" w:y="21"/>
        <w:shd w:val="clear" w:color="auto" w:fill="auto"/>
        <w:tabs>
          <w:tab w:val="left" w:pos="1195"/>
        </w:tabs>
        <w:rPr>
          <w:sz w:val="19"/>
          <w:szCs w:val="19"/>
        </w:rPr>
      </w:pPr>
      <w:r>
        <w:rPr>
          <w:sz w:val="19"/>
          <w:szCs w:val="19"/>
        </w:rPr>
        <w:t>Datum:</w:t>
      </w:r>
      <w:r>
        <w:rPr>
          <w:sz w:val="19"/>
          <w:szCs w:val="19"/>
        </w:rPr>
        <w:tab/>
      </w:r>
      <w:proofErr w:type="gramStart"/>
      <w:r>
        <w:rPr>
          <w:sz w:val="19"/>
          <w:szCs w:val="19"/>
        </w:rPr>
        <w:t>20.12.2019</w:t>
      </w:r>
      <w:proofErr w:type="gramEnd"/>
    </w:p>
    <w:p w:rsidR="003046EE" w:rsidRDefault="00936A16">
      <w:pPr>
        <w:pStyle w:val="Titulekobrzku0"/>
        <w:framePr w:w="1314" w:h="263" w:wrap="none" w:vAnchor="text" w:hAnchor="page" w:x="2431" w:y="247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Za dodavatele</w:t>
      </w:r>
    </w:p>
    <w:p w:rsidR="003046EE" w:rsidRDefault="003046EE">
      <w:pPr>
        <w:spacing w:line="360" w:lineRule="exact"/>
      </w:pPr>
    </w:p>
    <w:p w:rsidR="003046EE" w:rsidRDefault="003046EE">
      <w:pPr>
        <w:spacing w:line="360" w:lineRule="exact"/>
      </w:pPr>
    </w:p>
    <w:p w:rsidR="003046EE" w:rsidRDefault="003046EE">
      <w:pPr>
        <w:spacing w:line="360" w:lineRule="exact"/>
      </w:pPr>
    </w:p>
    <w:p w:rsidR="003046EE" w:rsidRDefault="003046EE">
      <w:pPr>
        <w:spacing w:line="360" w:lineRule="exact"/>
      </w:pPr>
    </w:p>
    <w:p w:rsidR="003046EE" w:rsidRDefault="001A0D37">
      <w:pPr>
        <w:spacing w:line="360" w:lineRule="exact"/>
      </w:pPr>
      <w:proofErr w:type="spellStart"/>
      <w:r>
        <w:t>xxxxxxxxxxxxx</w:t>
      </w:r>
      <w:proofErr w:type="spellEnd"/>
      <w:r>
        <w:t xml:space="preserve"> - jednatel</w:t>
      </w:r>
    </w:p>
    <w:p w:rsidR="003046EE" w:rsidRDefault="001A0D37">
      <w:pPr>
        <w:spacing w:line="360" w:lineRule="exact"/>
      </w:pPr>
      <w:proofErr w:type="spellStart"/>
      <w:r>
        <w:t>xxxxxxxxxxxxx</w:t>
      </w:r>
      <w:proofErr w:type="spellEnd"/>
      <w:r w:rsidR="00473F53">
        <w:t xml:space="preserve"> - jednatel</w:t>
      </w:r>
    </w:p>
    <w:p w:rsidR="003046EE" w:rsidRDefault="003046EE">
      <w:pPr>
        <w:spacing w:after="553" w:line="1" w:lineRule="exact"/>
      </w:pPr>
    </w:p>
    <w:p w:rsidR="003046EE" w:rsidRDefault="003046EE">
      <w:pPr>
        <w:spacing w:line="1" w:lineRule="exact"/>
        <w:sectPr w:rsidR="003046EE">
          <w:type w:val="continuous"/>
          <w:pgSz w:w="11900" w:h="16840"/>
          <w:pgMar w:top="457" w:right="640" w:bottom="457" w:left="608" w:header="0" w:footer="3" w:gutter="0"/>
          <w:cols w:space="720"/>
          <w:noEndnote/>
          <w:docGrid w:linePitch="360"/>
        </w:sectPr>
      </w:pPr>
    </w:p>
    <w:p w:rsidR="003046EE" w:rsidRDefault="00936A16">
      <w:pPr>
        <w:pStyle w:val="Zkladntext1"/>
        <w:shd w:val="clear" w:color="auto" w:fill="auto"/>
        <w:spacing w:after="820" w:line="240" w:lineRule="auto"/>
        <w:jc w:val="right"/>
      </w:pPr>
      <w:r>
        <w:rPr>
          <w:b/>
          <w:bCs/>
        </w:rPr>
        <w:lastRenderedPageBreak/>
        <w:t xml:space="preserve">Příloha </w:t>
      </w:r>
      <w:proofErr w:type="gramStart"/>
      <w:r>
        <w:rPr>
          <w:b/>
          <w:bCs/>
        </w:rPr>
        <w:t>č.3</w:t>
      </w:r>
      <w:proofErr w:type="gramEnd"/>
    </w:p>
    <w:p w:rsidR="003046EE" w:rsidRDefault="00936A16">
      <w:pPr>
        <w:pStyle w:val="Nadpis30"/>
        <w:keepNext/>
        <w:keepLines/>
        <w:shd w:val="clear" w:color="auto" w:fill="auto"/>
        <w:spacing w:after="100"/>
      </w:pPr>
      <w:bookmarkStart w:id="5" w:name="bookmark6"/>
      <w:bookmarkStart w:id="6" w:name="bookmark7"/>
      <w:r>
        <w:rPr>
          <w:u w:val="none"/>
        </w:rPr>
        <w:t>CENOVÉ UJEDNÁNÍ</w:t>
      </w:r>
      <w:bookmarkEnd w:id="5"/>
      <w:bookmarkEnd w:id="6"/>
    </w:p>
    <w:p w:rsidR="003046EE" w:rsidRDefault="00936A16">
      <w:pPr>
        <w:pStyle w:val="Zkladntext1"/>
        <w:shd w:val="clear" w:color="auto" w:fill="auto"/>
        <w:spacing w:after="100"/>
        <w:ind w:left="1060"/>
      </w:pPr>
      <w:r>
        <w:rPr>
          <w:b/>
          <w:bCs/>
        </w:rPr>
        <w:t>Příloha č. 3 Smlouvy evidované u dodavatele pod číslem: 06/084</w:t>
      </w:r>
    </w:p>
    <w:p w:rsidR="003046EE" w:rsidRDefault="00936A16">
      <w:pPr>
        <w:pStyle w:val="Zkladntext1"/>
        <w:shd w:val="clear" w:color="auto" w:fill="auto"/>
        <w:spacing w:after="100"/>
        <w:ind w:left="2580"/>
      </w:pPr>
      <w:r>
        <w:rPr>
          <w:b/>
          <w:bCs/>
        </w:rPr>
        <w:t>u odběratele pod číslem:</w:t>
      </w:r>
    </w:p>
    <w:p w:rsidR="003046EE" w:rsidRDefault="00936A16">
      <w:pPr>
        <w:pStyle w:val="Zkladntext1"/>
        <w:shd w:val="clear" w:color="auto" w:fill="auto"/>
        <w:spacing w:after="0"/>
      </w:pPr>
      <w:r>
        <w:rPr>
          <w:b/>
          <w:bCs/>
        </w:rPr>
        <w:t>Pro porovnání uvádíme cenu tepelné energie, která byla</w:t>
      </w:r>
    </w:p>
    <w:p w:rsidR="003046EE" w:rsidRDefault="00936A16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kalkulována pro období </w:t>
      </w: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: </w:t>
      </w:r>
      <w:proofErr w:type="gramStart"/>
      <w:r>
        <w:rPr>
          <w:b/>
          <w:bCs/>
        </w:rPr>
        <w:t>01.01.2019</w:t>
      </w:r>
      <w:proofErr w:type="gramEnd"/>
      <w:r>
        <w:rPr>
          <w:b/>
          <w:bCs/>
        </w:rPr>
        <w:t xml:space="preserve"> do: </w:t>
      </w:r>
      <w:proofErr w:type="gramStart"/>
      <w:r>
        <w:rPr>
          <w:b/>
          <w:bCs/>
        </w:rPr>
        <w:t>31.12.2019</w:t>
      </w:r>
      <w:proofErr w:type="gramEnd"/>
    </w:p>
    <w:p w:rsidR="003046EE" w:rsidRDefault="00936A16">
      <w:pPr>
        <w:pStyle w:val="Zkladntext1"/>
        <w:shd w:val="clear" w:color="auto" w:fill="auto"/>
        <w:tabs>
          <w:tab w:val="left" w:pos="7788"/>
        </w:tabs>
        <w:spacing w:after="0"/>
        <w:ind w:left="5560"/>
      </w:pPr>
      <w:r>
        <w:rPr>
          <w:b/>
          <w:bCs/>
        </w:rPr>
        <w:t>cena vč. DPH:</w:t>
      </w:r>
      <w:r>
        <w:rPr>
          <w:b/>
          <w:bCs/>
        </w:rPr>
        <w:tab/>
        <w:t>635,95Kč/GJ</w:t>
      </w:r>
    </w:p>
    <w:p w:rsidR="003046EE" w:rsidRDefault="00936A16">
      <w:pPr>
        <w:pStyle w:val="Zkladntext1"/>
        <w:shd w:val="clear" w:color="auto" w:fill="auto"/>
        <w:spacing w:after="320"/>
        <w:ind w:left="5940"/>
      </w:pPr>
      <w:r>
        <w:rPr>
          <w:b/>
          <w:bCs/>
        </w:rPr>
        <w:t>DPH dle platné legislativy</w:t>
      </w:r>
    </w:p>
    <w:p w:rsidR="003046EE" w:rsidRDefault="00936A16">
      <w:pPr>
        <w:pStyle w:val="Zkladntext1"/>
        <w:shd w:val="clear" w:color="auto" w:fill="auto"/>
        <w:spacing w:after="320"/>
      </w:pPr>
      <w:r>
        <w:t>Pro rok 2020 dochází ke snížení ceny tepla o 17 Kč/GJ.</w:t>
      </w:r>
    </w:p>
    <w:p w:rsidR="003046EE" w:rsidRDefault="00936A16">
      <w:pPr>
        <w:pStyle w:val="Zkladntext1"/>
        <w:shd w:val="clear" w:color="auto" w:fill="auto"/>
        <w:spacing w:after="320"/>
      </w:pPr>
      <w:r>
        <w:t>Ve smyslu čl. 4 Smlouvy sjednávají smluvní strany následující výši kalkulované ceny tepelné energie</w:t>
      </w:r>
    </w:p>
    <w:p w:rsidR="003046EE" w:rsidRDefault="00936A16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 xml:space="preserve">1. Cena tepelné energie dle </w:t>
      </w:r>
      <w:proofErr w:type="gramStart"/>
      <w:r>
        <w:rPr>
          <w:b/>
          <w:bCs/>
          <w:u w:val="single"/>
        </w:rPr>
        <w:t>čl.1</w:t>
      </w:r>
      <w:proofErr w:type="gramEnd"/>
    </w:p>
    <w:p w:rsidR="003046EE" w:rsidRDefault="00936A16">
      <w:pPr>
        <w:pStyle w:val="Zkladntext1"/>
        <w:shd w:val="clear" w:color="auto" w:fill="auto"/>
        <w:tabs>
          <w:tab w:val="left" w:pos="7788"/>
        </w:tabs>
        <w:spacing w:after="0"/>
        <w:ind w:left="5560"/>
      </w:pPr>
      <w:r>
        <w:rPr>
          <w:b/>
          <w:bCs/>
        </w:rPr>
        <w:t>cena vč. DPH:</w:t>
      </w:r>
      <w:r>
        <w:rPr>
          <w:b/>
          <w:bCs/>
        </w:rPr>
        <w:tab/>
        <w:t>618,95 Kč/GJ</w:t>
      </w:r>
    </w:p>
    <w:p w:rsidR="003046EE" w:rsidRDefault="00936A16">
      <w:pPr>
        <w:pStyle w:val="Zkladntext1"/>
        <w:shd w:val="clear" w:color="auto" w:fill="auto"/>
        <w:spacing w:after="320"/>
        <w:ind w:left="5940"/>
      </w:pPr>
      <w:r>
        <w:rPr>
          <w:b/>
          <w:bCs/>
        </w:rPr>
        <w:t>DPH dle platné legislativy</w:t>
      </w:r>
    </w:p>
    <w:p w:rsidR="003046EE" w:rsidRDefault="00936A16">
      <w:pPr>
        <w:pStyle w:val="Zkladntext1"/>
        <w:shd w:val="clear" w:color="auto" w:fill="auto"/>
        <w:spacing w:after="600"/>
      </w:pPr>
      <w:r>
        <w:rPr>
          <w:b/>
          <w:bCs/>
        </w:rPr>
        <w:t xml:space="preserve">Uvedená cena je kalkulována pro období </w:t>
      </w: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: </w:t>
      </w:r>
      <w:proofErr w:type="gramStart"/>
      <w:r>
        <w:rPr>
          <w:b/>
          <w:bCs/>
        </w:rPr>
        <w:t>01.01.2020</w:t>
      </w:r>
      <w:proofErr w:type="gramEnd"/>
      <w:r>
        <w:rPr>
          <w:b/>
          <w:bCs/>
        </w:rPr>
        <w:t xml:space="preserve"> do: </w:t>
      </w:r>
      <w:proofErr w:type="gramStart"/>
      <w:r>
        <w:rPr>
          <w:b/>
          <w:bCs/>
        </w:rPr>
        <w:t>31.12.2020</w:t>
      </w:r>
      <w:proofErr w:type="gramEnd"/>
    </w:p>
    <w:p w:rsidR="003046EE" w:rsidRDefault="00936A16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Cena tepla k vytápění a cena tepla v </w:t>
      </w:r>
      <w:proofErr w:type="gramStart"/>
      <w:r>
        <w:rPr>
          <w:b/>
          <w:bCs/>
        </w:rPr>
        <w:t>TUV</w:t>
      </w:r>
      <w:proofErr w:type="gramEnd"/>
      <w:r>
        <w:rPr>
          <w:b/>
          <w:bCs/>
        </w:rPr>
        <w:t xml:space="preserve"> stanovená kalkulací je cenou předběžnou.</w:t>
      </w:r>
    </w:p>
    <w:p w:rsidR="003046EE" w:rsidRDefault="00936A16">
      <w:pPr>
        <w:pStyle w:val="Zkladntext1"/>
        <w:shd w:val="clear" w:color="auto" w:fill="auto"/>
        <w:spacing w:after="320"/>
      </w:pPr>
      <w:r>
        <w:rPr>
          <w:b/>
          <w:bCs/>
        </w:rPr>
        <w:t>Skutečná výše ceny bude po skončení kalendářního roku dodatečně upravena dle výpočtu regulace ceny tepelné energie v souladu s pravidly Energetického regulačního úřadu.</w:t>
      </w:r>
    </w:p>
    <w:p w:rsidR="003046EE" w:rsidRDefault="00936A16">
      <w:pPr>
        <w:pStyle w:val="Zkladntext1"/>
        <w:shd w:val="clear" w:color="auto" w:fill="auto"/>
        <w:spacing w:after="320"/>
      </w:pPr>
      <w:r>
        <w:rPr>
          <w:b/>
          <w:bCs/>
        </w:rPr>
        <w:t>Náklady na SV pro přípravu TUV dodavatel přeúčtovává v ceně od dodavatele SV.</w:t>
      </w:r>
    </w:p>
    <w:p w:rsidR="003046EE" w:rsidRDefault="00936A16">
      <w:pPr>
        <w:pStyle w:val="Zkladntext1"/>
        <w:shd w:val="clear" w:color="auto" w:fill="auto"/>
        <w:spacing w:after="1680"/>
      </w:pPr>
      <w:r>
        <w:rPr>
          <w:b/>
          <w:bCs/>
        </w:rPr>
        <w:t>Tato příloha je platná pro odběrná místa uvedená v příloze č. 1 Smlouvy.</w:t>
      </w:r>
    </w:p>
    <w:p w:rsidR="003046EE" w:rsidRDefault="00936A16">
      <w:pPr>
        <w:pStyle w:val="Zkladntext1"/>
        <w:shd w:val="clear" w:color="auto" w:fill="auto"/>
        <w:spacing w:after="600" w:line="240" w:lineRule="auto"/>
        <w:ind w:left="420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333375" distL="118745" distR="114300" simplePos="0" relativeHeight="125829393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533400</wp:posOffset>
                </wp:positionV>
                <wp:extent cx="834390" cy="1511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Dne: 20 12.2019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69.099999999999994pt;margin-top:42.pt;width:65.700000000000003pt;height:11.9pt;z-index:-125829360;mso-wrap-distance-left:9.3499999999999996pt;mso-wrap-distance-right:9.pt;mso-wrap-distance-bottom:2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20 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4010" distB="0" distL="114300" distR="212725" simplePos="0" relativeHeight="125829395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867410</wp:posOffset>
                </wp:positionV>
                <wp:extent cx="740410" cy="1511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Za dodavatele: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68.75pt;margin-top:68.299999999999997pt;width:58.299999999999997pt;height:11.9pt;z-index:-125829358;mso-wrap-distance-left:9.pt;mso-wrap-distance-top:26.300000000000001pt;mso-wrap-distance-right:16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dodavatele: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772160</wp:posOffset>
                </wp:positionV>
                <wp:extent cx="727075" cy="15113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 odběratele: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left:0;text-align:left;margin-left:280.8pt;margin-top:60.8pt;width:57.25pt;height:1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" filled="f" stroked="f">
                <v:textbox inset="0,0,0,0">
                  <w:txbxContent>
                    <w:p w:rsidR="003046EE" w:rsidRDefault="00936A16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 odběratele: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1393825</wp:posOffset>
                </wp:positionV>
                <wp:extent cx="1069975" cy="15303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473F53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xxxxxxxx</w:t>
                            </w:r>
                            <w:proofErr w:type="spellEnd"/>
                            <w:r w:rsidR="00936A16">
                              <w:rPr>
                                <w:sz w:val="17"/>
                                <w:szCs w:val="17"/>
                              </w:rPr>
                              <w:t>-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6" type="#_x0000_t202" style="position:absolute;left:0;text-align:left;margin-left:69.1pt;margin-top:109.75pt;width:84.25pt;height:12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uvhwEAAAYDAAAOAAAAZHJzL2Uyb0RvYy54bWysUlFLwzAQfhf8DyHvru3G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" filled="f" stroked="f">
                <v:textbox inset="0,0,0,0">
                  <w:txbxContent>
                    <w:p w:rsidR="003046EE" w:rsidRDefault="00473F53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sz w:val="17"/>
                          <w:szCs w:val="17"/>
                        </w:rPr>
                        <w:t>xxxxxxxx</w:t>
                      </w:r>
                      <w:proofErr w:type="spellEnd"/>
                      <w:r w:rsidR="00936A16">
                        <w:rPr>
                          <w:sz w:val="17"/>
                          <w:szCs w:val="17"/>
                        </w:rPr>
                        <w:t>- 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2176145</wp:posOffset>
                </wp:positionH>
                <wp:positionV relativeFrom="paragraph">
                  <wp:posOffset>1938020</wp:posOffset>
                </wp:positionV>
                <wp:extent cx="1060450" cy="57404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3046EE">
                            <w:pPr>
                              <w:pStyle w:val="Titulekobrzku0"/>
                              <w:shd w:val="clear" w:color="auto" w:fill="auto"/>
                              <w:spacing w:line="204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7" type="#_x0000_t202" style="position:absolute;left:0;text-align:left;margin-left:171.35pt;margin-top:152.6pt;width:83.5pt;height:45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" filled="f" stroked="f">
                <v:textbox inset="0,0,0,0">
                  <w:txbxContent>
                    <w:p w:rsidR="003046EE" w:rsidRDefault="003046EE">
                      <w:pPr>
                        <w:pStyle w:val="Titulekobrzku0"/>
                        <w:shd w:val="clear" w:color="auto" w:fill="auto"/>
                        <w:spacing w:line="204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495300</wp:posOffset>
                </wp:positionV>
                <wp:extent cx="1158875" cy="19431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46EE" w:rsidRDefault="00936A16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80"/>
                                <w:sz w:val="19"/>
                                <w:szCs w:val="19"/>
                              </w:rPr>
                              <w:t>Dne: 3 1. 12. 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80.80000000000001pt;margin-top:39.pt;width:91.25pt;height:15.3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8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Dne: 3 1. 12.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46EE" w:rsidRDefault="00473F53">
      <w:pPr>
        <w:pStyle w:val="Zkladntext50"/>
        <w:shd w:val="clear" w:color="auto" w:fill="auto"/>
        <w:spacing w:after="200" w:line="240" w:lineRule="auto"/>
        <w:ind w:firstLine="800"/>
      </w:pPr>
      <w:r>
        <w:t xml:space="preserve">  </w:t>
      </w:r>
    </w:p>
    <w:sectPr w:rsidR="003046EE">
      <w:pgSz w:w="11900" w:h="16840"/>
      <w:pgMar w:top="842" w:right="1402" w:bottom="842" w:left="1364" w:header="41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D9" w:rsidRDefault="007B54D9">
      <w:r>
        <w:separator/>
      </w:r>
    </w:p>
  </w:endnote>
  <w:endnote w:type="continuationSeparator" w:id="0">
    <w:p w:rsidR="007B54D9" w:rsidRDefault="007B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D9" w:rsidRDefault="007B54D9"/>
  </w:footnote>
  <w:footnote w:type="continuationSeparator" w:id="0">
    <w:p w:rsidR="007B54D9" w:rsidRDefault="007B54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46EE"/>
    <w:rsid w:val="001A0D37"/>
    <w:rsid w:val="003046EE"/>
    <w:rsid w:val="00473F53"/>
    <w:rsid w:val="00704E5E"/>
    <w:rsid w:val="007B54D9"/>
    <w:rsid w:val="00936A16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0" w:lineRule="auto"/>
      <w:ind w:firstLine="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firstLine="720"/>
      <w:outlineLvl w:val="0"/>
    </w:pPr>
    <w:rPr>
      <w:rFonts w:ascii="Arial" w:eastAsia="Arial" w:hAnsi="Arial" w:cs="Arial"/>
      <w:i/>
      <w:iCs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10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19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"/>
      <w:jc w:val="center"/>
      <w:outlineLvl w:val="2"/>
    </w:pPr>
    <w:rPr>
      <w:rFonts w:ascii="Arial" w:eastAsia="Arial" w:hAnsi="Arial" w:cs="Arial"/>
      <w:b/>
      <w:bCs/>
      <w:u w:val="single"/>
    </w:rPr>
  </w:style>
  <w:style w:type="character" w:styleId="Hypertextovodkaz">
    <w:name w:val="Hyperlink"/>
    <w:basedOn w:val="Standardnpsmoodstavce"/>
    <w:uiPriority w:val="99"/>
    <w:unhideWhenUsed/>
    <w:rsid w:val="001A0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0" w:lineRule="auto"/>
      <w:ind w:firstLine="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firstLine="720"/>
      <w:outlineLvl w:val="0"/>
    </w:pPr>
    <w:rPr>
      <w:rFonts w:ascii="Arial" w:eastAsia="Arial" w:hAnsi="Arial" w:cs="Arial"/>
      <w:i/>
      <w:iCs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10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19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"/>
      <w:jc w:val="center"/>
      <w:outlineLvl w:val="2"/>
    </w:pPr>
    <w:rPr>
      <w:rFonts w:ascii="Arial" w:eastAsia="Arial" w:hAnsi="Arial" w:cs="Arial"/>
      <w:b/>
      <w:bCs/>
      <w:u w:val="single"/>
    </w:rPr>
  </w:style>
  <w:style w:type="character" w:styleId="Hypertextovodkaz">
    <w:name w:val="Hyperlink"/>
    <w:basedOn w:val="Standardnpsmoodstavce"/>
    <w:uiPriority w:val="99"/>
    <w:unhideWhenUsed/>
    <w:rsid w:val="001A0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cthermdistribu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KMBT_C364e-20200102111126</vt:lpstr>
    </vt:vector>
  </TitlesOfParts>
  <Company>MSP ČR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KMBT_C364e-20200102111126</dc:title>
  <dc:creator>vmoravcova</dc:creator>
  <cp:lastModifiedBy>vmoravcova</cp:lastModifiedBy>
  <cp:revision>2</cp:revision>
  <dcterms:created xsi:type="dcterms:W3CDTF">2020-01-03T09:42:00Z</dcterms:created>
  <dcterms:modified xsi:type="dcterms:W3CDTF">2020-01-03T09:42:00Z</dcterms:modified>
</cp:coreProperties>
</file>