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D20BC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D20BC">
        <w:rPr>
          <w:sz w:val="36"/>
          <w:szCs w:val="36"/>
        </w:rPr>
        <w:t>Smlouva</w:t>
      </w:r>
    </w:p>
    <w:p w:rsidR="00C130F6" w:rsidRDefault="00C130F6" w:rsidP="00C130F6">
      <w:pPr>
        <w:rPr>
          <w:rFonts w:ascii="Arial" w:hAnsi="Arial" w:cs="Arial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 xml:space="preserve">o poskytnutí účelové podpory </w:t>
      </w: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  <w:r w:rsidRPr="00DF200D">
        <w:rPr>
          <w:rFonts w:ascii="Arial" w:hAnsi="Arial" w:cs="Arial"/>
          <w:b/>
        </w:rPr>
        <w:t>na řešení projektu výzkumu, vývoje a inovací s názvem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</w:p>
    <w:p w:rsidR="00DA2F00" w:rsidRPr="00DA2F00" w:rsidRDefault="00C130F6" w:rsidP="002038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F00">
        <w:rPr>
          <w:rFonts w:ascii="Arial" w:hAnsi="Arial" w:cs="Arial"/>
          <w:b/>
          <w:sz w:val="32"/>
          <w:szCs w:val="32"/>
        </w:rPr>
        <w:t>„</w:t>
      </w:r>
      <w:r w:rsidR="00203837" w:rsidRPr="00203837">
        <w:rPr>
          <w:rFonts w:ascii="Arial" w:hAnsi="Arial" w:cs="Arial"/>
          <w:b/>
          <w:bCs/>
          <w:sz w:val="32"/>
          <w:szCs w:val="32"/>
        </w:rPr>
        <w:t>Nové detekční pásky ke zjištění kapalných aerosolů bojových chemických látek a jiných toxických sloučenin</w:t>
      </w:r>
      <w:r w:rsidR="00DA2F00" w:rsidRPr="00DA2F00">
        <w:rPr>
          <w:rFonts w:ascii="Arial" w:hAnsi="Arial" w:cs="Arial"/>
          <w:b/>
          <w:bCs/>
          <w:sz w:val="32"/>
          <w:szCs w:val="32"/>
        </w:rPr>
        <w:t>“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203837" w:rsidRPr="00203837" w:rsidRDefault="00203837" w:rsidP="00203837">
      <w:pPr>
        <w:pStyle w:val="Nadpis4"/>
        <w:jc w:val="center"/>
        <w:rPr>
          <w:rFonts w:ascii="Arial" w:hAnsi="Arial" w:cs="Arial"/>
          <w:sz w:val="32"/>
          <w:szCs w:val="32"/>
        </w:rPr>
      </w:pPr>
      <w:r w:rsidRPr="00203837">
        <w:rPr>
          <w:rFonts w:ascii="Arial" w:hAnsi="Arial" w:cs="Arial"/>
          <w:sz w:val="32"/>
          <w:szCs w:val="32"/>
        </w:rPr>
        <w:t>VI20172019101</w:t>
      </w:r>
    </w:p>
    <w:p w:rsidR="00C130F6" w:rsidRDefault="00C130F6" w:rsidP="00203C38">
      <w:pPr>
        <w:pStyle w:val="Nadpis4"/>
        <w:spacing w:before="0" w:after="0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Pr="00315C48" w:rsidRDefault="00C130F6" w:rsidP="00C130F6"/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203837" w:rsidRPr="00203837" w:rsidRDefault="00203837" w:rsidP="00203837">
      <w:pPr>
        <w:pStyle w:val="Nadpis4"/>
        <w:spacing w:before="120" w:after="120"/>
        <w:jc w:val="center"/>
        <w:rPr>
          <w:rFonts w:ascii="Arial" w:hAnsi="Arial" w:cs="Arial"/>
          <w:i/>
          <w:color w:val="000000"/>
        </w:rPr>
      </w:pPr>
      <w:r w:rsidRPr="00203837">
        <w:rPr>
          <w:rFonts w:ascii="Arial" w:hAnsi="Arial" w:cs="Arial"/>
          <w:i/>
          <w:color w:val="000000"/>
        </w:rPr>
        <w:t>Oritest spol. s r. o.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203837" w:rsidRPr="00203837" w:rsidRDefault="00203837" w:rsidP="00203837">
      <w:pPr>
        <w:pStyle w:val="Nzev"/>
        <w:rPr>
          <w:rFonts w:ascii="Arial" w:hAnsi="Arial" w:cs="Arial"/>
          <w:i/>
          <w:color w:val="000000"/>
          <w:sz w:val="28"/>
          <w:szCs w:val="28"/>
        </w:rPr>
      </w:pPr>
      <w:r w:rsidRPr="00203837">
        <w:rPr>
          <w:rFonts w:ascii="Arial" w:hAnsi="Arial" w:cs="Arial"/>
          <w:i/>
          <w:color w:val="000000"/>
          <w:sz w:val="28"/>
          <w:szCs w:val="28"/>
        </w:rPr>
        <w:t>Státní ústav jaderné, chemické a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biologické ochrany, v.v.i. </w:t>
      </w:r>
    </w:p>
    <w:p w:rsidR="00203C38" w:rsidRPr="00203C38" w:rsidRDefault="00203C38" w:rsidP="00203C38">
      <w:pPr>
        <w:pStyle w:val="Nzev"/>
        <w:rPr>
          <w:rFonts w:ascii="Arial" w:hAnsi="Arial" w:cs="Arial"/>
          <w:i/>
          <w:color w:val="000000"/>
          <w:sz w:val="28"/>
          <w:szCs w:val="28"/>
        </w:rPr>
      </w:pPr>
    </w:p>
    <w:p w:rsidR="00C130F6" w:rsidRDefault="00C130F6" w:rsidP="00203C38">
      <w:pPr>
        <w:pStyle w:val="Nzev"/>
        <w:ind w:left="7080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203837" w:rsidRPr="00203837" w:rsidRDefault="00C130F6" w:rsidP="00203837">
      <w:pPr>
        <w:pStyle w:val="Nzev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4"/>
          <w:szCs w:val="24"/>
        </w:rPr>
        <w:t>Č.j.</w:t>
      </w:r>
      <w:r w:rsidR="00203C38" w:rsidRPr="00203C38">
        <w:rPr>
          <w:rFonts w:ascii="Calibri" w:hAnsi="Calibri"/>
          <w:sz w:val="16"/>
          <w:szCs w:val="16"/>
        </w:rPr>
        <w:t xml:space="preserve"> </w:t>
      </w:r>
      <w:r w:rsidR="00203837">
        <w:rPr>
          <w:rFonts w:ascii="Arial" w:hAnsi="Arial" w:cs="Arial"/>
          <w:b w:val="0"/>
          <w:sz w:val="24"/>
          <w:szCs w:val="24"/>
        </w:rPr>
        <w:t>MV-113697-</w:t>
      </w:r>
      <w:r w:rsidR="00932A19">
        <w:rPr>
          <w:rFonts w:ascii="Arial" w:hAnsi="Arial" w:cs="Arial"/>
          <w:b w:val="0"/>
          <w:sz w:val="24"/>
          <w:szCs w:val="24"/>
        </w:rPr>
        <w:t xml:space="preserve"> </w:t>
      </w:r>
      <w:r w:rsidR="00203837">
        <w:rPr>
          <w:rFonts w:ascii="Arial" w:hAnsi="Arial" w:cs="Arial"/>
          <w:b w:val="0"/>
          <w:sz w:val="24"/>
          <w:szCs w:val="24"/>
        </w:rPr>
        <w:t xml:space="preserve">  </w:t>
      </w:r>
      <w:r w:rsidR="00203837" w:rsidRPr="00203837">
        <w:rPr>
          <w:rFonts w:ascii="Arial" w:hAnsi="Arial" w:cs="Arial"/>
          <w:b w:val="0"/>
          <w:sz w:val="24"/>
          <w:szCs w:val="24"/>
        </w:rPr>
        <w:t>/OBVV-2016</w:t>
      </w:r>
    </w:p>
    <w:p w:rsidR="00C130F6" w:rsidRPr="00DD20BC" w:rsidRDefault="00203C38" w:rsidP="00C130F6">
      <w:pPr>
        <w:pStyle w:val="ABLOCKPARA"/>
        <w:widowControl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130F6" w:rsidRPr="00DD20BC">
        <w:rPr>
          <w:rFonts w:ascii="Arial" w:hAnsi="Arial" w:cs="Arial"/>
          <w:sz w:val="24"/>
          <w:szCs w:val="24"/>
        </w:rPr>
        <w:t xml:space="preserve">Počet stran: </w:t>
      </w:r>
      <w:r w:rsidR="00C130F6" w:rsidRPr="006E22CE">
        <w:rPr>
          <w:rFonts w:ascii="Arial" w:hAnsi="Arial" w:cs="Arial"/>
          <w:sz w:val="24"/>
          <w:szCs w:val="24"/>
        </w:rPr>
        <w:t>1</w:t>
      </w:r>
      <w:r w:rsidR="006E22CE" w:rsidRPr="006E22CE">
        <w:rPr>
          <w:rFonts w:ascii="Arial" w:hAnsi="Arial" w:cs="Arial"/>
          <w:sz w:val="24"/>
          <w:szCs w:val="24"/>
        </w:rPr>
        <w:t>6</w:t>
      </w:r>
    </w:p>
    <w:p w:rsidR="00C130F6" w:rsidRDefault="00C130F6" w:rsidP="00203C38">
      <w:pPr>
        <w:pStyle w:val="ABLOCKPARA"/>
        <w:widowControl/>
        <w:ind w:left="4956" w:firstLine="998"/>
        <w:jc w:val="both"/>
        <w:rPr>
          <w:rFonts w:ascii="Arial" w:hAnsi="Arial" w:cs="Arial"/>
          <w:sz w:val="24"/>
          <w:szCs w:val="24"/>
        </w:rPr>
      </w:pPr>
      <w:r w:rsidRPr="00DD20BC">
        <w:rPr>
          <w:rFonts w:ascii="Arial" w:hAnsi="Arial" w:cs="Arial"/>
          <w:sz w:val="24"/>
          <w:szCs w:val="24"/>
          <w:u w:val="single"/>
        </w:rPr>
        <w:t>Přílohy:</w:t>
      </w:r>
      <w:r>
        <w:rPr>
          <w:rFonts w:ascii="Arial" w:hAnsi="Arial" w:cs="Arial"/>
          <w:sz w:val="24"/>
          <w:szCs w:val="24"/>
        </w:rPr>
        <w:t xml:space="preserve"> </w:t>
      </w:r>
      <w:r w:rsidR="002D22E3">
        <w:rPr>
          <w:rFonts w:ascii="Arial" w:hAnsi="Arial" w:cs="Arial"/>
          <w:sz w:val="24"/>
          <w:szCs w:val="24"/>
        </w:rPr>
        <w:t>3</w:t>
      </w:r>
      <w:r w:rsidRPr="006A130F">
        <w:rPr>
          <w:rFonts w:ascii="Arial" w:hAnsi="Arial" w:cs="Arial"/>
          <w:sz w:val="24"/>
          <w:szCs w:val="24"/>
        </w:rPr>
        <w:t>/</w:t>
      </w: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lastRenderedPageBreak/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CA61AE">
      <w:pPr>
        <w:pStyle w:val="Zkladntext"/>
        <w:spacing w:before="0"/>
        <w:rPr>
          <w:sz w:val="22"/>
          <w:szCs w:val="22"/>
        </w:rPr>
      </w:pPr>
    </w:p>
    <w:p w:rsidR="000D65C9" w:rsidRPr="00332EA9" w:rsidRDefault="00203837" w:rsidP="000D65C9">
      <w:pPr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Oritest spol. s.r.o.</w:t>
      </w:r>
    </w:p>
    <w:p w:rsidR="00C130F6" w:rsidRPr="00C130F6" w:rsidRDefault="00C130F6" w:rsidP="00C130F6">
      <w:pPr>
        <w:pStyle w:val="Zkladntext"/>
        <w:spacing w:before="0"/>
        <w:ind w:left="360"/>
        <w:rPr>
          <w:rFonts w:cs="Arial"/>
          <w:b/>
          <w:sz w:val="24"/>
        </w:rPr>
      </w:pPr>
    </w:p>
    <w:p w:rsidR="00AD3CA4" w:rsidRDefault="00C130F6" w:rsidP="00C130F6">
      <w:pPr>
        <w:widowControl w:val="0"/>
        <w:autoSpaceDE w:val="0"/>
        <w:autoSpaceDN w:val="0"/>
        <w:adjustRightInd w:val="0"/>
        <w:rPr>
          <w:b/>
          <w:bCs/>
          <w:color w:val="C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0D65C9">
        <w:rPr>
          <w:rFonts w:ascii="Arial" w:hAnsi="Arial" w:cs="Arial"/>
          <w:color w:val="000000"/>
          <w:sz w:val="22"/>
          <w:szCs w:val="22"/>
        </w:rPr>
        <w:t xml:space="preserve">: </w:t>
      </w:r>
      <w:r w:rsidR="00AD3CA4" w:rsidRPr="00AD3CA4">
        <w:rPr>
          <w:rFonts w:ascii="Arial" w:hAnsi="Arial" w:cs="Arial"/>
          <w:bCs/>
          <w:sz w:val="22"/>
          <w:szCs w:val="22"/>
        </w:rPr>
        <w:t>Nábřežní 90/4, 150 00 Praha 5 – Smíchov</w:t>
      </w:r>
    </w:p>
    <w:p w:rsidR="00DA32AD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0D65C9" w:rsidRPr="000D65C9">
        <w:rPr>
          <w:rFonts w:ascii="ArialMT" w:hAnsi="ArialMT" w:cs="ArialMT"/>
          <w:sz w:val="16"/>
          <w:szCs w:val="16"/>
        </w:rPr>
        <w:t xml:space="preserve"> </w:t>
      </w:r>
      <w:r w:rsidR="00203837" w:rsidRPr="00203837">
        <w:rPr>
          <w:rFonts w:ascii="Arial" w:hAnsi="Arial" w:cs="Arial"/>
          <w:color w:val="000000"/>
          <w:sz w:val="22"/>
          <w:szCs w:val="22"/>
        </w:rPr>
        <w:t>45808121</w:t>
      </w:r>
    </w:p>
    <w:p w:rsidR="00203837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203837" w:rsidRPr="00203837">
        <w:rPr>
          <w:rFonts w:ascii="Arial" w:hAnsi="Arial" w:cs="Arial"/>
          <w:color w:val="000000"/>
          <w:sz w:val="22"/>
          <w:szCs w:val="22"/>
        </w:rPr>
        <w:t>CZ45808121</w:t>
      </w:r>
    </w:p>
    <w:p w:rsidR="000D65C9" w:rsidRPr="000D65C9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</w:t>
      </w:r>
      <w:r w:rsidR="00A54BF8">
        <w:rPr>
          <w:rFonts w:ascii="Arial" w:hAnsi="Arial" w:cs="Arial"/>
          <w:color w:val="000000"/>
          <w:sz w:val="22"/>
          <w:szCs w:val="22"/>
        </w:rPr>
        <w:t>:</w:t>
      </w:r>
      <w:r w:rsidR="000D65C9" w:rsidRPr="000D65C9">
        <w:rPr>
          <w:rFonts w:ascii="ArialMT" w:hAnsi="ArialMT" w:cs="ArialMT"/>
          <w:sz w:val="16"/>
          <w:szCs w:val="16"/>
        </w:rPr>
        <w:t xml:space="preserve"> </w:t>
      </w:r>
      <w:r w:rsidR="00203837" w:rsidRPr="00203837">
        <w:rPr>
          <w:rFonts w:ascii="Arial" w:hAnsi="Arial" w:cs="Arial"/>
          <w:color w:val="000000"/>
          <w:sz w:val="22"/>
          <w:szCs w:val="22"/>
        </w:rPr>
        <w:t>Ing. Josef Orel</w:t>
      </w:r>
      <w:r w:rsidR="00203837">
        <w:rPr>
          <w:rFonts w:ascii="Arial" w:hAnsi="Arial" w:cs="Arial"/>
          <w:color w:val="000000"/>
          <w:sz w:val="22"/>
          <w:szCs w:val="22"/>
        </w:rPr>
        <w:t>, ředitel-jednatel</w:t>
      </w:r>
    </w:p>
    <w:p w:rsidR="000D2D49" w:rsidRDefault="00203837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03837">
        <w:rPr>
          <w:rFonts w:ascii="Arial" w:hAnsi="Arial" w:cs="Arial"/>
          <w:color w:val="000000"/>
          <w:sz w:val="22"/>
          <w:szCs w:val="22"/>
        </w:rPr>
        <w:t>zapsan</w:t>
      </w:r>
      <w:r>
        <w:rPr>
          <w:rFonts w:ascii="Arial" w:hAnsi="Arial" w:cs="Arial"/>
          <w:color w:val="000000"/>
          <w:sz w:val="22"/>
          <w:szCs w:val="22"/>
        </w:rPr>
        <w:t>á</w:t>
      </w:r>
      <w:r w:rsidRPr="00203837">
        <w:rPr>
          <w:rFonts w:ascii="Arial" w:hAnsi="Arial" w:cs="Arial"/>
          <w:color w:val="000000"/>
          <w:sz w:val="22"/>
          <w:szCs w:val="22"/>
        </w:rPr>
        <w:t xml:space="preserve"> v obchodním rejstříku vedeném </w:t>
      </w:r>
      <w:r w:rsidR="000D2D49">
        <w:rPr>
          <w:rFonts w:ascii="Arial" w:hAnsi="Arial" w:cs="Arial"/>
          <w:color w:val="000000"/>
          <w:sz w:val="22"/>
          <w:szCs w:val="22"/>
        </w:rPr>
        <w:t>Městským</w:t>
      </w:r>
      <w:r w:rsidRPr="00203837">
        <w:rPr>
          <w:rFonts w:ascii="Arial" w:hAnsi="Arial" w:cs="Arial"/>
          <w:color w:val="000000"/>
          <w:sz w:val="22"/>
          <w:szCs w:val="22"/>
        </w:rPr>
        <w:t xml:space="preserve"> soudem v </w:t>
      </w:r>
      <w:r w:rsidR="000D2D49">
        <w:rPr>
          <w:rFonts w:ascii="Arial" w:hAnsi="Arial" w:cs="Arial"/>
          <w:color w:val="000000"/>
          <w:sz w:val="22"/>
          <w:szCs w:val="22"/>
        </w:rPr>
        <w:t>Praze</w:t>
      </w:r>
      <w:r w:rsidRPr="00203837">
        <w:rPr>
          <w:rFonts w:ascii="Arial" w:hAnsi="Arial" w:cs="Arial"/>
          <w:color w:val="000000"/>
          <w:sz w:val="22"/>
          <w:szCs w:val="22"/>
        </w:rPr>
        <w:t xml:space="preserve"> oddíl </w:t>
      </w:r>
      <w:r w:rsidR="000D2D49">
        <w:rPr>
          <w:rFonts w:ascii="Arial" w:hAnsi="Arial" w:cs="Arial"/>
          <w:color w:val="000000"/>
          <w:sz w:val="22"/>
          <w:szCs w:val="22"/>
        </w:rPr>
        <w:t>C</w:t>
      </w:r>
      <w:r w:rsidRPr="00203837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0D2D49">
        <w:rPr>
          <w:rFonts w:ascii="Arial" w:hAnsi="Arial" w:cs="Arial"/>
          <w:color w:val="000000"/>
          <w:sz w:val="22"/>
          <w:szCs w:val="22"/>
        </w:rPr>
        <w:t>12216</w:t>
      </w:r>
      <w:r w:rsidRPr="0020383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130F6" w:rsidRPr="00237968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účtu:</w:t>
      </w:r>
      <w:r w:rsidR="00237968">
        <w:rPr>
          <w:rFonts w:ascii="Arial" w:hAnsi="Arial" w:cs="Arial"/>
          <w:color w:val="000000"/>
          <w:sz w:val="22"/>
          <w:szCs w:val="22"/>
        </w:rPr>
        <w:t xml:space="preserve"> </w:t>
      </w:r>
      <w:r w:rsidR="00B73931" w:rsidRPr="00B73931">
        <w:rPr>
          <w:rFonts w:ascii="Arial" w:hAnsi="Arial" w:cs="Arial"/>
          <w:color w:val="000000"/>
          <w:sz w:val="22"/>
          <w:szCs w:val="22"/>
        </w:rPr>
        <w:t>2243900504/0600</w:t>
      </w: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="00AB404F">
        <w:rPr>
          <w:rFonts w:ascii="Arial" w:hAnsi="Arial" w:cs="Arial"/>
          <w:color w:val="000000"/>
          <w:sz w:val="22"/>
          <w:szCs w:val="22"/>
        </w:rPr>
        <w:t>sídlo příjemce</w:t>
      </w:r>
      <w:r w:rsidR="00DA32A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A5D42" w:rsidRDefault="001A5D42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 osoba: manažer projektu</w:t>
      </w:r>
    </w:p>
    <w:p w:rsidR="000D2D49" w:rsidRPr="00AD3CA4" w:rsidRDefault="000D2D49" w:rsidP="00AB404F">
      <w:pPr>
        <w:spacing w:after="120"/>
        <w:rPr>
          <w:rFonts w:ascii="Arial" w:hAnsi="Arial" w:cs="Arial"/>
          <w:sz w:val="22"/>
          <w:szCs w:val="22"/>
        </w:rPr>
      </w:pPr>
      <w:r w:rsidRPr="009753E2">
        <w:rPr>
          <w:rFonts w:ascii="Arial" w:hAnsi="Arial" w:cs="Arial"/>
          <w:sz w:val="22"/>
          <w:szCs w:val="22"/>
          <w:highlight w:val="black"/>
        </w:rPr>
        <w:t>Ing. Josef Orel</w:t>
      </w:r>
      <w:r w:rsidR="00DA32AD" w:rsidRPr="009753E2">
        <w:rPr>
          <w:rFonts w:ascii="Arial" w:hAnsi="Arial" w:cs="Arial"/>
          <w:sz w:val="22"/>
          <w:szCs w:val="22"/>
          <w:highlight w:val="black"/>
        </w:rPr>
        <w:t xml:space="preserve">, tel.: </w:t>
      </w:r>
      <w:r w:rsidRPr="009753E2">
        <w:rPr>
          <w:rFonts w:ascii="Arial" w:hAnsi="Arial" w:cs="Arial"/>
          <w:sz w:val="22"/>
          <w:szCs w:val="22"/>
          <w:highlight w:val="black"/>
        </w:rPr>
        <w:t>257 311 639</w:t>
      </w:r>
      <w:r w:rsidR="00DA32AD" w:rsidRPr="009753E2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7" w:history="1">
        <w:r w:rsidRPr="009753E2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orel@oritest.cz</w:t>
        </w:r>
      </w:hyperlink>
      <w:r w:rsidRPr="00AD3CA4">
        <w:rPr>
          <w:rFonts w:ascii="Arial" w:hAnsi="Arial" w:cs="Arial"/>
          <w:sz w:val="22"/>
          <w:szCs w:val="22"/>
        </w:rPr>
        <w:t xml:space="preserve"> </w:t>
      </w:r>
    </w:p>
    <w:p w:rsidR="00C130F6" w:rsidRDefault="00C130F6" w:rsidP="00AB404F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příjemce-koordinátor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C130F6" w:rsidRPr="00C130F6" w:rsidRDefault="00C130F6" w:rsidP="00C13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130F6" w:rsidRDefault="000D2D49" w:rsidP="00387723">
      <w:pPr>
        <w:pStyle w:val="Zkladntext"/>
        <w:numPr>
          <w:ilvl w:val="0"/>
          <w:numId w:val="45"/>
        </w:numPr>
        <w:tabs>
          <w:tab w:val="clear" w:pos="720"/>
          <w:tab w:val="num" w:pos="360"/>
        </w:tabs>
        <w:spacing w:before="0"/>
        <w:ind w:hanging="720"/>
        <w:rPr>
          <w:b/>
          <w:sz w:val="24"/>
        </w:rPr>
      </w:pPr>
      <w:r w:rsidRPr="000D2D49">
        <w:rPr>
          <w:b/>
          <w:sz w:val="24"/>
        </w:rPr>
        <w:t>Státní ústav jaderné, chemické a biologické ochrany, v.v.i.</w:t>
      </w:r>
    </w:p>
    <w:p w:rsidR="00C130F6" w:rsidRPr="00C130F6" w:rsidRDefault="00C130F6" w:rsidP="00C130F6">
      <w:pPr>
        <w:pStyle w:val="Zkladntext"/>
        <w:spacing w:before="0"/>
        <w:rPr>
          <w:b/>
          <w:sz w:val="24"/>
        </w:rPr>
      </w:pPr>
    </w:p>
    <w:p w:rsidR="00AB404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AB404F">
        <w:rPr>
          <w:rFonts w:ascii="Arial" w:hAnsi="Arial" w:cs="Arial"/>
          <w:color w:val="000000"/>
          <w:sz w:val="22"/>
          <w:szCs w:val="22"/>
        </w:rPr>
        <w:t>:</w:t>
      </w:r>
      <w:r w:rsidR="00E45CD0" w:rsidRPr="00E45CD0">
        <w:rPr>
          <w:rFonts w:ascii="ArialMT" w:hAnsi="ArialMT" w:cs="ArialMT"/>
          <w:sz w:val="16"/>
          <w:szCs w:val="16"/>
        </w:rPr>
        <w:t xml:space="preserve"> </w:t>
      </w:r>
      <w:r w:rsidR="000D2D49" w:rsidRPr="000D2D49">
        <w:rPr>
          <w:rFonts w:ascii="Arial" w:hAnsi="Arial" w:cs="Arial"/>
          <w:color w:val="000000"/>
          <w:sz w:val="22"/>
          <w:szCs w:val="22"/>
        </w:rPr>
        <w:t>Kamenná 71</w:t>
      </w:r>
      <w:r w:rsidR="000D2D49">
        <w:rPr>
          <w:rFonts w:ascii="Arial" w:hAnsi="Arial" w:cs="Arial"/>
          <w:color w:val="000000"/>
          <w:sz w:val="22"/>
          <w:szCs w:val="22"/>
        </w:rPr>
        <w:t>,</w:t>
      </w:r>
      <w:r w:rsidR="000D2D49" w:rsidRPr="000D2D49">
        <w:rPr>
          <w:rFonts w:ascii="Arial" w:hAnsi="Arial" w:cs="Arial"/>
          <w:color w:val="000000"/>
          <w:sz w:val="22"/>
          <w:szCs w:val="22"/>
        </w:rPr>
        <w:t xml:space="preserve"> 262</w:t>
      </w:r>
      <w:r w:rsidR="000D2D49">
        <w:rPr>
          <w:rFonts w:ascii="Arial" w:hAnsi="Arial" w:cs="Arial"/>
          <w:color w:val="000000"/>
          <w:sz w:val="22"/>
          <w:szCs w:val="22"/>
        </w:rPr>
        <w:t xml:space="preserve"> </w:t>
      </w:r>
      <w:r w:rsidR="000D2D49" w:rsidRPr="000D2D49">
        <w:rPr>
          <w:rFonts w:ascii="Arial" w:hAnsi="Arial" w:cs="Arial"/>
          <w:color w:val="000000"/>
          <w:sz w:val="22"/>
          <w:szCs w:val="22"/>
        </w:rPr>
        <w:t>31</w:t>
      </w:r>
      <w:r w:rsidR="000D2D49">
        <w:rPr>
          <w:rFonts w:ascii="Arial" w:hAnsi="Arial" w:cs="Arial"/>
          <w:color w:val="000000"/>
          <w:sz w:val="22"/>
          <w:szCs w:val="22"/>
        </w:rPr>
        <w:t xml:space="preserve"> Milín</w:t>
      </w: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2169AF">
        <w:rPr>
          <w:rFonts w:ascii="Arial" w:hAnsi="Arial" w:cs="Arial"/>
          <w:color w:val="000000"/>
          <w:sz w:val="22"/>
          <w:szCs w:val="22"/>
        </w:rPr>
        <w:t xml:space="preserve"> </w:t>
      </w:r>
      <w:r w:rsidR="000D2D49" w:rsidRPr="000D2D49">
        <w:rPr>
          <w:rFonts w:ascii="Arial" w:hAnsi="Arial" w:cs="Arial"/>
          <w:color w:val="000000"/>
          <w:sz w:val="22"/>
          <w:szCs w:val="22"/>
        </w:rPr>
        <w:t>70565813</w:t>
      </w:r>
    </w:p>
    <w:p w:rsidR="00AB404F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0D2D49" w:rsidRPr="000D2D49">
        <w:rPr>
          <w:rFonts w:ascii="Arial" w:hAnsi="Arial" w:cs="Arial"/>
          <w:color w:val="000000"/>
          <w:sz w:val="22"/>
          <w:szCs w:val="22"/>
        </w:rPr>
        <w:t>CZ70565813</w:t>
      </w:r>
    </w:p>
    <w:p w:rsidR="00DA32AD" w:rsidRPr="00C130F6" w:rsidRDefault="00196F98" w:rsidP="00AB40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0D2D49" w:rsidRPr="000D2D49">
        <w:rPr>
          <w:rFonts w:ascii="Arial" w:hAnsi="Arial" w:cs="Arial"/>
          <w:color w:val="000000"/>
          <w:sz w:val="22"/>
          <w:szCs w:val="22"/>
        </w:rPr>
        <w:t>MUDr. Stanislav Brádka</w:t>
      </w:r>
      <w:r w:rsidR="00932A19">
        <w:rPr>
          <w:rFonts w:ascii="Arial" w:hAnsi="Arial" w:cs="Arial"/>
          <w:color w:val="000000"/>
          <w:sz w:val="22"/>
          <w:szCs w:val="22"/>
        </w:rPr>
        <w:t>,</w:t>
      </w:r>
      <w:r w:rsidR="000D2D49" w:rsidRPr="000D2D49">
        <w:rPr>
          <w:rFonts w:ascii="Arial" w:hAnsi="Arial" w:cs="Arial"/>
          <w:color w:val="000000"/>
          <w:sz w:val="22"/>
          <w:szCs w:val="22"/>
        </w:rPr>
        <w:t xml:space="preserve"> Ph.D.</w:t>
      </w:r>
      <w:r w:rsidR="000D2D49">
        <w:rPr>
          <w:rFonts w:ascii="Arial" w:hAnsi="Arial" w:cs="Arial"/>
          <w:color w:val="000000"/>
          <w:sz w:val="22"/>
          <w:szCs w:val="22"/>
        </w:rPr>
        <w:t xml:space="preserve">, </w:t>
      </w:r>
      <w:r w:rsidR="002169AF" w:rsidRPr="002169AF">
        <w:rPr>
          <w:rFonts w:ascii="Arial" w:hAnsi="Arial" w:cs="Arial"/>
          <w:color w:val="000000"/>
          <w:sz w:val="22"/>
          <w:szCs w:val="22"/>
        </w:rPr>
        <w:t>ředitel</w:t>
      </w:r>
    </w:p>
    <w:p w:rsidR="000D2D49" w:rsidRPr="000D2D49" w:rsidRDefault="000D2D49" w:rsidP="000D2D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D2D49">
        <w:rPr>
          <w:rFonts w:ascii="Arial" w:hAnsi="Arial" w:cs="Arial"/>
          <w:color w:val="000000"/>
          <w:sz w:val="22"/>
          <w:szCs w:val="22"/>
        </w:rPr>
        <w:t xml:space="preserve">zapsaná v Rejstříku veřejných výzkumných institucí vedeném Ministerstvem školství, mládeže </w:t>
      </w:r>
    </w:p>
    <w:p w:rsidR="000D2D49" w:rsidRPr="000D2D49" w:rsidRDefault="000D2D49" w:rsidP="000D2D4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0D2D49">
        <w:rPr>
          <w:rFonts w:ascii="Arial" w:hAnsi="Arial" w:cs="Arial"/>
          <w:color w:val="000000"/>
          <w:sz w:val="22"/>
          <w:szCs w:val="22"/>
        </w:rPr>
        <w:t xml:space="preserve">a tělovýchovy  </w:t>
      </w:r>
      <w:r w:rsidRPr="000D2D49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2169A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 w:rsidR="00105E10">
        <w:rPr>
          <w:rFonts w:ascii="Arial" w:hAnsi="Arial" w:cs="Arial"/>
          <w:color w:val="000000"/>
          <w:sz w:val="22"/>
          <w:szCs w:val="22"/>
        </w:rPr>
        <w:t xml:space="preserve">: </w:t>
      </w:r>
      <w:r w:rsidR="00B73931" w:rsidRPr="00B73931">
        <w:rPr>
          <w:rFonts w:ascii="Arial" w:hAnsi="Arial" w:cs="Arial"/>
          <w:color w:val="000000"/>
          <w:sz w:val="22"/>
          <w:szCs w:val="22"/>
        </w:rPr>
        <w:t>94-4202881/0710</w:t>
      </w:r>
    </w:p>
    <w:p w:rsidR="00C130F6" w:rsidRPr="00196F98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 pro doručování:</w:t>
      </w:r>
      <w:r w:rsid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1A5D42"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D80D06" w:rsidRPr="00AD3CA4" w:rsidRDefault="00D80D06" w:rsidP="00D80D06">
      <w:pPr>
        <w:spacing w:after="120"/>
        <w:rPr>
          <w:rFonts w:ascii="Arial" w:hAnsi="Arial" w:cs="Arial"/>
          <w:sz w:val="22"/>
          <w:szCs w:val="22"/>
        </w:rPr>
      </w:pPr>
      <w:r w:rsidRPr="009753E2">
        <w:rPr>
          <w:rFonts w:ascii="Arial" w:hAnsi="Arial" w:cs="Arial"/>
          <w:sz w:val="22"/>
          <w:szCs w:val="22"/>
          <w:highlight w:val="black"/>
        </w:rPr>
        <w:t xml:space="preserve">Ing. Lukáš Králík, </w:t>
      </w:r>
      <w:r w:rsidR="00196F98" w:rsidRPr="009753E2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9753E2">
        <w:rPr>
          <w:rFonts w:ascii="Arial" w:hAnsi="Arial" w:cs="Arial"/>
          <w:sz w:val="22"/>
          <w:szCs w:val="22"/>
          <w:highlight w:val="black"/>
        </w:rPr>
        <w:t>517 546 133</w:t>
      </w:r>
      <w:r w:rsidR="00196F98" w:rsidRPr="009753E2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8" w:history="1">
        <w:r w:rsidRPr="009753E2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kralik@sujchbo.cz</w:t>
        </w:r>
      </w:hyperlink>
      <w:r w:rsidRPr="00AD3CA4">
        <w:rPr>
          <w:rFonts w:ascii="Arial" w:hAnsi="Arial" w:cs="Arial"/>
          <w:sz w:val="22"/>
          <w:szCs w:val="22"/>
        </w:rPr>
        <w:t xml:space="preserve"> </w:t>
      </w:r>
    </w:p>
    <w:p w:rsidR="00C130F6" w:rsidRDefault="00C130F6" w:rsidP="00D80D06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F667A" w:rsidRDefault="005F667A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Default="00C130F6" w:rsidP="00C130F6">
      <w:pPr>
        <w:rPr>
          <w:rFonts w:ascii="Arial" w:hAnsi="Arial" w:cs="Arial"/>
        </w:rPr>
      </w:pPr>
    </w:p>
    <w:p w:rsidR="005F667A" w:rsidRDefault="005F667A" w:rsidP="00C130F6">
      <w:pPr>
        <w:rPr>
          <w:rFonts w:ascii="Arial" w:hAnsi="Arial" w:cs="Arial"/>
        </w:rPr>
      </w:pPr>
    </w:p>
    <w:p w:rsidR="004A0AC5" w:rsidRDefault="004A0AC5" w:rsidP="00C130F6">
      <w:pPr>
        <w:rPr>
          <w:rFonts w:ascii="Arial" w:hAnsi="Arial" w:cs="Arial"/>
        </w:rPr>
      </w:pPr>
    </w:p>
    <w:p w:rsidR="00A10E81" w:rsidRPr="00DD20BC" w:rsidRDefault="00A10E81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Předmět Smlouvy</w:t>
      </w:r>
    </w:p>
    <w:p w:rsidR="00C130F6" w:rsidRPr="00D80D06" w:rsidRDefault="00C130F6" w:rsidP="00C130F6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D80D06">
        <w:rPr>
          <w:rFonts w:ascii="Arial" w:hAnsi="Arial" w:cs="Arial"/>
          <w:color w:val="auto"/>
          <w:sz w:val="22"/>
          <w:szCs w:val="22"/>
        </w:rPr>
        <w:t>Předmětem Smlouvy je závazek příjemců řešit projekt výzkumu, vývoje a inovací s</w:t>
      </w:r>
      <w:r w:rsidR="0065308F" w:rsidRPr="00D80D06">
        <w:rPr>
          <w:rFonts w:ascii="Arial" w:hAnsi="Arial" w:cs="Arial"/>
          <w:color w:val="auto"/>
          <w:sz w:val="22"/>
          <w:szCs w:val="22"/>
        </w:rPr>
        <w:t> </w:t>
      </w:r>
      <w:r w:rsidRPr="00D80D06">
        <w:rPr>
          <w:rFonts w:ascii="Arial" w:hAnsi="Arial" w:cs="Arial"/>
          <w:color w:val="auto"/>
          <w:sz w:val="22"/>
          <w:szCs w:val="22"/>
        </w:rPr>
        <w:t>názvem</w:t>
      </w:r>
      <w:r w:rsidR="0065308F" w:rsidRPr="00D80D06">
        <w:rPr>
          <w:rFonts w:ascii="Arial" w:hAnsi="Arial" w:cs="Arial"/>
          <w:color w:val="auto"/>
          <w:sz w:val="22"/>
          <w:szCs w:val="22"/>
        </w:rPr>
        <w:t xml:space="preserve"> </w:t>
      </w:r>
      <w:r w:rsidRPr="00D80D06">
        <w:rPr>
          <w:rFonts w:ascii="Arial" w:hAnsi="Arial" w:cs="Arial"/>
          <w:b/>
          <w:color w:val="auto"/>
          <w:sz w:val="22"/>
          <w:szCs w:val="22"/>
        </w:rPr>
        <w:t>„</w:t>
      </w:r>
      <w:r w:rsidR="00D80D06" w:rsidRPr="00D80D06">
        <w:rPr>
          <w:rFonts w:ascii="Arial" w:hAnsi="Arial" w:cs="Arial"/>
          <w:b/>
          <w:bCs/>
          <w:sz w:val="22"/>
          <w:szCs w:val="22"/>
        </w:rPr>
        <w:t>Nové detekční pásky ke zjištění kapalných aerosolů bojových chemických látek a jiných toxických sloučenin</w:t>
      </w:r>
      <w:r w:rsidR="002169AF" w:rsidRPr="00D80D06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D80D06">
        <w:rPr>
          <w:rFonts w:ascii="Arial" w:hAnsi="Arial" w:cs="Arial"/>
          <w:color w:val="auto"/>
          <w:sz w:val="22"/>
          <w:szCs w:val="22"/>
        </w:rPr>
        <w:t xml:space="preserve">a identifikačním kódem </w:t>
      </w:r>
      <w:r w:rsidRPr="00D80D06">
        <w:rPr>
          <w:rFonts w:ascii="Arial" w:hAnsi="Arial" w:cs="Arial"/>
          <w:b/>
          <w:sz w:val="22"/>
          <w:szCs w:val="22"/>
        </w:rPr>
        <w:t>„V</w:t>
      </w:r>
      <w:r w:rsidR="00196F98" w:rsidRPr="00D80D06">
        <w:rPr>
          <w:rFonts w:ascii="Arial" w:hAnsi="Arial" w:cs="Arial"/>
          <w:b/>
          <w:sz w:val="22"/>
          <w:szCs w:val="22"/>
        </w:rPr>
        <w:t>I201</w:t>
      </w:r>
      <w:r w:rsidR="00C32FAB" w:rsidRPr="00D80D06">
        <w:rPr>
          <w:rFonts w:ascii="Arial" w:hAnsi="Arial" w:cs="Arial"/>
          <w:b/>
          <w:sz w:val="22"/>
          <w:szCs w:val="22"/>
        </w:rPr>
        <w:t>7</w:t>
      </w:r>
      <w:r w:rsidR="002169AF" w:rsidRPr="00D80D06">
        <w:rPr>
          <w:rFonts w:ascii="Arial" w:hAnsi="Arial" w:cs="Arial"/>
          <w:b/>
          <w:sz w:val="22"/>
          <w:szCs w:val="22"/>
        </w:rPr>
        <w:t>20</w:t>
      </w:r>
      <w:r w:rsidR="00D80D06">
        <w:rPr>
          <w:rFonts w:ascii="Arial" w:hAnsi="Arial" w:cs="Arial"/>
          <w:b/>
          <w:sz w:val="22"/>
          <w:szCs w:val="22"/>
        </w:rPr>
        <w:t>19</w:t>
      </w:r>
      <w:r w:rsidR="00C32FAB" w:rsidRPr="00D80D06">
        <w:rPr>
          <w:rFonts w:ascii="Arial" w:hAnsi="Arial" w:cs="Arial"/>
          <w:b/>
          <w:sz w:val="22"/>
          <w:szCs w:val="22"/>
        </w:rPr>
        <w:t>10</w:t>
      </w:r>
      <w:r w:rsidR="00D80D06">
        <w:rPr>
          <w:rFonts w:ascii="Arial" w:hAnsi="Arial" w:cs="Arial"/>
          <w:b/>
          <w:sz w:val="22"/>
          <w:szCs w:val="22"/>
        </w:rPr>
        <w:t>1</w:t>
      </w:r>
      <w:r w:rsidRPr="00D80D06">
        <w:rPr>
          <w:rFonts w:ascii="Arial" w:hAnsi="Arial" w:cs="Arial"/>
          <w:b/>
          <w:iCs/>
          <w:color w:val="auto"/>
          <w:sz w:val="22"/>
          <w:szCs w:val="22"/>
        </w:rPr>
        <w:t>“</w:t>
      </w:r>
      <w:r w:rsidR="005F667A" w:rsidRPr="00D80D06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D80D06">
        <w:rPr>
          <w:rFonts w:ascii="Arial" w:hAnsi="Arial" w:cs="Arial"/>
          <w:color w:val="auto"/>
          <w:sz w:val="22"/>
          <w:szCs w:val="22"/>
        </w:rPr>
        <w:t xml:space="preserve">a závazek poskytovatele poskytnout příjemcům na tento projekt účelovou podporu z veřejných prostředků (dále jen ”podpora”) v rozsahu a za podmínek stanovených Smlouvou. </w:t>
      </w:r>
    </w:p>
    <w:p w:rsidR="00D80D06" w:rsidRPr="00D80D06" w:rsidRDefault="00C130F6" w:rsidP="00D80D06">
      <w:pPr>
        <w:pStyle w:val="Zkladntext"/>
        <w:widowControl/>
        <w:numPr>
          <w:ilvl w:val="0"/>
          <w:numId w:val="20"/>
        </w:numPr>
        <w:tabs>
          <w:tab w:val="clear" w:pos="1080"/>
          <w:tab w:val="num" w:pos="360"/>
        </w:tabs>
        <w:adjustRightInd/>
        <w:spacing w:before="0" w:after="120"/>
        <w:ind w:left="357" w:hanging="357"/>
        <w:rPr>
          <w:sz w:val="22"/>
          <w:szCs w:val="22"/>
        </w:rPr>
      </w:pPr>
      <w:r w:rsidRPr="00D80D06">
        <w:rPr>
          <w:rFonts w:cs="Arial"/>
          <w:sz w:val="22"/>
          <w:szCs w:val="22"/>
        </w:rPr>
        <w:t xml:space="preserve">Předmětem řešení projektu je </w:t>
      </w:r>
      <w:r w:rsidR="00196F98" w:rsidRPr="00D80D06">
        <w:rPr>
          <w:rFonts w:cs="Arial"/>
          <w:sz w:val="22"/>
          <w:szCs w:val="22"/>
        </w:rPr>
        <w:t>průmyslový</w:t>
      </w:r>
      <w:r w:rsidRPr="00D80D06">
        <w:rPr>
          <w:rFonts w:cs="Arial"/>
          <w:sz w:val="22"/>
          <w:szCs w:val="22"/>
        </w:rPr>
        <w:t xml:space="preserve"> výzkum</w:t>
      </w:r>
      <w:r w:rsidR="00D80D06" w:rsidRPr="00D80D06">
        <w:rPr>
          <w:rFonts w:ascii="ArialMT" w:hAnsi="ArialMT" w:cs="ArialMT"/>
          <w:sz w:val="16"/>
          <w:szCs w:val="16"/>
        </w:rPr>
        <w:t xml:space="preserve"> </w:t>
      </w:r>
      <w:r w:rsidR="00D80D06" w:rsidRPr="00D80D06">
        <w:rPr>
          <w:rFonts w:cs="Arial"/>
          <w:sz w:val="22"/>
          <w:szCs w:val="22"/>
        </w:rPr>
        <w:t>metod a pokročilých materiálů, který umožní navrhnout, vyvinout a vyrobit nové typy detekčních pásek pro kapalné aerosoly trvalých bojových chemických látek a jiných toxických sloučenin. Základem technologie budou (nano)kompozitní plošné nosiče s fyzikálně a chemicky upraveným povrchem, vyznačující se zřetelným barevným efektem, dobrou selektivitou, vysokou stabilitou a možností aplikace v různých taktických situacích.</w:t>
      </w:r>
    </w:p>
    <w:p w:rsidR="00C130F6" w:rsidRPr="00D80D06" w:rsidRDefault="00C130F6" w:rsidP="00D80D06">
      <w:pPr>
        <w:pStyle w:val="Zkladntext"/>
        <w:widowControl/>
        <w:numPr>
          <w:ilvl w:val="0"/>
          <w:numId w:val="20"/>
        </w:numPr>
        <w:tabs>
          <w:tab w:val="clear" w:pos="1080"/>
          <w:tab w:val="num" w:pos="360"/>
        </w:tabs>
        <w:adjustRightInd/>
        <w:spacing w:before="0" w:after="120"/>
        <w:ind w:left="357" w:hanging="357"/>
        <w:rPr>
          <w:sz w:val="22"/>
          <w:szCs w:val="22"/>
        </w:rPr>
      </w:pPr>
      <w:r w:rsidRPr="00D80D06">
        <w:rPr>
          <w:sz w:val="22"/>
          <w:szCs w:val="22"/>
        </w:rPr>
        <w:t xml:space="preserve">Cíle projektu, předpokládané výsledky, </w:t>
      </w:r>
      <w:r w:rsidR="00196F98" w:rsidRPr="00D80D06">
        <w:rPr>
          <w:sz w:val="22"/>
          <w:szCs w:val="22"/>
        </w:rPr>
        <w:t xml:space="preserve">rozpočet a </w:t>
      </w:r>
      <w:r w:rsidRPr="00D80D06">
        <w:rPr>
          <w:sz w:val="22"/>
          <w:szCs w:val="22"/>
        </w:rPr>
        <w:t xml:space="preserve">harmonogram projektu, včetně dalších údajů jsou uvedeny ve schváleném projektu, který je přílohou č. 1 Smlouvy (dále jen „Projekt“).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příjemcem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C130F6" w:rsidRDefault="00C130F6" w:rsidP="00D80D06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</w:t>
      </w:r>
      <w:r w:rsidR="00F75DFD">
        <w:rPr>
          <w:rFonts w:ascii="Arial" w:hAnsi="Arial" w:cs="Arial"/>
          <w:color w:val="auto"/>
          <w:sz w:val="22"/>
          <w:szCs w:val="22"/>
        </w:rPr>
        <w:t>-koordinátorovi</w:t>
      </w:r>
      <w:r>
        <w:rPr>
          <w:rFonts w:ascii="Arial" w:hAnsi="Arial" w:cs="Arial"/>
          <w:color w:val="auto"/>
          <w:sz w:val="22"/>
          <w:szCs w:val="22"/>
        </w:rPr>
        <w:t xml:space="preserve">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9753E2" w:rsidRPr="009753E2">
        <w:rPr>
          <w:rFonts w:ascii="Arial" w:hAnsi="Arial" w:cs="Arial"/>
          <w:color w:val="auto"/>
          <w:sz w:val="22"/>
          <w:szCs w:val="22"/>
          <w:highlight w:val="black"/>
        </w:rPr>
        <w:t>d</w:t>
      </w:r>
      <w:r w:rsidR="00D80D06" w:rsidRPr="009753E2">
        <w:rPr>
          <w:rFonts w:ascii="Arial" w:hAnsi="Arial" w:cs="Arial"/>
          <w:color w:val="auto"/>
          <w:sz w:val="22"/>
          <w:szCs w:val="22"/>
          <w:highlight w:val="black"/>
        </w:rPr>
        <w:t>oc. Ing. Vladimír Pitschmann</w:t>
      </w:r>
      <w:r w:rsidR="00AD3CA4" w:rsidRPr="009753E2">
        <w:rPr>
          <w:rFonts w:ascii="Arial" w:hAnsi="Arial" w:cs="Arial"/>
          <w:color w:val="auto"/>
          <w:sz w:val="22"/>
          <w:szCs w:val="22"/>
          <w:highlight w:val="black"/>
        </w:rPr>
        <w:t>,</w:t>
      </w:r>
      <w:r w:rsidR="00D80D06" w:rsidRPr="009753E2">
        <w:rPr>
          <w:rFonts w:ascii="Arial" w:hAnsi="Arial" w:cs="Arial"/>
          <w:color w:val="auto"/>
          <w:sz w:val="22"/>
          <w:szCs w:val="22"/>
          <w:highlight w:val="black"/>
        </w:rPr>
        <w:t xml:space="preserve"> CSc.</w:t>
      </w:r>
    </w:p>
    <w:p w:rsidR="00D80D06" w:rsidRDefault="00D80D06" w:rsidP="00D80D0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8C1BB1" w:rsidRDefault="00C130F6" w:rsidP="00C130F6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je </w:t>
      </w:r>
      <w:r>
        <w:rPr>
          <w:rFonts w:ascii="Arial" w:hAnsi="Arial" w:cs="Arial"/>
          <w:color w:val="000000"/>
          <w:sz w:val="22"/>
          <w:szCs w:val="22"/>
        </w:rPr>
        <w:t>odpovědný vůči poskytovateli za realizaci celého Projektu, včetně částí realizovaných d</w:t>
      </w:r>
      <w:r w:rsidR="00A502D9">
        <w:rPr>
          <w:rFonts w:ascii="Arial" w:hAnsi="Arial" w:cs="Arial"/>
          <w:color w:val="000000"/>
          <w:sz w:val="22"/>
          <w:szCs w:val="22"/>
        </w:rPr>
        <w:t>alším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9B6C27">
        <w:rPr>
          <w:rFonts w:ascii="Arial" w:hAnsi="Arial" w:cs="Arial"/>
          <w:color w:val="000000"/>
          <w:sz w:val="22"/>
          <w:szCs w:val="22"/>
        </w:rPr>
        <w:t>em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</w:t>
      </w:r>
      <w:r w:rsidR="009B6C27">
        <w:rPr>
          <w:rFonts w:ascii="Arial" w:hAnsi="Arial" w:cs="Arial"/>
          <w:color w:val="auto"/>
          <w:sz w:val="22"/>
          <w:szCs w:val="22"/>
        </w:rPr>
        <w:t>ho</w:t>
      </w:r>
      <w:r w:rsidR="00A502D9">
        <w:rPr>
          <w:rFonts w:ascii="Arial" w:hAnsi="Arial" w:cs="Arial"/>
          <w:color w:val="auto"/>
          <w:sz w:val="22"/>
          <w:szCs w:val="22"/>
        </w:rPr>
        <w:t xml:space="preserve">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130F6" w:rsidRPr="0096379C" w:rsidRDefault="00C130F6" w:rsidP="00C130F6">
      <w:pPr>
        <w:pStyle w:val="Default"/>
        <w:numPr>
          <w:ilvl w:val="0"/>
          <w:numId w:val="3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6379C">
        <w:rPr>
          <w:rFonts w:ascii="Arial" w:hAnsi="Arial" w:cs="Arial"/>
          <w:color w:val="auto"/>
          <w:sz w:val="22"/>
          <w:szCs w:val="22"/>
        </w:rPr>
        <w:t>Neplní-li příjemce-koordinátor z jakéhokoliv důvodu své povinnosti, m</w:t>
      </w:r>
      <w:r w:rsidR="0096379C" w:rsidRPr="0096379C">
        <w:rPr>
          <w:rFonts w:ascii="Arial" w:hAnsi="Arial" w:cs="Arial"/>
          <w:color w:val="auto"/>
          <w:sz w:val="22"/>
          <w:szCs w:val="22"/>
        </w:rPr>
        <w:t>ůže poskytovatel iniciovat změnu příjemce-koordinátora.</w:t>
      </w:r>
    </w:p>
    <w:p w:rsidR="00C130F6" w:rsidRPr="00B070FE" w:rsidRDefault="00C130F6" w:rsidP="00317C0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7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9263B2">
        <w:rPr>
          <w:rFonts w:cs="Arial"/>
          <w:sz w:val="22"/>
          <w:szCs w:val="22"/>
        </w:rPr>
        <w:t>31. 12. 20</w:t>
      </w:r>
      <w:r w:rsidR="00D80D06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317C02">
      <w:pPr>
        <w:pStyle w:val="Zkladntext"/>
        <w:widowControl/>
        <w:adjustRightInd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7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170C1C" w:rsidRDefault="00C130F6" w:rsidP="009F54E5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170C1C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70C1C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D80D06" w:rsidRPr="00170C1C">
        <w:rPr>
          <w:rFonts w:ascii="Arial" w:hAnsi="Arial" w:cs="Arial"/>
          <w:b/>
          <w:bCs/>
          <w:sz w:val="22"/>
          <w:szCs w:val="22"/>
        </w:rPr>
        <w:t>12 031 000</w:t>
      </w:r>
      <w:r w:rsidR="009F54E5" w:rsidRPr="00170C1C">
        <w:rPr>
          <w:rFonts w:ascii="Arial" w:hAnsi="Arial" w:cs="Arial"/>
          <w:b/>
          <w:bCs/>
          <w:sz w:val="22"/>
          <w:szCs w:val="22"/>
        </w:rPr>
        <w:t xml:space="preserve"> </w:t>
      </w:r>
      <w:r w:rsidR="00C71BCD" w:rsidRPr="00170C1C">
        <w:rPr>
          <w:rFonts w:ascii="Arial" w:hAnsi="Arial" w:cs="Arial"/>
          <w:b/>
          <w:sz w:val="22"/>
          <w:szCs w:val="22"/>
        </w:rPr>
        <w:t>Kč</w:t>
      </w:r>
      <w:r w:rsidR="00C71BCD" w:rsidRPr="00170C1C">
        <w:rPr>
          <w:rFonts w:ascii="Arial" w:hAnsi="Arial" w:cs="Arial"/>
          <w:sz w:val="22"/>
          <w:szCs w:val="22"/>
        </w:rPr>
        <w:t xml:space="preserve"> (slovy: </w:t>
      </w:r>
      <w:r w:rsidR="00D80D06" w:rsidRPr="00170C1C">
        <w:rPr>
          <w:rFonts w:ascii="Arial" w:hAnsi="Arial" w:cs="Arial"/>
          <w:sz w:val="22"/>
          <w:szCs w:val="22"/>
        </w:rPr>
        <w:t>dvanáctmilionůtřicetjeden</w:t>
      </w:r>
      <w:r w:rsidR="009263B2" w:rsidRPr="00170C1C">
        <w:rPr>
          <w:rFonts w:ascii="Arial" w:hAnsi="Arial" w:cs="Arial"/>
          <w:sz w:val="22"/>
          <w:szCs w:val="22"/>
        </w:rPr>
        <w:t>tisíc</w:t>
      </w:r>
      <w:r w:rsidR="00C71BCD" w:rsidRPr="00170C1C">
        <w:rPr>
          <w:rFonts w:ascii="Arial" w:hAnsi="Arial" w:cs="Arial"/>
          <w:sz w:val="22"/>
          <w:szCs w:val="22"/>
        </w:rPr>
        <w:t xml:space="preserve">korunčeských). Tato částka zahrnuje podporu ve výši </w:t>
      </w:r>
      <w:r w:rsidR="00E84B60">
        <w:rPr>
          <w:rFonts w:ascii="Arial" w:hAnsi="Arial" w:cs="Arial"/>
          <w:sz w:val="22"/>
          <w:szCs w:val="22"/>
        </w:rPr>
        <w:br/>
      </w:r>
      <w:r w:rsidR="00170C1C" w:rsidRPr="00170C1C">
        <w:rPr>
          <w:rFonts w:ascii="Arial" w:hAnsi="Arial" w:cs="Arial"/>
          <w:b/>
          <w:bCs/>
          <w:sz w:val="22"/>
          <w:szCs w:val="22"/>
        </w:rPr>
        <w:t xml:space="preserve">10 585 000 Kč </w:t>
      </w:r>
      <w:r w:rsidR="009F54E5" w:rsidRPr="00170C1C">
        <w:rPr>
          <w:rFonts w:ascii="Arial" w:hAnsi="Arial" w:cs="Arial"/>
          <w:bCs/>
          <w:sz w:val="22"/>
          <w:szCs w:val="22"/>
        </w:rPr>
        <w:t xml:space="preserve">(slovy: </w:t>
      </w:r>
      <w:r w:rsidR="00170C1C">
        <w:rPr>
          <w:rFonts w:ascii="Arial" w:hAnsi="Arial" w:cs="Arial"/>
          <w:bCs/>
          <w:sz w:val="22"/>
          <w:szCs w:val="22"/>
        </w:rPr>
        <w:t>deset</w:t>
      </w:r>
      <w:r w:rsidR="009F54E5" w:rsidRPr="00170C1C">
        <w:rPr>
          <w:rFonts w:ascii="Arial" w:hAnsi="Arial" w:cs="Arial"/>
          <w:bCs/>
          <w:sz w:val="22"/>
          <w:szCs w:val="22"/>
        </w:rPr>
        <w:t>milionů</w:t>
      </w:r>
      <w:r w:rsidR="00170C1C">
        <w:rPr>
          <w:rFonts w:ascii="Arial" w:hAnsi="Arial" w:cs="Arial"/>
          <w:bCs/>
          <w:sz w:val="22"/>
          <w:szCs w:val="22"/>
        </w:rPr>
        <w:t>pětsetosmdesátpět</w:t>
      </w:r>
      <w:r w:rsidR="009F54E5" w:rsidRPr="00170C1C">
        <w:rPr>
          <w:rFonts w:ascii="Arial" w:hAnsi="Arial" w:cs="Arial"/>
          <w:bCs/>
          <w:sz w:val="22"/>
          <w:szCs w:val="22"/>
        </w:rPr>
        <w:t>tisíckorunčeských)</w:t>
      </w:r>
      <w:r w:rsidRPr="00170C1C">
        <w:rPr>
          <w:rFonts w:ascii="Arial" w:hAnsi="Arial" w:cs="Arial"/>
          <w:color w:val="auto"/>
          <w:sz w:val="22"/>
          <w:szCs w:val="22"/>
        </w:rPr>
        <w:t>,</w:t>
      </w:r>
      <w:r w:rsidRPr="00170C1C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0C1C">
        <w:rPr>
          <w:rFonts w:ascii="Arial" w:hAnsi="Arial" w:cs="Arial"/>
          <w:color w:val="auto"/>
          <w:sz w:val="22"/>
          <w:szCs w:val="22"/>
        </w:rPr>
        <w:t>která je poskytovaná formou dotace z rozpočtové kapitoly Ministerstva vnitra</w:t>
      </w:r>
      <w:r w:rsidR="00170C1C">
        <w:rPr>
          <w:rFonts w:ascii="Arial" w:hAnsi="Arial" w:cs="Arial"/>
          <w:color w:val="auto"/>
          <w:sz w:val="22"/>
          <w:szCs w:val="22"/>
        </w:rPr>
        <w:t xml:space="preserve"> a vlastní prostředky příjemců</w:t>
      </w:r>
      <w:r w:rsidR="009F54E5" w:rsidRPr="00170C1C">
        <w:rPr>
          <w:rFonts w:ascii="Arial" w:hAnsi="Arial" w:cs="Arial"/>
          <w:color w:val="auto"/>
          <w:sz w:val="22"/>
          <w:szCs w:val="22"/>
        </w:rPr>
        <w:t>.</w:t>
      </w:r>
      <w:r w:rsidR="00F0139E" w:rsidRPr="00170C1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 xml:space="preserve">o rozpočtových pravidlech a o změně některých souvisejících zákonů (rozpočtová pravidla), </w:t>
      </w:r>
      <w:r w:rsidRPr="00C553F6">
        <w:rPr>
          <w:rFonts w:ascii="Arial" w:hAnsi="Arial" w:cs="Arial"/>
          <w:sz w:val="22"/>
          <w:szCs w:val="22"/>
        </w:rPr>
        <w:lastRenderedPageBreak/>
        <w:t>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A40AC9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běžné korunové bankovní účty příjemců. </w:t>
      </w:r>
      <w:r w:rsidRPr="00C553F6">
        <w:rPr>
          <w:rFonts w:cs="Arial"/>
          <w:noProof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 </w:t>
      </w:r>
    </w:p>
    <w:p w:rsidR="00C130F6" w:rsidRPr="003059A1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45D93">
        <w:rPr>
          <w:rFonts w:cs="Arial"/>
          <w:sz w:val="22"/>
          <w:szCs w:val="22"/>
        </w:rPr>
        <w:t xml:space="preserve">Je-li </w:t>
      </w:r>
      <w:r>
        <w:rPr>
          <w:rFonts w:cs="Arial"/>
          <w:sz w:val="22"/>
          <w:szCs w:val="22"/>
        </w:rPr>
        <w:t xml:space="preserve">některý z </w:t>
      </w:r>
      <w:r w:rsidRPr="00545D93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</w:t>
      </w:r>
      <w:r w:rsidRPr="00545D93">
        <w:rPr>
          <w:rFonts w:cs="Arial"/>
          <w:sz w:val="22"/>
          <w:szCs w:val="22"/>
        </w:rPr>
        <w:t xml:space="preserve"> podpory </w:t>
      </w:r>
      <w:r w:rsidRPr="00A40AC9">
        <w:rPr>
          <w:rFonts w:cs="Arial"/>
          <w:bCs/>
          <w:sz w:val="22"/>
          <w:szCs w:val="22"/>
        </w:rPr>
        <w:t>organizační složka státu</w:t>
      </w:r>
      <w:r w:rsidRPr="00A40AC9">
        <w:rPr>
          <w:rFonts w:cs="Arial"/>
          <w:sz w:val="22"/>
          <w:szCs w:val="22"/>
        </w:rPr>
        <w:t>,</w:t>
      </w:r>
      <w:r w:rsidRPr="00545D93">
        <w:rPr>
          <w:rFonts w:cs="Arial"/>
          <w:sz w:val="22"/>
          <w:szCs w:val="22"/>
        </w:rPr>
        <w:t xml:space="preserve"> podpora se poskyt</w:t>
      </w:r>
      <w:r>
        <w:rPr>
          <w:rFonts w:cs="Arial"/>
          <w:sz w:val="22"/>
          <w:szCs w:val="22"/>
        </w:rPr>
        <w:t xml:space="preserve">ne postupem podle </w:t>
      </w:r>
      <w:r w:rsidRPr="00545D93">
        <w:rPr>
          <w:rFonts w:cs="Arial"/>
          <w:sz w:val="22"/>
          <w:szCs w:val="22"/>
        </w:rPr>
        <w:t xml:space="preserve">§ 65 </w:t>
      </w:r>
      <w:r>
        <w:rPr>
          <w:rFonts w:cs="Arial"/>
          <w:sz w:val="22"/>
          <w:szCs w:val="22"/>
        </w:rPr>
        <w:t xml:space="preserve">zákona o </w:t>
      </w:r>
      <w:r w:rsidRPr="00545D93">
        <w:rPr>
          <w:rFonts w:cs="Arial"/>
          <w:sz w:val="22"/>
          <w:szCs w:val="22"/>
        </w:rPr>
        <w:t>rozpočtových pravidl</w:t>
      </w:r>
      <w:r>
        <w:rPr>
          <w:rFonts w:cs="Arial"/>
          <w:sz w:val="22"/>
          <w:szCs w:val="22"/>
        </w:rPr>
        <w:t>ech</w:t>
      </w:r>
      <w:r w:rsidRPr="00545D93">
        <w:rPr>
          <w:rFonts w:cs="Arial"/>
          <w:sz w:val="22"/>
          <w:szCs w:val="22"/>
        </w:rPr>
        <w:t xml:space="preserve">.  </w:t>
      </w:r>
    </w:p>
    <w:p w:rsidR="00F0139E" w:rsidRPr="00332EA9" w:rsidRDefault="00C130F6" w:rsidP="00F0139E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C130F6" w:rsidRPr="00F0139E" w:rsidRDefault="00C130F6" w:rsidP="00317C02">
      <w:pPr>
        <w:pStyle w:val="Zkladntext"/>
        <w:widowControl/>
        <w:adjustRightInd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0"/>
          <w:numId w:val="37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součet objemu jednotlivých změn rozpočtu příjemce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lastRenderedPageBreak/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>Pokud příjemce</w:t>
      </w:r>
      <w:r w:rsidR="00E84B60">
        <w:rPr>
          <w:rFonts w:ascii="Arial" w:hAnsi="Arial" w:cs="Arial"/>
          <w:bCs/>
          <w:sz w:val="22"/>
          <w:szCs w:val="22"/>
        </w:rPr>
        <w:t>-koordinátor</w:t>
      </w:r>
      <w:r w:rsidRPr="008B43B1">
        <w:rPr>
          <w:rFonts w:ascii="Arial" w:hAnsi="Arial" w:cs="Arial"/>
          <w:bCs/>
          <w:sz w:val="22"/>
          <w:szCs w:val="22"/>
        </w:rPr>
        <w:t xml:space="preserve">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 Žádosti příjemce</w:t>
      </w:r>
      <w:r w:rsidR="00E84B60">
        <w:rPr>
          <w:rFonts w:ascii="Arial" w:hAnsi="Arial" w:cs="Arial"/>
          <w:bCs/>
          <w:sz w:val="22"/>
          <w:szCs w:val="22"/>
        </w:rPr>
        <w:t>-koordinátora</w:t>
      </w:r>
      <w:r w:rsidRPr="008B43B1">
        <w:rPr>
          <w:rFonts w:ascii="Arial" w:hAnsi="Arial" w:cs="Arial"/>
          <w:bCs/>
          <w:sz w:val="22"/>
          <w:szCs w:val="22"/>
        </w:rPr>
        <w:t xml:space="preserve">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</w:t>
      </w:r>
      <w:r w:rsidR="00E84B60">
        <w:rPr>
          <w:rFonts w:ascii="Arial" w:hAnsi="Arial" w:cs="Arial"/>
          <w:bCs/>
          <w:sz w:val="22"/>
          <w:szCs w:val="22"/>
        </w:rPr>
        <w:t>-koordinátor i za dalšího příjemce</w:t>
      </w:r>
      <w:r w:rsidRPr="008B43B1">
        <w:rPr>
          <w:rFonts w:ascii="Arial" w:hAnsi="Arial" w:cs="Arial"/>
          <w:bCs/>
          <w:sz w:val="22"/>
          <w:szCs w:val="22"/>
        </w:rPr>
        <w:t xml:space="preserve"> 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Při postupu příjemce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C71BCD" w:rsidRPr="00533515" w:rsidRDefault="00C71BCD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Mírou podpory se rozumí v procentech vyjádřený podíl výše podpory k uznaným nákladům příjemce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667B28" w:rsidRDefault="00C130F6" w:rsidP="00332EA9">
      <w:pPr>
        <w:widowControl w:val="0"/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 xml:space="preserve">1. u příjemce-koordinátora </w:t>
      </w:r>
      <w:r w:rsidR="00170C1C" w:rsidRPr="00170C1C">
        <w:rPr>
          <w:rFonts w:ascii="Arial" w:hAnsi="Arial" w:cs="Arial"/>
          <w:b/>
          <w:sz w:val="22"/>
          <w:szCs w:val="22"/>
        </w:rPr>
        <w:t>Oritest spol. s.r.o.</w:t>
      </w:r>
      <w:r w:rsidR="00170C1C">
        <w:rPr>
          <w:rFonts w:ascii="Arial" w:hAnsi="Arial" w:cs="Arial"/>
          <w:sz w:val="22"/>
          <w:szCs w:val="22"/>
        </w:rPr>
        <w:t xml:space="preserve"> </w:t>
      </w:r>
      <w:r w:rsidR="00170C1C">
        <w:rPr>
          <w:rFonts w:ascii="Arial" w:hAnsi="Arial" w:cs="Arial"/>
          <w:b/>
          <w:bCs/>
          <w:sz w:val="22"/>
          <w:szCs w:val="22"/>
        </w:rPr>
        <w:t>8</w:t>
      </w:r>
      <w:r w:rsidR="009F54E5" w:rsidRPr="009F54E5">
        <w:rPr>
          <w:rFonts w:ascii="Arial" w:hAnsi="Arial" w:cs="Arial"/>
          <w:b/>
          <w:bCs/>
          <w:sz w:val="22"/>
          <w:szCs w:val="22"/>
        </w:rPr>
        <w:t>0</w:t>
      </w:r>
      <w:r w:rsidR="00C71BCD" w:rsidRPr="009F54E5">
        <w:rPr>
          <w:rFonts w:ascii="Arial" w:hAnsi="Arial" w:cs="Arial"/>
          <w:b/>
          <w:sz w:val="22"/>
          <w:szCs w:val="22"/>
        </w:rPr>
        <w:t> %</w:t>
      </w:r>
      <w:r w:rsidRPr="00667B28">
        <w:rPr>
          <w:rFonts w:ascii="Arial" w:hAnsi="Arial" w:cs="Arial"/>
          <w:b/>
          <w:sz w:val="22"/>
          <w:szCs w:val="22"/>
        </w:rPr>
        <w:t xml:space="preserve">, </w:t>
      </w:r>
    </w:p>
    <w:p w:rsidR="00B73931" w:rsidRPr="00170C1C" w:rsidRDefault="00DD1A0F" w:rsidP="00B73931">
      <w:pPr>
        <w:pStyle w:val="Zkladntext"/>
        <w:spacing w:before="0" w:after="120"/>
        <w:ind w:firstLine="425"/>
        <w:rPr>
          <w:b/>
          <w:sz w:val="24"/>
        </w:rPr>
      </w:pPr>
      <w:r>
        <w:rPr>
          <w:rFonts w:cs="Arial"/>
          <w:sz w:val="22"/>
          <w:szCs w:val="22"/>
        </w:rPr>
        <w:t xml:space="preserve">2. </w:t>
      </w:r>
      <w:r w:rsidR="00C130F6" w:rsidRPr="00DD1A0F">
        <w:rPr>
          <w:rFonts w:cs="Arial"/>
          <w:sz w:val="22"/>
          <w:szCs w:val="22"/>
        </w:rPr>
        <w:t>u příjemce</w:t>
      </w:r>
      <w:r w:rsidR="00170C1C">
        <w:rPr>
          <w:rFonts w:cs="Arial"/>
          <w:color w:val="FF0000"/>
          <w:sz w:val="22"/>
          <w:szCs w:val="22"/>
        </w:rPr>
        <w:t xml:space="preserve"> </w:t>
      </w:r>
      <w:r w:rsidR="00170C1C" w:rsidRPr="00D82468">
        <w:rPr>
          <w:rFonts w:cs="Arial"/>
          <w:b/>
          <w:sz w:val="22"/>
          <w:szCs w:val="22"/>
        </w:rPr>
        <w:t>Státní ústav</w:t>
      </w:r>
      <w:r w:rsidR="00170C1C" w:rsidRPr="00D82468">
        <w:rPr>
          <w:b/>
          <w:sz w:val="22"/>
          <w:szCs w:val="22"/>
        </w:rPr>
        <w:t xml:space="preserve"> jaderné, chemické a biologické ochrany, v.v.i.</w:t>
      </w:r>
      <w:r w:rsidR="00170C1C">
        <w:rPr>
          <w:b/>
          <w:sz w:val="24"/>
        </w:rPr>
        <w:t xml:space="preserve"> </w:t>
      </w:r>
      <w:r w:rsidR="009F54E5" w:rsidRPr="009F54E5">
        <w:rPr>
          <w:rFonts w:cs="Arial"/>
          <w:b/>
          <w:sz w:val="22"/>
          <w:szCs w:val="22"/>
        </w:rPr>
        <w:t>100 %</w:t>
      </w:r>
      <w:r w:rsidR="00CD38CF" w:rsidRPr="009F54E5">
        <w:rPr>
          <w:rFonts w:cs="Arial"/>
          <w:b/>
          <w:sz w:val="22"/>
          <w:szCs w:val="22"/>
        </w:rPr>
        <w:t>.</w:t>
      </w:r>
    </w:p>
    <w:p w:rsidR="00B73931" w:rsidRPr="00B73931" w:rsidRDefault="00B73931" w:rsidP="00B73931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B73931">
        <w:rPr>
          <w:rFonts w:ascii="Arial" w:hAnsi="Arial" w:cs="Arial"/>
          <w:color w:val="auto"/>
          <w:sz w:val="22"/>
          <w:szCs w:val="22"/>
        </w:rPr>
        <w:t>Maximální povolená výše míry podpory nesmí být u příjemce, ani žádného dalšího účastníka Projektu, v žádném roce řešení Projektu překročena.</w:t>
      </w:r>
    </w:p>
    <w:p w:rsidR="00332EA9" w:rsidRPr="00332EA9" w:rsidRDefault="00332EA9" w:rsidP="00667B28">
      <w:pPr>
        <w:widowControl w:val="0"/>
        <w:autoSpaceDE w:val="0"/>
        <w:autoSpaceDN w:val="0"/>
        <w:adjustRightInd w:val="0"/>
        <w:ind w:left="357"/>
        <w:jc w:val="center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755E7E" w:rsidRDefault="008B43B1" w:rsidP="008B43B1">
      <w:pPr>
        <w:pStyle w:val="Default"/>
        <w:numPr>
          <w:ilvl w:val="0"/>
          <w:numId w:val="52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755E7E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9F54E5">
        <w:rPr>
          <w:rFonts w:ascii="Arial" w:hAnsi="Arial" w:cs="Arial"/>
          <w:color w:val="auto"/>
          <w:sz w:val="22"/>
          <w:szCs w:val="22"/>
        </w:rPr>
        <w:t>ne</w:t>
      </w:r>
      <w:r w:rsidRPr="00755E7E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Pr="00755E7E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realizace subdodávky, postupují příjemci podle zákona o </w:t>
      </w:r>
      <w:r w:rsidR="00B73931">
        <w:rPr>
          <w:rFonts w:cs="Arial"/>
          <w:sz w:val="22"/>
          <w:szCs w:val="22"/>
        </w:rPr>
        <w:t xml:space="preserve">zadávání </w:t>
      </w:r>
      <w:r>
        <w:rPr>
          <w:rFonts w:cs="Arial"/>
          <w:sz w:val="22"/>
          <w:szCs w:val="22"/>
        </w:rPr>
        <w:t>veřejných zakáz</w:t>
      </w:r>
      <w:r w:rsidR="00B7393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932A19">
        <w:rPr>
          <w:rFonts w:cs="Arial"/>
          <w:sz w:val="22"/>
          <w:szCs w:val="22"/>
        </w:rPr>
        <w:t>příjemce-koordinátora nebo příjemce</w:t>
      </w:r>
      <w:r w:rsidRPr="001C78AF">
        <w:rPr>
          <w:rFonts w:cs="Arial"/>
          <w:sz w:val="22"/>
          <w:szCs w:val="22"/>
        </w:rPr>
        <w:t xml:space="preserve">.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Pr="00505E08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C130F6" w:rsidRPr="00130FE9" w:rsidRDefault="00C130F6" w:rsidP="00C130F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551845">
      <w:pPr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Nezpůsobilými náklady projektu jsou zejména: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551845">
      <w:pPr>
        <w:numPr>
          <w:ilvl w:val="0"/>
          <w:numId w:val="48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C14A48">
      <w:pPr>
        <w:pStyle w:val="Zkladntext"/>
        <w:widowControl/>
        <w:numPr>
          <w:ilvl w:val="0"/>
          <w:numId w:val="49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C14A48">
      <w:pPr>
        <w:pStyle w:val="Zkladntext"/>
        <w:widowControl/>
        <w:numPr>
          <w:ilvl w:val="0"/>
          <w:numId w:val="49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151AEC" w:rsidRPr="002F1EFC" w:rsidRDefault="00C130F6" w:rsidP="00151AEC">
      <w:pPr>
        <w:pStyle w:val="Zkladntext"/>
        <w:widowControl/>
        <w:numPr>
          <w:ilvl w:val="0"/>
          <w:numId w:val="31"/>
        </w:numPr>
        <w:adjustRightInd/>
        <w:spacing w:after="120"/>
        <w:rPr>
          <w:rFonts w:cs="Arial"/>
          <w:b/>
          <w:i/>
          <w:sz w:val="22"/>
          <w:szCs w:val="22"/>
        </w:rPr>
      </w:pPr>
      <w:r w:rsidRPr="00755E7E">
        <w:rPr>
          <w:rFonts w:cs="Arial"/>
          <w:sz w:val="22"/>
          <w:szCs w:val="22"/>
        </w:rPr>
        <w:t xml:space="preserve">příjemce-koordinátor </w:t>
      </w:r>
      <w:r w:rsidR="00170C1C" w:rsidRPr="00D82468">
        <w:rPr>
          <w:rFonts w:cs="Arial"/>
          <w:b/>
          <w:sz w:val="22"/>
          <w:szCs w:val="22"/>
        </w:rPr>
        <w:t>Oritest spol. s.r.o.</w:t>
      </w:r>
      <w:r w:rsidR="009F54E5" w:rsidRPr="009F54E5">
        <w:rPr>
          <w:rFonts w:cs="Arial"/>
          <w:b/>
          <w:sz w:val="22"/>
          <w:szCs w:val="22"/>
        </w:rPr>
        <w:t xml:space="preserve"> </w:t>
      </w:r>
      <w:r w:rsidRPr="00755E7E">
        <w:rPr>
          <w:rFonts w:cs="Arial"/>
          <w:sz w:val="22"/>
          <w:szCs w:val="22"/>
        </w:rPr>
        <w:t xml:space="preserve">metodou </w:t>
      </w:r>
      <w:r w:rsidR="00D82468">
        <w:rPr>
          <w:rFonts w:cs="Arial"/>
          <w:sz w:val="22"/>
          <w:szCs w:val="22"/>
        </w:rPr>
        <w:t xml:space="preserve">vykazování skutečných nákladů </w:t>
      </w:r>
      <w:r w:rsidR="009F54E5" w:rsidRPr="002F1EFC">
        <w:rPr>
          <w:rFonts w:cs="Arial"/>
          <w:b/>
          <w:sz w:val="22"/>
          <w:szCs w:val="22"/>
        </w:rPr>
        <w:t>(</w:t>
      </w:r>
      <w:r w:rsidR="00D82468" w:rsidRPr="002F1EFC">
        <w:rPr>
          <w:rFonts w:cs="Arial"/>
          <w:b/>
          <w:sz w:val="22"/>
          <w:szCs w:val="22"/>
        </w:rPr>
        <w:t>F</w:t>
      </w:r>
      <w:r w:rsidR="009F54E5" w:rsidRPr="002F1EFC">
        <w:rPr>
          <w:rFonts w:cs="Arial"/>
          <w:b/>
          <w:sz w:val="22"/>
          <w:szCs w:val="22"/>
        </w:rPr>
        <w:t xml:space="preserve">C - </w:t>
      </w:r>
      <w:r w:rsidR="00D82468" w:rsidRPr="002F1EFC">
        <w:rPr>
          <w:rFonts w:cs="Arial"/>
          <w:b/>
          <w:sz w:val="22"/>
          <w:szCs w:val="22"/>
        </w:rPr>
        <w:t>Full</w:t>
      </w:r>
      <w:r w:rsidR="009F54E5" w:rsidRPr="002F1EFC">
        <w:rPr>
          <w:rFonts w:cs="Arial"/>
          <w:b/>
          <w:sz w:val="22"/>
          <w:szCs w:val="22"/>
        </w:rPr>
        <w:t xml:space="preserve"> Costs)</w:t>
      </w:r>
      <w:r w:rsidR="00151AEC" w:rsidRPr="002F1EFC">
        <w:rPr>
          <w:rFonts w:cs="Arial"/>
          <w:b/>
          <w:sz w:val="22"/>
          <w:szCs w:val="22"/>
        </w:rPr>
        <w:t>,</w:t>
      </w:r>
    </w:p>
    <w:p w:rsidR="00D82468" w:rsidRPr="00755E7E" w:rsidRDefault="00C130F6" w:rsidP="00D82468">
      <w:pPr>
        <w:pStyle w:val="Zkladntext"/>
        <w:widowControl/>
        <w:numPr>
          <w:ilvl w:val="0"/>
          <w:numId w:val="31"/>
        </w:numPr>
        <w:adjustRightInd/>
        <w:spacing w:after="120"/>
        <w:rPr>
          <w:rFonts w:cs="Arial"/>
          <w:i/>
          <w:sz w:val="22"/>
          <w:szCs w:val="22"/>
        </w:rPr>
      </w:pPr>
      <w:r w:rsidRPr="009B4ABC">
        <w:rPr>
          <w:rFonts w:cs="Arial"/>
          <w:sz w:val="22"/>
          <w:szCs w:val="22"/>
        </w:rPr>
        <w:t>příjemce</w:t>
      </w:r>
      <w:r w:rsidR="009F54E5">
        <w:rPr>
          <w:rFonts w:cs="Arial"/>
          <w:color w:val="FF0000"/>
          <w:sz w:val="22"/>
          <w:szCs w:val="22"/>
        </w:rPr>
        <w:t xml:space="preserve"> </w:t>
      </w:r>
      <w:r w:rsidR="00D82468" w:rsidRPr="00D82468">
        <w:rPr>
          <w:b/>
          <w:sz w:val="22"/>
          <w:szCs w:val="22"/>
        </w:rPr>
        <w:t xml:space="preserve">Státní ústav jaderné, chemické a biologické ochrany, v.v.i. </w:t>
      </w:r>
      <w:r w:rsidR="00151AEC" w:rsidRPr="009B4ABC">
        <w:rPr>
          <w:rFonts w:cs="Arial"/>
          <w:sz w:val="22"/>
          <w:szCs w:val="22"/>
        </w:rPr>
        <w:t>metodou</w:t>
      </w:r>
      <w:r w:rsidR="00151AEC" w:rsidRPr="009B4ABC">
        <w:rPr>
          <w:rFonts w:cs="Arial"/>
          <w:color w:val="FF0000"/>
          <w:sz w:val="22"/>
          <w:szCs w:val="22"/>
        </w:rPr>
        <w:t xml:space="preserve"> </w:t>
      </w:r>
      <w:r w:rsidR="00D82468">
        <w:rPr>
          <w:rFonts w:cs="Arial"/>
          <w:sz w:val="22"/>
          <w:szCs w:val="22"/>
        </w:rPr>
        <w:t xml:space="preserve">vykazování skutečných nákladů </w:t>
      </w:r>
      <w:r w:rsidR="00D82468" w:rsidRPr="002F1EFC">
        <w:rPr>
          <w:rFonts w:cs="Arial"/>
          <w:b/>
          <w:sz w:val="22"/>
          <w:szCs w:val="22"/>
        </w:rPr>
        <w:t>(FC - Full Costs)</w:t>
      </w:r>
      <w:r w:rsidR="002F1EFC">
        <w:rPr>
          <w:rFonts w:cs="Arial"/>
          <w:b/>
          <w:sz w:val="22"/>
          <w:szCs w:val="22"/>
        </w:rPr>
        <w:t>.</w:t>
      </w:r>
    </w:p>
    <w:p w:rsidR="00C130F6" w:rsidRPr="002A4D98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Příjemci mohou </w:t>
      </w:r>
      <w:r w:rsidRPr="004F50E2">
        <w:rPr>
          <w:sz w:val="22"/>
          <w:szCs w:val="22"/>
        </w:rPr>
        <w:t>finanční prostředky daného kalendářního roku</w:t>
      </w:r>
      <w:r>
        <w:rPr>
          <w:sz w:val="22"/>
          <w:szCs w:val="22"/>
        </w:rPr>
        <w:t>, u kterých předpokládají jejich</w:t>
      </w:r>
      <w:r w:rsidRPr="004F50E2">
        <w:rPr>
          <w:sz w:val="22"/>
          <w:szCs w:val="22"/>
        </w:rPr>
        <w:t xml:space="preserve"> nevyčerp</w:t>
      </w:r>
      <w:r>
        <w:rPr>
          <w:sz w:val="22"/>
          <w:szCs w:val="22"/>
        </w:rPr>
        <w:t>ání,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ést</w:t>
      </w:r>
      <w:r w:rsidRPr="004F50E2">
        <w:rPr>
          <w:sz w:val="22"/>
          <w:szCs w:val="22"/>
        </w:rPr>
        <w:t xml:space="preserve"> nejpozději do konce listopadu daného kalendářního roku na bankovní účet poskytovatele</w:t>
      </w:r>
      <w:r>
        <w:rPr>
          <w:sz w:val="22"/>
          <w:szCs w:val="22"/>
        </w:rPr>
        <w:t xml:space="preserve"> číslo </w:t>
      </w:r>
      <w:r w:rsidRPr="00C77CFB">
        <w:rPr>
          <w:b/>
          <w:sz w:val="22"/>
          <w:szCs w:val="22"/>
        </w:rPr>
        <w:t>3605881/0710</w:t>
      </w:r>
      <w:r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B046F3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</w:t>
      </w:r>
      <w:r w:rsidRPr="003231BA">
        <w:rPr>
          <w:sz w:val="22"/>
          <w:szCs w:val="22"/>
        </w:rPr>
        <w:t>.</w:t>
      </w:r>
      <w:r w:rsidRPr="004F50E2">
        <w:rPr>
          <w:sz w:val="22"/>
          <w:szCs w:val="22"/>
        </w:rPr>
        <w:t xml:space="preserve"> Poskytovatel převede nevyčerpané finanční prostředky do nespotřebovaných nároků rozpočtu, aby mohly být použity ke stejnému účelu v dalším kalendářním roce. </w:t>
      </w:r>
      <w:r>
        <w:rPr>
          <w:sz w:val="22"/>
          <w:szCs w:val="22"/>
        </w:rPr>
        <w:t>V případě, že</w:t>
      </w:r>
      <w:r w:rsidRPr="008D13B1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 dalším kalendářním roce</w:t>
      </w:r>
      <w:r w:rsidRPr="008D13B1">
        <w:rPr>
          <w:rFonts w:cs="Arial"/>
          <w:sz w:val="22"/>
          <w:szCs w:val="22"/>
        </w:rPr>
        <w:t xml:space="preserve"> dojde ke snížení</w:t>
      </w:r>
      <w:r>
        <w:rPr>
          <w:rFonts w:cs="Arial"/>
          <w:sz w:val="22"/>
          <w:szCs w:val="22"/>
        </w:rPr>
        <w:t xml:space="preserve"> nároků z nespotřebovaných výdajů na základě rozhodnutí vlády </w:t>
      </w:r>
      <w:r w:rsidR="0065308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dle</w:t>
      </w:r>
      <w:r w:rsidR="0065308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C130F6" w:rsidRPr="00EC52DD" w:rsidRDefault="00A502D9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Příjemce, který je</w:t>
      </w:r>
      <w:r w:rsidR="00C130F6" w:rsidRPr="00EC52DD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EC52DD">
        <w:rPr>
          <w:sz w:val="22"/>
          <w:szCs w:val="22"/>
        </w:rPr>
        <w:t xml:space="preserve">. Převod musí příjemce písemně oznámit poskytovateli a odůvodnit. </w:t>
      </w:r>
    </w:p>
    <w:p w:rsidR="00C130F6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Jestliže některý z příjemců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>d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 xml:space="preserve"> finanční prostředky z </w:t>
      </w:r>
      <w:r>
        <w:rPr>
          <w:sz w:val="22"/>
          <w:szCs w:val="22"/>
        </w:rPr>
        <w:t>r</w:t>
      </w:r>
      <w:r w:rsidRPr="004F50E2">
        <w:rPr>
          <w:sz w:val="22"/>
          <w:szCs w:val="22"/>
        </w:rPr>
        <w:t>ozpočtu daného kalendářního roku do dalšího kalendářního roku ve svém účetnictví</w:t>
      </w:r>
      <w:r>
        <w:rPr>
          <w:sz w:val="22"/>
          <w:szCs w:val="22"/>
        </w:rPr>
        <w:t xml:space="preserve">, s výjimkou </w:t>
      </w:r>
      <w:r w:rsidRPr="0096006F">
        <w:rPr>
          <w:sz w:val="22"/>
          <w:szCs w:val="22"/>
        </w:rPr>
        <w:t xml:space="preserve">odst. </w:t>
      </w:r>
      <w:r w:rsidR="009B4ABC">
        <w:rPr>
          <w:sz w:val="22"/>
          <w:szCs w:val="22"/>
        </w:rPr>
        <w:t>6</w:t>
      </w:r>
      <w:r w:rsidR="00170FD6" w:rsidRPr="009600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115B58">
        <w:rPr>
          <w:b/>
          <w:sz w:val="22"/>
          <w:szCs w:val="22"/>
        </w:rPr>
        <w:t>6015-3605881/0710</w:t>
      </w:r>
      <w:r w:rsidRPr="00EC52DD">
        <w:rPr>
          <w:sz w:val="22"/>
          <w:szCs w:val="22"/>
        </w:rPr>
        <w:t xml:space="preserve"> </w:t>
      </w:r>
      <w:r w:rsidRPr="00C77CFB">
        <w:rPr>
          <w:sz w:val="22"/>
          <w:szCs w:val="22"/>
        </w:rPr>
        <w:t>(při převodu</w:t>
      </w:r>
      <w:r>
        <w:rPr>
          <w:sz w:val="22"/>
          <w:szCs w:val="22"/>
        </w:rPr>
        <w:t xml:space="preserve"> finančních prostředků příjemce uvede do Zprávy pro příjemce: VRATKA, kód projektu, název</w:t>
      </w:r>
      <w:r w:rsidR="00686D6B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).</w:t>
      </w:r>
      <w:r w:rsidRPr="004F50E2">
        <w:rPr>
          <w:sz w:val="22"/>
          <w:szCs w:val="22"/>
        </w:rPr>
        <w:t xml:space="preserve"> </w:t>
      </w:r>
      <w:r>
        <w:rPr>
          <w:sz w:val="22"/>
          <w:szCs w:val="22"/>
        </w:rPr>
        <w:t>Tyto prostředky budou poskytovatelem odvedeny do státního rozpočtu.</w:t>
      </w:r>
      <w:r w:rsidRPr="00EC52DD">
        <w:rPr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41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Pokud některý z příjemců uplatňuje rozdílný hospodářský rok, provádí vyúčtování nákladů na Projekt a poskytnuté podpory k  31. 12. daného kalendářního roku a při uzávěrce hospodářského roku provede kontrolu tohoto vyúčtování a o výsledku písemně informuje poskytovatele.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informuje příjemce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2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E84B60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>
        <w:rPr>
          <w:rFonts w:cs="Arial"/>
          <w:sz w:val="22"/>
          <w:szCs w:val="22"/>
        </w:rPr>
        <w:t xml:space="preserve">, </w:t>
      </w:r>
      <w:r w:rsidR="003C782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mlouvou o využití výsledků podle § 11 zákona č. 130/2002 Sb. </w:t>
      </w:r>
      <w:r>
        <w:rPr>
          <w:rFonts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2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C553F6">
          <w:rPr>
            <w:rFonts w:cs="Arial"/>
            <w:sz w:val="22"/>
            <w:szCs w:val="22"/>
          </w:rPr>
          <w:t>1 a</w:t>
        </w:r>
      </w:smartTag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a poskytnout mu při nich potřebnou součinnost, zejména poskytnout na 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E568F7" w:rsidRPr="00C553F6" w:rsidRDefault="00E568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numPr>
          <w:ilvl w:val="0"/>
          <w:numId w:val="34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 pořízen</w:t>
      </w:r>
      <w:r w:rsidR="0062733A">
        <w:rPr>
          <w:rFonts w:ascii="Arial" w:hAnsi="Arial" w:cs="Arial"/>
          <w:b/>
          <w:sz w:val="22"/>
          <w:szCs w:val="22"/>
        </w:rPr>
        <w:t>ého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C130F6" w:rsidRPr="009164BA" w:rsidRDefault="002F1990" w:rsidP="00C130F6">
      <w:pPr>
        <w:numPr>
          <w:ilvl w:val="0"/>
          <w:numId w:val="4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164BA">
        <w:rPr>
          <w:rFonts w:ascii="Arial" w:hAnsi="Arial" w:cs="Arial"/>
          <w:sz w:val="22"/>
          <w:szCs w:val="22"/>
        </w:rPr>
        <w:t>V rámci řešení Projektu bud</w:t>
      </w:r>
      <w:r w:rsidR="009164BA" w:rsidRPr="009164BA">
        <w:rPr>
          <w:rFonts w:ascii="Arial" w:hAnsi="Arial" w:cs="Arial"/>
          <w:sz w:val="22"/>
          <w:szCs w:val="22"/>
        </w:rPr>
        <w:t>ou</w:t>
      </w:r>
      <w:r w:rsidRPr="009164BA">
        <w:rPr>
          <w:rFonts w:ascii="Arial" w:hAnsi="Arial" w:cs="Arial"/>
          <w:sz w:val="22"/>
          <w:szCs w:val="22"/>
        </w:rPr>
        <w:t xml:space="preserve"> příjemcem pořízen</w:t>
      </w:r>
      <w:r w:rsidR="009164BA" w:rsidRPr="009164BA">
        <w:rPr>
          <w:rFonts w:ascii="Arial" w:hAnsi="Arial" w:cs="Arial"/>
          <w:sz w:val="22"/>
          <w:szCs w:val="22"/>
        </w:rPr>
        <w:t>y</w:t>
      </w:r>
      <w:r w:rsidRPr="009164BA">
        <w:rPr>
          <w:rFonts w:ascii="Arial" w:hAnsi="Arial" w:cs="Arial"/>
          <w:sz w:val="22"/>
          <w:szCs w:val="22"/>
        </w:rPr>
        <w:t xml:space="preserve"> hmotný a nehmotný majetek</w:t>
      </w:r>
      <w:r w:rsidR="009164BA" w:rsidRPr="009164BA">
        <w:rPr>
          <w:rFonts w:ascii="Arial" w:hAnsi="Arial" w:cs="Arial"/>
          <w:sz w:val="22"/>
          <w:szCs w:val="22"/>
        </w:rPr>
        <w:t xml:space="preserve"> a služby, </w:t>
      </w:r>
      <w:r w:rsidR="00EB3846">
        <w:rPr>
          <w:rFonts w:ascii="Arial" w:hAnsi="Arial" w:cs="Arial"/>
          <w:sz w:val="22"/>
          <w:szCs w:val="22"/>
        </w:rPr>
        <w:t xml:space="preserve">uvedené ve Specifikaci majetku a služeb, která je přílohou č. 4 Smlouvy, avšak </w:t>
      </w:r>
      <w:r w:rsidR="009164BA" w:rsidRPr="009164BA">
        <w:rPr>
          <w:rFonts w:ascii="Arial" w:hAnsi="Arial" w:cs="Arial"/>
          <w:sz w:val="22"/>
          <w:szCs w:val="22"/>
        </w:rPr>
        <w:t>nespecifikované řádně dle § 8 odst. 4 zákona č. 130/2002 Sb. Tento majetek a služby budou pořízeny postupem podle zákona o zadávání veřejných zakázek</w:t>
      </w:r>
      <w:r w:rsidR="0096379C" w:rsidRPr="009164BA">
        <w:rPr>
          <w:rFonts w:ascii="Arial" w:hAnsi="Arial" w:cs="Arial"/>
          <w:sz w:val="22"/>
          <w:szCs w:val="22"/>
        </w:rPr>
        <w:t>.</w:t>
      </w:r>
      <w:r w:rsidRPr="009164BA">
        <w:rPr>
          <w:rFonts w:ascii="Arial" w:hAnsi="Arial" w:cs="Arial"/>
          <w:sz w:val="22"/>
          <w:szCs w:val="22"/>
        </w:rPr>
        <w:t xml:space="preserve"> </w:t>
      </w:r>
    </w:p>
    <w:p w:rsidR="002F1990" w:rsidRDefault="002F1990" w:rsidP="002F1990">
      <w:pPr>
        <w:pStyle w:val="Zkladntext"/>
        <w:widowControl/>
        <w:numPr>
          <w:ilvl w:val="0"/>
          <w:numId w:val="44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80764C">
        <w:rPr>
          <w:rFonts w:cs="Arial"/>
          <w:sz w:val="22"/>
          <w:szCs w:val="22"/>
        </w:rPr>
        <w:lastRenderedPageBreak/>
        <w:t xml:space="preserve">Pokud se v průběhu řešení Projektu vyskytne potřeba pořídit hmotný a nehmotný majetek, </w:t>
      </w:r>
      <w:r w:rsidR="003C07AE">
        <w:rPr>
          <w:rFonts w:cs="Arial"/>
          <w:sz w:val="22"/>
          <w:szCs w:val="22"/>
        </w:rPr>
        <w:t>p</w:t>
      </w:r>
      <w:r w:rsidRPr="0080764C">
        <w:rPr>
          <w:rFonts w:cs="Arial"/>
          <w:sz w:val="22"/>
          <w:szCs w:val="22"/>
        </w:rPr>
        <w:t>ostupuje se podle</w:t>
      </w:r>
      <w:r w:rsidR="003C07AE">
        <w:rPr>
          <w:rFonts w:cs="Arial"/>
          <w:sz w:val="22"/>
          <w:szCs w:val="22"/>
        </w:rPr>
        <w:t xml:space="preserve"> </w:t>
      </w:r>
      <w:r w:rsidRPr="0080764C">
        <w:rPr>
          <w:rFonts w:cs="Arial"/>
          <w:sz w:val="22"/>
          <w:szCs w:val="22"/>
        </w:rPr>
        <w:t xml:space="preserve">zákona o </w:t>
      </w:r>
      <w:r w:rsidR="00B73931">
        <w:rPr>
          <w:rFonts w:cs="Arial"/>
          <w:sz w:val="22"/>
          <w:szCs w:val="22"/>
        </w:rPr>
        <w:t xml:space="preserve">zadávání </w:t>
      </w:r>
      <w:r w:rsidRPr="0080764C">
        <w:rPr>
          <w:rFonts w:cs="Arial"/>
          <w:sz w:val="22"/>
          <w:szCs w:val="22"/>
        </w:rPr>
        <w:t>veřejných zakáz</w:t>
      </w:r>
      <w:r w:rsidR="00B73931">
        <w:rPr>
          <w:rFonts w:cs="Arial"/>
          <w:sz w:val="22"/>
          <w:szCs w:val="22"/>
        </w:rPr>
        <w:t>e</w:t>
      </w:r>
      <w:r w:rsidRPr="0080764C">
        <w:rPr>
          <w:rFonts w:cs="Arial"/>
          <w:sz w:val="22"/>
          <w:szCs w:val="22"/>
        </w:rPr>
        <w:t>k</w:t>
      </w:r>
      <w:r w:rsidR="003C07AE">
        <w:rPr>
          <w:rFonts w:cs="Arial"/>
          <w:sz w:val="22"/>
          <w:szCs w:val="22"/>
        </w:rPr>
        <w:t>.</w:t>
      </w:r>
    </w:p>
    <w:p w:rsidR="00C130F6" w:rsidRPr="00BD2409" w:rsidRDefault="00C130F6" w:rsidP="00387723">
      <w:pPr>
        <w:numPr>
          <w:ilvl w:val="0"/>
          <w:numId w:val="4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D2409">
        <w:rPr>
          <w:rFonts w:ascii="Arial" w:hAnsi="Arial" w:cs="Arial"/>
          <w:sz w:val="22"/>
          <w:szCs w:val="22"/>
        </w:rPr>
        <w:t xml:space="preserve">Vlastníkem majetku, pořízeného z poskytnuté podpory je </w:t>
      </w:r>
      <w:r w:rsidRPr="005E08D9">
        <w:rPr>
          <w:rFonts w:ascii="Arial" w:hAnsi="Arial" w:cs="Arial"/>
          <w:sz w:val="22"/>
          <w:szCs w:val="22"/>
        </w:rPr>
        <w:t>ve smyslu ustanovení</w:t>
      </w:r>
      <w:r w:rsidRPr="00BD2409">
        <w:rPr>
          <w:rFonts w:ascii="Arial" w:hAnsi="Arial" w:cs="Arial"/>
          <w:sz w:val="22"/>
          <w:szCs w:val="22"/>
        </w:rPr>
        <w:t xml:space="preserve"> § 15 odst. 1 </w:t>
      </w:r>
      <w:r>
        <w:rPr>
          <w:rFonts w:ascii="Arial" w:hAnsi="Arial" w:cs="Arial"/>
          <w:sz w:val="22"/>
          <w:szCs w:val="22"/>
        </w:rPr>
        <w:t xml:space="preserve">zákona č. 130/2002 Sb. </w:t>
      </w:r>
      <w:r w:rsidRPr="00BD2409">
        <w:rPr>
          <w:rFonts w:ascii="Arial" w:hAnsi="Arial" w:cs="Arial"/>
          <w:sz w:val="22"/>
          <w:szCs w:val="22"/>
        </w:rPr>
        <w:t>příjemce.</w:t>
      </w:r>
    </w:p>
    <w:p w:rsidR="00C130F6" w:rsidRPr="00C90AC0" w:rsidRDefault="00C130F6" w:rsidP="00387723">
      <w:pPr>
        <w:numPr>
          <w:ilvl w:val="0"/>
          <w:numId w:val="4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</w:t>
      </w:r>
      <w:r w:rsidRPr="00955DD5">
        <w:rPr>
          <w:rFonts w:ascii="Arial" w:hAnsi="Arial" w:cs="Arial"/>
          <w:sz w:val="22"/>
          <w:szCs w:val="22"/>
        </w:rPr>
        <w:t>.</w:t>
      </w:r>
    </w:p>
    <w:p w:rsidR="001A0013" w:rsidRDefault="00C130F6" w:rsidP="001A0013">
      <w:pPr>
        <w:numPr>
          <w:ilvl w:val="0"/>
          <w:numId w:val="4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55DD5">
        <w:rPr>
          <w:rFonts w:ascii="Arial" w:hAnsi="Arial" w:cs="Arial"/>
          <w:sz w:val="22"/>
          <w:szCs w:val="22"/>
        </w:rPr>
        <w:t xml:space="preserve">Je-li </w:t>
      </w:r>
      <w:r>
        <w:rPr>
          <w:rFonts w:ascii="Arial" w:hAnsi="Arial" w:cs="Arial"/>
          <w:sz w:val="22"/>
          <w:szCs w:val="22"/>
        </w:rPr>
        <w:t xml:space="preserve">některým z </w:t>
      </w:r>
      <w:r w:rsidRPr="00955DD5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ů</w:t>
      </w:r>
      <w:r w:rsidRPr="00955DD5">
        <w:rPr>
          <w:rFonts w:ascii="Arial" w:hAnsi="Arial" w:cs="Arial"/>
          <w:sz w:val="22"/>
          <w:szCs w:val="22"/>
        </w:rPr>
        <w:t xml:space="preserve"> organizační složka státu, je vlastníkem hmotného majetku nutného k řešení </w:t>
      </w:r>
      <w:r>
        <w:rPr>
          <w:rFonts w:ascii="Arial" w:hAnsi="Arial" w:cs="Arial"/>
          <w:sz w:val="22"/>
          <w:szCs w:val="22"/>
        </w:rPr>
        <w:t>Projekt</w:t>
      </w:r>
      <w:r w:rsidRPr="00955DD5">
        <w:rPr>
          <w:rFonts w:ascii="Arial" w:hAnsi="Arial" w:cs="Arial"/>
          <w:sz w:val="22"/>
          <w:szCs w:val="22"/>
        </w:rPr>
        <w:t>u a pořízeného z poskytnuté podpory Česká republika</w:t>
      </w:r>
      <w:r>
        <w:rPr>
          <w:rFonts w:ascii="Arial" w:hAnsi="Arial" w:cs="Arial"/>
          <w:sz w:val="22"/>
          <w:szCs w:val="22"/>
        </w:rPr>
        <w:t>.</w:t>
      </w:r>
      <w:r w:rsidRPr="00C90AC0">
        <w:rPr>
          <w:rFonts w:ascii="Arial" w:hAnsi="Arial" w:cs="Arial"/>
          <w:sz w:val="22"/>
          <w:szCs w:val="22"/>
        </w:rPr>
        <w:t xml:space="preserve"> </w:t>
      </w:r>
    </w:p>
    <w:p w:rsidR="009A04F6" w:rsidRPr="001A0013" w:rsidRDefault="009A04F6" w:rsidP="001A0013">
      <w:pPr>
        <w:numPr>
          <w:ilvl w:val="0"/>
          <w:numId w:val="4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A0013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C130F6">
      <w:pPr>
        <w:pStyle w:val="Zkladntex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C130F6">
      <w:pPr>
        <w:pStyle w:val="Zkladntex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BE0BD8" w:rsidRDefault="00C130F6" w:rsidP="00C130F6">
      <w:pPr>
        <w:pStyle w:val="Default"/>
        <w:numPr>
          <w:ilvl w:val="0"/>
          <w:numId w:val="40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C130F6" w:rsidRPr="009D69E5" w:rsidRDefault="00C130F6" w:rsidP="00C130F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C130F6" w:rsidRDefault="00C130F6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B73931" w:rsidRDefault="00B73931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B73931" w:rsidRDefault="00B73931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B73931" w:rsidRDefault="00B73931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B73931" w:rsidRDefault="00B73931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1A0013" w:rsidRDefault="001A0013" w:rsidP="005322AD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numPr>
          <w:ilvl w:val="0"/>
          <w:numId w:val="35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</w:t>
      </w:r>
      <w:r w:rsidRPr="00C553F6">
        <w:rPr>
          <w:rFonts w:cs="Arial"/>
          <w:sz w:val="22"/>
          <w:szCs w:val="22"/>
        </w:rPr>
        <w:lastRenderedPageBreak/>
        <w:t>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druhému</w:t>
      </w:r>
      <w:r w:rsidRPr="00AF0EED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>
        <w:rPr>
          <w:rFonts w:cs="Arial"/>
          <w:sz w:val="22"/>
          <w:szCs w:val="22"/>
        </w:rPr>
        <w:t>zákona č. 130/2002 Sb. a</w:t>
      </w:r>
      <w:r w:rsidRPr="001A1395">
        <w:rPr>
          <w:rFonts w:cs="Arial"/>
          <w:sz w:val="22"/>
          <w:szCs w:val="22"/>
        </w:rPr>
        <w:t xml:space="preserve"> v souladu se smlouvou o využití výsledků</w:t>
      </w:r>
      <w:r>
        <w:rPr>
          <w:rFonts w:cs="Arial"/>
          <w:sz w:val="22"/>
          <w:szCs w:val="22"/>
        </w:rPr>
        <w:t xml:space="preserve"> dle § 11 zákona č. 130/2002 Sb.,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</w:t>
      </w:r>
      <w:r w:rsidRPr="00C553F6">
        <w:rPr>
          <w:rFonts w:cs="Arial"/>
          <w:sz w:val="22"/>
          <w:szCs w:val="22"/>
        </w:rPr>
        <w:lastRenderedPageBreak/>
        <w:t xml:space="preserve">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C130F6">
      <w:pPr>
        <w:numPr>
          <w:ilvl w:val="0"/>
          <w:numId w:val="4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 xml:space="preserve">s § 16 zákona č. 130/2002 Sb., Plánem využití výsledků, Smlouvou o vzájemných vztazích mezi příjemci </w:t>
      </w:r>
      <w:r w:rsidRPr="0083044C">
        <w:rPr>
          <w:rFonts w:ascii="Arial" w:hAnsi="Arial" w:cs="Arial"/>
          <w:sz w:val="22"/>
          <w:szCs w:val="22"/>
        </w:rPr>
        <w:t>a smlouvou o využití výsledků podle § 11 zákona č. 130/2002 Sb.,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96379C" w:rsidRDefault="0096379C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B73931" w:rsidRDefault="00B73931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B73931" w:rsidRDefault="00B73931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B73931" w:rsidRDefault="00B73931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B73931" w:rsidRDefault="00B73931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B73931" w:rsidRDefault="00B73931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numPr>
          <w:ilvl w:val="0"/>
          <w:numId w:val="38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C130F6">
      <w:pPr>
        <w:numPr>
          <w:ilvl w:val="0"/>
          <w:numId w:val="3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Default="00C130F6" w:rsidP="00C130F6">
      <w:pPr>
        <w:numPr>
          <w:ilvl w:val="0"/>
          <w:numId w:val="36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011538" w:rsidRDefault="00011538" w:rsidP="00011538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C130F6" w:rsidP="00C130F6">
      <w:pPr>
        <w:pStyle w:val="Zkladntext"/>
        <w:widowControl/>
        <w:tabs>
          <w:tab w:val="left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Spory smluvních stran vznikající ze Smlouvy nebo v souvislosti s ní, budou řešeny 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011538" w:rsidRDefault="00011538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9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2F1990" w:rsidRDefault="002F1990" w:rsidP="00EB384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EB3846">
        <w:rPr>
          <w:rFonts w:cs="Arial"/>
          <w:sz w:val="22"/>
          <w:szCs w:val="22"/>
        </w:rPr>
        <w:t xml:space="preserve"> projektu a plán jejich využití,</w:t>
      </w:r>
    </w:p>
    <w:p w:rsidR="00EB3846" w:rsidRPr="001D036A" w:rsidRDefault="00EB3846" w:rsidP="0096379C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4 - Specifikace majetku a služeb.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1D036A">
        <w:rPr>
          <w:rFonts w:cs="Arial"/>
          <w:sz w:val="22"/>
          <w:szCs w:val="22"/>
        </w:rPr>
        <w:t>e třech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B73931" w:rsidRPr="00C553F6" w:rsidRDefault="00B73931" w:rsidP="00B73931">
      <w:pPr>
        <w:pStyle w:val="Zkladntext"/>
        <w:widowControl/>
        <w:autoSpaceDE/>
        <w:autoSpaceDN/>
        <w:adjustRightInd/>
        <w:spacing w:before="0" w:after="120"/>
        <w:ind w:left="357"/>
        <w:rPr>
          <w:rFonts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0"/>
          <w:numId w:val="39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C130F6">
      <w:pPr>
        <w:numPr>
          <w:ilvl w:val="1"/>
          <w:numId w:val="39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61524D">
      <w:pPr>
        <w:numPr>
          <w:ilvl w:val="1"/>
          <w:numId w:val="39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E84B60">
        <w:rPr>
          <w:rFonts w:ascii="Arial" w:hAnsi="Arial" w:cs="Arial"/>
          <w:sz w:val="22"/>
          <w:szCs w:val="22"/>
        </w:rPr>
        <w:t>28</w:t>
      </w:r>
      <w:r w:rsidR="001D036A">
        <w:rPr>
          <w:rFonts w:ascii="Arial" w:hAnsi="Arial" w:cs="Arial"/>
          <w:sz w:val="22"/>
          <w:szCs w:val="22"/>
        </w:rPr>
        <w:t>. 6. 202</w:t>
      </w:r>
      <w:r w:rsidR="00D82468">
        <w:rPr>
          <w:rFonts w:ascii="Arial" w:hAnsi="Arial" w:cs="Arial"/>
          <w:sz w:val="22"/>
          <w:szCs w:val="22"/>
        </w:rPr>
        <w:t>0</w:t>
      </w:r>
      <w:r w:rsidRPr="001D036A">
        <w:rPr>
          <w:rFonts w:ascii="Arial" w:hAnsi="Arial"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39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C130F6" w:rsidRPr="00C553F6" w:rsidRDefault="00C130F6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3931" w:rsidRDefault="00B73931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379C" w:rsidRPr="0096379C" w:rsidRDefault="0004047D" w:rsidP="0096379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C130F6"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  <w:t xml:space="preserve">     </w:t>
      </w:r>
      <w:r w:rsidR="00D82468" w:rsidRPr="00D82468">
        <w:rPr>
          <w:rFonts w:ascii="Arial" w:hAnsi="Arial" w:cs="Arial"/>
          <w:sz w:val="22"/>
          <w:szCs w:val="22"/>
        </w:rPr>
        <w:t>Ing. Josef Orel</w:t>
      </w:r>
    </w:p>
    <w:p w:rsidR="00C130F6" w:rsidRPr="005F76AB" w:rsidRDefault="001D036A" w:rsidP="0096379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C130F6" w:rsidRDefault="00C130F6" w:rsidP="00C130F6">
      <w:pPr>
        <w:jc w:val="both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3B19F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B19FF">
        <w:rPr>
          <w:rFonts w:ascii="Arial" w:hAnsi="Arial" w:cs="Arial"/>
          <w:sz w:val="22"/>
          <w:szCs w:val="22"/>
        </w:rPr>
        <w:t>dne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Pr="00011538" w:rsidRDefault="00C130F6" w:rsidP="00011538">
      <w:pPr>
        <w:pStyle w:val="Zkladntext"/>
        <w:spacing w:before="0"/>
        <w:ind w:left="4536"/>
        <w:rPr>
          <w:b/>
          <w:sz w:val="24"/>
        </w:rPr>
      </w:pPr>
      <w:r w:rsidRPr="006C7C7B">
        <w:rPr>
          <w:rFonts w:cs="Arial"/>
          <w:sz w:val="22"/>
          <w:szCs w:val="22"/>
        </w:rPr>
        <w:t xml:space="preserve">Za </w:t>
      </w:r>
      <w:r w:rsidR="00011538">
        <w:rPr>
          <w:rFonts w:cs="Arial"/>
          <w:sz w:val="22"/>
          <w:szCs w:val="22"/>
        </w:rPr>
        <w:t>p</w:t>
      </w:r>
      <w:r w:rsidRPr="006C7C7B">
        <w:rPr>
          <w:rFonts w:cs="Arial"/>
          <w:sz w:val="22"/>
          <w:szCs w:val="22"/>
        </w:rPr>
        <w:t>říjemce</w:t>
      </w:r>
      <w:r w:rsidR="002F1990">
        <w:rPr>
          <w:rFonts w:cs="Arial"/>
          <w:sz w:val="22"/>
          <w:szCs w:val="22"/>
        </w:rPr>
        <w:t xml:space="preserve"> </w:t>
      </w:r>
      <w:r w:rsidR="00D82468" w:rsidRPr="00011538">
        <w:rPr>
          <w:sz w:val="22"/>
          <w:szCs w:val="22"/>
        </w:rPr>
        <w:t xml:space="preserve">Státní ústav jaderné, chemické a </w:t>
      </w:r>
      <w:r w:rsidR="00011538">
        <w:rPr>
          <w:sz w:val="22"/>
          <w:szCs w:val="22"/>
        </w:rPr>
        <w:t>b</w:t>
      </w:r>
      <w:r w:rsidR="00D82468" w:rsidRPr="00011538">
        <w:rPr>
          <w:sz w:val="22"/>
          <w:szCs w:val="22"/>
        </w:rPr>
        <w:t>iologické ochrany, v.v.i.</w:t>
      </w:r>
      <w:r w:rsidR="005322AD">
        <w:rPr>
          <w:rFonts w:cs="Arial"/>
          <w:sz w:val="22"/>
          <w:szCs w:val="22"/>
        </w:rPr>
        <w:t>:</w:t>
      </w:r>
      <w:r w:rsidRPr="006C7C7B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B73931" w:rsidRDefault="00B73931" w:rsidP="00C130F6">
      <w:pPr>
        <w:rPr>
          <w:rFonts w:ascii="Arial" w:hAnsi="Arial" w:cs="Arial"/>
          <w:sz w:val="22"/>
          <w:szCs w:val="22"/>
        </w:rPr>
      </w:pPr>
    </w:p>
    <w:p w:rsidR="00B73931" w:rsidRDefault="00B73931" w:rsidP="00C130F6">
      <w:pPr>
        <w:rPr>
          <w:rFonts w:ascii="Arial" w:hAnsi="Arial" w:cs="Arial"/>
          <w:sz w:val="22"/>
          <w:szCs w:val="22"/>
        </w:rPr>
      </w:pPr>
    </w:p>
    <w:p w:rsidR="0096379C" w:rsidRDefault="00C130F6" w:rsidP="000115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</w:r>
      <w:r w:rsidR="002F1990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011538" w:rsidRPr="00011538">
        <w:rPr>
          <w:rFonts w:ascii="Arial" w:hAnsi="Arial" w:cs="Arial"/>
          <w:color w:val="000000"/>
          <w:sz w:val="22"/>
          <w:szCs w:val="22"/>
        </w:rPr>
        <w:t>MUDr. Stanislav Brádka</w:t>
      </w:r>
      <w:r w:rsidR="00932A19">
        <w:rPr>
          <w:rFonts w:ascii="Arial" w:hAnsi="Arial" w:cs="Arial"/>
          <w:color w:val="000000"/>
          <w:sz w:val="22"/>
          <w:szCs w:val="22"/>
        </w:rPr>
        <w:t>,</w:t>
      </w:r>
      <w:r w:rsidR="00011538" w:rsidRPr="00011538">
        <w:rPr>
          <w:rFonts w:ascii="Arial" w:hAnsi="Arial" w:cs="Arial"/>
          <w:color w:val="000000"/>
          <w:sz w:val="22"/>
          <w:szCs w:val="22"/>
        </w:rPr>
        <w:t xml:space="preserve"> Ph.D.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96379C" w:rsidRDefault="0096379C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011538" w:rsidRDefault="0096379C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CD41AF" w:rsidRPr="00CD41AF" w:rsidRDefault="00011538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6379C">
        <w:rPr>
          <w:rFonts w:ascii="Arial" w:hAnsi="Arial" w:cs="Arial"/>
          <w:sz w:val="22"/>
          <w:szCs w:val="22"/>
        </w:rPr>
        <w:t xml:space="preserve"> </w:t>
      </w:r>
      <w:r w:rsidR="00C130F6" w:rsidRPr="004662D0">
        <w:rPr>
          <w:rFonts w:ascii="Arial" w:hAnsi="Arial" w:cs="Arial"/>
          <w:sz w:val="22"/>
          <w:szCs w:val="22"/>
        </w:rPr>
        <w:t>V 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 w:rsidRPr="004662D0">
        <w:rPr>
          <w:rFonts w:ascii="Arial" w:hAnsi="Arial" w:cs="Arial"/>
          <w:sz w:val="22"/>
          <w:szCs w:val="22"/>
        </w:rPr>
        <w:t>dne</w:t>
      </w:r>
      <w:r w:rsidR="00CD41AF">
        <w:tab/>
      </w:r>
      <w:bookmarkStart w:id="0" w:name="_GoBack"/>
      <w:bookmarkEnd w:id="0"/>
    </w:p>
    <w:sectPr w:rsidR="00CD41AF" w:rsidRPr="00CD41AF" w:rsidSect="00317C02">
      <w:headerReference w:type="default" r:id="rId9"/>
      <w:footerReference w:type="even" r:id="rId10"/>
      <w:footerReference w:type="default" r:id="rId11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F96" w:rsidRDefault="00940F96">
      <w:r>
        <w:separator/>
      </w:r>
    </w:p>
  </w:endnote>
  <w:endnote w:type="continuationSeparator" w:id="0">
    <w:p w:rsidR="00940F96" w:rsidRDefault="0094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Default="00184C4E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4C4E" w:rsidRDefault="00184C4E" w:rsidP="004F5D0F">
    <w:pPr>
      <w:pStyle w:val="Zpat"/>
      <w:ind w:right="360"/>
    </w:pPr>
  </w:p>
  <w:p w:rsidR="00184C4E" w:rsidRDefault="00184C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4A2068" w:rsidRDefault="00184C4E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9753E2">
      <w:rPr>
        <w:rStyle w:val="slostrnky"/>
        <w:i w:val="0"/>
        <w:noProof/>
      </w:rPr>
      <w:t>15</w:t>
    </w:r>
    <w:r w:rsidRPr="004A2068">
      <w:rPr>
        <w:rStyle w:val="slostrnky"/>
        <w:i w:val="0"/>
      </w:rPr>
      <w:fldChar w:fldCharType="end"/>
    </w:r>
  </w:p>
  <w:p w:rsidR="00184C4E" w:rsidRPr="000E6A3A" w:rsidRDefault="00184C4E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184C4E" w:rsidRPr="000E6A3A" w:rsidRDefault="00184C4E" w:rsidP="004F5D0F">
    <w:pPr>
      <w:pStyle w:val="Zpat"/>
      <w:ind w:right="360"/>
    </w:pPr>
  </w:p>
  <w:p w:rsidR="00184C4E" w:rsidRDefault="00184C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F96" w:rsidRDefault="00940F96">
      <w:r>
        <w:separator/>
      </w:r>
    </w:p>
  </w:footnote>
  <w:footnote w:type="continuationSeparator" w:id="0">
    <w:p w:rsidR="00940F96" w:rsidRDefault="00940F96">
      <w:r>
        <w:continuationSeparator/>
      </w:r>
    </w:p>
  </w:footnote>
  <w:footnote w:id="1">
    <w:p w:rsidR="00184C4E" w:rsidRPr="008B4B2F" w:rsidRDefault="00184C4E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184C4E" w:rsidRPr="00360B44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 w:rsidR="001A0013"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 xml:space="preserve">2 písm. </w:t>
      </w:r>
      <w:r w:rsidR="00B73931">
        <w:rPr>
          <w:rFonts w:ascii="Arial" w:hAnsi="Arial" w:cs="Arial"/>
          <w:sz w:val="18"/>
          <w:szCs w:val="18"/>
        </w:rPr>
        <w:t>k</w:t>
      </w:r>
      <w:r w:rsidRPr="00360B44">
        <w:rPr>
          <w:rFonts w:ascii="Arial" w:hAnsi="Arial" w:cs="Arial"/>
          <w:sz w:val="18"/>
          <w:szCs w:val="18"/>
        </w:rPr>
        <w:t>) zákona č. 130/2002 Sb.</w:t>
      </w:r>
    </w:p>
    <w:p w:rsidR="00184C4E" w:rsidRDefault="00184C4E" w:rsidP="00C130F6">
      <w:pPr>
        <w:pStyle w:val="Textpoznpodarou"/>
      </w:pPr>
    </w:p>
  </w:footnote>
  <w:footnote w:id="3">
    <w:p w:rsidR="00184C4E" w:rsidRPr="000E1DA0" w:rsidRDefault="00184C4E" w:rsidP="00551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3931">
        <w:rPr>
          <w:rFonts w:ascii="Arial" w:hAnsi="Arial" w:cs="Arial"/>
          <w:sz w:val="18"/>
          <w:szCs w:val="18"/>
        </w:rPr>
        <w:t>Zákon č. 218/2000 Sb., o rozpočtových pravidlech a o změně některých souvisejících zákonů</w:t>
      </w:r>
    </w:p>
  </w:footnote>
  <w:footnote w:id="4">
    <w:p w:rsidR="00184C4E" w:rsidRDefault="00184C4E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 w:cs="Arial"/>
            <w:sz w:val="18"/>
            <w:szCs w:val="18"/>
          </w:rPr>
          <w:t>10 a</w:t>
        </w:r>
      </w:smartTag>
      <w:r>
        <w:rPr>
          <w:rFonts w:ascii="Arial" w:hAnsi="Arial" w:cs="Arial"/>
          <w:sz w:val="18"/>
          <w:szCs w:val="18"/>
        </w:rPr>
        <w:t xml:space="preserve">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184C4E" w:rsidRPr="00C72C66" w:rsidRDefault="00184C4E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C4E" w:rsidRPr="00CE4D0E" w:rsidRDefault="00184C4E" w:rsidP="004F5D0F">
    <w:pPr>
      <w:pStyle w:val="Zhlav"/>
      <w:jc w:val="center"/>
      <w:rPr>
        <w:color w:val="808080"/>
        <w:sz w:val="22"/>
        <w:szCs w:val="22"/>
      </w:rPr>
    </w:pPr>
  </w:p>
  <w:p w:rsidR="00184C4E" w:rsidRPr="00CE4D0E" w:rsidRDefault="00184C4E" w:rsidP="004F5D0F">
    <w:pPr>
      <w:pStyle w:val="Zhlav"/>
      <w:rPr>
        <w:color w:val="808080"/>
        <w:szCs w:val="20"/>
      </w:rPr>
    </w:pPr>
  </w:p>
  <w:p w:rsidR="00184C4E" w:rsidRDefault="00184C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DC439F0"/>
    <w:multiLevelType w:val="hybridMultilevel"/>
    <w:tmpl w:val="C8785816"/>
    <w:lvl w:ilvl="0" w:tplc="1F8208F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37699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DB3FF4"/>
    <w:multiLevelType w:val="hybridMultilevel"/>
    <w:tmpl w:val="39862560"/>
    <w:lvl w:ilvl="0" w:tplc="C0BA2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80118B2"/>
    <w:multiLevelType w:val="hybridMultilevel"/>
    <w:tmpl w:val="AE8A77FE"/>
    <w:lvl w:ilvl="0" w:tplc="BD304D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9F2A5C"/>
    <w:multiLevelType w:val="hybridMultilevel"/>
    <w:tmpl w:val="BD46C34E"/>
    <w:lvl w:ilvl="0" w:tplc="3112FA0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E303A4"/>
    <w:multiLevelType w:val="hybridMultilevel"/>
    <w:tmpl w:val="3D32005E"/>
    <w:lvl w:ilvl="0" w:tplc="36E68A0C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85E4F3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06227A"/>
    <w:multiLevelType w:val="hybridMultilevel"/>
    <w:tmpl w:val="67165274"/>
    <w:lvl w:ilvl="0" w:tplc="B1BAB72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5D24FA"/>
    <w:multiLevelType w:val="hybridMultilevel"/>
    <w:tmpl w:val="B99AC922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37446699"/>
    <w:multiLevelType w:val="hybridMultilevel"/>
    <w:tmpl w:val="30B2AA14"/>
    <w:lvl w:ilvl="0" w:tplc="E558E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575BDA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6A32F1"/>
    <w:multiLevelType w:val="hybridMultilevel"/>
    <w:tmpl w:val="65A4DBCE"/>
    <w:lvl w:ilvl="0" w:tplc="9468C7F2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7AE49B7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2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23E1482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9"/>
  </w:num>
  <w:num w:numId="2">
    <w:abstractNumId w:val="26"/>
  </w:num>
  <w:num w:numId="3">
    <w:abstractNumId w:val="53"/>
  </w:num>
  <w:num w:numId="4">
    <w:abstractNumId w:val="51"/>
  </w:num>
  <w:num w:numId="5">
    <w:abstractNumId w:val="4"/>
  </w:num>
  <w:num w:numId="6">
    <w:abstractNumId w:val="2"/>
  </w:num>
  <w:num w:numId="7">
    <w:abstractNumId w:val="6"/>
  </w:num>
  <w:num w:numId="8">
    <w:abstractNumId w:val="28"/>
  </w:num>
  <w:num w:numId="9">
    <w:abstractNumId w:val="32"/>
  </w:num>
  <w:num w:numId="10">
    <w:abstractNumId w:val="50"/>
  </w:num>
  <w:num w:numId="11">
    <w:abstractNumId w:val="41"/>
  </w:num>
  <w:num w:numId="12">
    <w:abstractNumId w:val="57"/>
  </w:num>
  <w:num w:numId="13">
    <w:abstractNumId w:val="23"/>
  </w:num>
  <w:num w:numId="14">
    <w:abstractNumId w:val="44"/>
  </w:num>
  <w:num w:numId="15">
    <w:abstractNumId w:val="27"/>
  </w:num>
  <w:num w:numId="16">
    <w:abstractNumId w:val="36"/>
  </w:num>
  <w:num w:numId="17">
    <w:abstractNumId w:val="55"/>
  </w:num>
  <w:num w:numId="18">
    <w:abstractNumId w:val="38"/>
  </w:num>
  <w:num w:numId="19">
    <w:abstractNumId w:val="8"/>
  </w:num>
  <w:num w:numId="20">
    <w:abstractNumId w:val="40"/>
  </w:num>
  <w:num w:numId="21">
    <w:abstractNumId w:val="52"/>
  </w:num>
  <w:num w:numId="22">
    <w:abstractNumId w:val="0"/>
  </w:num>
  <w:num w:numId="23">
    <w:abstractNumId w:val="19"/>
  </w:num>
  <w:num w:numId="24">
    <w:abstractNumId w:val="14"/>
  </w:num>
  <w:num w:numId="25">
    <w:abstractNumId w:val="45"/>
  </w:num>
  <w:num w:numId="26">
    <w:abstractNumId w:val="56"/>
  </w:num>
  <w:num w:numId="27">
    <w:abstractNumId w:val="22"/>
  </w:num>
  <w:num w:numId="28">
    <w:abstractNumId w:val="18"/>
  </w:num>
  <w:num w:numId="29">
    <w:abstractNumId w:val="34"/>
  </w:num>
  <w:num w:numId="30">
    <w:abstractNumId w:val="43"/>
  </w:num>
  <w:num w:numId="31">
    <w:abstractNumId w:val="9"/>
  </w:num>
  <w:num w:numId="32">
    <w:abstractNumId w:val="10"/>
  </w:num>
  <w:num w:numId="33">
    <w:abstractNumId w:val="15"/>
  </w:num>
  <w:num w:numId="34">
    <w:abstractNumId w:val="30"/>
  </w:num>
  <w:num w:numId="35">
    <w:abstractNumId w:val="17"/>
  </w:num>
  <w:num w:numId="36">
    <w:abstractNumId w:val="3"/>
  </w:num>
  <w:num w:numId="37">
    <w:abstractNumId w:val="11"/>
  </w:num>
  <w:num w:numId="38">
    <w:abstractNumId w:val="37"/>
  </w:num>
  <w:num w:numId="39">
    <w:abstractNumId w:val="5"/>
  </w:num>
  <w:num w:numId="40">
    <w:abstractNumId w:val="47"/>
  </w:num>
  <w:num w:numId="41">
    <w:abstractNumId w:val="24"/>
  </w:num>
  <w:num w:numId="42">
    <w:abstractNumId w:val="35"/>
  </w:num>
  <w:num w:numId="43">
    <w:abstractNumId w:val="21"/>
  </w:num>
  <w:num w:numId="44">
    <w:abstractNumId w:val="29"/>
  </w:num>
  <w:num w:numId="45">
    <w:abstractNumId w:val="39"/>
  </w:num>
  <w:num w:numId="46">
    <w:abstractNumId w:val="20"/>
  </w:num>
  <w:num w:numId="47">
    <w:abstractNumId w:val="42"/>
  </w:num>
  <w:num w:numId="48">
    <w:abstractNumId w:val="7"/>
  </w:num>
  <w:num w:numId="49">
    <w:abstractNumId w:val="1"/>
  </w:num>
  <w:num w:numId="50">
    <w:abstractNumId w:val="33"/>
  </w:num>
  <w:num w:numId="51">
    <w:abstractNumId w:val="16"/>
  </w:num>
  <w:num w:numId="52">
    <w:abstractNumId w:val="12"/>
  </w:num>
  <w:num w:numId="53">
    <w:abstractNumId w:val="25"/>
  </w:num>
  <w:num w:numId="54">
    <w:abstractNumId w:val="31"/>
  </w:num>
  <w:num w:numId="55">
    <w:abstractNumId w:val="54"/>
  </w:num>
  <w:num w:numId="56">
    <w:abstractNumId w:val="13"/>
  </w:num>
  <w:num w:numId="57">
    <w:abstractNumId w:val="46"/>
  </w:num>
  <w:num w:numId="58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6"/>
    <w:rsid w:val="000046DE"/>
    <w:rsid w:val="00005679"/>
    <w:rsid w:val="00011538"/>
    <w:rsid w:val="000218DB"/>
    <w:rsid w:val="00023967"/>
    <w:rsid w:val="000310DB"/>
    <w:rsid w:val="0004047D"/>
    <w:rsid w:val="0004213D"/>
    <w:rsid w:val="0009180D"/>
    <w:rsid w:val="000D2D49"/>
    <w:rsid w:val="000D65C9"/>
    <w:rsid w:val="000E445E"/>
    <w:rsid w:val="00105E10"/>
    <w:rsid w:val="00133F19"/>
    <w:rsid w:val="00151AEC"/>
    <w:rsid w:val="00170C1C"/>
    <w:rsid w:val="00170FD6"/>
    <w:rsid w:val="00181E09"/>
    <w:rsid w:val="00184C4E"/>
    <w:rsid w:val="001957F6"/>
    <w:rsid w:val="00196F98"/>
    <w:rsid w:val="001A0013"/>
    <w:rsid w:val="001A5D42"/>
    <w:rsid w:val="001B4518"/>
    <w:rsid w:val="001C01B3"/>
    <w:rsid w:val="001D033D"/>
    <w:rsid w:val="001D036A"/>
    <w:rsid w:val="00203837"/>
    <w:rsid w:val="00203C38"/>
    <w:rsid w:val="002169AF"/>
    <w:rsid w:val="00237968"/>
    <w:rsid w:val="0028779A"/>
    <w:rsid w:val="002D22E3"/>
    <w:rsid w:val="002D6FC5"/>
    <w:rsid w:val="002E39BF"/>
    <w:rsid w:val="002F1990"/>
    <w:rsid w:val="002F1EFC"/>
    <w:rsid w:val="00317C02"/>
    <w:rsid w:val="00332EA9"/>
    <w:rsid w:val="00352F5E"/>
    <w:rsid w:val="00374E8D"/>
    <w:rsid w:val="00387723"/>
    <w:rsid w:val="00394256"/>
    <w:rsid w:val="00397515"/>
    <w:rsid w:val="003B7E53"/>
    <w:rsid w:val="003C07AE"/>
    <w:rsid w:val="003C782F"/>
    <w:rsid w:val="00407004"/>
    <w:rsid w:val="00417A12"/>
    <w:rsid w:val="004976B8"/>
    <w:rsid w:val="004A0AC5"/>
    <w:rsid w:val="004A1146"/>
    <w:rsid w:val="004B77B5"/>
    <w:rsid w:val="004C14BC"/>
    <w:rsid w:val="004C4BCF"/>
    <w:rsid w:val="004C5B17"/>
    <w:rsid w:val="004D5A90"/>
    <w:rsid w:val="004F012B"/>
    <w:rsid w:val="004F5D0F"/>
    <w:rsid w:val="00505E08"/>
    <w:rsid w:val="005135E1"/>
    <w:rsid w:val="005322AD"/>
    <w:rsid w:val="00551845"/>
    <w:rsid w:val="00577133"/>
    <w:rsid w:val="005B3306"/>
    <w:rsid w:val="005E28B1"/>
    <w:rsid w:val="005E6293"/>
    <w:rsid w:val="005F667A"/>
    <w:rsid w:val="006039E4"/>
    <w:rsid w:val="0061524D"/>
    <w:rsid w:val="0062733A"/>
    <w:rsid w:val="00636F21"/>
    <w:rsid w:val="0065308F"/>
    <w:rsid w:val="00663E95"/>
    <w:rsid w:val="0066539F"/>
    <w:rsid w:val="00667B28"/>
    <w:rsid w:val="006730B5"/>
    <w:rsid w:val="00677599"/>
    <w:rsid w:val="00682A39"/>
    <w:rsid w:val="00686D6B"/>
    <w:rsid w:val="006A130F"/>
    <w:rsid w:val="006A4116"/>
    <w:rsid w:val="006B117A"/>
    <w:rsid w:val="006B4548"/>
    <w:rsid w:val="006E22CE"/>
    <w:rsid w:val="006E787D"/>
    <w:rsid w:val="007047D3"/>
    <w:rsid w:val="00752CAF"/>
    <w:rsid w:val="00755E7E"/>
    <w:rsid w:val="00763FB4"/>
    <w:rsid w:val="00774396"/>
    <w:rsid w:val="00776D1C"/>
    <w:rsid w:val="007B7958"/>
    <w:rsid w:val="007C58E4"/>
    <w:rsid w:val="00800227"/>
    <w:rsid w:val="00805146"/>
    <w:rsid w:val="008656EC"/>
    <w:rsid w:val="00880AF7"/>
    <w:rsid w:val="008905DB"/>
    <w:rsid w:val="008B43B1"/>
    <w:rsid w:val="008E1881"/>
    <w:rsid w:val="008E33F3"/>
    <w:rsid w:val="008E6559"/>
    <w:rsid w:val="008F310D"/>
    <w:rsid w:val="008F4143"/>
    <w:rsid w:val="009164BA"/>
    <w:rsid w:val="009263B2"/>
    <w:rsid w:val="00932A19"/>
    <w:rsid w:val="00940F96"/>
    <w:rsid w:val="009471B9"/>
    <w:rsid w:val="0096006F"/>
    <w:rsid w:val="0096379C"/>
    <w:rsid w:val="009753E2"/>
    <w:rsid w:val="009A04F6"/>
    <w:rsid w:val="009B4ABC"/>
    <w:rsid w:val="009B6C27"/>
    <w:rsid w:val="009B78D4"/>
    <w:rsid w:val="009F54E5"/>
    <w:rsid w:val="00A01084"/>
    <w:rsid w:val="00A10E81"/>
    <w:rsid w:val="00A502D9"/>
    <w:rsid w:val="00A54BF8"/>
    <w:rsid w:val="00AA56FE"/>
    <w:rsid w:val="00AA586F"/>
    <w:rsid w:val="00AB404F"/>
    <w:rsid w:val="00AD3CA4"/>
    <w:rsid w:val="00AE076A"/>
    <w:rsid w:val="00AF7596"/>
    <w:rsid w:val="00B046F3"/>
    <w:rsid w:val="00B10968"/>
    <w:rsid w:val="00B4755F"/>
    <w:rsid w:val="00B5057F"/>
    <w:rsid w:val="00B541D1"/>
    <w:rsid w:val="00B73931"/>
    <w:rsid w:val="00B80CBA"/>
    <w:rsid w:val="00BF5B3B"/>
    <w:rsid w:val="00C130F6"/>
    <w:rsid w:val="00C14A48"/>
    <w:rsid w:val="00C2405D"/>
    <w:rsid w:val="00C32FAB"/>
    <w:rsid w:val="00C4230A"/>
    <w:rsid w:val="00C43B13"/>
    <w:rsid w:val="00C71BCD"/>
    <w:rsid w:val="00C72DA8"/>
    <w:rsid w:val="00C9065F"/>
    <w:rsid w:val="00CA61AE"/>
    <w:rsid w:val="00CC0995"/>
    <w:rsid w:val="00CD38CF"/>
    <w:rsid w:val="00CD41AF"/>
    <w:rsid w:val="00CE05D6"/>
    <w:rsid w:val="00CE38DE"/>
    <w:rsid w:val="00D550FC"/>
    <w:rsid w:val="00D80D06"/>
    <w:rsid w:val="00D82468"/>
    <w:rsid w:val="00D93B41"/>
    <w:rsid w:val="00DA2F00"/>
    <w:rsid w:val="00DA32AD"/>
    <w:rsid w:val="00DD1A0F"/>
    <w:rsid w:val="00DD2636"/>
    <w:rsid w:val="00DD2776"/>
    <w:rsid w:val="00DF7656"/>
    <w:rsid w:val="00E07A0D"/>
    <w:rsid w:val="00E45CD0"/>
    <w:rsid w:val="00E568F7"/>
    <w:rsid w:val="00E657A4"/>
    <w:rsid w:val="00E84B60"/>
    <w:rsid w:val="00EB3846"/>
    <w:rsid w:val="00EC5046"/>
    <w:rsid w:val="00ED004E"/>
    <w:rsid w:val="00ED6A41"/>
    <w:rsid w:val="00F0139E"/>
    <w:rsid w:val="00F25BB1"/>
    <w:rsid w:val="00F273D0"/>
    <w:rsid w:val="00F643A8"/>
    <w:rsid w:val="00F74206"/>
    <w:rsid w:val="00F75DFD"/>
    <w:rsid w:val="00F77E6B"/>
    <w:rsid w:val="00FC349C"/>
    <w:rsid w:val="00FC3B54"/>
    <w:rsid w:val="00FE081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6490BD-DA27-4FE4-AB6C-7E733B53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0F6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ik@sujchb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el@orite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5404</Words>
  <Characters>31887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13</cp:revision>
  <cp:lastPrinted>2016-10-10T13:52:00Z</cp:lastPrinted>
  <dcterms:created xsi:type="dcterms:W3CDTF">2016-08-24T11:34:00Z</dcterms:created>
  <dcterms:modified xsi:type="dcterms:W3CDTF">2017-01-05T23:14:00Z</dcterms:modified>
</cp:coreProperties>
</file>