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C7157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C7157">
        <w:rPr>
          <w:sz w:val="36"/>
          <w:szCs w:val="36"/>
        </w:rPr>
        <w:t>Smlouva</w:t>
      </w:r>
    </w:p>
    <w:p w:rsidR="00C130F6" w:rsidRPr="00DC7157" w:rsidRDefault="00C130F6" w:rsidP="00C130F6">
      <w:pPr>
        <w:rPr>
          <w:rFonts w:ascii="Arial" w:hAnsi="Arial" w:cs="Arial"/>
        </w:rPr>
      </w:pP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  <w:r w:rsidRPr="00DC7157">
        <w:rPr>
          <w:rFonts w:ascii="Arial" w:hAnsi="Arial" w:cs="Arial"/>
          <w:b/>
        </w:rPr>
        <w:t xml:space="preserve">o poskytnutí účelové podpory </w:t>
      </w: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  <w:r w:rsidRPr="00DC7157">
        <w:rPr>
          <w:rFonts w:ascii="Arial" w:hAnsi="Arial" w:cs="Arial"/>
          <w:b/>
        </w:rPr>
        <w:t>na řešení projektu výzkumu, vývoje a inovací s názvem</w:t>
      </w: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</w:p>
    <w:p w:rsidR="001C399A" w:rsidRPr="00DC7157" w:rsidRDefault="00C130F6" w:rsidP="001C39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7157">
        <w:rPr>
          <w:rFonts w:ascii="Arial" w:hAnsi="Arial" w:cs="Arial"/>
          <w:b/>
          <w:sz w:val="32"/>
          <w:szCs w:val="32"/>
        </w:rPr>
        <w:t>„</w:t>
      </w:r>
      <w:r w:rsidR="001C399A" w:rsidRPr="00DC7157">
        <w:rPr>
          <w:rFonts w:ascii="Arial" w:hAnsi="Arial" w:cs="Arial"/>
          <w:b/>
          <w:bCs/>
          <w:sz w:val="32"/>
          <w:szCs w:val="32"/>
        </w:rPr>
        <w:t xml:space="preserve">Likvidace radiačně kontaminované biomasy </w:t>
      </w:r>
    </w:p>
    <w:p w:rsidR="001C399A" w:rsidRPr="00DC7157" w:rsidRDefault="001C399A" w:rsidP="001C39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7157">
        <w:rPr>
          <w:rFonts w:ascii="Arial" w:hAnsi="Arial" w:cs="Arial"/>
          <w:b/>
          <w:bCs/>
          <w:sz w:val="32"/>
          <w:szCs w:val="32"/>
        </w:rPr>
        <w:t xml:space="preserve">po havárii JE-distribuce v krajině, logistika sklizně, </w:t>
      </w:r>
    </w:p>
    <w:p w:rsidR="00DA2F00" w:rsidRPr="00DA2F00" w:rsidRDefault="001C399A" w:rsidP="00021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7157">
        <w:rPr>
          <w:rFonts w:ascii="Arial" w:hAnsi="Arial" w:cs="Arial"/>
          <w:b/>
          <w:bCs/>
          <w:sz w:val="32"/>
          <w:szCs w:val="32"/>
        </w:rPr>
        <w:t>využití bioplynovou technologií</w:t>
      </w:r>
      <w:r w:rsidR="00DA2F00" w:rsidRPr="00DC7157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1C399A" w:rsidRDefault="001C399A" w:rsidP="001C399A">
      <w:pPr>
        <w:pStyle w:val="Nadpis4"/>
        <w:jc w:val="center"/>
        <w:rPr>
          <w:rFonts w:ascii="Arial" w:hAnsi="Arial" w:cs="Arial"/>
        </w:rPr>
      </w:pPr>
    </w:p>
    <w:p w:rsidR="00896E56" w:rsidRPr="00896E56" w:rsidRDefault="001C399A" w:rsidP="00896E56">
      <w:pPr>
        <w:pStyle w:val="Nadpis4"/>
        <w:jc w:val="center"/>
        <w:rPr>
          <w:rFonts w:ascii="Arial" w:hAnsi="Arial" w:cs="Arial"/>
        </w:rPr>
      </w:pPr>
      <w:r w:rsidRPr="001C399A">
        <w:rPr>
          <w:rFonts w:ascii="Arial" w:hAnsi="Arial" w:cs="Arial"/>
        </w:rPr>
        <w:t>VI20172020098</w:t>
      </w:r>
    </w:p>
    <w:p w:rsidR="00C130F6" w:rsidRDefault="00C130F6" w:rsidP="00203C38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1C399A" w:rsidRPr="001C399A" w:rsidRDefault="001C399A" w:rsidP="001C399A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 w:rsidRPr="001C399A">
        <w:rPr>
          <w:rFonts w:ascii="Arial" w:hAnsi="Arial" w:cs="Arial"/>
          <w:i/>
          <w:color w:val="000000"/>
        </w:rPr>
        <w:t>ENKI, o.p.s.</w:t>
      </w:r>
    </w:p>
    <w:p w:rsidR="00C130F6" w:rsidRPr="00677599" w:rsidRDefault="00C130F6" w:rsidP="00FC271F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1C399A" w:rsidRDefault="001C399A" w:rsidP="00896E56">
      <w:pPr>
        <w:pStyle w:val="Nzev"/>
        <w:spacing w:after="240"/>
        <w:rPr>
          <w:rFonts w:ascii="Arial" w:hAnsi="Arial" w:cs="Arial"/>
          <w:i/>
          <w:color w:val="000000"/>
          <w:sz w:val="28"/>
          <w:szCs w:val="28"/>
        </w:rPr>
      </w:pPr>
      <w:r w:rsidRPr="001C399A">
        <w:rPr>
          <w:rFonts w:ascii="Arial" w:hAnsi="Arial" w:cs="Arial"/>
          <w:i/>
          <w:color w:val="000000"/>
          <w:sz w:val="28"/>
          <w:szCs w:val="28"/>
        </w:rPr>
        <w:t>Česká zemědělská univerzita v</w:t>
      </w:r>
      <w:r>
        <w:rPr>
          <w:rFonts w:ascii="Arial" w:hAnsi="Arial" w:cs="Arial"/>
          <w:i/>
          <w:color w:val="000000"/>
          <w:sz w:val="28"/>
          <w:szCs w:val="28"/>
        </w:rPr>
        <w:t> </w:t>
      </w:r>
      <w:r w:rsidRPr="001C399A">
        <w:rPr>
          <w:rFonts w:ascii="Arial" w:hAnsi="Arial" w:cs="Arial"/>
          <w:i/>
          <w:color w:val="000000"/>
          <w:sz w:val="28"/>
          <w:szCs w:val="28"/>
        </w:rPr>
        <w:t>Praze</w:t>
      </w:r>
    </w:p>
    <w:p w:rsidR="00896E56" w:rsidRDefault="00896E56" w:rsidP="00896E56">
      <w:pPr>
        <w:pStyle w:val="Nzev"/>
        <w:spacing w:after="24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a</w:t>
      </w:r>
    </w:p>
    <w:p w:rsidR="00776D1C" w:rsidRDefault="001C399A" w:rsidP="001C399A">
      <w:pPr>
        <w:pStyle w:val="Nzev"/>
        <w:spacing w:after="120"/>
        <w:rPr>
          <w:rFonts w:ascii="Arial" w:hAnsi="Arial" w:cs="Arial"/>
          <w:i/>
          <w:color w:val="000000"/>
          <w:sz w:val="28"/>
          <w:szCs w:val="28"/>
        </w:rPr>
      </w:pPr>
      <w:r w:rsidRPr="001C399A">
        <w:rPr>
          <w:rFonts w:ascii="Arial" w:hAnsi="Arial" w:cs="Arial"/>
          <w:i/>
          <w:color w:val="000000"/>
          <w:sz w:val="28"/>
          <w:szCs w:val="28"/>
        </w:rPr>
        <w:t>Jihočeská univerzita v Českých Budějovicích</w:t>
      </w:r>
    </w:p>
    <w:p w:rsidR="001C399A" w:rsidRDefault="001C399A" w:rsidP="001C399A">
      <w:pPr>
        <w:pStyle w:val="Nzev"/>
        <w:spacing w:after="12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a</w:t>
      </w:r>
    </w:p>
    <w:p w:rsidR="001C399A" w:rsidRPr="001C399A" w:rsidRDefault="001C399A" w:rsidP="001C399A">
      <w:pPr>
        <w:pStyle w:val="Nzev"/>
        <w:rPr>
          <w:rFonts w:ascii="Arial" w:hAnsi="Arial" w:cs="Arial"/>
          <w:i/>
          <w:sz w:val="28"/>
          <w:szCs w:val="28"/>
        </w:rPr>
      </w:pPr>
      <w:r w:rsidRPr="001C399A">
        <w:rPr>
          <w:rFonts w:ascii="Arial" w:hAnsi="Arial" w:cs="Arial"/>
          <w:i/>
          <w:sz w:val="28"/>
          <w:szCs w:val="28"/>
        </w:rPr>
        <w:t>Státní ústav radiační ochrany, v.v.i.</w:t>
      </w:r>
    </w:p>
    <w:p w:rsidR="00776D1C" w:rsidRPr="001C399A" w:rsidRDefault="00776D1C" w:rsidP="00C130F6">
      <w:pPr>
        <w:pStyle w:val="Nzev"/>
        <w:ind w:left="7080"/>
        <w:jc w:val="both"/>
        <w:rPr>
          <w:rFonts w:ascii="Arial" w:hAnsi="Arial" w:cs="Arial"/>
          <w:i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1C399A" w:rsidRPr="001C399A" w:rsidRDefault="00F5687B" w:rsidP="001C399A">
      <w:pPr>
        <w:pStyle w:val="Nzev"/>
        <w:ind w:left="5664"/>
        <w:rPr>
          <w:rFonts w:ascii="Arial" w:hAnsi="Arial" w:cs="Arial"/>
        </w:rPr>
      </w:pPr>
      <w:r>
        <w:rPr>
          <w:rFonts w:ascii="Arial" w:hAnsi="Arial" w:cs="Arial"/>
          <w:b w:val="0"/>
          <w:sz w:val="24"/>
          <w:szCs w:val="24"/>
        </w:rPr>
        <w:t xml:space="preserve">    </w:t>
      </w:r>
      <w:r w:rsidR="00C130F6" w:rsidRPr="0002172B">
        <w:rPr>
          <w:rFonts w:ascii="Arial" w:hAnsi="Arial" w:cs="Arial"/>
          <w:b w:val="0"/>
          <w:sz w:val="24"/>
          <w:szCs w:val="24"/>
        </w:rPr>
        <w:t>Č.j.</w:t>
      </w:r>
      <w:r w:rsidR="00203C38" w:rsidRPr="0002172B">
        <w:rPr>
          <w:rFonts w:ascii="Calibri" w:hAnsi="Calibri"/>
          <w:sz w:val="24"/>
          <w:szCs w:val="24"/>
        </w:rPr>
        <w:t xml:space="preserve"> </w:t>
      </w:r>
      <w:r w:rsidR="001C399A" w:rsidRPr="001C399A">
        <w:rPr>
          <w:rFonts w:ascii="Arial" w:hAnsi="Arial" w:cs="Arial"/>
          <w:b w:val="0"/>
          <w:sz w:val="24"/>
          <w:szCs w:val="24"/>
        </w:rPr>
        <w:t>MV-113711-</w:t>
      </w:r>
      <w:r w:rsidR="004B2D42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4B2D42">
        <w:rPr>
          <w:rFonts w:ascii="Arial" w:hAnsi="Arial" w:cs="Arial"/>
          <w:b w:val="0"/>
          <w:sz w:val="24"/>
          <w:szCs w:val="24"/>
        </w:rPr>
        <w:t xml:space="preserve"> </w:t>
      </w:r>
      <w:r w:rsidR="001C399A" w:rsidRPr="001C399A">
        <w:rPr>
          <w:rFonts w:ascii="Arial" w:hAnsi="Arial" w:cs="Arial"/>
          <w:b w:val="0"/>
          <w:sz w:val="24"/>
          <w:szCs w:val="24"/>
        </w:rPr>
        <w:t>/OBVV-2016</w:t>
      </w:r>
    </w:p>
    <w:p w:rsidR="00C130F6" w:rsidRPr="0002172B" w:rsidRDefault="00C130F6" w:rsidP="0002172B">
      <w:pPr>
        <w:pStyle w:val="Nzev"/>
        <w:ind w:left="5246" w:firstLine="708"/>
        <w:jc w:val="left"/>
        <w:rPr>
          <w:rFonts w:ascii="Arial" w:hAnsi="Arial" w:cs="Arial"/>
          <w:b w:val="0"/>
          <w:sz w:val="24"/>
          <w:szCs w:val="24"/>
        </w:rPr>
      </w:pPr>
      <w:r w:rsidRPr="0002172B">
        <w:rPr>
          <w:rFonts w:ascii="Arial" w:hAnsi="Arial" w:cs="Arial"/>
          <w:b w:val="0"/>
          <w:sz w:val="24"/>
          <w:szCs w:val="24"/>
        </w:rPr>
        <w:t>Počet stran: 1</w:t>
      </w:r>
      <w:r w:rsidR="0053590F" w:rsidRPr="0002172B">
        <w:rPr>
          <w:rFonts w:ascii="Arial" w:hAnsi="Arial" w:cs="Arial"/>
          <w:b w:val="0"/>
          <w:sz w:val="24"/>
          <w:szCs w:val="24"/>
        </w:rPr>
        <w:t>7</w:t>
      </w:r>
    </w:p>
    <w:p w:rsidR="00C130F6" w:rsidRDefault="00C130F6" w:rsidP="00203C38">
      <w:pPr>
        <w:pStyle w:val="ABLOCKPARA"/>
        <w:widowControl/>
        <w:ind w:left="4956" w:firstLine="99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  <w:u w:val="single"/>
        </w:rPr>
        <w:t>Přílohy:</w:t>
      </w:r>
      <w:r>
        <w:rPr>
          <w:rFonts w:ascii="Arial" w:hAnsi="Arial" w:cs="Arial"/>
          <w:sz w:val="24"/>
          <w:szCs w:val="24"/>
        </w:rPr>
        <w:t xml:space="preserve"> </w:t>
      </w:r>
      <w:r w:rsidR="00FC50C3">
        <w:rPr>
          <w:rFonts w:ascii="Arial" w:hAnsi="Arial" w:cs="Arial"/>
          <w:sz w:val="24"/>
          <w:szCs w:val="24"/>
        </w:rPr>
        <w:t>5</w:t>
      </w:r>
      <w:r w:rsidRPr="006A130F">
        <w:rPr>
          <w:rFonts w:ascii="Arial" w:hAnsi="Arial" w:cs="Arial"/>
          <w:sz w:val="24"/>
          <w:szCs w:val="24"/>
        </w:rPr>
        <w:t>/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38149C">
      <w:pPr>
        <w:pStyle w:val="Zkladntext"/>
        <w:spacing w:before="0"/>
        <w:rPr>
          <w:sz w:val="22"/>
          <w:szCs w:val="22"/>
        </w:rPr>
      </w:pPr>
    </w:p>
    <w:p w:rsidR="00896E56" w:rsidRPr="00896E56" w:rsidRDefault="001C399A" w:rsidP="0038149C">
      <w:pPr>
        <w:widowControl w:val="0"/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hanging="720"/>
        <w:jc w:val="both"/>
        <w:rPr>
          <w:rFonts w:ascii="Arial" w:hAnsi="Arial" w:cs="Arial"/>
          <w:b/>
          <w:bCs/>
          <w:color w:val="000000"/>
        </w:rPr>
      </w:pPr>
      <w:r w:rsidRPr="001C399A">
        <w:rPr>
          <w:rFonts w:ascii="Arial" w:hAnsi="Arial" w:cs="Arial"/>
          <w:b/>
          <w:bCs/>
          <w:color w:val="000000"/>
        </w:rPr>
        <w:t>ENKI, o.p.s.</w:t>
      </w:r>
    </w:p>
    <w:p w:rsidR="004333A8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se sídlem </w:t>
      </w:r>
      <w:r w:rsidR="004333A8" w:rsidRPr="004333A8">
        <w:rPr>
          <w:rFonts w:ascii="Arial" w:hAnsi="Arial" w:cs="Arial"/>
          <w:bCs/>
          <w:color w:val="000000"/>
          <w:sz w:val="22"/>
          <w:szCs w:val="22"/>
        </w:rPr>
        <w:t>Dukelská 145</w:t>
      </w:r>
      <w:r w:rsidR="004333A8">
        <w:rPr>
          <w:rFonts w:ascii="Arial" w:hAnsi="Arial" w:cs="Arial"/>
          <w:bCs/>
          <w:color w:val="000000"/>
          <w:sz w:val="22"/>
          <w:szCs w:val="22"/>
        </w:rPr>
        <w:t>, </w:t>
      </w:r>
      <w:r w:rsidR="004333A8" w:rsidRPr="004333A8">
        <w:rPr>
          <w:rFonts w:ascii="Arial" w:hAnsi="Arial" w:cs="Arial"/>
          <w:bCs/>
          <w:color w:val="000000"/>
          <w:sz w:val="22"/>
          <w:szCs w:val="22"/>
        </w:rPr>
        <w:t>379</w:t>
      </w:r>
      <w:r w:rsidR="004333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333A8" w:rsidRPr="004333A8">
        <w:rPr>
          <w:rFonts w:ascii="Arial" w:hAnsi="Arial" w:cs="Arial"/>
          <w:bCs/>
          <w:color w:val="000000"/>
          <w:sz w:val="22"/>
          <w:szCs w:val="22"/>
        </w:rPr>
        <w:t>01</w:t>
      </w:r>
      <w:r w:rsidR="004333A8">
        <w:rPr>
          <w:rFonts w:ascii="Arial" w:hAnsi="Arial" w:cs="Arial"/>
          <w:bCs/>
          <w:color w:val="000000"/>
          <w:sz w:val="22"/>
          <w:szCs w:val="22"/>
        </w:rPr>
        <w:t xml:space="preserve"> Třeboň</w:t>
      </w:r>
    </w:p>
    <w:p w:rsidR="001C399A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IČ: </w:t>
      </w:r>
      <w:r w:rsidR="001C399A" w:rsidRPr="001C399A">
        <w:rPr>
          <w:rFonts w:ascii="Arial" w:hAnsi="Arial" w:cs="Arial"/>
          <w:bCs/>
          <w:color w:val="000000"/>
          <w:sz w:val="22"/>
          <w:szCs w:val="22"/>
        </w:rPr>
        <w:t>25173154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DIČ: </w:t>
      </w:r>
      <w:r w:rsidR="001C399A" w:rsidRPr="001C399A">
        <w:rPr>
          <w:rFonts w:ascii="Arial" w:hAnsi="Arial" w:cs="Arial"/>
          <w:bCs/>
          <w:color w:val="000000"/>
          <w:sz w:val="22"/>
          <w:szCs w:val="22"/>
        </w:rPr>
        <w:t>CZ25173154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statutární zástupce: </w:t>
      </w:r>
      <w:r w:rsidR="001C399A" w:rsidRPr="001C399A">
        <w:rPr>
          <w:rFonts w:ascii="Arial" w:hAnsi="Arial" w:cs="Arial"/>
          <w:bCs/>
          <w:color w:val="000000"/>
          <w:sz w:val="22"/>
          <w:szCs w:val="22"/>
        </w:rPr>
        <w:t>Doc. RNDr. Jan Pokorný</w:t>
      </w:r>
      <w:r w:rsidR="000D65ED">
        <w:rPr>
          <w:rFonts w:ascii="Arial" w:hAnsi="Arial" w:cs="Arial"/>
          <w:bCs/>
          <w:color w:val="000000"/>
          <w:sz w:val="22"/>
          <w:szCs w:val="22"/>
        </w:rPr>
        <w:t>,</w:t>
      </w:r>
      <w:r w:rsidR="001C399A" w:rsidRPr="001C399A">
        <w:rPr>
          <w:rFonts w:ascii="Arial" w:hAnsi="Arial" w:cs="Arial"/>
          <w:bCs/>
          <w:color w:val="000000"/>
          <w:sz w:val="22"/>
          <w:szCs w:val="22"/>
        </w:rPr>
        <w:t xml:space="preserve"> CSc.</w:t>
      </w:r>
      <w:r w:rsidR="004333A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– ředitel </w:t>
      </w:r>
    </w:p>
    <w:p w:rsidR="0002172B" w:rsidRPr="0002172B" w:rsidRDefault="0002172B" w:rsidP="00021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02172B">
        <w:rPr>
          <w:rFonts w:ascii="Arial" w:hAnsi="Arial" w:cs="Arial"/>
          <w:bCs/>
          <w:color w:val="000000"/>
          <w:sz w:val="22"/>
          <w:szCs w:val="22"/>
        </w:rPr>
        <w:t>zapsaná v</w:t>
      </w:r>
      <w:r w:rsidR="004333A8">
        <w:rPr>
          <w:rFonts w:ascii="Arial" w:hAnsi="Arial" w:cs="Arial"/>
          <w:bCs/>
          <w:color w:val="000000"/>
          <w:sz w:val="22"/>
          <w:szCs w:val="22"/>
        </w:rPr>
        <w:t> </w:t>
      </w:r>
      <w:r w:rsidRPr="0002172B">
        <w:rPr>
          <w:rFonts w:ascii="Arial" w:hAnsi="Arial" w:cs="Arial"/>
          <w:bCs/>
          <w:color w:val="000000"/>
          <w:sz w:val="22"/>
          <w:szCs w:val="22"/>
        </w:rPr>
        <w:t>Rejstříku</w:t>
      </w:r>
      <w:r w:rsidR="004333A8">
        <w:rPr>
          <w:rFonts w:ascii="Arial" w:hAnsi="Arial" w:cs="Arial"/>
          <w:bCs/>
          <w:color w:val="000000"/>
          <w:sz w:val="22"/>
          <w:szCs w:val="22"/>
        </w:rPr>
        <w:t xml:space="preserve"> obecně prospěšných společností vedeném Krajským soudem v Českých Budějovicích, oddíl O, vložka 22</w:t>
      </w:r>
      <w:r w:rsidRPr="0002172B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02172B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číslo bankovního účtu: </w:t>
      </w:r>
      <w:r w:rsidR="004F54A3">
        <w:rPr>
          <w:rFonts w:ascii="Arial" w:hAnsi="Arial" w:cs="Arial"/>
          <w:bCs/>
          <w:color w:val="000000"/>
          <w:sz w:val="22"/>
          <w:szCs w:val="22"/>
        </w:rPr>
        <w:t>19-579350287/0100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adresa pro doručování: sídlo příjemce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kontaktní osoba: manažer projektu</w:t>
      </w:r>
    </w:p>
    <w:p w:rsidR="007C6D83" w:rsidRPr="007C6D83" w:rsidRDefault="004333A8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C56CC">
        <w:rPr>
          <w:rFonts w:ascii="Arial" w:hAnsi="Arial" w:cs="Arial"/>
          <w:bCs/>
          <w:color w:val="000000"/>
          <w:sz w:val="22"/>
          <w:szCs w:val="22"/>
          <w:highlight w:val="black"/>
        </w:rPr>
        <w:t>Doc. RNDr. Libor Pechar</w:t>
      </w:r>
      <w:r w:rsidR="000D65ED" w:rsidRPr="00CC56CC">
        <w:rPr>
          <w:rFonts w:ascii="Arial" w:hAnsi="Arial" w:cs="Arial"/>
          <w:bCs/>
          <w:color w:val="000000"/>
          <w:sz w:val="22"/>
          <w:szCs w:val="22"/>
          <w:highlight w:val="black"/>
        </w:rPr>
        <w:t>,</w:t>
      </w:r>
      <w:r w:rsidRPr="00CC56CC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 CSc.</w:t>
      </w:r>
      <w:r w:rsidR="007C6D83" w:rsidRPr="00CC56CC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, </w:t>
      </w:r>
      <w:r w:rsidR="00896E56" w:rsidRPr="00CC56CC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tel.: </w:t>
      </w:r>
      <w:r w:rsidR="004369D1" w:rsidRPr="00CC56CC">
        <w:rPr>
          <w:rFonts w:ascii="Arial" w:hAnsi="Arial" w:cs="Arial"/>
          <w:bCs/>
          <w:color w:val="000000"/>
          <w:sz w:val="22"/>
          <w:szCs w:val="22"/>
          <w:highlight w:val="black"/>
        </w:rPr>
        <w:t>384 706 159</w:t>
      </w:r>
      <w:r w:rsidR="00896E56" w:rsidRPr="00CC56CC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, e-mail: </w:t>
      </w:r>
      <w:r w:rsidR="004369D1" w:rsidRPr="00CC56CC">
        <w:rPr>
          <w:rFonts w:ascii="Arial" w:hAnsi="Arial" w:cs="Arial"/>
          <w:bCs/>
          <w:color w:val="000000"/>
          <w:sz w:val="22"/>
          <w:szCs w:val="22"/>
          <w:highlight w:val="black"/>
        </w:rPr>
        <w:t>libor.pechar@prirodou.cz</w:t>
      </w:r>
      <w:r w:rsidR="007C6D83" w:rsidRPr="007C6D83">
        <w:rPr>
          <w:rFonts w:ascii="Arial" w:hAnsi="Arial" w:cs="Arial"/>
          <w:bCs/>
          <w:sz w:val="22"/>
          <w:szCs w:val="22"/>
        </w:rPr>
        <w:t xml:space="preserve"> </w:t>
      </w:r>
    </w:p>
    <w:p w:rsidR="007C6D83" w:rsidRDefault="007C6D83" w:rsidP="00896E5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(dále jen </w:t>
      </w:r>
      <w:r w:rsidRPr="006B1687">
        <w:rPr>
          <w:rFonts w:ascii="Arial" w:hAnsi="Arial" w:cs="Arial"/>
          <w:b/>
          <w:bCs/>
          <w:color w:val="000000"/>
          <w:sz w:val="22"/>
          <w:szCs w:val="22"/>
        </w:rPr>
        <w:t>„příjemce-koordinátor“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A84B2D" w:rsidRPr="006B1687" w:rsidRDefault="00896E56" w:rsidP="006B1687">
      <w:pPr>
        <w:pStyle w:val="Zkladntext"/>
        <w:numPr>
          <w:ilvl w:val="0"/>
          <w:numId w:val="43"/>
        </w:numPr>
        <w:tabs>
          <w:tab w:val="clear" w:pos="720"/>
          <w:tab w:val="num" w:pos="426"/>
        </w:tabs>
        <w:spacing w:after="120"/>
        <w:ind w:hanging="720"/>
        <w:rPr>
          <w:rFonts w:cs="Arial"/>
          <w:b/>
          <w:bCs/>
          <w:color w:val="000000"/>
          <w:sz w:val="24"/>
        </w:rPr>
      </w:pPr>
      <w:r w:rsidRPr="006B1687">
        <w:rPr>
          <w:rFonts w:ascii="Calibri" w:hAnsi="Calibri"/>
          <w:sz w:val="24"/>
        </w:rPr>
        <w:t xml:space="preserve"> </w:t>
      </w:r>
      <w:r w:rsidR="00A84B2D" w:rsidRPr="006B1687">
        <w:rPr>
          <w:rFonts w:cs="Arial"/>
          <w:b/>
          <w:bCs/>
          <w:color w:val="000000"/>
          <w:sz w:val="24"/>
        </w:rPr>
        <w:t>Česká zemědělská univerzita v Praze,</w:t>
      </w:r>
      <w:r w:rsidR="00A84B2D" w:rsidRPr="006B1687">
        <w:rPr>
          <w:rFonts w:ascii="ArialMT" w:hAnsi="ArialMT" w:cs="ArialMT"/>
          <w:sz w:val="24"/>
        </w:rPr>
        <w:t xml:space="preserve"> </w:t>
      </w:r>
      <w:r w:rsidR="00A84B2D" w:rsidRPr="006B1687">
        <w:rPr>
          <w:rFonts w:cs="Arial"/>
          <w:b/>
          <w:bCs/>
          <w:color w:val="000000"/>
          <w:sz w:val="24"/>
        </w:rPr>
        <w:t xml:space="preserve">Fakulta životního prostředí </w:t>
      </w:r>
    </w:p>
    <w:p w:rsidR="00A84B2D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se sídlem </w:t>
      </w:r>
      <w:r w:rsidRPr="00A84B2D">
        <w:rPr>
          <w:rFonts w:ascii="Arial" w:hAnsi="Arial" w:cs="Arial"/>
          <w:bCs/>
          <w:color w:val="000000"/>
          <w:sz w:val="22"/>
          <w:szCs w:val="22"/>
        </w:rPr>
        <w:t>Kamýcká 129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A84B2D">
        <w:rPr>
          <w:rFonts w:ascii="Arial" w:hAnsi="Arial" w:cs="Arial"/>
          <w:bCs/>
          <w:color w:val="000000"/>
          <w:sz w:val="22"/>
          <w:szCs w:val="22"/>
        </w:rPr>
        <w:t xml:space="preserve"> 165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84B2D">
        <w:rPr>
          <w:rFonts w:ascii="Arial" w:hAnsi="Arial" w:cs="Arial"/>
          <w:bCs/>
          <w:color w:val="000000"/>
          <w:sz w:val="22"/>
          <w:szCs w:val="22"/>
        </w:rPr>
        <w:t>21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Praha</w:t>
      </w:r>
    </w:p>
    <w:p w:rsidR="00A84B2D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IČ: </w:t>
      </w:r>
      <w:r w:rsidRPr="00A84B2D">
        <w:rPr>
          <w:rFonts w:ascii="Arial" w:hAnsi="Arial" w:cs="Arial"/>
          <w:bCs/>
          <w:color w:val="000000"/>
          <w:sz w:val="22"/>
          <w:szCs w:val="22"/>
        </w:rPr>
        <w:t>60460709</w:t>
      </w:r>
    </w:p>
    <w:p w:rsidR="00A84B2D" w:rsidRPr="00896E56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DIČ: </w:t>
      </w:r>
      <w:r w:rsidRPr="00A84B2D">
        <w:rPr>
          <w:rFonts w:ascii="Arial" w:hAnsi="Arial" w:cs="Arial"/>
          <w:bCs/>
          <w:color w:val="000000"/>
          <w:sz w:val="22"/>
          <w:szCs w:val="22"/>
        </w:rPr>
        <w:t>CZ60460709</w:t>
      </w:r>
    </w:p>
    <w:p w:rsidR="00A84B2D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statutární zástupce: </w:t>
      </w:r>
      <w:r w:rsidRPr="00A84B2D">
        <w:rPr>
          <w:rFonts w:ascii="Arial" w:hAnsi="Arial" w:cs="Arial"/>
          <w:bCs/>
          <w:color w:val="000000"/>
          <w:sz w:val="22"/>
          <w:szCs w:val="22"/>
        </w:rPr>
        <w:t>prof. Ing. Jiří Balík</w:t>
      </w:r>
      <w:r w:rsidR="000D65ED">
        <w:rPr>
          <w:rFonts w:ascii="Arial" w:hAnsi="Arial" w:cs="Arial"/>
          <w:bCs/>
          <w:color w:val="000000"/>
          <w:sz w:val="22"/>
          <w:szCs w:val="22"/>
        </w:rPr>
        <w:t>,</w:t>
      </w:r>
      <w:r w:rsidRPr="00A84B2D">
        <w:rPr>
          <w:rFonts w:ascii="Arial" w:hAnsi="Arial" w:cs="Arial"/>
          <w:bCs/>
          <w:color w:val="000000"/>
          <w:sz w:val="22"/>
          <w:szCs w:val="22"/>
        </w:rPr>
        <w:t xml:space="preserve"> CSc.</w:t>
      </w:r>
      <w:r>
        <w:rPr>
          <w:rFonts w:ascii="Arial" w:hAnsi="Arial" w:cs="Arial"/>
          <w:bCs/>
          <w:color w:val="000000"/>
          <w:sz w:val="22"/>
          <w:szCs w:val="22"/>
        </w:rPr>
        <w:t>, rektor</w:t>
      </w:r>
    </w:p>
    <w:p w:rsidR="007C6D83" w:rsidRPr="007C6D83" w:rsidRDefault="007C6D83" w:rsidP="007C6D8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C6D83">
        <w:rPr>
          <w:rFonts w:ascii="Arial" w:hAnsi="Arial" w:cs="Arial"/>
          <w:color w:val="000000"/>
          <w:sz w:val="22"/>
          <w:szCs w:val="22"/>
        </w:rPr>
        <w:t>uveden</w:t>
      </w:r>
      <w:r w:rsidR="006B1687">
        <w:rPr>
          <w:rFonts w:ascii="Arial" w:hAnsi="Arial" w:cs="Arial"/>
          <w:color w:val="000000"/>
          <w:sz w:val="22"/>
          <w:szCs w:val="22"/>
        </w:rPr>
        <w:t>á</w:t>
      </w:r>
      <w:r w:rsidRPr="007C6D83">
        <w:rPr>
          <w:rFonts w:ascii="Arial" w:hAnsi="Arial" w:cs="Arial"/>
          <w:color w:val="000000"/>
          <w:sz w:val="22"/>
          <w:szCs w:val="22"/>
        </w:rPr>
        <w:t xml:space="preserve"> v příloze č. 1 zákona č. 111/1998 Sb., o vysokých školách</w:t>
      </w:r>
      <w:r w:rsidRPr="007C6D8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2169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4F54A3">
        <w:rPr>
          <w:rFonts w:ascii="Arial" w:hAnsi="Arial" w:cs="Arial"/>
          <w:color w:val="000000"/>
          <w:sz w:val="22"/>
          <w:szCs w:val="22"/>
        </w:rPr>
        <w:t>94-6928061/0710</w:t>
      </w:r>
    </w:p>
    <w:p w:rsidR="00C130F6" w:rsidRPr="00196F9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 pro doručování:</w:t>
      </w:r>
      <w:r w:rsid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1A5D42"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6B1687" w:rsidRPr="004369D1" w:rsidRDefault="006B1687" w:rsidP="009F24F3">
      <w:pPr>
        <w:spacing w:after="120"/>
        <w:rPr>
          <w:rFonts w:ascii="Arial" w:hAnsi="Arial" w:cs="Arial"/>
          <w:sz w:val="22"/>
          <w:szCs w:val="22"/>
        </w:rPr>
      </w:pPr>
      <w:r w:rsidRPr="00CC56CC">
        <w:rPr>
          <w:rFonts w:ascii="Arial" w:hAnsi="Arial" w:cs="Arial"/>
          <w:sz w:val="22"/>
          <w:szCs w:val="22"/>
          <w:highlight w:val="black"/>
        </w:rPr>
        <w:t>doc. RNDr. Emilie Pecharová</w:t>
      </w:r>
      <w:r w:rsidR="000D65ED" w:rsidRPr="00CC56CC">
        <w:rPr>
          <w:rFonts w:ascii="Arial" w:hAnsi="Arial" w:cs="Arial"/>
          <w:sz w:val="22"/>
          <w:szCs w:val="22"/>
          <w:highlight w:val="black"/>
        </w:rPr>
        <w:t>,</w:t>
      </w:r>
      <w:r w:rsidRPr="00CC56CC">
        <w:rPr>
          <w:rFonts w:ascii="Arial" w:hAnsi="Arial" w:cs="Arial"/>
          <w:sz w:val="22"/>
          <w:szCs w:val="22"/>
          <w:highlight w:val="black"/>
        </w:rPr>
        <w:t xml:space="preserve"> CSc.,</w:t>
      </w:r>
      <w:r w:rsidR="007C6D83" w:rsidRPr="00CC56CC">
        <w:rPr>
          <w:rFonts w:ascii="Arial" w:hAnsi="Arial" w:cs="Arial"/>
          <w:sz w:val="22"/>
          <w:szCs w:val="22"/>
          <w:highlight w:val="black"/>
        </w:rPr>
        <w:t xml:space="preserve"> </w:t>
      </w:r>
      <w:r w:rsidR="00196F98" w:rsidRPr="00CC56CC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CC56CC">
        <w:rPr>
          <w:rFonts w:ascii="Arial" w:hAnsi="Arial" w:cs="Arial"/>
          <w:sz w:val="22"/>
          <w:szCs w:val="22"/>
          <w:highlight w:val="black"/>
        </w:rPr>
        <w:t>224 383 709</w:t>
      </w:r>
      <w:r w:rsidR="00196F98" w:rsidRPr="00CC56CC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7" w:history="1">
        <w:r w:rsidR="004369D1" w:rsidRPr="00CC56CC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pecharovae@knc.czu.cz</w:t>
        </w:r>
      </w:hyperlink>
    </w:p>
    <w:p w:rsidR="00C130F6" w:rsidRDefault="00C130F6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6B1687" w:rsidRPr="006B1687">
        <w:rPr>
          <w:rFonts w:ascii="Arial" w:hAnsi="Arial" w:cs="Arial"/>
          <w:b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 w:rsidR="006B168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67A" w:rsidRDefault="009F24F3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</w:t>
      </w:r>
    </w:p>
    <w:p w:rsidR="009F24F3" w:rsidRDefault="006B1687" w:rsidP="000A28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83"/>
        <w:ind w:left="426" w:hanging="426"/>
        <w:jc w:val="both"/>
        <w:rPr>
          <w:rFonts w:ascii="Arial" w:hAnsi="Arial" w:cs="Arial"/>
          <w:b/>
          <w:color w:val="000000"/>
        </w:rPr>
      </w:pPr>
      <w:r w:rsidRPr="006B1687">
        <w:rPr>
          <w:rFonts w:ascii="Arial" w:hAnsi="Arial"/>
          <w:b/>
        </w:rPr>
        <w:t>Jihočeská univerzita v Českých Budějovicích</w:t>
      </w:r>
      <w:r>
        <w:rPr>
          <w:rFonts w:ascii="Arial" w:hAnsi="Arial"/>
          <w:b/>
        </w:rPr>
        <w:t xml:space="preserve">, </w:t>
      </w:r>
      <w:r w:rsidRPr="006B1687">
        <w:rPr>
          <w:rFonts w:ascii="Arial" w:hAnsi="Arial"/>
          <w:b/>
        </w:rPr>
        <w:t>Zemědělská fakulta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C6D8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sídlem:</w:t>
      </w:r>
      <w:r w:rsidRPr="00E45CD0">
        <w:rPr>
          <w:rFonts w:ascii="ArialMT" w:hAnsi="ArialMT" w:cs="ArialMT"/>
          <w:sz w:val="16"/>
          <w:szCs w:val="16"/>
        </w:rPr>
        <w:t xml:space="preserve"> </w:t>
      </w:r>
      <w:r w:rsidR="006B1687" w:rsidRPr="006B1687">
        <w:rPr>
          <w:rFonts w:ascii="Arial" w:hAnsi="Arial" w:cs="Arial"/>
          <w:color w:val="000000"/>
          <w:sz w:val="22"/>
          <w:szCs w:val="22"/>
        </w:rPr>
        <w:t>Branišovská 1645</w:t>
      </w:r>
      <w:r w:rsidR="006B1687">
        <w:rPr>
          <w:rFonts w:ascii="Arial" w:hAnsi="Arial" w:cs="Arial"/>
          <w:color w:val="000000"/>
          <w:sz w:val="22"/>
          <w:szCs w:val="22"/>
        </w:rPr>
        <w:t>/</w:t>
      </w:r>
      <w:r w:rsidR="006B1687" w:rsidRPr="006B1687">
        <w:rPr>
          <w:rFonts w:ascii="Arial" w:hAnsi="Arial" w:cs="Arial"/>
          <w:color w:val="000000"/>
          <w:sz w:val="22"/>
          <w:szCs w:val="22"/>
        </w:rPr>
        <w:t>31a</w:t>
      </w:r>
      <w:r w:rsidR="006B1687">
        <w:rPr>
          <w:rFonts w:ascii="Arial" w:hAnsi="Arial" w:cs="Arial"/>
          <w:color w:val="000000"/>
          <w:sz w:val="22"/>
          <w:szCs w:val="22"/>
        </w:rPr>
        <w:t>,</w:t>
      </w:r>
      <w:r w:rsidR="006B1687" w:rsidRPr="006B1687">
        <w:rPr>
          <w:rFonts w:ascii="Arial" w:hAnsi="Arial" w:cs="Arial"/>
          <w:color w:val="000000"/>
          <w:sz w:val="22"/>
          <w:szCs w:val="22"/>
        </w:rPr>
        <w:t xml:space="preserve"> 370</w:t>
      </w:r>
      <w:r w:rsidR="006B1687">
        <w:rPr>
          <w:rFonts w:ascii="Arial" w:hAnsi="Arial" w:cs="Arial"/>
          <w:color w:val="000000"/>
          <w:sz w:val="22"/>
          <w:szCs w:val="22"/>
        </w:rPr>
        <w:t xml:space="preserve"> </w:t>
      </w:r>
      <w:r w:rsidR="006B1687" w:rsidRPr="006B1687">
        <w:rPr>
          <w:rFonts w:ascii="Arial" w:hAnsi="Arial" w:cs="Arial"/>
          <w:color w:val="000000"/>
          <w:sz w:val="22"/>
          <w:szCs w:val="22"/>
        </w:rPr>
        <w:t>05</w:t>
      </w:r>
      <w:r w:rsidR="006B1687">
        <w:rPr>
          <w:rFonts w:ascii="Arial" w:hAnsi="Arial" w:cs="Arial"/>
          <w:color w:val="000000"/>
          <w:sz w:val="22"/>
          <w:szCs w:val="22"/>
        </w:rPr>
        <w:t xml:space="preserve"> České Budějovice</w:t>
      </w:r>
    </w:p>
    <w:p w:rsidR="006B1687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 w:rsidR="006B1687" w:rsidRPr="006B1687">
        <w:rPr>
          <w:rFonts w:ascii="Arial" w:hAnsi="Arial" w:cs="Arial"/>
          <w:color w:val="000000"/>
          <w:sz w:val="22"/>
          <w:szCs w:val="22"/>
        </w:rPr>
        <w:t>60076658</w:t>
      </w:r>
    </w:p>
    <w:p w:rsidR="006B1687" w:rsidRPr="006B1687" w:rsidRDefault="009F24F3" w:rsidP="006B1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6B1687" w:rsidRPr="006B1687">
        <w:rPr>
          <w:rFonts w:ascii="Arial" w:hAnsi="Arial" w:cs="Arial"/>
          <w:color w:val="000000"/>
          <w:sz w:val="22"/>
          <w:szCs w:val="22"/>
        </w:rPr>
        <w:t>CZ60076658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4F54A3">
        <w:rPr>
          <w:rFonts w:ascii="Arial" w:hAnsi="Arial" w:cs="Arial"/>
          <w:color w:val="000000"/>
          <w:sz w:val="22"/>
          <w:szCs w:val="22"/>
        </w:rPr>
        <w:t>doc. Tomáš Machula, Ph.D., Th.D.,</w:t>
      </w:r>
      <w:r w:rsidR="007C6D83">
        <w:rPr>
          <w:rFonts w:ascii="Arial" w:hAnsi="Arial" w:cs="Arial"/>
          <w:color w:val="000000"/>
          <w:sz w:val="22"/>
          <w:szCs w:val="22"/>
        </w:rPr>
        <w:t xml:space="preserve"> </w:t>
      </w:r>
      <w:r w:rsidR="006B1687">
        <w:rPr>
          <w:rFonts w:ascii="Arial" w:hAnsi="Arial" w:cs="Arial"/>
          <w:color w:val="000000"/>
          <w:sz w:val="22"/>
          <w:szCs w:val="22"/>
        </w:rPr>
        <w:t>rektor</w:t>
      </w:r>
    </w:p>
    <w:p w:rsidR="006B1687" w:rsidRPr="006B1687" w:rsidRDefault="006B1687" w:rsidP="006B168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6B1687">
        <w:rPr>
          <w:rFonts w:ascii="Arial" w:hAnsi="Arial" w:cs="Arial"/>
          <w:bCs/>
          <w:color w:val="000000"/>
          <w:sz w:val="22"/>
          <w:szCs w:val="22"/>
        </w:rPr>
        <w:t>uveden</w:t>
      </w:r>
      <w:r w:rsidR="006A7876">
        <w:rPr>
          <w:rFonts w:ascii="Arial" w:hAnsi="Arial" w:cs="Arial"/>
          <w:bCs/>
          <w:color w:val="000000"/>
          <w:sz w:val="22"/>
          <w:szCs w:val="22"/>
        </w:rPr>
        <w:t>á</w:t>
      </w:r>
      <w:r w:rsidRPr="006B1687">
        <w:rPr>
          <w:rFonts w:ascii="Arial" w:hAnsi="Arial" w:cs="Arial"/>
          <w:bCs/>
          <w:color w:val="000000"/>
          <w:sz w:val="22"/>
          <w:szCs w:val="22"/>
        </w:rPr>
        <w:t xml:space="preserve"> v příloze č. 1 zákona č. 111/1998 Sb., o vysokých školách 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4F54A3">
        <w:rPr>
          <w:rFonts w:ascii="Arial" w:hAnsi="Arial" w:cs="Arial"/>
          <w:color w:val="000000"/>
          <w:sz w:val="22"/>
          <w:szCs w:val="22"/>
        </w:rPr>
        <w:t>94-6036231/0710</w:t>
      </w:r>
    </w:p>
    <w:p w:rsidR="009F24F3" w:rsidRPr="00196F98" w:rsidRDefault="009F24F3" w:rsidP="006A787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9F24F3" w:rsidRDefault="009F24F3" w:rsidP="006A787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6A7876" w:rsidRPr="006A7876" w:rsidRDefault="006B1687" w:rsidP="009F24F3">
      <w:pPr>
        <w:spacing w:after="120"/>
        <w:rPr>
          <w:rFonts w:ascii="Arial" w:hAnsi="Arial" w:cs="Arial"/>
          <w:sz w:val="22"/>
          <w:szCs w:val="22"/>
        </w:rPr>
      </w:pPr>
      <w:r w:rsidRPr="00CC56CC">
        <w:rPr>
          <w:rFonts w:ascii="Arial" w:hAnsi="Arial" w:cs="Arial"/>
          <w:sz w:val="22"/>
          <w:szCs w:val="22"/>
          <w:highlight w:val="black"/>
        </w:rPr>
        <w:t>Ing. Jan Procházka</w:t>
      </w:r>
      <w:r w:rsidR="000D65ED" w:rsidRPr="00CC56CC">
        <w:rPr>
          <w:rFonts w:ascii="Arial" w:hAnsi="Arial" w:cs="Arial"/>
          <w:sz w:val="22"/>
          <w:szCs w:val="22"/>
          <w:highlight w:val="black"/>
        </w:rPr>
        <w:t>,</w:t>
      </w:r>
      <w:r w:rsidRPr="00CC56CC">
        <w:rPr>
          <w:rFonts w:ascii="Arial" w:hAnsi="Arial" w:cs="Arial"/>
          <w:sz w:val="22"/>
          <w:szCs w:val="22"/>
          <w:highlight w:val="black"/>
        </w:rPr>
        <w:t xml:space="preserve"> Ph.D.</w:t>
      </w:r>
      <w:r w:rsidR="007C6D83" w:rsidRPr="00CC56CC">
        <w:rPr>
          <w:rFonts w:ascii="Arial" w:hAnsi="Arial" w:cs="Arial"/>
          <w:sz w:val="22"/>
          <w:szCs w:val="22"/>
          <w:highlight w:val="black"/>
        </w:rPr>
        <w:t>,</w:t>
      </w:r>
      <w:r w:rsidR="00A131A7" w:rsidRPr="00CC56CC">
        <w:rPr>
          <w:rFonts w:ascii="Arial" w:hAnsi="Arial" w:cs="Arial"/>
          <w:sz w:val="22"/>
          <w:szCs w:val="22"/>
          <w:highlight w:val="black"/>
        </w:rPr>
        <w:t xml:space="preserve"> </w:t>
      </w:r>
      <w:r w:rsidR="009F24F3" w:rsidRPr="00CC56CC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="006A7876" w:rsidRPr="00CC56CC">
        <w:rPr>
          <w:rFonts w:ascii="Arial" w:hAnsi="Arial" w:cs="Arial"/>
          <w:sz w:val="22"/>
          <w:szCs w:val="22"/>
          <w:highlight w:val="black"/>
        </w:rPr>
        <w:t>602 167 743</w:t>
      </w:r>
      <w:r w:rsidR="009F24F3" w:rsidRPr="00CC56CC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="006A7876" w:rsidRPr="00CC56CC">
        <w:rPr>
          <w:rFonts w:ascii="Arial" w:hAnsi="Arial" w:cs="Arial"/>
          <w:sz w:val="22"/>
          <w:szCs w:val="22"/>
          <w:highlight w:val="black"/>
        </w:rPr>
        <w:t>prochaz@zf.jcu.cz</w:t>
      </w:r>
      <w:r w:rsidR="006A7876" w:rsidRPr="006A7876">
        <w:rPr>
          <w:rFonts w:ascii="Arial" w:hAnsi="Arial" w:cs="Arial"/>
          <w:sz w:val="22"/>
          <w:szCs w:val="22"/>
        </w:rPr>
        <w:t xml:space="preserve"> </w:t>
      </w:r>
    </w:p>
    <w:p w:rsidR="009F24F3" w:rsidRPr="009F24F3" w:rsidRDefault="009F24F3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9F24F3">
        <w:rPr>
          <w:rFonts w:ascii="Arial" w:hAnsi="Arial" w:cs="Arial"/>
          <w:color w:val="000000"/>
          <w:sz w:val="22"/>
          <w:szCs w:val="22"/>
        </w:rPr>
        <w:t>(dále jen</w:t>
      </w:r>
      <w:r w:rsidRPr="009F24F3">
        <w:rPr>
          <w:rFonts w:ascii="Arial" w:hAnsi="Arial" w:cs="Arial"/>
          <w:b/>
          <w:color w:val="000000"/>
          <w:sz w:val="22"/>
          <w:szCs w:val="22"/>
        </w:rPr>
        <w:t xml:space="preserve"> příjemce</w:t>
      </w:r>
      <w:r w:rsidRPr="009F24F3"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6A7876" w:rsidP="00C13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6A7876" w:rsidRDefault="006A7876" w:rsidP="006A787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83"/>
        <w:ind w:left="426" w:hanging="426"/>
        <w:jc w:val="both"/>
        <w:rPr>
          <w:rFonts w:ascii="Arial" w:hAnsi="Arial"/>
          <w:b/>
        </w:rPr>
      </w:pPr>
      <w:r w:rsidRPr="006A7876">
        <w:rPr>
          <w:rFonts w:ascii="Arial" w:hAnsi="Arial"/>
          <w:b/>
        </w:rPr>
        <w:t>Státní ústav radiační ochrany, v.v.i.</w:t>
      </w:r>
    </w:p>
    <w:p w:rsidR="006A7876" w:rsidRDefault="006A7876" w:rsidP="006A7876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/>
          <w:sz w:val="22"/>
          <w:szCs w:val="22"/>
        </w:rPr>
      </w:pPr>
      <w:r w:rsidRPr="006A7876">
        <w:rPr>
          <w:rFonts w:ascii="Arial" w:hAnsi="Arial"/>
          <w:sz w:val="22"/>
          <w:szCs w:val="22"/>
        </w:rPr>
        <w:t>se sídlem:</w:t>
      </w:r>
      <w:r>
        <w:rPr>
          <w:rFonts w:ascii="Arial" w:hAnsi="Arial"/>
          <w:sz w:val="22"/>
          <w:szCs w:val="22"/>
        </w:rPr>
        <w:t xml:space="preserve"> </w:t>
      </w:r>
      <w:r w:rsidRPr="006A7876">
        <w:rPr>
          <w:rFonts w:ascii="Arial" w:hAnsi="Arial"/>
          <w:sz w:val="22"/>
          <w:szCs w:val="22"/>
        </w:rPr>
        <w:t>Bartoškova 1450</w:t>
      </w:r>
      <w:r>
        <w:rPr>
          <w:rFonts w:ascii="Arial" w:hAnsi="Arial"/>
          <w:sz w:val="22"/>
          <w:szCs w:val="22"/>
        </w:rPr>
        <w:t>/</w:t>
      </w:r>
      <w:r w:rsidRPr="006A7876">
        <w:rPr>
          <w:rFonts w:ascii="Arial" w:hAnsi="Arial"/>
          <w:sz w:val="22"/>
          <w:szCs w:val="22"/>
        </w:rPr>
        <w:t>28</w:t>
      </w:r>
      <w:r>
        <w:rPr>
          <w:rFonts w:ascii="Arial" w:hAnsi="Arial"/>
          <w:sz w:val="22"/>
          <w:szCs w:val="22"/>
        </w:rPr>
        <w:t>,</w:t>
      </w:r>
      <w:r w:rsidRPr="006A7876">
        <w:rPr>
          <w:rFonts w:ascii="Arial" w:hAnsi="Arial"/>
          <w:sz w:val="22"/>
          <w:szCs w:val="22"/>
        </w:rPr>
        <w:t xml:space="preserve"> 140</w:t>
      </w:r>
      <w:r>
        <w:rPr>
          <w:rFonts w:ascii="Arial" w:hAnsi="Arial"/>
          <w:sz w:val="22"/>
          <w:szCs w:val="22"/>
        </w:rPr>
        <w:t xml:space="preserve"> </w:t>
      </w:r>
      <w:r w:rsidRPr="006A7876">
        <w:rPr>
          <w:rFonts w:ascii="Arial" w:hAnsi="Arial"/>
          <w:sz w:val="22"/>
          <w:szCs w:val="22"/>
        </w:rPr>
        <w:t>00</w:t>
      </w:r>
      <w:r>
        <w:rPr>
          <w:rFonts w:ascii="Arial" w:hAnsi="Arial"/>
          <w:sz w:val="22"/>
          <w:szCs w:val="22"/>
        </w:rPr>
        <w:t xml:space="preserve"> Praha</w:t>
      </w:r>
    </w:p>
    <w:p w:rsidR="006A7876" w:rsidRDefault="006A7876" w:rsidP="006A787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IČ: </w:t>
      </w:r>
      <w:r w:rsidRPr="006A7876">
        <w:rPr>
          <w:rFonts w:ascii="Arial" w:hAnsi="Arial"/>
          <w:sz w:val="22"/>
          <w:szCs w:val="22"/>
        </w:rPr>
        <w:t>86652052</w:t>
      </w:r>
    </w:p>
    <w:p w:rsidR="006A7876" w:rsidRDefault="006A7876" w:rsidP="006A787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DIČ: </w:t>
      </w:r>
      <w:r w:rsidRPr="006A7876">
        <w:rPr>
          <w:rFonts w:ascii="Arial" w:hAnsi="Arial"/>
          <w:sz w:val="22"/>
          <w:szCs w:val="22"/>
        </w:rPr>
        <w:t>CZ86652052</w:t>
      </w:r>
    </w:p>
    <w:p w:rsidR="006A7876" w:rsidRDefault="006A7876" w:rsidP="006A787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statutární zástupce: </w:t>
      </w:r>
      <w:r w:rsidRPr="006A7876">
        <w:rPr>
          <w:rFonts w:ascii="Arial" w:hAnsi="Arial"/>
          <w:sz w:val="22"/>
          <w:szCs w:val="22"/>
        </w:rPr>
        <w:t>RNDr. Zdeněk Rozlívka</w:t>
      </w:r>
      <w:r>
        <w:rPr>
          <w:rFonts w:ascii="Arial" w:hAnsi="Arial"/>
          <w:sz w:val="22"/>
          <w:szCs w:val="22"/>
        </w:rPr>
        <w:t>, ředitel</w:t>
      </w:r>
    </w:p>
    <w:p w:rsidR="006A7876" w:rsidRPr="006A7876" w:rsidRDefault="006A7876" w:rsidP="006A787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6A7876">
        <w:rPr>
          <w:rFonts w:ascii="Arial" w:hAnsi="Arial"/>
          <w:bCs/>
          <w:sz w:val="22"/>
          <w:szCs w:val="22"/>
        </w:rPr>
        <w:t xml:space="preserve">zapsaná v Rejstříku veřejných výzkumných institucí vedeném Ministerstvem školství, mládeže </w:t>
      </w:r>
    </w:p>
    <w:p w:rsidR="006A7876" w:rsidRPr="006A7876" w:rsidRDefault="006A7876" w:rsidP="006A787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i/>
          <w:sz w:val="22"/>
          <w:szCs w:val="22"/>
        </w:rPr>
      </w:pPr>
      <w:r w:rsidRPr="006A7876">
        <w:rPr>
          <w:rFonts w:ascii="Arial" w:hAnsi="Arial"/>
          <w:bCs/>
          <w:sz w:val="22"/>
          <w:szCs w:val="22"/>
        </w:rPr>
        <w:t xml:space="preserve">a tělovýchovy  </w:t>
      </w:r>
      <w:r w:rsidRPr="006A7876">
        <w:rPr>
          <w:rFonts w:ascii="Arial" w:hAnsi="Arial"/>
          <w:bCs/>
          <w:i/>
          <w:sz w:val="22"/>
          <w:szCs w:val="22"/>
        </w:rPr>
        <w:t xml:space="preserve"> </w:t>
      </w:r>
    </w:p>
    <w:p w:rsidR="006A7876" w:rsidRDefault="006A7876" w:rsidP="006A787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bankovního účtu:</w:t>
      </w:r>
      <w:r w:rsidR="004F54A3">
        <w:rPr>
          <w:rFonts w:ascii="Arial" w:hAnsi="Arial"/>
          <w:sz w:val="22"/>
          <w:szCs w:val="22"/>
        </w:rPr>
        <w:t xml:space="preserve"> 94-4106881/0710</w:t>
      </w:r>
    </w:p>
    <w:p w:rsidR="006A7876" w:rsidRDefault="006A7876" w:rsidP="006A787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adresa pro doručování: sídlo příjemce</w:t>
      </w:r>
    </w:p>
    <w:p w:rsidR="006A7876" w:rsidRDefault="006A7876" w:rsidP="006A787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kontaktní osoba:</w:t>
      </w:r>
    </w:p>
    <w:p w:rsidR="006A7876" w:rsidRPr="004369D1" w:rsidRDefault="006A7876" w:rsidP="006A787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  <w:r w:rsidRPr="00CC56CC">
        <w:rPr>
          <w:rFonts w:ascii="Arial" w:hAnsi="Arial"/>
          <w:sz w:val="22"/>
          <w:szCs w:val="22"/>
          <w:highlight w:val="black"/>
        </w:rPr>
        <w:t>RNDr. Petr Rulík, tel.: 226</w:t>
      </w:r>
      <w:r w:rsidR="004369D1" w:rsidRPr="00CC56CC">
        <w:rPr>
          <w:rFonts w:ascii="Arial" w:hAnsi="Arial"/>
          <w:sz w:val="22"/>
          <w:szCs w:val="22"/>
          <w:highlight w:val="black"/>
        </w:rPr>
        <w:t> </w:t>
      </w:r>
      <w:r w:rsidRPr="00CC56CC">
        <w:rPr>
          <w:rFonts w:ascii="Arial" w:hAnsi="Arial"/>
          <w:sz w:val="22"/>
          <w:szCs w:val="22"/>
          <w:highlight w:val="black"/>
        </w:rPr>
        <w:t>518</w:t>
      </w:r>
      <w:r w:rsidR="004369D1" w:rsidRPr="00CC56CC">
        <w:rPr>
          <w:rFonts w:ascii="Arial" w:hAnsi="Arial"/>
          <w:sz w:val="22"/>
          <w:szCs w:val="22"/>
          <w:highlight w:val="black"/>
        </w:rPr>
        <w:t xml:space="preserve"> </w:t>
      </w:r>
      <w:r w:rsidRPr="00CC56CC">
        <w:rPr>
          <w:rFonts w:ascii="Arial" w:hAnsi="Arial"/>
          <w:sz w:val="22"/>
          <w:szCs w:val="22"/>
          <w:highlight w:val="black"/>
        </w:rPr>
        <w:t xml:space="preserve">236, e-mail: </w:t>
      </w:r>
      <w:hyperlink r:id="rId8" w:history="1">
        <w:r w:rsidRPr="00CC56CC">
          <w:rPr>
            <w:rStyle w:val="Hypertextovodkaz"/>
            <w:rFonts w:ascii="Arial" w:hAnsi="Arial"/>
            <w:color w:val="auto"/>
            <w:sz w:val="22"/>
            <w:szCs w:val="22"/>
            <w:highlight w:val="black"/>
            <w:u w:val="none"/>
          </w:rPr>
          <w:t>petr.rulik@suro.cz</w:t>
        </w:r>
      </w:hyperlink>
    </w:p>
    <w:p w:rsidR="006A7876" w:rsidRDefault="006A7876" w:rsidP="006A787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(dále jen </w:t>
      </w:r>
      <w:r w:rsidRPr="006A7876">
        <w:rPr>
          <w:rFonts w:ascii="Arial" w:hAnsi="Arial"/>
          <w:b/>
          <w:sz w:val="22"/>
          <w:szCs w:val="22"/>
        </w:rPr>
        <w:t>„příjemce“)</w:t>
      </w:r>
    </w:p>
    <w:p w:rsidR="006A7876" w:rsidRPr="006A7876" w:rsidRDefault="006A7876" w:rsidP="006A787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7876" w:rsidRPr="006A7876" w:rsidRDefault="006A7876" w:rsidP="006A7876">
      <w:pPr>
        <w:jc w:val="both"/>
        <w:rPr>
          <w:rFonts w:ascii="Arial" w:hAnsi="Arial" w:cs="Arial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Default="00C130F6" w:rsidP="00C130F6">
      <w:pPr>
        <w:rPr>
          <w:rFonts w:ascii="Arial" w:hAnsi="Arial" w:cs="Arial"/>
        </w:rPr>
      </w:pPr>
    </w:p>
    <w:p w:rsidR="005F667A" w:rsidRDefault="005F667A" w:rsidP="00C130F6">
      <w:pPr>
        <w:rPr>
          <w:rFonts w:ascii="Arial" w:hAnsi="Arial" w:cs="Arial"/>
        </w:rPr>
      </w:pPr>
    </w:p>
    <w:p w:rsidR="004A0AC5" w:rsidRDefault="004A0AC5" w:rsidP="00C130F6">
      <w:pPr>
        <w:rPr>
          <w:rFonts w:ascii="Arial" w:hAnsi="Arial" w:cs="Arial"/>
        </w:rPr>
      </w:pPr>
    </w:p>
    <w:p w:rsidR="006A7876" w:rsidRDefault="006A7876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C50C3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DC7157" w:rsidRDefault="00C130F6" w:rsidP="00DC7157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169AF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2169AF">
        <w:rPr>
          <w:rFonts w:ascii="Arial" w:hAnsi="Arial" w:cs="Arial"/>
          <w:color w:val="auto"/>
          <w:sz w:val="22"/>
          <w:szCs w:val="22"/>
        </w:rPr>
        <w:t> </w:t>
      </w:r>
      <w:r w:rsidRPr="002169AF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2169AF">
        <w:rPr>
          <w:rFonts w:ascii="Arial" w:hAnsi="Arial" w:cs="Arial"/>
          <w:color w:val="auto"/>
          <w:sz w:val="22"/>
          <w:szCs w:val="22"/>
        </w:rPr>
        <w:t xml:space="preserve"> </w:t>
      </w:r>
      <w:r w:rsidRPr="002169AF">
        <w:rPr>
          <w:rFonts w:ascii="Arial" w:hAnsi="Arial" w:cs="Arial"/>
          <w:b/>
          <w:color w:val="auto"/>
          <w:sz w:val="22"/>
          <w:szCs w:val="22"/>
        </w:rPr>
        <w:t>„</w:t>
      </w:r>
      <w:r w:rsidR="00DC7157" w:rsidRPr="00DC7157">
        <w:rPr>
          <w:rFonts w:ascii="Arial" w:hAnsi="Arial" w:cs="Arial"/>
          <w:b/>
          <w:bCs/>
          <w:sz w:val="22"/>
          <w:szCs w:val="22"/>
        </w:rPr>
        <w:t xml:space="preserve">Likvidace radiačně kontaminované biomasy po havárii JE-distribuce v krajině, logistika sklizně, </w:t>
      </w:r>
      <w:r w:rsidR="00DC7157">
        <w:rPr>
          <w:rFonts w:ascii="Arial" w:hAnsi="Arial" w:cs="Arial"/>
          <w:b/>
          <w:bCs/>
          <w:sz w:val="22"/>
          <w:szCs w:val="22"/>
        </w:rPr>
        <w:t>využití bioplynovou technologií</w:t>
      </w:r>
      <w:r w:rsidR="002169AF" w:rsidRPr="00DC7157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DC7157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DC7157">
        <w:rPr>
          <w:rFonts w:ascii="Arial" w:hAnsi="Arial" w:cs="Arial"/>
          <w:b/>
          <w:sz w:val="22"/>
          <w:szCs w:val="22"/>
        </w:rPr>
        <w:t>„</w:t>
      </w:r>
      <w:r w:rsidR="00DC7157" w:rsidRPr="00DC7157">
        <w:rPr>
          <w:rFonts w:ascii="Arial" w:hAnsi="Arial" w:cs="Arial"/>
          <w:b/>
          <w:sz w:val="22"/>
          <w:szCs w:val="22"/>
        </w:rPr>
        <w:t>VI20172020098</w:t>
      </w:r>
      <w:r w:rsidRPr="00DC7157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DC7157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DC7157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7D6069" w:rsidRPr="007D6069" w:rsidRDefault="00C130F6" w:rsidP="007D6069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jc w:val="both"/>
        <w:rPr>
          <w:sz w:val="22"/>
          <w:szCs w:val="22"/>
        </w:rPr>
      </w:pPr>
      <w:r w:rsidRPr="007D6069">
        <w:rPr>
          <w:rFonts w:ascii="Arial" w:hAnsi="Arial" w:cs="Arial"/>
          <w:color w:val="auto"/>
          <w:sz w:val="22"/>
          <w:szCs w:val="22"/>
        </w:rPr>
        <w:t xml:space="preserve">Předmětem řešení projektu je </w:t>
      </w:r>
      <w:r w:rsidR="007D6069" w:rsidRPr="007D6069">
        <w:rPr>
          <w:rFonts w:ascii="Arial" w:hAnsi="Arial" w:cs="Arial"/>
          <w:color w:val="auto"/>
          <w:sz w:val="22"/>
          <w:szCs w:val="22"/>
        </w:rPr>
        <w:t>průmyslový výzkum</w:t>
      </w:r>
      <w:r w:rsidR="00A131A7" w:rsidRPr="007D6069">
        <w:rPr>
          <w:rFonts w:ascii="Arial" w:hAnsi="Arial" w:cs="Arial"/>
          <w:color w:val="auto"/>
          <w:sz w:val="22"/>
          <w:szCs w:val="22"/>
        </w:rPr>
        <w:t xml:space="preserve">, </w:t>
      </w:r>
      <w:r w:rsidR="007D6069" w:rsidRPr="007D6069">
        <w:rPr>
          <w:rFonts w:ascii="Arial" w:hAnsi="Arial" w:cs="Arial"/>
          <w:sz w:val="22"/>
          <w:szCs w:val="22"/>
        </w:rPr>
        <w:t>zaměřený na technologii nakládání s radiačně kontaminovanou biomasou a její zpracování v bioplynových stanicích, modelování šíření a akumulaci radionuklidů v recipientech krajiny v ZHP JE Temelín. Pro zvýšení bezpečnosti a ochrany zdraví obyvatelstva je řešena situace dopadu radiační události na krajinu, reálné šíření kontaminantů v krajině. Tyto znalosti jsou nezbytnými předpoklady pro racionální postupy při dekontaminaci zemědělské krajiny po havárii JE.</w:t>
      </w:r>
    </w:p>
    <w:p w:rsidR="00C130F6" w:rsidRPr="007D6069" w:rsidRDefault="00C130F6" w:rsidP="007D6069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D6069">
        <w:rPr>
          <w:rFonts w:ascii="Arial" w:hAnsi="Arial" w:cs="Arial"/>
          <w:sz w:val="22"/>
          <w:szCs w:val="22"/>
        </w:rPr>
        <w:t xml:space="preserve">Cíle projektu, předpokládané výsledky, </w:t>
      </w:r>
      <w:r w:rsidR="00196F98" w:rsidRPr="007D6069">
        <w:rPr>
          <w:rFonts w:ascii="Arial" w:hAnsi="Arial" w:cs="Arial"/>
          <w:sz w:val="22"/>
          <w:szCs w:val="22"/>
        </w:rPr>
        <w:t xml:space="preserve">rozpočet a </w:t>
      </w:r>
      <w:r w:rsidRPr="007D6069">
        <w:rPr>
          <w:rFonts w:ascii="Arial" w:hAnsi="Arial" w:cs="Arial"/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9263B2" w:rsidRDefault="009263B2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Default="00C130F6" w:rsidP="00CC7750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0A1168" w:rsidRPr="00CC56CC">
        <w:rPr>
          <w:rFonts w:ascii="Arial" w:hAnsi="Arial" w:cs="Arial"/>
          <w:color w:val="auto"/>
          <w:sz w:val="22"/>
          <w:szCs w:val="22"/>
          <w:highlight w:val="black"/>
        </w:rPr>
        <w:t>doc. RNDr. Jan Pokorný</w:t>
      </w:r>
      <w:r w:rsidR="000D65ED" w:rsidRPr="00CC56CC">
        <w:rPr>
          <w:rFonts w:ascii="Arial" w:hAnsi="Arial" w:cs="Arial"/>
          <w:color w:val="auto"/>
          <w:sz w:val="22"/>
          <w:szCs w:val="22"/>
          <w:highlight w:val="black"/>
        </w:rPr>
        <w:t>,</w:t>
      </w:r>
      <w:r w:rsidR="000A1168" w:rsidRPr="00CC56CC">
        <w:rPr>
          <w:rFonts w:ascii="Arial" w:hAnsi="Arial" w:cs="Arial"/>
          <w:color w:val="auto"/>
          <w:sz w:val="22"/>
          <w:szCs w:val="22"/>
          <w:highlight w:val="black"/>
        </w:rPr>
        <w:t xml:space="preserve"> CSc.</w:t>
      </w:r>
    </w:p>
    <w:p w:rsidR="004369D1" w:rsidRDefault="004369D1" w:rsidP="004369D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8C1BB1" w:rsidRDefault="00C130F6" w:rsidP="000A288A">
      <w:pPr>
        <w:numPr>
          <w:ilvl w:val="0"/>
          <w:numId w:val="36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 w:rsidRPr="00605684"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 w:rsidR="004369D1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4369D1">
        <w:rPr>
          <w:rFonts w:ascii="Arial" w:hAnsi="Arial" w:cs="Arial"/>
          <w:color w:val="000000"/>
          <w:sz w:val="22"/>
          <w:szCs w:val="22"/>
        </w:rPr>
        <w:t>i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lastRenderedPageBreak/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C7750" w:rsidRDefault="00CC7750" w:rsidP="000A288A">
      <w:pPr>
        <w:pStyle w:val="Default"/>
        <w:numPr>
          <w:ilvl w:val="0"/>
          <w:numId w:val="32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 xml:space="preserve">usí příjemci na návrh poskytovatele neprodleně stanovit některého z nich </w:t>
      </w:r>
      <w:r w:rsidRPr="00D707B6">
        <w:rPr>
          <w:rFonts w:ascii="Arial" w:hAnsi="Arial" w:cs="Arial"/>
          <w:color w:val="auto"/>
          <w:sz w:val="22"/>
          <w:szCs w:val="22"/>
        </w:rPr>
        <w:t>novým koordinátorem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9A28DA" w:rsidRDefault="009A28DA" w:rsidP="009A28DA">
      <w:pPr>
        <w:pStyle w:val="Default"/>
        <w:ind w:left="357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FC50C3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9263B2">
        <w:rPr>
          <w:rFonts w:cs="Arial"/>
          <w:sz w:val="22"/>
          <w:szCs w:val="22"/>
        </w:rPr>
        <w:t>3</w:t>
      </w:r>
      <w:r w:rsidR="0010785E">
        <w:rPr>
          <w:rFonts w:cs="Arial"/>
          <w:sz w:val="22"/>
          <w:szCs w:val="22"/>
        </w:rPr>
        <w:t>1</w:t>
      </w:r>
      <w:r w:rsidR="009263B2">
        <w:rPr>
          <w:rFonts w:cs="Arial"/>
          <w:sz w:val="22"/>
          <w:szCs w:val="22"/>
        </w:rPr>
        <w:t xml:space="preserve">. </w:t>
      </w:r>
      <w:r w:rsidR="0010785E">
        <w:rPr>
          <w:rFonts w:cs="Arial"/>
          <w:sz w:val="22"/>
          <w:szCs w:val="22"/>
        </w:rPr>
        <w:t>12</w:t>
      </w:r>
      <w:r w:rsidR="009263B2">
        <w:rPr>
          <w:rFonts w:cs="Arial"/>
          <w:sz w:val="22"/>
          <w:szCs w:val="22"/>
        </w:rPr>
        <w:t>. 20</w:t>
      </w:r>
      <w:r w:rsidR="009F54E5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</w:p>
    <w:p w:rsidR="00FC50C3" w:rsidRPr="00C553F6" w:rsidRDefault="00FC50C3" w:rsidP="00FC50C3">
      <w:pPr>
        <w:pStyle w:val="Zkladntext"/>
        <w:widowControl/>
        <w:adjustRightInd/>
        <w:spacing w:after="120"/>
        <w:ind w:left="357"/>
        <w:rPr>
          <w:rFonts w:cs="Arial"/>
          <w:i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0A1168" w:rsidRDefault="00C130F6" w:rsidP="00E153FF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A1168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A1168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0A1168" w:rsidRPr="000A1168">
        <w:rPr>
          <w:rFonts w:ascii="Arial" w:hAnsi="Arial" w:cs="Arial"/>
          <w:b/>
          <w:sz w:val="22"/>
          <w:szCs w:val="22"/>
        </w:rPr>
        <w:t xml:space="preserve">25 439 000 </w:t>
      </w:r>
      <w:r w:rsidR="00C71BCD" w:rsidRPr="000A1168">
        <w:rPr>
          <w:rFonts w:ascii="Arial" w:hAnsi="Arial" w:cs="Arial"/>
          <w:b/>
          <w:sz w:val="22"/>
          <w:szCs w:val="22"/>
        </w:rPr>
        <w:t>Kč</w:t>
      </w:r>
      <w:r w:rsidR="00C71BCD" w:rsidRPr="000A1168">
        <w:rPr>
          <w:rFonts w:ascii="Arial" w:hAnsi="Arial" w:cs="Arial"/>
          <w:sz w:val="22"/>
          <w:szCs w:val="22"/>
        </w:rPr>
        <w:t xml:space="preserve"> (slovy: </w:t>
      </w:r>
      <w:r w:rsidR="000A1168" w:rsidRPr="000A1168">
        <w:rPr>
          <w:rFonts w:ascii="Arial" w:hAnsi="Arial" w:cs="Arial"/>
          <w:b/>
          <w:sz w:val="22"/>
          <w:szCs w:val="22"/>
        </w:rPr>
        <w:t>dvacetpětmilionůčtyřistatřicetdevět</w:t>
      </w:r>
      <w:r w:rsidR="00E153FF" w:rsidRPr="000A1168">
        <w:rPr>
          <w:rFonts w:ascii="Arial" w:hAnsi="Arial" w:cs="Arial"/>
          <w:b/>
          <w:sz w:val="22"/>
          <w:szCs w:val="22"/>
        </w:rPr>
        <w:t>tisíc</w:t>
      </w:r>
      <w:r w:rsidR="00C71BCD" w:rsidRPr="000A1168">
        <w:rPr>
          <w:rFonts w:ascii="Arial" w:hAnsi="Arial" w:cs="Arial"/>
          <w:b/>
          <w:sz w:val="22"/>
          <w:szCs w:val="22"/>
        </w:rPr>
        <w:t>korunčeských)</w:t>
      </w:r>
      <w:r w:rsidR="00C71BCD" w:rsidRPr="000A1168">
        <w:rPr>
          <w:rFonts w:ascii="Arial" w:hAnsi="Arial" w:cs="Arial"/>
          <w:sz w:val="22"/>
          <w:szCs w:val="22"/>
        </w:rPr>
        <w:t xml:space="preserve">. Tato částka zahrnuje podporu ve výši </w:t>
      </w:r>
      <w:r w:rsidR="000A1168" w:rsidRPr="000A1168">
        <w:rPr>
          <w:rFonts w:ascii="Arial" w:hAnsi="Arial" w:cs="Arial"/>
          <w:b/>
          <w:bCs/>
          <w:sz w:val="22"/>
          <w:szCs w:val="22"/>
        </w:rPr>
        <w:t>24 135</w:t>
      </w:r>
      <w:r w:rsidR="000A1168">
        <w:rPr>
          <w:rFonts w:ascii="Arial" w:hAnsi="Arial" w:cs="Arial"/>
          <w:b/>
          <w:bCs/>
          <w:sz w:val="22"/>
          <w:szCs w:val="22"/>
        </w:rPr>
        <w:t> </w:t>
      </w:r>
      <w:r w:rsidR="000A1168" w:rsidRPr="000A1168">
        <w:rPr>
          <w:rFonts w:ascii="Arial" w:hAnsi="Arial" w:cs="Arial"/>
          <w:b/>
          <w:bCs/>
          <w:sz w:val="22"/>
          <w:szCs w:val="22"/>
        </w:rPr>
        <w:t>000</w:t>
      </w:r>
      <w:r w:rsidR="000A1168">
        <w:rPr>
          <w:rFonts w:ascii="Arial" w:hAnsi="Arial" w:cs="Arial"/>
          <w:b/>
          <w:bCs/>
          <w:sz w:val="22"/>
          <w:szCs w:val="22"/>
        </w:rPr>
        <w:t xml:space="preserve"> </w:t>
      </w:r>
      <w:r w:rsidR="0010785E" w:rsidRPr="000A1168">
        <w:rPr>
          <w:rFonts w:ascii="Arial" w:hAnsi="Arial" w:cs="Arial"/>
          <w:b/>
          <w:bCs/>
          <w:sz w:val="22"/>
          <w:szCs w:val="22"/>
        </w:rPr>
        <w:t xml:space="preserve">Kč (slovy: </w:t>
      </w:r>
      <w:r w:rsidR="000A1168">
        <w:rPr>
          <w:rFonts w:ascii="Arial" w:hAnsi="Arial" w:cs="Arial"/>
          <w:b/>
          <w:bCs/>
          <w:sz w:val="22"/>
          <w:szCs w:val="22"/>
        </w:rPr>
        <w:t>dvacetčtyři</w:t>
      </w:r>
      <w:r w:rsidR="0010785E" w:rsidRPr="000A1168">
        <w:rPr>
          <w:rFonts w:ascii="Arial" w:hAnsi="Arial" w:cs="Arial"/>
          <w:b/>
          <w:bCs/>
          <w:sz w:val="22"/>
          <w:szCs w:val="22"/>
        </w:rPr>
        <w:t>milionů</w:t>
      </w:r>
      <w:r w:rsidR="000A1168">
        <w:rPr>
          <w:rFonts w:ascii="Arial" w:hAnsi="Arial" w:cs="Arial"/>
          <w:b/>
          <w:bCs/>
          <w:sz w:val="22"/>
          <w:szCs w:val="22"/>
        </w:rPr>
        <w:t>stotřicetpět</w:t>
      </w:r>
      <w:r w:rsidR="0010785E" w:rsidRPr="000A1168">
        <w:rPr>
          <w:rFonts w:ascii="Arial" w:hAnsi="Arial" w:cs="Arial"/>
          <w:b/>
          <w:bCs/>
          <w:sz w:val="22"/>
          <w:szCs w:val="22"/>
        </w:rPr>
        <w:t>tisíckorunčeských)</w:t>
      </w:r>
      <w:r w:rsidR="000A1168">
        <w:rPr>
          <w:rFonts w:ascii="Arial" w:hAnsi="Arial" w:cs="Arial"/>
          <w:color w:val="auto"/>
          <w:sz w:val="22"/>
          <w:szCs w:val="22"/>
        </w:rPr>
        <w:t xml:space="preserve"> a vlastní zdroje příjemce. Podpora</w:t>
      </w:r>
      <w:r w:rsidRPr="000A1168">
        <w:rPr>
          <w:rFonts w:ascii="Arial" w:hAnsi="Arial" w:cs="Arial"/>
          <w:color w:val="auto"/>
          <w:sz w:val="22"/>
          <w:szCs w:val="22"/>
        </w:rPr>
        <w:t xml:space="preserve"> je poskytovaná formou dotace z rozpočtové kapitoly Ministerstva vnitra</w:t>
      </w:r>
      <w:r w:rsidR="0010785E" w:rsidRPr="000A1168">
        <w:rPr>
          <w:rFonts w:ascii="Arial" w:hAnsi="Arial" w:cs="Arial"/>
          <w:color w:val="auto"/>
          <w:sz w:val="22"/>
          <w:szCs w:val="22"/>
        </w:rPr>
        <w:t>.</w:t>
      </w:r>
      <w:r w:rsidR="00F0139E" w:rsidRPr="000A116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poskytovatel oprávněn </w:t>
      </w:r>
      <w:r>
        <w:rPr>
          <w:rFonts w:ascii="Arial" w:hAnsi="Arial" w:cs="Arial"/>
          <w:sz w:val="22"/>
          <w:szCs w:val="22"/>
        </w:rPr>
        <w:lastRenderedPageBreak/>
        <w:t>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495501" w:rsidRPr="00F0139E" w:rsidRDefault="00495501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0A288A">
      <w:pPr>
        <w:pStyle w:val="Zkladntext"/>
        <w:widowControl/>
        <w:numPr>
          <w:ilvl w:val="0"/>
          <w:numId w:val="36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Pokud příjemce</w:t>
      </w:r>
      <w:r w:rsidR="004369D1">
        <w:rPr>
          <w:rFonts w:ascii="Arial" w:hAnsi="Arial" w:cs="Arial"/>
          <w:bCs/>
          <w:sz w:val="22"/>
          <w:szCs w:val="22"/>
        </w:rPr>
        <w:t>-koordinátor</w:t>
      </w:r>
      <w:r w:rsidRPr="008B43B1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 Žádosti příjemce</w:t>
      </w:r>
      <w:r w:rsidR="004369D1">
        <w:rPr>
          <w:rFonts w:ascii="Arial" w:hAnsi="Arial" w:cs="Arial"/>
          <w:bCs/>
          <w:sz w:val="22"/>
          <w:szCs w:val="22"/>
        </w:rPr>
        <w:t>-koordinátora</w:t>
      </w:r>
      <w:r w:rsidRPr="008B43B1">
        <w:rPr>
          <w:rFonts w:ascii="Arial" w:hAnsi="Arial" w:cs="Arial"/>
          <w:bCs/>
          <w:sz w:val="22"/>
          <w:szCs w:val="22"/>
        </w:rPr>
        <w:t xml:space="preserve">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</w:t>
      </w:r>
      <w:r w:rsidR="004369D1">
        <w:rPr>
          <w:rFonts w:ascii="Arial" w:hAnsi="Arial" w:cs="Arial"/>
          <w:bCs/>
          <w:sz w:val="22"/>
          <w:szCs w:val="22"/>
        </w:rPr>
        <w:t>-koordinátor i za další příjemce</w:t>
      </w:r>
      <w:r w:rsidRPr="008B43B1">
        <w:rPr>
          <w:rFonts w:ascii="Arial" w:hAnsi="Arial" w:cs="Arial"/>
          <w:bCs/>
          <w:sz w:val="22"/>
          <w:szCs w:val="22"/>
        </w:rPr>
        <w:t xml:space="preserve">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lastRenderedPageBreak/>
        <w:t>Při postupu příjemc</w:t>
      </w:r>
      <w:r w:rsidR="004369D1">
        <w:rPr>
          <w:rFonts w:ascii="Arial" w:hAnsi="Arial" w:cs="Arial"/>
          <w:bCs/>
          <w:sz w:val="22"/>
          <w:szCs w:val="22"/>
        </w:rPr>
        <w:t>ů</w:t>
      </w:r>
      <w:r w:rsidRPr="008B43B1">
        <w:rPr>
          <w:rFonts w:ascii="Arial" w:hAnsi="Arial" w:cs="Arial"/>
          <w:bCs/>
          <w:sz w:val="22"/>
          <w:szCs w:val="22"/>
        </w:rPr>
        <w:t xml:space="preserve">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0A1168" w:rsidRPr="00533515" w:rsidRDefault="000A1168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0A1168" w:rsidRDefault="00C130F6" w:rsidP="00571907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0785E">
        <w:rPr>
          <w:rFonts w:ascii="Arial" w:hAnsi="Arial" w:cs="Arial"/>
          <w:sz w:val="22"/>
          <w:szCs w:val="22"/>
        </w:rPr>
        <w:t>1. u příjemce-koordinátora</w:t>
      </w:r>
      <w:r w:rsidR="0010785E" w:rsidRPr="0010785E">
        <w:rPr>
          <w:rFonts w:ascii="Arial" w:hAnsi="Arial" w:cs="Arial"/>
          <w:sz w:val="22"/>
          <w:szCs w:val="22"/>
        </w:rPr>
        <w:t xml:space="preserve"> </w:t>
      </w:r>
      <w:r w:rsidR="000A1168" w:rsidRPr="000A1168">
        <w:rPr>
          <w:rFonts w:ascii="Arial" w:hAnsi="Arial" w:cs="Arial"/>
          <w:b/>
          <w:bCs/>
          <w:sz w:val="22"/>
          <w:szCs w:val="22"/>
        </w:rPr>
        <w:t>ENKI, o.p.s.</w:t>
      </w:r>
      <w:r w:rsidR="00495501" w:rsidRPr="000A1168">
        <w:rPr>
          <w:rFonts w:ascii="Arial" w:hAnsi="Arial" w:cs="Arial"/>
          <w:b/>
          <w:bCs/>
          <w:sz w:val="22"/>
          <w:szCs w:val="22"/>
        </w:rPr>
        <w:t xml:space="preserve"> </w:t>
      </w:r>
      <w:r w:rsidR="008B3D56">
        <w:rPr>
          <w:rFonts w:ascii="Arial" w:hAnsi="Arial" w:cs="Arial"/>
          <w:b/>
          <w:bCs/>
          <w:sz w:val="22"/>
          <w:szCs w:val="22"/>
        </w:rPr>
        <w:t>8</w:t>
      </w:r>
      <w:r w:rsidR="009F54E5" w:rsidRPr="000A1168">
        <w:rPr>
          <w:rFonts w:ascii="Arial" w:hAnsi="Arial" w:cs="Arial"/>
          <w:b/>
          <w:bCs/>
          <w:sz w:val="22"/>
          <w:szCs w:val="22"/>
        </w:rPr>
        <w:t>0</w:t>
      </w:r>
      <w:r w:rsidR="00C71BCD" w:rsidRPr="000A1168">
        <w:rPr>
          <w:rFonts w:ascii="Arial" w:hAnsi="Arial" w:cs="Arial"/>
          <w:b/>
          <w:sz w:val="22"/>
          <w:szCs w:val="22"/>
        </w:rPr>
        <w:t> %</w:t>
      </w:r>
      <w:r w:rsidRPr="000A1168">
        <w:rPr>
          <w:rFonts w:ascii="Arial" w:hAnsi="Arial" w:cs="Arial"/>
          <w:b/>
          <w:sz w:val="22"/>
          <w:szCs w:val="22"/>
        </w:rPr>
        <w:t xml:space="preserve">, </w:t>
      </w:r>
    </w:p>
    <w:p w:rsidR="00495501" w:rsidRPr="008B3D56" w:rsidRDefault="00DD1A0F" w:rsidP="0010785E">
      <w:pPr>
        <w:pStyle w:val="Zkladntext"/>
        <w:spacing w:after="120"/>
        <w:ind w:left="357"/>
        <w:rPr>
          <w:rFonts w:cs="Arial"/>
          <w:b/>
          <w:sz w:val="22"/>
          <w:szCs w:val="22"/>
        </w:rPr>
      </w:pPr>
      <w:r w:rsidRPr="00495501">
        <w:rPr>
          <w:rFonts w:cs="Arial"/>
          <w:sz w:val="22"/>
          <w:szCs w:val="22"/>
        </w:rPr>
        <w:t xml:space="preserve">2. </w:t>
      </w:r>
      <w:r w:rsidR="00C130F6" w:rsidRPr="00E862AE">
        <w:rPr>
          <w:rFonts w:cs="Arial"/>
          <w:sz w:val="22"/>
          <w:szCs w:val="22"/>
        </w:rPr>
        <w:t>u příjemce</w:t>
      </w:r>
      <w:r w:rsidR="008B3D56">
        <w:rPr>
          <w:rFonts w:ascii="Calibri" w:hAnsi="Calibri"/>
          <w:sz w:val="16"/>
          <w:szCs w:val="16"/>
        </w:rPr>
        <w:t xml:space="preserve"> </w:t>
      </w:r>
      <w:r w:rsidR="008B3D56" w:rsidRPr="008B3D56">
        <w:rPr>
          <w:rFonts w:cs="Arial"/>
          <w:b/>
          <w:bCs/>
          <w:color w:val="000000"/>
          <w:sz w:val="22"/>
          <w:szCs w:val="22"/>
        </w:rPr>
        <w:t>Česká zemědělská univerzita v Praze,</w:t>
      </w:r>
      <w:r w:rsidR="008B3D56" w:rsidRPr="008B3D56">
        <w:rPr>
          <w:rFonts w:ascii="ArialMT" w:hAnsi="ArialMT" w:cs="ArialMT"/>
          <w:sz w:val="22"/>
          <w:szCs w:val="22"/>
        </w:rPr>
        <w:t xml:space="preserve"> </w:t>
      </w:r>
      <w:r w:rsidR="008B3D56" w:rsidRPr="008B3D56">
        <w:rPr>
          <w:rFonts w:cs="Arial"/>
          <w:b/>
          <w:bCs/>
          <w:color w:val="000000"/>
          <w:sz w:val="22"/>
          <w:szCs w:val="22"/>
        </w:rPr>
        <w:t>Fakulta životního prostředí</w:t>
      </w:r>
      <w:r w:rsidR="0010785E" w:rsidRPr="008B3D56">
        <w:rPr>
          <w:b/>
          <w:sz w:val="22"/>
          <w:szCs w:val="22"/>
        </w:rPr>
        <w:t xml:space="preserve"> 10</w:t>
      </w:r>
      <w:r w:rsidR="00495501" w:rsidRPr="008B3D56">
        <w:rPr>
          <w:b/>
          <w:sz w:val="22"/>
          <w:szCs w:val="22"/>
        </w:rPr>
        <w:t>0</w:t>
      </w:r>
      <w:r w:rsidR="009F54E5" w:rsidRPr="008B3D56">
        <w:rPr>
          <w:rFonts w:cs="Arial"/>
          <w:b/>
          <w:sz w:val="22"/>
          <w:szCs w:val="22"/>
        </w:rPr>
        <w:t xml:space="preserve"> %</w:t>
      </w:r>
      <w:r w:rsidR="0010785E" w:rsidRPr="008B3D56">
        <w:rPr>
          <w:rFonts w:cs="Arial"/>
          <w:b/>
          <w:sz w:val="22"/>
          <w:szCs w:val="22"/>
        </w:rPr>
        <w:t>,</w:t>
      </w:r>
    </w:p>
    <w:p w:rsidR="00C71BCD" w:rsidRDefault="00495501" w:rsidP="0010785E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10785E">
        <w:rPr>
          <w:rFonts w:ascii="Arial" w:hAnsi="Arial" w:cs="Arial"/>
          <w:sz w:val="22"/>
          <w:szCs w:val="22"/>
        </w:rPr>
        <w:t>3</w:t>
      </w:r>
      <w:r w:rsidR="00CD38CF" w:rsidRPr="0010785E">
        <w:rPr>
          <w:rFonts w:ascii="Arial" w:hAnsi="Arial" w:cs="Arial"/>
          <w:b/>
          <w:sz w:val="22"/>
          <w:szCs w:val="22"/>
        </w:rPr>
        <w:t>.</w:t>
      </w:r>
      <w:r w:rsidRPr="0010785E">
        <w:rPr>
          <w:rFonts w:ascii="Arial" w:hAnsi="Arial" w:cs="Arial"/>
          <w:b/>
          <w:sz w:val="22"/>
          <w:szCs w:val="22"/>
        </w:rPr>
        <w:t xml:space="preserve"> </w:t>
      </w:r>
      <w:r w:rsidR="00DC47DD" w:rsidRPr="0010785E">
        <w:rPr>
          <w:rFonts w:ascii="Arial" w:hAnsi="Arial" w:cs="Arial"/>
          <w:sz w:val="22"/>
          <w:szCs w:val="22"/>
        </w:rPr>
        <w:t>u příjemce</w:t>
      </w:r>
      <w:r w:rsidR="00DC47DD" w:rsidRPr="0010785E">
        <w:rPr>
          <w:rFonts w:ascii="Arial" w:hAnsi="Arial" w:cs="Arial"/>
          <w:b/>
          <w:sz w:val="22"/>
          <w:szCs w:val="22"/>
        </w:rPr>
        <w:t xml:space="preserve"> </w:t>
      </w:r>
      <w:r w:rsidR="00571907" w:rsidRPr="00571907">
        <w:rPr>
          <w:rFonts w:ascii="Arial" w:hAnsi="Arial" w:cs="Arial"/>
          <w:b/>
          <w:bCs/>
          <w:sz w:val="22"/>
          <w:szCs w:val="22"/>
        </w:rPr>
        <w:t>Jihočeská univerzita v Českých Budějovicích</w:t>
      </w:r>
      <w:r w:rsidR="00571907">
        <w:rPr>
          <w:rFonts w:ascii="Arial" w:hAnsi="Arial" w:cs="Arial"/>
          <w:b/>
          <w:bCs/>
          <w:sz w:val="22"/>
          <w:szCs w:val="22"/>
        </w:rPr>
        <w:t xml:space="preserve">, </w:t>
      </w:r>
      <w:r w:rsidR="00571907" w:rsidRPr="00571907">
        <w:rPr>
          <w:rFonts w:ascii="Arial" w:hAnsi="Arial" w:cs="Arial"/>
          <w:b/>
          <w:bCs/>
          <w:sz w:val="22"/>
          <w:szCs w:val="22"/>
        </w:rPr>
        <w:t>Zemědělská fakulta</w:t>
      </w:r>
      <w:r w:rsidR="00571907" w:rsidRPr="00571907">
        <w:rPr>
          <w:rFonts w:ascii="Arial" w:hAnsi="Arial" w:cs="Arial"/>
          <w:b/>
          <w:sz w:val="22"/>
          <w:szCs w:val="22"/>
        </w:rPr>
        <w:t xml:space="preserve"> </w:t>
      </w:r>
      <w:r w:rsidR="0010785E" w:rsidRPr="0010785E">
        <w:rPr>
          <w:rFonts w:ascii="Arial" w:hAnsi="Arial" w:cs="Arial"/>
          <w:b/>
          <w:sz w:val="22"/>
          <w:szCs w:val="22"/>
        </w:rPr>
        <w:t>100</w:t>
      </w:r>
      <w:r w:rsidR="00571907">
        <w:rPr>
          <w:rFonts w:ascii="Arial" w:hAnsi="Arial" w:cs="Arial"/>
          <w:b/>
          <w:sz w:val="22"/>
          <w:szCs w:val="22"/>
        </w:rPr>
        <w:t>%,</w:t>
      </w:r>
    </w:p>
    <w:p w:rsidR="00571907" w:rsidRPr="0010785E" w:rsidRDefault="007F38AD" w:rsidP="00571907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571907">
        <w:rPr>
          <w:rFonts w:ascii="Arial" w:hAnsi="Arial" w:cs="Arial"/>
          <w:bCs/>
          <w:sz w:val="22"/>
          <w:szCs w:val="22"/>
        </w:rPr>
        <w:t xml:space="preserve">u příjemce </w:t>
      </w:r>
      <w:r w:rsidR="00571907" w:rsidRPr="00571907">
        <w:rPr>
          <w:rFonts w:ascii="Arial" w:hAnsi="Arial" w:cs="Arial"/>
          <w:b/>
          <w:bCs/>
          <w:sz w:val="22"/>
          <w:szCs w:val="22"/>
        </w:rPr>
        <w:t>Státní ústav radiační ochrany, v.v.i.</w:t>
      </w:r>
      <w:r w:rsidR="00571907">
        <w:rPr>
          <w:rFonts w:ascii="Arial" w:hAnsi="Arial" w:cs="Arial"/>
          <w:b/>
          <w:bCs/>
          <w:sz w:val="22"/>
          <w:szCs w:val="22"/>
        </w:rPr>
        <w:t xml:space="preserve"> 100%.</w:t>
      </w:r>
    </w:p>
    <w:p w:rsidR="003A08CF" w:rsidRPr="00495501" w:rsidRDefault="003A08CF" w:rsidP="003A08CF">
      <w:pPr>
        <w:pStyle w:val="Zkladntext"/>
        <w:spacing w:before="0"/>
        <w:ind w:left="72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E2186C" w:rsidRDefault="008B43B1" w:rsidP="000A288A">
      <w:pPr>
        <w:pStyle w:val="Default"/>
        <w:numPr>
          <w:ilvl w:val="0"/>
          <w:numId w:val="47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2186C">
        <w:rPr>
          <w:rFonts w:ascii="Arial" w:hAnsi="Arial" w:cs="Arial"/>
          <w:color w:val="auto"/>
          <w:sz w:val="22"/>
          <w:szCs w:val="22"/>
        </w:rPr>
        <w:t>V rámci řešení Projektu budou realizovány subdodávky</w:t>
      </w:r>
      <w:r w:rsidR="00E2186C" w:rsidRPr="00E2186C">
        <w:rPr>
          <w:rFonts w:ascii="Arial" w:hAnsi="Arial" w:cs="Arial"/>
          <w:color w:val="auto"/>
          <w:sz w:val="22"/>
          <w:szCs w:val="22"/>
        </w:rPr>
        <w:t xml:space="preserve"> řádně specifikované</w:t>
      </w:r>
      <w:r w:rsidR="00E2186C" w:rsidRPr="00E2186C">
        <w:rPr>
          <w:rFonts w:ascii="Arial" w:hAnsi="Arial" w:cs="Arial"/>
          <w:sz w:val="22"/>
          <w:szCs w:val="22"/>
        </w:rPr>
        <w:t xml:space="preserve"> podle § 8 odst. 4 zákona č. 130/2002 Sb. </w:t>
      </w:r>
      <w:r w:rsidR="00E2186C" w:rsidRPr="00E2186C">
        <w:rPr>
          <w:rFonts w:ascii="Arial" w:hAnsi="Arial" w:cs="Arial"/>
          <w:color w:val="auto"/>
          <w:sz w:val="22"/>
          <w:szCs w:val="22"/>
        </w:rPr>
        <w:t xml:space="preserve">ve Specifikaci subdodávek, která je přílohou č. </w:t>
      </w:r>
      <w:r w:rsidR="007D6273">
        <w:rPr>
          <w:rFonts w:ascii="Arial" w:hAnsi="Arial" w:cs="Arial"/>
          <w:color w:val="auto"/>
          <w:sz w:val="22"/>
          <w:szCs w:val="22"/>
        </w:rPr>
        <w:t>3</w:t>
      </w:r>
      <w:r w:rsidR="00E2186C">
        <w:rPr>
          <w:rFonts w:ascii="Arial" w:hAnsi="Arial" w:cs="Arial"/>
          <w:color w:val="auto"/>
          <w:sz w:val="22"/>
          <w:szCs w:val="22"/>
        </w:rPr>
        <w:t xml:space="preserve"> Smlouvy</w:t>
      </w:r>
      <w:r w:rsidR="009F54E5" w:rsidRPr="00E2186C">
        <w:rPr>
          <w:rFonts w:ascii="Arial" w:hAnsi="Arial" w:cs="Arial"/>
          <w:color w:val="auto"/>
          <w:sz w:val="22"/>
          <w:szCs w:val="22"/>
        </w:rPr>
        <w:t>.</w:t>
      </w:r>
      <w:r w:rsidRPr="00E2186C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</w:t>
      </w:r>
      <w:r w:rsidR="000B5DE0">
        <w:rPr>
          <w:rFonts w:cs="Arial"/>
          <w:sz w:val="22"/>
          <w:szCs w:val="22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0B5DE0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0D65ED">
        <w:rPr>
          <w:rFonts w:cs="Arial"/>
          <w:sz w:val="22"/>
          <w:szCs w:val="22"/>
        </w:rPr>
        <w:t>příjemce koordinátora nebo příjemce.</w:t>
      </w:r>
      <w:r w:rsidRPr="001C78AF">
        <w:rPr>
          <w:rFonts w:cs="Arial"/>
          <w:sz w:val="22"/>
          <w:szCs w:val="22"/>
        </w:rPr>
        <w:t xml:space="preserve">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130FE9" w:rsidRDefault="00C130F6" w:rsidP="00C130F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0A288A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lastRenderedPageBreak/>
        <w:t>Nezpůsobilými náklady projektu jsou zejména: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0A288A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0A288A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3F5D79" w:rsidRDefault="009C2C40" w:rsidP="003F5D7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příjemce-koordinátor</w:t>
      </w:r>
      <w:r w:rsidRPr="00495501">
        <w:rPr>
          <w:rFonts w:ascii="Arial" w:hAnsi="Arial" w:cs="Arial"/>
          <w:sz w:val="22"/>
          <w:szCs w:val="22"/>
        </w:rPr>
        <w:t xml:space="preserve"> </w:t>
      </w:r>
      <w:r w:rsidR="00FC50C3" w:rsidRPr="00FC50C3">
        <w:rPr>
          <w:rFonts w:ascii="Arial" w:hAnsi="Arial" w:cs="Arial"/>
          <w:b/>
          <w:sz w:val="22"/>
          <w:szCs w:val="22"/>
        </w:rPr>
        <w:t>ENKI o.p.s.</w:t>
      </w:r>
      <w:r w:rsidR="00610E56" w:rsidRPr="00610E5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metodou </w:t>
      </w:r>
      <w:r w:rsidR="00610E56">
        <w:rPr>
          <w:rFonts w:ascii="Arial" w:hAnsi="Arial" w:cs="Arial"/>
          <w:b/>
          <w:bCs/>
          <w:sz w:val="22"/>
          <w:szCs w:val="22"/>
        </w:rPr>
        <w:t>vykazování skutečných nákladů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="00610E56">
        <w:rPr>
          <w:rFonts w:ascii="Arial" w:hAnsi="Arial" w:cs="Arial"/>
          <w:b/>
          <w:bCs/>
          <w:sz w:val="22"/>
          <w:szCs w:val="22"/>
        </w:rPr>
        <w:t>F</w:t>
      </w:r>
      <w:r>
        <w:rPr>
          <w:rFonts w:ascii="Arial" w:hAnsi="Arial" w:cs="Arial"/>
          <w:b/>
          <w:bCs/>
          <w:sz w:val="22"/>
          <w:szCs w:val="22"/>
        </w:rPr>
        <w:t xml:space="preserve">C – </w:t>
      </w:r>
      <w:r w:rsidR="00610E56">
        <w:rPr>
          <w:rFonts w:ascii="Arial" w:hAnsi="Arial" w:cs="Arial"/>
          <w:b/>
          <w:bCs/>
          <w:sz w:val="22"/>
          <w:szCs w:val="22"/>
        </w:rPr>
        <w:t>Full</w:t>
      </w:r>
      <w:r>
        <w:rPr>
          <w:rFonts w:ascii="Arial" w:hAnsi="Arial" w:cs="Arial"/>
          <w:b/>
          <w:bCs/>
          <w:sz w:val="22"/>
          <w:szCs w:val="22"/>
        </w:rPr>
        <w:t xml:space="preserve"> Costs),</w:t>
      </w:r>
    </w:p>
    <w:p w:rsidR="003F5D79" w:rsidRPr="003F5D79" w:rsidRDefault="00FC50C3" w:rsidP="003F5D7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F5D79">
        <w:rPr>
          <w:rFonts w:ascii="Arial" w:hAnsi="Arial" w:cs="Arial"/>
          <w:sz w:val="22"/>
          <w:szCs w:val="22"/>
        </w:rPr>
        <w:t>příjemce</w:t>
      </w:r>
      <w:r w:rsidRPr="003F5D79">
        <w:rPr>
          <w:rFonts w:ascii="Arial" w:hAnsi="Arial" w:cs="Arial"/>
          <w:sz w:val="16"/>
          <w:szCs w:val="16"/>
        </w:rPr>
        <w:t xml:space="preserve"> </w:t>
      </w:r>
      <w:r w:rsidRPr="003F5D79">
        <w:rPr>
          <w:rFonts w:ascii="Arial" w:hAnsi="Arial" w:cs="Arial"/>
          <w:b/>
          <w:bCs/>
          <w:color w:val="000000"/>
          <w:sz w:val="22"/>
          <w:szCs w:val="22"/>
        </w:rPr>
        <w:t>Česká zemědělská univerzita v Praze,</w:t>
      </w:r>
      <w:r w:rsidRPr="003F5D79">
        <w:rPr>
          <w:rFonts w:ascii="Arial" w:hAnsi="Arial" w:cs="Arial"/>
          <w:sz w:val="22"/>
          <w:szCs w:val="22"/>
        </w:rPr>
        <w:t xml:space="preserve"> </w:t>
      </w:r>
      <w:r w:rsidRPr="003F5D79">
        <w:rPr>
          <w:rFonts w:ascii="Arial" w:hAnsi="Arial" w:cs="Arial"/>
          <w:b/>
          <w:bCs/>
          <w:color w:val="000000"/>
          <w:sz w:val="22"/>
          <w:szCs w:val="22"/>
        </w:rPr>
        <w:t>Fakulta životního prostředí</w:t>
      </w:r>
      <w:r w:rsidRPr="003F5D79">
        <w:rPr>
          <w:rFonts w:ascii="Arial" w:hAnsi="Arial" w:cs="Arial"/>
          <w:b/>
          <w:sz w:val="22"/>
          <w:szCs w:val="22"/>
        </w:rPr>
        <w:t xml:space="preserve"> met</w:t>
      </w:r>
      <w:r w:rsidRPr="003F5D79">
        <w:rPr>
          <w:rFonts w:ascii="Arial" w:hAnsi="Arial" w:cs="Arial"/>
          <w:b/>
          <w:bCs/>
          <w:sz w:val="22"/>
          <w:szCs w:val="22"/>
        </w:rPr>
        <w:t>odou účtování doplňkových nákladů (AC – Additional Costs)</w:t>
      </w:r>
      <w:r w:rsidR="003F5D79">
        <w:rPr>
          <w:rFonts w:ascii="Arial" w:hAnsi="Arial" w:cs="Arial"/>
          <w:b/>
          <w:bCs/>
          <w:sz w:val="22"/>
          <w:szCs w:val="22"/>
        </w:rPr>
        <w:t>,</w:t>
      </w:r>
    </w:p>
    <w:p w:rsidR="003F5D79" w:rsidRPr="003F5D79" w:rsidRDefault="00FC50C3" w:rsidP="003F5D7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F5D79">
        <w:rPr>
          <w:rFonts w:ascii="Arial" w:hAnsi="Arial" w:cs="Arial"/>
          <w:sz w:val="22"/>
          <w:szCs w:val="22"/>
        </w:rPr>
        <w:t>u příjemce</w:t>
      </w:r>
      <w:r w:rsidRPr="003F5D79">
        <w:rPr>
          <w:rFonts w:ascii="Arial" w:hAnsi="Arial" w:cs="Arial"/>
          <w:b/>
          <w:sz w:val="22"/>
          <w:szCs w:val="22"/>
        </w:rPr>
        <w:t xml:space="preserve"> </w:t>
      </w:r>
      <w:r w:rsidRPr="003F5D79">
        <w:rPr>
          <w:rFonts w:ascii="Arial" w:hAnsi="Arial" w:cs="Arial"/>
          <w:b/>
          <w:bCs/>
          <w:sz w:val="22"/>
          <w:szCs w:val="22"/>
        </w:rPr>
        <w:t>Jihočeská univerzita v Českých Budějovicích, Zemědělská fakulta</w:t>
      </w:r>
      <w:r w:rsidRPr="003F5D79">
        <w:rPr>
          <w:rFonts w:ascii="Arial" w:hAnsi="Arial" w:cs="Arial"/>
          <w:b/>
          <w:sz w:val="22"/>
          <w:szCs w:val="22"/>
        </w:rPr>
        <w:t xml:space="preserve"> </w:t>
      </w:r>
      <w:r w:rsidR="003F5D79" w:rsidRPr="003F5D79">
        <w:rPr>
          <w:rFonts w:ascii="Arial" w:hAnsi="Arial" w:cs="Arial"/>
          <w:b/>
          <w:sz w:val="22"/>
          <w:szCs w:val="22"/>
        </w:rPr>
        <w:t>met</w:t>
      </w:r>
      <w:r w:rsidR="003F5D79" w:rsidRPr="003F5D79">
        <w:rPr>
          <w:rFonts w:ascii="Arial" w:hAnsi="Arial" w:cs="Arial"/>
          <w:b/>
          <w:bCs/>
          <w:sz w:val="22"/>
          <w:szCs w:val="22"/>
        </w:rPr>
        <w:t>odou účtování doplňkových nákladů (AC – Additional Costs)</w:t>
      </w:r>
      <w:r w:rsidR="003F5D79">
        <w:rPr>
          <w:rFonts w:ascii="Arial" w:hAnsi="Arial" w:cs="Arial"/>
          <w:b/>
          <w:bCs/>
          <w:sz w:val="22"/>
          <w:szCs w:val="22"/>
        </w:rPr>
        <w:t>,</w:t>
      </w:r>
    </w:p>
    <w:p w:rsidR="003F5D79" w:rsidRPr="003F5D79" w:rsidRDefault="00FC50C3" w:rsidP="003F5D7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F5D79">
        <w:rPr>
          <w:rFonts w:ascii="Arial" w:hAnsi="Arial" w:cs="Arial"/>
          <w:bCs/>
          <w:sz w:val="22"/>
          <w:szCs w:val="22"/>
        </w:rPr>
        <w:t xml:space="preserve">u příjemce </w:t>
      </w:r>
      <w:r w:rsidRPr="003F5D79">
        <w:rPr>
          <w:rFonts w:ascii="Arial" w:hAnsi="Arial" w:cs="Arial"/>
          <w:b/>
          <w:bCs/>
          <w:sz w:val="22"/>
          <w:szCs w:val="22"/>
        </w:rPr>
        <w:t xml:space="preserve">Státní ústav radiační ochrany, v.v.i. </w:t>
      </w:r>
      <w:r w:rsidR="003F5D79" w:rsidRPr="003F5D79">
        <w:rPr>
          <w:rFonts w:ascii="Arial" w:hAnsi="Arial" w:cs="Arial"/>
          <w:b/>
          <w:bCs/>
          <w:sz w:val="22"/>
          <w:szCs w:val="22"/>
        </w:rPr>
        <w:t>metodou účtování doplňkových nákladů (AC – Additional Costs).</w:t>
      </w:r>
    </w:p>
    <w:p w:rsidR="00FC50C3" w:rsidRDefault="00610E56" w:rsidP="00FC50C3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rFonts w:cs="Arial"/>
          <w:sz w:val="22"/>
          <w:szCs w:val="22"/>
        </w:rPr>
        <w:t xml:space="preserve">Výše celkových doplňkových nákladů Projektu účtovaných metodou kalkulace doplňkových nákladů (AC - Additional Costs) nesmí po celou dobu řešení Projektu překročit 10 % celkových uznaných přímých nákladů příjemce. </w:t>
      </w:r>
    </w:p>
    <w:p w:rsidR="00FC50C3" w:rsidRDefault="00C130F6" w:rsidP="00FC50C3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rFonts w:cs="Arial"/>
          <w:sz w:val="22"/>
          <w:szCs w:val="22"/>
        </w:rPr>
        <w:t xml:space="preserve">Příjemci mohou finanční prostředky daného kalendářního roku, u kterých předpokládají jejich nevyčerpání, převést nejpozději do konce listopadu daného kalendářního roku na bankovní účet poskytovatele číslo </w:t>
      </w:r>
      <w:r w:rsidRPr="00FC50C3">
        <w:rPr>
          <w:rFonts w:cs="Arial"/>
          <w:b/>
          <w:sz w:val="22"/>
          <w:szCs w:val="22"/>
        </w:rPr>
        <w:t>3605881/0710</w:t>
      </w:r>
      <w:r w:rsidRPr="00FC50C3">
        <w:rPr>
          <w:rFonts w:cs="Arial"/>
          <w:sz w:val="22"/>
          <w:szCs w:val="22"/>
        </w:rPr>
        <w:t xml:space="preserve"> (při převodu finančních prostředků příjemce uvede do Zprávy pro příjemce: VRATKA, kód projektu, název</w:t>
      </w:r>
      <w:r w:rsidR="00B046F3" w:rsidRPr="00FC50C3">
        <w:rPr>
          <w:rFonts w:cs="Arial"/>
          <w:sz w:val="22"/>
          <w:szCs w:val="22"/>
        </w:rPr>
        <w:t xml:space="preserve"> příjemce</w:t>
      </w:r>
      <w:r w:rsidRPr="00FC50C3">
        <w:rPr>
          <w:rFonts w:cs="Arial"/>
          <w:sz w:val="22"/>
          <w:szCs w:val="22"/>
        </w:rPr>
        <w:t xml:space="preserve">). Poskytovatel převede </w:t>
      </w:r>
      <w:r w:rsidRPr="00FC50C3">
        <w:rPr>
          <w:rFonts w:cs="Arial"/>
          <w:sz w:val="22"/>
          <w:szCs w:val="22"/>
        </w:rPr>
        <w:lastRenderedPageBreak/>
        <w:t xml:space="preserve">nevyčerpané finanční prostředky do nespotřebovaných nároků rozpočtu, aby mohly být použity ke stejnému účelu v dalším kalendářním roce. V případě, že v dalším kalendářním roce dojde ke snížení nároků z nespotřebovaných výdajů na základě rozhodnutí vlády </w:t>
      </w:r>
      <w:r w:rsidR="0065308F" w:rsidRPr="00FC50C3">
        <w:rPr>
          <w:rFonts w:cs="Arial"/>
          <w:sz w:val="22"/>
          <w:szCs w:val="22"/>
        </w:rPr>
        <w:br/>
      </w:r>
      <w:r w:rsidRPr="00FC50C3">
        <w:rPr>
          <w:rFonts w:cs="Arial"/>
          <w:sz w:val="22"/>
          <w:szCs w:val="22"/>
        </w:rPr>
        <w:t>dle</w:t>
      </w:r>
      <w:r w:rsidR="0065308F" w:rsidRPr="00FC50C3">
        <w:rPr>
          <w:rFonts w:cs="Arial"/>
          <w:sz w:val="22"/>
          <w:szCs w:val="22"/>
        </w:rPr>
        <w:t xml:space="preserve"> </w:t>
      </w:r>
      <w:r w:rsidRPr="00FC50C3"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FC50C3" w:rsidRDefault="00A502D9" w:rsidP="00FC50C3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sz w:val="22"/>
          <w:szCs w:val="22"/>
        </w:rPr>
        <w:t>Příjemce, který je</w:t>
      </w:r>
      <w:r w:rsidR="00C130F6" w:rsidRPr="00FC50C3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FC50C3">
        <w:rPr>
          <w:sz w:val="22"/>
          <w:szCs w:val="22"/>
        </w:rPr>
        <w:t xml:space="preserve">. Převod musí příjemce písemně oznámit poskytovateli a odůvodnit. </w:t>
      </w:r>
    </w:p>
    <w:p w:rsidR="00FC50C3" w:rsidRDefault="00C130F6" w:rsidP="00FC50C3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sz w:val="22"/>
          <w:szCs w:val="22"/>
        </w:rPr>
        <w:t xml:space="preserve">Jestliže některý z příjemců převede finanční prostředky z rozpočtu daného kalendářního roku do dalšího kalendářního roku ve svém účetnictví, s výjimkou odst. </w:t>
      </w:r>
      <w:r w:rsidR="003F5D79">
        <w:rPr>
          <w:sz w:val="22"/>
          <w:szCs w:val="22"/>
        </w:rPr>
        <w:t>7</w:t>
      </w:r>
      <w:r w:rsidR="00170FD6" w:rsidRPr="00FC50C3">
        <w:rPr>
          <w:sz w:val="22"/>
          <w:szCs w:val="22"/>
        </w:rPr>
        <w:t xml:space="preserve"> </w:t>
      </w:r>
      <w:r w:rsidRPr="00FC50C3"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FC50C3">
        <w:rPr>
          <w:b/>
          <w:sz w:val="22"/>
          <w:szCs w:val="22"/>
        </w:rPr>
        <w:t>6015-3605881/0710</w:t>
      </w:r>
      <w:r w:rsidRPr="00FC50C3"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686D6B" w:rsidRPr="00FC50C3">
        <w:rPr>
          <w:sz w:val="22"/>
          <w:szCs w:val="22"/>
        </w:rPr>
        <w:t xml:space="preserve"> příjemce</w:t>
      </w:r>
      <w:r w:rsidRPr="00FC50C3">
        <w:rPr>
          <w:sz w:val="22"/>
          <w:szCs w:val="22"/>
        </w:rPr>
        <w:t xml:space="preserve">). Tyto prostředky budou poskytovatelem odvedeny do státního rozpočtu. </w:t>
      </w:r>
    </w:p>
    <w:p w:rsidR="00C130F6" w:rsidRPr="00FC50C3" w:rsidRDefault="00C130F6" w:rsidP="00FC50C3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lastRenderedPageBreak/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E2186C" w:rsidRDefault="00E2186C" w:rsidP="00E2186C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3C782F" w:rsidRPr="00E568F7">
        <w:rPr>
          <w:rFonts w:cs="Arial"/>
          <w:sz w:val="22"/>
          <w:szCs w:val="22"/>
        </w:rPr>
        <w:t>4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lastRenderedPageBreak/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a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a poskytnout mu při nich potřebnou součinnost, zejména poskytnout na 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0A288A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</w:t>
      </w:r>
      <w:r w:rsidR="00F67ACE">
        <w:rPr>
          <w:rFonts w:ascii="Arial" w:hAnsi="Arial" w:cs="Arial"/>
          <w:b/>
          <w:sz w:val="22"/>
          <w:szCs w:val="22"/>
        </w:rPr>
        <w:t xml:space="preserve"> a služeb</w:t>
      </w:r>
      <w:r w:rsidRPr="00C553F6">
        <w:rPr>
          <w:rFonts w:ascii="Arial" w:hAnsi="Arial" w:cs="Arial"/>
          <w:b/>
          <w:sz w:val="22"/>
          <w:szCs w:val="22"/>
        </w:rPr>
        <w:t xml:space="preserve"> pořízen</w:t>
      </w:r>
      <w:r w:rsidR="00F67ACE">
        <w:rPr>
          <w:rFonts w:ascii="Arial" w:hAnsi="Arial" w:cs="Arial"/>
          <w:b/>
          <w:sz w:val="22"/>
          <w:szCs w:val="22"/>
        </w:rPr>
        <w:t>ých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A9124F" w:rsidRPr="00A9124F" w:rsidRDefault="002F1990" w:rsidP="000A288A">
      <w:pPr>
        <w:numPr>
          <w:ilvl w:val="0"/>
          <w:numId w:val="4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6006F">
        <w:rPr>
          <w:rFonts w:ascii="Arial" w:hAnsi="Arial" w:cs="Arial"/>
          <w:sz w:val="22"/>
          <w:szCs w:val="22"/>
        </w:rPr>
        <w:t>V rámci řešení Projektu bud</w:t>
      </w:r>
      <w:r w:rsidR="000D65ED">
        <w:rPr>
          <w:rFonts w:ascii="Arial" w:hAnsi="Arial" w:cs="Arial"/>
          <w:sz w:val="22"/>
          <w:szCs w:val="22"/>
        </w:rPr>
        <w:t>ou</w:t>
      </w:r>
      <w:r w:rsidRPr="0096006F">
        <w:rPr>
          <w:rFonts w:ascii="Arial" w:hAnsi="Arial" w:cs="Arial"/>
          <w:sz w:val="22"/>
          <w:szCs w:val="22"/>
        </w:rPr>
        <w:t xml:space="preserve"> příjemc</w:t>
      </w:r>
      <w:r w:rsidR="00F67ACE">
        <w:rPr>
          <w:rFonts w:ascii="Arial" w:hAnsi="Arial" w:cs="Arial"/>
          <w:sz w:val="22"/>
          <w:szCs w:val="22"/>
        </w:rPr>
        <w:t>i</w:t>
      </w:r>
      <w:r w:rsidRPr="0096006F">
        <w:rPr>
          <w:rFonts w:ascii="Arial" w:hAnsi="Arial" w:cs="Arial"/>
          <w:sz w:val="22"/>
          <w:szCs w:val="22"/>
        </w:rPr>
        <w:t xml:space="preserve"> pořízen</w:t>
      </w:r>
      <w:r w:rsidR="000D65ED">
        <w:rPr>
          <w:rFonts w:ascii="Arial" w:hAnsi="Arial" w:cs="Arial"/>
          <w:sz w:val="22"/>
          <w:szCs w:val="22"/>
        </w:rPr>
        <w:t>y</w:t>
      </w:r>
      <w:r w:rsidRPr="0096006F">
        <w:rPr>
          <w:rFonts w:ascii="Arial" w:hAnsi="Arial" w:cs="Arial"/>
          <w:sz w:val="22"/>
          <w:szCs w:val="22"/>
        </w:rPr>
        <w:t xml:space="preserve"> hmotný a nehmotný majetek</w:t>
      </w:r>
      <w:r w:rsidR="00F67ACE">
        <w:rPr>
          <w:rFonts w:ascii="Arial" w:hAnsi="Arial" w:cs="Arial"/>
          <w:sz w:val="22"/>
          <w:szCs w:val="22"/>
        </w:rPr>
        <w:t xml:space="preserve"> a služby, uvedené ve Specifikaci majetku a služeb, která je přílohou č. </w:t>
      </w:r>
      <w:r w:rsidR="00BB2F2B">
        <w:rPr>
          <w:rFonts w:ascii="Arial" w:hAnsi="Arial" w:cs="Arial"/>
          <w:sz w:val="22"/>
          <w:szCs w:val="22"/>
        </w:rPr>
        <w:t>5</w:t>
      </w:r>
      <w:r w:rsidR="00F67ACE">
        <w:rPr>
          <w:rFonts w:ascii="Arial" w:hAnsi="Arial" w:cs="Arial"/>
          <w:sz w:val="22"/>
          <w:szCs w:val="22"/>
        </w:rPr>
        <w:t xml:space="preserve"> Projektu. Příjemci budou pořizovat uvedený majetek a služby postupem podle zákona o </w:t>
      </w:r>
      <w:r w:rsidR="000B5DE0">
        <w:rPr>
          <w:rFonts w:ascii="Arial" w:hAnsi="Arial" w:cs="Arial"/>
          <w:sz w:val="22"/>
          <w:szCs w:val="22"/>
        </w:rPr>
        <w:t xml:space="preserve">zadávání </w:t>
      </w:r>
      <w:r w:rsidR="00F67ACE">
        <w:rPr>
          <w:rFonts w:ascii="Arial" w:hAnsi="Arial" w:cs="Arial"/>
          <w:sz w:val="22"/>
          <w:szCs w:val="22"/>
        </w:rPr>
        <w:t>veřejných zakáz</w:t>
      </w:r>
      <w:r w:rsidR="000B5DE0">
        <w:rPr>
          <w:rFonts w:ascii="Arial" w:hAnsi="Arial" w:cs="Arial"/>
          <w:sz w:val="22"/>
          <w:szCs w:val="22"/>
        </w:rPr>
        <w:t>e</w:t>
      </w:r>
      <w:r w:rsidR="00F67ACE">
        <w:rPr>
          <w:rFonts w:ascii="Arial" w:hAnsi="Arial" w:cs="Arial"/>
          <w:sz w:val="22"/>
          <w:szCs w:val="22"/>
        </w:rPr>
        <w:t>k.</w:t>
      </w:r>
    </w:p>
    <w:p w:rsidR="002F1990" w:rsidRDefault="002F1990" w:rsidP="000A288A">
      <w:pPr>
        <w:pStyle w:val="Zkladntext"/>
        <w:widowControl/>
        <w:numPr>
          <w:ilvl w:val="0"/>
          <w:numId w:val="42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80764C">
        <w:rPr>
          <w:rFonts w:cs="Arial"/>
          <w:sz w:val="22"/>
          <w:szCs w:val="22"/>
        </w:rPr>
        <w:t xml:space="preserve">Pokud se v průběhu řešení Projektu vyskytne potřeba pořídit hmotný a nehmotný majetek, </w:t>
      </w:r>
      <w:r w:rsidR="003C07AE">
        <w:rPr>
          <w:rFonts w:cs="Arial"/>
          <w:sz w:val="22"/>
          <w:szCs w:val="22"/>
        </w:rPr>
        <w:t>p</w:t>
      </w:r>
      <w:r w:rsidRPr="0080764C">
        <w:rPr>
          <w:rFonts w:cs="Arial"/>
          <w:sz w:val="22"/>
          <w:szCs w:val="22"/>
        </w:rPr>
        <w:t>ostupuje se podle</w:t>
      </w:r>
      <w:r w:rsidR="003C07AE">
        <w:rPr>
          <w:rFonts w:cs="Arial"/>
          <w:sz w:val="22"/>
          <w:szCs w:val="22"/>
        </w:rPr>
        <w:t xml:space="preserve"> </w:t>
      </w:r>
      <w:r w:rsidRPr="0080764C">
        <w:rPr>
          <w:rFonts w:cs="Arial"/>
          <w:sz w:val="22"/>
          <w:szCs w:val="22"/>
        </w:rPr>
        <w:t xml:space="preserve">zákona o </w:t>
      </w:r>
      <w:r w:rsidR="000B5DE0">
        <w:rPr>
          <w:rFonts w:cs="Arial"/>
          <w:sz w:val="22"/>
          <w:szCs w:val="22"/>
        </w:rPr>
        <w:t xml:space="preserve">zadávání </w:t>
      </w:r>
      <w:r w:rsidRPr="0080764C">
        <w:rPr>
          <w:rFonts w:cs="Arial"/>
          <w:sz w:val="22"/>
          <w:szCs w:val="22"/>
        </w:rPr>
        <w:t>veřejných zakáz</w:t>
      </w:r>
      <w:r w:rsidR="000B5DE0">
        <w:rPr>
          <w:rFonts w:cs="Arial"/>
          <w:sz w:val="22"/>
          <w:szCs w:val="22"/>
        </w:rPr>
        <w:t>e</w:t>
      </w:r>
      <w:r w:rsidRPr="0080764C">
        <w:rPr>
          <w:rFonts w:cs="Arial"/>
          <w:sz w:val="22"/>
          <w:szCs w:val="22"/>
        </w:rPr>
        <w:t>k</w:t>
      </w:r>
      <w:r w:rsidR="003C07AE">
        <w:rPr>
          <w:rFonts w:cs="Arial"/>
          <w:sz w:val="22"/>
          <w:szCs w:val="22"/>
        </w:rPr>
        <w:t>.</w:t>
      </w:r>
    </w:p>
    <w:p w:rsidR="00C130F6" w:rsidRDefault="00C130F6" w:rsidP="000A288A">
      <w:pPr>
        <w:pStyle w:val="Zkladntext"/>
        <w:widowControl/>
        <w:numPr>
          <w:ilvl w:val="0"/>
          <w:numId w:val="42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Hmotný a nehmotný majetek</w:t>
      </w:r>
      <w:r w:rsidR="00C906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</w:t>
      </w:r>
      <w:r w:rsidR="0057713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BD2409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D2409">
        <w:rPr>
          <w:rFonts w:ascii="Arial" w:hAnsi="Arial" w:cs="Arial"/>
          <w:sz w:val="22"/>
          <w:szCs w:val="22"/>
        </w:rPr>
        <w:lastRenderedPageBreak/>
        <w:t xml:space="preserve">Vlastníkem majetku, pořízeného z poskytnuté podpory je </w:t>
      </w:r>
      <w:r w:rsidRPr="005E08D9">
        <w:rPr>
          <w:rFonts w:ascii="Arial" w:hAnsi="Arial" w:cs="Arial"/>
          <w:sz w:val="22"/>
          <w:szCs w:val="22"/>
        </w:rPr>
        <w:t>ve smyslu ustanovení</w:t>
      </w:r>
      <w:r w:rsidRPr="00BD2409">
        <w:rPr>
          <w:rFonts w:ascii="Arial" w:hAnsi="Arial" w:cs="Arial"/>
          <w:sz w:val="22"/>
          <w:szCs w:val="22"/>
        </w:rPr>
        <w:t xml:space="preserve"> § 15 odst. 1 </w:t>
      </w:r>
      <w:r>
        <w:rPr>
          <w:rFonts w:ascii="Arial" w:hAnsi="Arial" w:cs="Arial"/>
          <w:sz w:val="22"/>
          <w:szCs w:val="22"/>
        </w:rPr>
        <w:t xml:space="preserve">zákona č. 130/2002 Sb. </w:t>
      </w:r>
      <w:r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Pr="00955DD5">
        <w:rPr>
          <w:rFonts w:ascii="Arial" w:hAnsi="Arial" w:cs="Arial"/>
          <w:sz w:val="22"/>
          <w:szCs w:val="22"/>
        </w:rPr>
        <w:t>.</w:t>
      </w:r>
    </w:p>
    <w:p w:rsidR="001A0013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55DD5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 xml:space="preserve">některým z </w:t>
      </w:r>
      <w:r w:rsidRPr="00955DD5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ů</w:t>
      </w:r>
      <w:r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>
        <w:rPr>
          <w:rFonts w:ascii="Arial" w:hAnsi="Arial" w:cs="Arial"/>
          <w:sz w:val="22"/>
          <w:szCs w:val="22"/>
        </w:rPr>
        <w:t>Projekt</w:t>
      </w:r>
      <w:r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>
        <w:rPr>
          <w:rFonts w:ascii="Arial" w:hAnsi="Arial" w:cs="Arial"/>
          <w:sz w:val="22"/>
          <w:szCs w:val="22"/>
        </w:rPr>
        <w:t>.</w:t>
      </w:r>
      <w:r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9A04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38149C" w:rsidRDefault="00C130F6" w:rsidP="000A288A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3A08CF" w:rsidRDefault="003A08CF" w:rsidP="0038149C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4369D1" w:rsidRDefault="004369D1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0A288A">
      <w:pPr>
        <w:pStyle w:val="Zkladntext"/>
        <w:widowControl/>
        <w:numPr>
          <w:ilvl w:val="0"/>
          <w:numId w:val="34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 xml:space="preserve">zákona č. 130/2002 Sb.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0A288A">
      <w:pPr>
        <w:numPr>
          <w:ilvl w:val="0"/>
          <w:numId w:val="4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>s § 16 zákona č. 130/2002 Sb., Plánem využití výsledků, Smlouvou o vzájemných vztazích mezi příjemci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96379C" w:rsidRDefault="0096379C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0A288A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5A31D1" w:rsidRDefault="005A31D1" w:rsidP="005A31D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0B5DE0" w:rsidRPr="00D16DAC" w:rsidRDefault="000B5DE0" w:rsidP="005A31D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1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0B5DE0" w:rsidRDefault="000B5DE0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F67ACE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F67ACE" w:rsidRDefault="002F1990" w:rsidP="00F67ACE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F67ACE">
        <w:rPr>
          <w:rFonts w:cs="Arial"/>
          <w:sz w:val="22"/>
          <w:szCs w:val="22"/>
        </w:rPr>
        <w:t>,</w:t>
      </w:r>
    </w:p>
    <w:p w:rsidR="00BB2F2B" w:rsidRDefault="00F67ACE" w:rsidP="003F5D79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 č. 4 - Specifikace </w:t>
      </w:r>
      <w:r w:rsidR="00E2186C">
        <w:rPr>
          <w:rFonts w:cs="Arial"/>
          <w:sz w:val="22"/>
          <w:szCs w:val="22"/>
        </w:rPr>
        <w:t>subdodávek</w:t>
      </w:r>
      <w:r w:rsidR="004369D1">
        <w:rPr>
          <w:rFonts w:cs="Arial"/>
          <w:sz w:val="22"/>
          <w:szCs w:val="22"/>
        </w:rPr>
        <w:t>,</w:t>
      </w:r>
    </w:p>
    <w:p w:rsidR="002F1990" w:rsidRPr="0038149C" w:rsidRDefault="00BB2F2B" w:rsidP="0038149C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5 - Specifikace majetku a služeb</w:t>
      </w:r>
      <w:r w:rsidR="0096379C" w:rsidRPr="0038149C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1D036A">
        <w:rPr>
          <w:rFonts w:cs="Arial"/>
          <w:sz w:val="22"/>
          <w:szCs w:val="22"/>
        </w:rPr>
        <w:t xml:space="preserve"> </w:t>
      </w:r>
      <w:r w:rsidR="00BB2F2B">
        <w:rPr>
          <w:rFonts w:cs="Arial"/>
          <w:sz w:val="22"/>
          <w:szCs w:val="22"/>
        </w:rPr>
        <w:t>pěti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4369D1" w:rsidRDefault="004369D1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0D65ED">
        <w:rPr>
          <w:rFonts w:ascii="Arial" w:hAnsi="Arial" w:cs="Arial"/>
          <w:sz w:val="22"/>
          <w:szCs w:val="22"/>
        </w:rPr>
        <w:t>29</w:t>
      </w:r>
      <w:r w:rsidR="001D036A">
        <w:rPr>
          <w:rFonts w:ascii="Arial" w:hAnsi="Arial" w:cs="Arial"/>
          <w:sz w:val="22"/>
          <w:szCs w:val="22"/>
        </w:rPr>
        <w:t xml:space="preserve">. </w:t>
      </w:r>
      <w:r w:rsidR="0038149C">
        <w:rPr>
          <w:rFonts w:ascii="Arial" w:hAnsi="Arial" w:cs="Arial"/>
          <w:sz w:val="22"/>
          <w:szCs w:val="22"/>
        </w:rPr>
        <w:t>6</w:t>
      </w:r>
      <w:r w:rsidR="001D036A">
        <w:rPr>
          <w:rFonts w:ascii="Arial" w:hAnsi="Arial" w:cs="Arial"/>
          <w:sz w:val="22"/>
          <w:szCs w:val="22"/>
        </w:rPr>
        <w:t>. 202</w:t>
      </w:r>
      <w:r w:rsidR="0038149C">
        <w:rPr>
          <w:rFonts w:ascii="Arial" w:hAnsi="Arial" w:cs="Arial"/>
          <w:sz w:val="22"/>
          <w:szCs w:val="22"/>
        </w:rPr>
        <w:t>1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0A288A">
      <w:pPr>
        <w:pStyle w:val="Zkladntext"/>
        <w:widowControl/>
        <w:numPr>
          <w:ilvl w:val="1"/>
          <w:numId w:val="38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0B5DE0" w:rsidRPr="00C553F6" w:rsidRDefault="000B5DE0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Pr="003B19FF" w:rsidRDefault="00C130F6" w:rsidP="000B5DE0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 w:rsidR="000B5DE0">
        <w:rPr>
          <w:rFonts w:ascii="Arial" w:hAnsi="Arial" w:cs="Arial"/>
          <w:bCs/>
          <w:sz w:val="22"/>
          <w:szCs w:val="22"/>
        </w:rPr>
        <w:tab/>
      </w:r>
      <w:r w:rsidR="000B5DE0">
        <w:rPr>
          <w:rFonts w:ascii="Arial" w:hAnsi="Arial" w:cs="Arial"/>
          <w:bCs/>
          <w:sz w:val="22"/>
          <w:szCs w:val="22"/>
        </w:rPr>
        <w:tab/>
      </w:r>
      <w:r w:rsidR="000B5DE0">
        <w:rPr>
          <w:rFonts w:ascii="Arial" w:hAnsi="Arial" w:cs="Arial"/>
          <w:bCs/>
          <w:sz w:val="22"/>
          <w:szCs w:val="22"/>
        </w:rPr>
        <w:tab/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67ACE" w:rsidRDefault="0004047D" w:rsidP="0096379C">
      <w:p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0B5DE0">
        <w:rPr>
          <w:rFonts w:ascii="Arial" w:hAnsi="Arial" w:cs="Arial"/>
          <w:sz w:val="22"/>
          <w:szCs w:val="22"/>
        </w:rPr>
        <w:t xml:space="preserve"> </w:t>
      </w:r>
      <w:r w:rsidR="000B5DE0">
        <w:rPr>
          <w:rFonts w:ascii="Arial" w:hAnsi="Arial" w:cs="Arial"/>
          <w:sz w:val="22"/>
          <w:szCs w:val="22"/>
        </w:rPr>
        <w:tab/>
      </w:r>
      <w:r w:rsidR="000B5DE0">
        <w:rPr>
          <w:rFonts w:ascii="Arial" w:hAnsi="Arial" w:cs="Arial"/>
          <w:sz w:val="22"/>
          <w:szCs w:val="22"/>
        </w:rPr>
        <w:tab/>
      </w:r>
      <w:r w:rsidR="000B5DE0">
        <w:rPr>
          <w:rFonts w:ascii="Arial" w:hAnsi="Arial" w:cs="Arial"/>
          <w:sz w:val="22"/>
          <w:szCs w:val="22"/>
        </w:rPr>
        <w:tab/>
      </w:r>
      <w:r w:rsidR="00BB2F2B" w:rsidRPr="00BB2F2B">
        <w:rPr>
          <w:rFonts w:ascii="Arial" w:hAnsi="Arial" w:cs="Arial"/>
          <w:bCs/>
          <w:sz w:val="22"/>
          <w:szCs w:val="22"/>
        </w:rPr>
        <w:t>Doc. RNDr. Jan Pokorný</w:t>
      </w:r>
      <w:r w:rsidR="000D65ED">
        <w:rPr>
          <w:rFonts w:ascii="Arial" w:hAnsi="Arial" w:cs="Arial"/>
          <w:bCs/>
          <w:sz w:val="22"/>
          <w:szCs w:val="22"/>
        </w:rPr>
        <w:t>,</w:t>
      </w:r>
      <w:r w:rsidR="00BB2F2B" w:rsidRPr="00BB2F2B">
        <w:rPr>
          <w:rFonts w:ascii="Arial" w:hAnsi="Arial" w:cs="Arial"/>
          <w:bCs/>
          <w:sz w:val="22"/>
          <w:szCs w:val="22"/>
        </w:rPr>
        <w:t xml:space="preserve"> CSc.</w:t>
      </w:r>
    </w:p>
    <w:p w:rsidR="00BB2F2B" w:rsidRDefault="00BB2F2B" w:rsidP="006E1450">
      <w:pPr>
        <w:spacing w:after="240"/>
        <w:rPr>
          <w:rFonts w:ascii="Arial" w:hAnsi="Arial" w:cs="Arial"/>
          <w:sz w:val="22"/>
          <w:szCs w:val="22"/>
        </w:rPr>
      </w:pPr>
    </w:p>
    <w:p w:rsidR="00C130F6" w:rsidRDefault="00C130F6" w:rsidP="006E1450">
      <w:pPr>
        <w:spacing w:after="240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 w:rsidR="000B5DE0">
        <w:rPr>
          <w:rFonts w:ascii="Arial" w:hAnsi="Arial" w:cs="Arial"/>
          <w:sz w:val="22"/>
          <w:szCs w:val="22"/>
        </w:rPr>
        <w:tab/>
      </w:r>
      <w:r w:rsidR="000B5DE0">
        <w:rPr>
          <w:rFonts w:ascii="Arial" w:hAnsi="Arial" w:cs="Arial"/>
          <w:sz w:val="22"/>
          <w:szCs w:val="22"/>
        </w:rPr>
        <w:tab/>
      </w:r>
      <w:r w:rsidR="000B5DE0">
        <w:rPr>
          <w:rFonts w:ascii="Arial" w:hAnsi="Arial" w:cs="Arial"/>
          <w:sz w:val="22"/>
          <w:szCs w:val="22"/>
        </w:rPr>
        <w:tab/>
      </w:r>
      <w:r w:rsidR="000B5DE0">
        <w:rPr>
          <w:rFonts w:ascii="Arial" w:hAnsi="Arial" w:cs="Arial"/>
          <w:sz w:val="22"/>
          <w:szCs w:val="22"/>
        </w:rPr>
        <w:tab/>
      </w:r>
      <w:r w:rsidR="000B5DE0">
        <w:rPr>
          <w:rFonts w:ascii="Arial" w:hAnsi="Arial" w:cs="Arial"/>
          <w:sz w:val="22"/>
          <w:szCs w:val="22"/>
        </w:rPr>
        <w:tab/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372D0F" w:rsidRDefault="00C130F6" w:rsidP="00372D0F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6C7C7B">
        <w:rPr>
          <w:rFonts w:cs="Arial"/>
          <w:sz w:val="22"/>
          <w:szCs w:val="22"/>
        </w:rPr>
        <w:t xml:space="preserve"> </w:t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 w:rsidRPr="00372D0F">
        <w:rPr>
          <w:rFonts w:cs="Arial"/>
          <w:sz w:val="22"/>
          <w:szCs w:val="22"/>
        </w:rPr>
        <w:t xml:space="preserve">    </w:t>
      </w:r>
    </w:p>
    <w:p w:rsidR="00C130F6" w:rsidRPr="00BB2F2B" w:rsidRDefault="00372D0F" w:rsidP="00372D0F">
      <w:pPr>
        <w:pStyle w:val="Zkladntext"/>
        <w:spacing w:before="0"/>
        <w:ind w:left="4248"/>
        <w:rPr>
          <w:rFonts w:cs="Arial"/>
          <w:sz w:val="22"/>
          <w:szCs w:val="22"/>
        </w:rPr>
      </w:pPr>
      <w:r w:rsidRPr="00372D0F">
        <w:rPr>
          <w:rFonts w:cs="Arial"/>
          <w:sz w:val="22"/>
          <w:szCs w:val="22"/>
        </w:rPr>
        <w:t xml:space="preserve"> </w:t>
      </w:r>
      <w:r w:rsidR="00C130F6" w:rsidRPr="00372D0F">
        <w:rPr>
          <w:rFonts w:cs="Arial"/>
          <w:sz w:val="22"/>
          <w:szCs w:val="22"/>
        </w:rPr>
        <w:t>Za příjemce</w:t>
      </w:r>
      <w:r w:rsidR="002F1990" w:rsidRPr="00372D0F">
        <w:rPr>
          <w:rFonts w:cs="Arial"/>
          <w:sz w:val="22"/>
          <w:szCs w:val="22"/>
        </w:rPr>
        <w:t xml:space="preserve"> </w:t>
      </w:r>
      <w:r w:rsidR="00BB2F2B" w:rsidRPr="00BB2F2B">
        <w:rPr>
          <w:rFonts w:cs="Arial"/>
          <w:bCs/>
          <w:sz w:val="22"/>
          <w:szCs w:val="22"/>
        </w:rPr>
        <w:t>Česká zemědělská univerzita v Praze</w:t>
      </w:r>
      <w:r w:rsidR="005322AD" w:rsidRPr="00BB2F2B">
        <w:rPr>
          <w:rFonts w:cs="Arial"/>
          <w:sz w:val="22"/>
          <w:szCs w:val="22"/>
        </w:rPr>
        <w:t>:</w:t>
      </w:r>
      <w:r w:rsidR="00C130F6" w:rsidRPr="00BB2F2B">
        <w:rPr>
          <w:rFonts w:cs="Arial"/>
          <w:sz w:val="22"/>
          <w:szCs w:val="22"/>
        </w:rPr>
        <w:t xml:space="preserve"> </w:t>
      </w: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C130F6" w:rsidRDefault="000B5DE0" w:rsidP="00372D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BB2F2B" w:rsidRPr="00BB2F2B">
        <w:rPr>
          <w:rFonts w:ascii="Arial" w:hAnsi="Arial" w:cs="Arial"/>
          <w:bCs/>
          <w:sz w:val="22"/>
          <w:szCs w:val="22"/>
        </w:rPr>
        <w:t>prof. Ing. Jiří Balík</w:t>
      </w:r>
      <w:r w:rsidR="000D65ED">
        <w:rPr>
          <w:rFonts w:ascii="Arial" w:hAnsi="Arial" w:cs="Arial"/>
          <w:bCs/>
          <w:sz w:val="22"/>
          <w:szCs w:val="22"/>
        </w:rPr>
        <w:t>,</w:t>
      </w:r>
      <w:r w:rsidR="00BB2F2B" w:rsidRPr="00BB2F2B">
        <w:rPr>
          <w:rFonts w:ascii="Arial" w:hAnsi="Arial" w:cs="Arial"/>
          <w:bCs/>
          <w:sz w:val="22"/>
          <w:szCs w:val="22"/>
        </w:rPr>
        <w:t xml:space="preserve"> CSc.</w:t>
      </w:r>
      <w:r w:rsidR="00372D0F">
        <w:rPr>
          <w:rFonts w:ascii="Arial" w:hAnsi="Arial" w:cs="Arial"/>
          <w:sz w:val="22"/>
          <w:szCs w:val="22"/>
        </w:rPr>
        <w:tab/>
      </w:r>
      <w:r w:rsidR="00372D0F">
        <w:rPr>
          <w:rFonts w:ascii="Arial" w:hAnsi="Arial" w:cs="Arial"/>
          <w:sz w:val="22"/>
          <w:szCs w:val="22"/>
        </w:rPr>
        <w:tab/>
      </w:r>
    </w:p>
    <w:p w:rsidR="00372D0F" w:rsidRDefault="00372D0F" w:rsidP="00C13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D0F" w:rsidRDefault="00372D0F" w:rsidP="00C130F6">
      <w:pPr>
        <w:rPr>
          <w:rFonts w:ascii="Arial" w:hAnsi="Arial" w:cs="Arial"/>
          <w:sz w:val="22"/>
          <w:szCs w:val="22"/>
        </w:rPr>
      </w:pPr>
    </w:p>
    <w:p w:rsidR="00372D0F" w:rsidRPr="00372D0F" w:rsidRDefault="000B5DE0" w:rsidP="00372D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2D0F">
        <w:rPr>
          <w:rFonts w:ascii="Arial" w:hAnsi="Arial" w:cs="Arial"/>
          <w:sz w:val="22"/>
          <w:szCs w:val="22"/>
        </w:rPr>
        <w:t>V                                            dne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38149C" w:rsidRPr="00F67ACE" w:rsidRDefault="00C130F6" w:rsidP="00372D0F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="002F1990">
        <w:rPr>
          <w:rFonts w:ascii="Arial" w:hAnsi="Arial" w:cs="Arial"/>
          <w:color w:val="000000"/>
          <w:sz w:val="22"/>
          <w:szCs w:val="22"/>
        </w:rPr>
        <w:t xml:space="preserve"> </w:t>
      </w:r>
      <w:r w:rsidR="00372D0F">
        <w:rPr>
          <w:rFonts w:ascii="Arial" w:hAnsi="Arial" w:cs="Arial"/>
          <w:color w:val="000000"/>
          <w:sz w:val="22"/>
          <w:szCs w:val="22"/>
        </w:rPr>
        <w:t xml:space="preserve">Za příjemce </w:t>
      </w:r>
      <w:r w:rsidR="00BB2F2B" w:rsidRPr="00BB2F2B">
        <w:rPr>
          <w:rFonts w:ascii="Arial" w:hAnsi="Arial" w:cs="Arial"/>
          <w:color w:val="000000"/>
          <w:sz w:val="22"/>
          <w:szCs w:val="22"/>
        </w:rPr>
        <w:t>Jihočeská univerzita v</w:t>
      </w:r>
      <w:r w:rsidR="00BB2F2B">
        <w:rPr>
          <w:rFonts w:ascii="Arial" w:hAnsi="Arial" w:cs="Arial"/>
          <w:color w:val="000000"/>
          <w:sz w:val="22"/>
          <w:szCs w:val="22"/>
        </w:rPr>
        <w:t> </w:t>
      </w:r>
      <w:r w:rsidR="00BB2F2B" w:rsidRPr="00BB2F2B">
        <w:rPr>
          <w:rFonts w:ascii="Arial" w:hAnsi="Arial" w:cs="Arial"/>
          <w:color w:val="000000"/>
          <w:sz w:val="22"/>
          <w:szCs w:val="22"/>
        </w:rPr>
        <w:t>Č</w:t>
      </w:r>
      <w:r w:rsidR="00BB2F2B">
        <w:rPr>
          <w:rFonts w:ascii="Arial" w:hAnsi="Arial" w:cs="Arial"/>
          <w:color w:val="000000"/>
          <w:sz w:val="22"/>
          <w:szCs w:val="22"/>
        </w:rPr>
        <w:t>.</w:t>
      </w:r>
      <w:r w:rsidR="00BB2F2B" w:rsidRPr="00BB2F2B">
        <w:rPr>
          <w:rFonts w:ascii="Arial" w:hAnsi="Arial" w:cs="Arial"/>
          <w:color w:val="000000"/>
          <w:sz w:val="22"/>
          <w:szCs w:val="22"/>
        </w:rPr>
        <w:t xml:space="preserve"> Budějovicích</w:t>
      </w:r>
      <w:r w:rsidR="00F67ACE">
        <w:rPr>
          <w:rFonts w:ascii="Arial" w:hAnsi="Arial" w:cs="Arial"/>
          <w:color w:val="000000"/>
          <w:sz w:val="22"/>
          <w:szCs w:val="22"/>
        </w:rPr>
        <w:t>:</w:t>
      </w:r>
    </w:p>
    <w:p w:rsidR="0096379C" w:rsidRPr="00F67ACE" w:rsidRDefault="00C130F6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ACE">
        <w:rPr>
          <w:rFonts w:ascii="Arial" w:hAnsi="Arial" w:cs="Arial"/>
          <w:sz w:val="22"/>
          <w:szCs w:val="22"/>
        </w:rPr>
        <w:t xml:space="preserve">     </w:t>
      </w:r>
    </w:p>
    <w:p w:rsidR="00372D0F" w:rsidRDefault="00372D0F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2D0F" w:rsidRDefault="000B5DE0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82E45">
        <w:rPr>
          <w:rFonts w:ascii="Arial" w:hAnsi="Arial" w:cs="Arial"/>
          <w:color w:val="000000"/>
          <w:sz w:val="22"/>
          <w:szCs w:val="22"/>
        </w:rPr>
        <w:t>doc. Tomáš Machula, Ph.D., Th.D.</w:t>
      </w:r>
    </w:p>
    <w:p w:rsidR="006E1450" w:rsidRDefault="0096379C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F013E" w:rsidRDefault="00AF013E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AF013E" w:rsidRDefault="00AF013E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CD41AF" w:rsidRDefault="000B5DE0" w:rsidP="001D036A">
      <w:pPr>
        <w:ind w:left="3540" w:firstLine="708"/>
      </w:pPr>
      <w:r>
        <w:rPr>
          <w:rFonts w:ascii="Arial" w:hAnsi="Arial" w:cs="Arial"/>
          <w:sz w:val="22"/>
          <w:szCs w:val="22"/>
        </w:rPr>
        <w:t xml:space="preserve"> </w:t>
      </w:r>
      <w:r w:rsidR="00C130F6" w:rsidRPr="004662D0">
        <w:rPr>
          <w:rFonts w:ascii="Arial" w:hAnsi="Arial" w:cs="Arial"/>
          <w:sz w:val="22"/>
          <w:szCs w:val="22"/>
        </w:rPr>
        <w:t>V 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</w:p>
    <w:p w:rsidR="00AF013E" w:rsidRDefault="00AF013E" w:rsidP="001D036A">
      <w:pPr>
        <w:ind w:left="3540" w:firstLine="708"/>
      </w:pPr>
    </w:p>
    <w:p w:rsidR="00AF013E" w:rsidRDefault="00AF013E" w:rsidP="001D036A">
      <w:pPr>
        <w:ind w:left="3540" w:firstLine="708"/>
      </w:pPr>
    </w:p>
    <w:p w:rsidR="00AF013E" w:rsidRDefault="000B5DE0" w:rsidP="00AF013E">
      <w:pPr>
        <w:widowControl w:val="0"/>
        <w:autoSpaceDE w:val="0"/>
        <w:autoSpaceDN w:val="0"/>
        <w:adjustRightInd w:val="0"/>
        <w:spacing w:before="283"/>
        <w:ind w:left="3900" w:firstLine="34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F013E" w:rsidRPr="00AF013E">
        <w:rPr>
          <w:rFonts w:ascii="Arial" w:hAnsi="Arial" w:cs="Arial"/>
          <w:sz w:val="22"/>
          <w:szCs w:val="22"/>
        </w:rPr>
        <w:t>Za příjemce</w:t>
      </w:r>
      <w:r w:rsidR="00AF013E">
        <w:rPr>
          <w:rFonts w:ascii="Arial" w:hAnsi="Arial" w:cs="Arial"/>
          <w:sz w:val="22"/>
          <w:szCs w:val="22"/>
        </w:rPr>
        <w:t xml:space="preserve"> </w:t>
      </w:r>
      <w:r w:rsidR="00AF013E" w:rsidRPr="00AF013E">
        <w:rPr>
          <w:rFonts w:ascii="Arial" w:hAnsi="Arial"/>
          <w:sz w:val="22"/>
          <w:szCs w:val="22"/>
        </w:rPr>
        <w:t>Státní ústav radiační ochrany,</w:t>
      </w:r>
      <w:r w:rsidR="00AF013E" w:rsidRPr="006A7876">
        <w:rPr>
          <w:rFonts w:ascii="Arial" w:hAnsi="Arial"/>
          <w:b/>
        </w:rPr>
        <w:t xml:space="preserve"> </w:t>
      </w:r>
      <w:r w:rsidR="00AF013E" w:rsidRPr="00AF013E">
        <w:rPr>
          <w:rFonts w:ascii="Arial" w:hAnsi="Arial"/>
          <w:sz w:val="22"/>
          <w:szCs w:val="22"/>
        </w:rPr>
        <w:t>v.v.i.</w:t>
      </w:r>
    </w:p>
    <w:p w:rsidR="00AF013E" w:rsidRDefault="00AF013E" w:rsidP="00AF013E">
      <w:pPr>
        <w:widowControl w:val="0"/>
        <w:autoSpaceDE w:val="0"/>
        <w:autoSpaceDN w:val="0"/>
        <w:adjustRightInd w:val="0"/>
        <w:spacing w:before="283"/>
        <w:ind w:left="3900" w:firstLine="348"/>
        <w:jc w:val="both"/>
        <w:rPr>
          <w:rFonts w:ascii="Arial" w:hAnsi="Arial"/>
          <w:sz w:val="22"/>
          <w:szCs w:val="22"/>
        </w:rPr>
      </w:pPr>
    </w:p>
    <w:p w:rsidR="000B5DE0" w:rsidRDefault="000B5DE0" w:rsidP="00AF013E">
      <w:pPr>
        <w:widowControl w:val="0"/>
        <w:autoSpaceDE w:val="0"/>
        <w:autoSpaceDN w:val="0"/>
        <w:adjustRightInd w:val="0"/>
        <w:spacing w:before="283"/>
        <w:ind w:left="3900" w:firstLine="348"/>
        <w:jc w:val="both"/>
        <w:rPr>
          <w:rFonts w:ascii="Arial" w:hAnsi="Arial"/>
          <w:sz w:val="22"/>
          <w:szCs w:val="22"/>
        </w:rPr>
      </w:pPr>
    </w:p>
    <w:p w:rsidR="00AF013E" w:rsidRDefault="000B5DE0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F013E" w:rsidRPr="00AF013E">
        <w:rPr>
          <w:rFonts w:ascii="Arial" w:hAnsi="Arial" w:cs="Arial"/>
          <w:sz w:val="22"/>
          <w:szCs w:val="22"/>
        </w:rPr>
        <w:t>RNDr. Zdeněk Rozlívka</w:t>
      </w:r>
    </w:p>
    <w:p w:rsidR="00AF013E" w:rsidRDefault="00AF013E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AF013E" w:rsidRDefault="00AF013E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AF013E" w:rsidRPr="00AF013E" w:rsidRDefault="000B5DE0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F013E">
        <w:rPr>
          <w:rFonts w:ascii="Arial" w:hAnsi="Arial" w:cs="Arial"/>
          <w:sz w:val="22"/>
          <w:szCs w:val="22"/>
        </w:rPr>
        <w:t>V                                          dne</w:t>
      </w:r>
      <w:bookmarkStart w:id="0" w:name="_GoBack"/>
      <w:bookmarkEnd w:id="0"/>
    </w:p>
    <w:sectPr w:rsidR="00AF013E" w:rsidRPr="00AF013E" w:rsidSect="00317C02">
      <w:headerReference w:type="default" r:id="rId9"/>
      <w:footerReference w:type="even" r:id="rId10"/>
      <w:footerReference w:type="default" r:id="rId11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04" w:rsidRDefault="00E23F04">
      <w:r>
        <w:separator/>
      </w:r>
    </w:p>
  </w:endnote>
  <w:endnote w:type="continuationSeparator" w:id="0">
    <w:p w:rsidR="00E23F04" w:rsidRDefault="00E2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Default="009C2C40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2C40" w:rsidRDefault="009C2C40" w:rsidP="004F5D0F">
    <w:pPr>
      <w:pStyle w:val="Zpat"/>
      <w:ind w:right="360"/>
    </w:pPr>
  </w:p>
  <w:p w:rsidR="009C2C40" w:rsidRDefault="009C2C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Pr="004A2068" w:rsidRDefault="009C2C40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CC56CC">
      <w:rPr>
        <w:rStyle w:val="slostrnky"/>
        <w:i w:val="0"/>
        <w:noProof/>
      </w:rPr>
      <w:t>16</w:t>
    </w:r>
    <w:r w:rsidRPr="004A2068">
      <w:rPr>
        <w:rStyle w:val="slostrnky"/>
        <w:i w:val="0"/>
      </w:rPr>
      <w:fldChar w:fldCharType="end"/>
    </w:r>
  </w:p>
  <w:p w:rsidR="009C2C40" w:rsidRPr="000E6A3A" w:rsidRDefault="009C2C40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9C2C40" w:rsidRPr="000E6A3A" w:rsidRDefault="009C2C40" w:rsidP="004F5D0F">
    <w:pPr>
      <w:pStyle w:val="Zpat"/>
      <w:ind w:right="360"/>
    </w:pPr>
  </w:p>
  <w:p w:rsidR="009C2C40" w:rsidRDefault="009C2C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04" w:rsidRDefault="00E23F04">
      <w:r>
        <w:separator/>
      </w:r>
    </w:p>
  </w:footnote>
  <w:footnote w:type="continuationSeparator" w:id="0">
    <w:p w:rsidR="00E23F04" w:rsidRDefault="00E23F04">
      <w:r>
        <w:continuationSeparator/>
      </w:r>
    </w:p>
  </w:footnote>
  <w:footnote w:id="1">
    <w:p w:rsidR="009C2C40" w:rsidRPr="008B4B2F" w:rsidRDefault="009C2C40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9C2C40" w:rsidRPr="00360B44" w:rsidRDefault="009C2C40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 xml:space="preserve">2 písm. </w:t>
      </w:r>
      <w:r w:rsidR="000B5DE0">
        <w:rPr>
          <w:rFonts w:ascii="Arial" w:hAnsi="Arial" w:cs="Arial"/>
          <w:sz w:val="18"/>
          <w:szCs w:val="18"/>
        </w:rPr>
        <w:t>k</w:t>
      </w:r>
      <w:r w:rsidRPr="00360B44">
        <w:rPr>
          <w:rFonts w:ascii="Arial" w:hAnsi="Arial" w:cs="Arial"/>
          <w:sz w:val="18"/>
          <w:szCs w:val="18"/>
        </w:rPr>
        <w:t>) zákona č. 130/2002 Sb.</w:t>
      </w:r>
    </w:p>
    <w:p w:rsidR="009C2C40" w:rsidRDefault="009C2C40" w:rsidP="00C130F6">
      <w:pPr>
        <w:pStyle w:val="Textpoznpodarou"/>
      </w:pPr>
    </w:p>
  </w:footnote>
  <w:footnote w:id="3">
    <w:p w:rsidR="009C2C40" w:rsidRPr="000E1DA0" w:rsidRDefault="009C2C40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1DA0">
        <w:rPr>
          <w:rFonts w:ascii="Arial" w:hAnsi="Arial" w:cs="Arial"/>
        </w:rPr>
        <w:t>Zákon č. 218/2000 Sb., o rozpočtových pravidlech a o změně některých souvisejících zákonů</w:t>
      </w:r>
    </w:p>
  </w:footnote>
  <w:footnote w:id="4">
    <w:p w:rsidR="009C2C40" w:rsidRDefault="009C2C40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10 a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9C2C40" w:rsidRPr="00C72C66" w:rsidRDefault="009C2C40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Pr="00CE4D0E" w:rsidRDefault="009C2C40" w:rsidP="004F5D0F">
    <w:pPr>
      <w:pStyle w:val="Zhlav"/>
      <w:jc w:val="center"/>
      <w:rPr>
        <w:color w:val="808080"/>
        <w:sz w:val="22"/>
        <w:szCs w:val="22"/>
      </w:rPr>
    </w:pPr>
  </w:p>
  <w:p w:rsidR="009C2C40" w:rsidRPr="00CE4D0E" w:rsidRDefault="009C2C40" w:rsidP="004F5D0F">
    <w:pPr>
      <w:pStyle w:val="Zhlav"/>
      <w:rPr>
        <w:color w:val="808080"/>
        <w:szCs w:val="20"/>
      </w:rPr>
    </w:pPr>
  </w:p>
  <w:p w:rsidR="009C2C40" w:rsidRDefault="009C2C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547B"/>
    <w:multiLevelType w:val="hybridMultilevel"/>
    <w:tmpl w:val="12D24778"/>
    <w:lvl w:ilvl="0" w:tplc="B1FA48D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E13367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D9779B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D87837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9D5FC5"/>
    <w:multiLevelType w:val="hybridMultilevel"/>
    <w:tmpl w:val="BE94D5D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575BDA"/>
    <w:multiLevelType w:val="hybridMultilevel"/>
    <w:tmpl w:val="BFC2F5C6"/>
    <w:lvl w:ilvl="0" w:tplc="DF7C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F953E8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D737897"/>
    <w:multiLevelType w:val="hybridMultilevel"/>
    <w:tmpl w:val="436AC342"/>
    <w:lvl w:ilvl="0" w:tplc="928476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500196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6B432F1E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B3E4391"/>
    <w:multiLevelType w:val="hybridMultilevel"/>
    <w:tmpl w:val="12D24778"/>
    <w:lvl w:ilvl="0" w:tplc="B1FA48D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7"/>
  </w:num>
  <w:num w:numId="2">
    <w:abstractNumId w:val="23"/>
  </w:num>
  <w:num w:numId="3">
    <w:abstractNumId w:val="52"/>
  </w:num>
  <w:num w:numId="4">
    <w:abstractNumId w:val="49"/>
  </w:num>
  <w:num w:numId="5">
    <w:abstractNumId w:val="5"/>
  </w:num>
  <w:num w:numId="6">
    <w:abstractNumId w:val="3"/>
  </w:num>
  <w:num w:numId="7">
    <w:abstractNumId w:val="7"/>
  </w:num>
  <w:num w:numId="8">
    <w:abstractNumId w:val="25"/>
  </w:num>
  <w:num w:numId="9">
    <w:abstractNumId w:val="29"/>
  </w:num>
  <w:num w:numId="10">
    <w:abstractNumId w:val="48"/>
  </w:num>
  <w:num w:numId="11">
    <w:abstractNumId w:val="38"/>
  </w:num>
  <w:num w:numId="12">
    <w:abstractNumId w:val="55"/>
  </w:num>
  <w:num w:numId="13">
    <w:abstractNumId w:val="21"/>
  </w:num>
  <w:num w:numId="14">
    <w:abstractNumId w:val="43"/>
  </w:num>
  <w:num w:numId="15">
    <w:abstractNumId w:val="24"/>
  </w:num>
  <w:num w:numId="16">
    <w:abstractNumId w:val="33"/>
  </w:num>
  <w:num w:numId="17">
    <w:abstractNumId w:val="53"/>
  </w:num>
  <w:num w:numId="18">
    <w:abstractNumId w:val="35"/>
  </w:num>
  <w:num w:numId="19">
    <w:abstractNumId w:val="9"/>
  </w:num>
  <w:num w:numId="20">
    <w:abstractNumId w:val="37"/>
  </w:num>
  <w:num w:numId="21">
    <w:abstractNumId w:val="50"/>
  </w:num>
  <w:num w:numId="22">
    <w:abstractNumId w:val="0"/>
  </w:num>
  <w:num w:numId="23">
    <w:abstractNumId w:val="18"/>
  </w:num>
  <w:num w:numId="24">
    <w:abstractNumId w:val="13"/>
  </w:num>
  <w:num w:numId="25">
    <w:abstractNumId w:val="44"/>
  </w:num>
  <w:num w:numId="26">
    <w:abstractNumId w:val="54"/>
  </w:num>
  <w:num w:numId="27">
    <w:abstractNumId w:val="19"/>
  </w:num>
  <w:num w:numId="28">
    <w:abstractNumId w:val="17"/>
  </w:num>
  <w:num w:numId="29">
    <w:abstractNumId w:val="30"/>
  </w:num>
  <w:num w:numId="30">
    <w:abstractNumId w:val="42"/>
  </w:num>
  <w:num w:numId="31">
    <w:abstractNumId w:val="10"/>
  </w:num>
  <w:num w:numId="32">
    <w:abstractNumId w:val="14"/>
  </w:num>
  <w:num w:numId="33">
    <w:abstractNumId w:val="27"/>
  </w:num>
  <w:num w:numId="34">
    <w:abstractNumId w:val="16"/>
  </w:num>
  <w:num w:numId="35">
    <w:abstractNumId w:val="4"/>
  </w:num>
  <w:num w:numId="36">
    <w:abstractNumId w:val="11"/>
  </w:num>
  <w:num w:numId="37">
    <w:abstractNumId w:val="34"/>
  </w:num>
  <w:num w:numId="38">
    <w:abstractNumId w:val="6"/>
  </w:num>
  <w:num w:numId="39">
    <w:abstractNumId w:val="46"/>
  </w:num>
  <w:num w:numId="40">
    <w:abstractNumId w:val="22"/>
  </w:num>
  <w:num w:numId="41">
    <w:abstractNumId w:val="32"/>
  </w:num>
  <w:num w:numId="42">
    <w:abstractNumId w:val="26"/>
  </w:num>
  <w:num w:numId="43">
    <w:abstractNumId w:val="36"/>
  </w:num>
  <w:num w:numId="44">
    <w:abstractNumId w:val="40"/>
  </w:num>
  <w:num w:numId="45">
    <w:abstractNumId w:val="8"/>
  </w:num>
  <w:num w:numId="46">
    <w:abstractNumId w:val="1"/>
  </w:num>
  <w:num w:numId="47">
    <w:abstractNumId w:val="12"/>
  </w:num>
  <w:num w:numId="48">
    <w:abstractNumId w:val="15"/>
  </w:num>
  <w:num w:numId="49">
    <w:abstractNumId w:val="2"/>
  </w:num>
  <w:num w:numId="50">
    <w:abstractNumId w:val="51"/>
  </w:num>
  <w:num w:numId="51">
    <w:abstractNumId w:val="45"/>
  </w:num>
  <w:num w:numId="52">
    <w:abstractNumId w:val="20"/>
  </w:num>
  <w:num w:numId="53">
    <w:abstractNumId w:val="39"/>
  </w:num>
  <w:num w:numId="54">
    <w:abstractNumId w:val="31"/>
  </w:num>
  <w:num w:numId="55">
    <w:abstractNumId w:val="41"/>
  </w:num>
  <w:num w:numId="56">
    <w:abstractNumId w:val="28"/>
  </w:num>
  <w:num w:numId="57">
    <w:abstractNumId w:val="5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46DE"/>
    <w:rsid w:val="0002172B"/>
    <w:rsid w:val="000218DB"/>
    <w:rsid w:val="00023967"/>
    <w:rsid w:val="000310DB"/>
    <w:rsid w:val="0004047D"/>
    <w:rsid w:val="0004213D"/>
    <w:rsid w:val="0009180D"/>
    <w:rsid w:val="000A1168"/>
    <w:rsid w:val="000A288A"/>
    <w:rsid w:val="000B5DE0"/>
    <w:rsid w:val="000D65C9"/>
    <w:rsid w:val="000D65ED"/>
    <w:rsid w:val="000E445E"/>
    <w:rsid w:val="00105E10"/>
    <w:rsid w:val="0010785E"/>
    <w:rsid w:val="001339E8"/>
    <w:rsid w:val="00133F19"/>
    <w:rsid w:val="00151AEC"/>
    <w:rsid w:val="00167CB1"/>
    <w:rsid w:val="00170FD6"/>
    <w:rsid w:val="00181E09"/>
    <w:rsid w:val="00184C4E"/>
    <w:rsid w:val="00196F98"/>
    <w:rsid w:val="001A0013"/>
    <w:rsid w:val="001A5D42"/>
    <w:rsid w:val="001B4518"/>
    <w:rsid w:val="001C01B3"/>
    <w:rsid w:val="001C399A"/>
    <w:rsid w:val="001D033D"/>
    <w:rsid w:val="001D036A"/>
    <w:rsid w:val="001D3C2A"/>
    <w:rsid w:val="00203C38"/>
    <w:rsid w:val="002169AF"/>
    <w:rsid w:val="00237968"/>
    <w:rsid w:val="00294B89"/>
    <w:rsid w:val="002D22E3"/>
    <w:rsid w:val="002D6FC5"/>
    <w:rsid w:val="002E39BF"/>
    <w:rsid w:val="002F1990"/>
    <w:rsid w:val="00317C02"/>
    <w:rsid w:val="00324DE9"/>
    <w:rsid w:val="00332EA9"/>
    <w:rsid w:val="00352F5E"/>
    <w:rsid w:val="003605A3"/>
    <w:rsid w:val="00367B75"/>
    <w:rsid w:val="00372D0F"/>
    <w:rsid w:val="00374E8D"/>
    <w:rsid w:val="0038149C"/>
    <w:rsid w:val="00387723"/>
    <w:rsid w:val="00394256"/>
    <w:rsid w:val="00397515"/>
    <w:rsid w:val="003A08CF"/>
    <w:rsid w:val="003B7E53"/>
    <w:rsid w:val="003C07AE"/>
    <w:rsid w:val="003C782F"/>
    <w:rsid w:val="003F5D79"/>
    <w:rsid w:val="00417A12"/>
    <w:rsid w:val="004333A8"/>
    <w:rsid w:val="00434BA5"/>
    <w:rsid w:val="004369D1"/>
    <w:rsid w:val="00495501"/>
    <w:rsid w:val="004976B8"/>
    <w:rsid w:val="004A0AC5"/>
    <w:rsid w:val="004A1146"/>
    <w:rsid w:val="004B2D42"/>
    <w:rsid w:val="004B77B5"/>
    <w:rsid w:val="004C14BC"/>
    <w:rsid w:val="004C4BCF"/>
    <w:rsid w:val="004C5B17"/>
    <w:rsid w:val="004D5A90"/>
    <w:rsid w:val="004F012B"/>
    <w:rsid w:val="004F54A3"/>
    <w:rsid w:val="004F5D0F"/>
    <w:rsid w:val="00505E08"/>
    <w:rsid w:val="005135E1"/>
    <w:rsid w:val="005322AD"/>
    <w:rsid w:val="0053590F"/>
    <w:rsid w:val="00551845"/>
    <w:rsid w:val="00553868"/>
    <w:rsid w:val="005566B6"/>
    <w:rsid w:val="00563BBC"/>
    <w:rsid w:val="00571907"/>
    <w:rsid w:val="00577133"/>
    <w:rsid w:val="005A0EDF"/>
    <w:rsid w:val="005A31D1"/>
    <w:rsid w:val="005B3306"/>
    <w:rsid w:val="005E28B1"/>
    <w:rsid w:val="005E6293"/>
    <w:rsid w:val="005F52CC"/>
    <w:rsid w:val="005F667A"/>
    <w:rsid w:val="006039E4"/>
    <w:rsid w:val="00605684"/>
    <w:rsid w:val="00610E56"/>
    <w:rsid w:val="0061524D"/>
    <w:rsid w:val="0062733A"/>
    <w:rsid w:val="00636F21"/>
    <w:rsid w:val="0065308F"/>
    <w:rsid w:val="00663E95"/>
    <w:rsid w:val="0066539F"/>
    <w:rsid w:val="00667B28"/>
    <w:rsid w:val="00677599"/>
    <w:rsid w:val="00682A39"/>
    <w:rsid w:val="00686D6B"/>
    <w:rsid w:val="006A130F"/>
    <w:rsid w:val="006A4116"/>
    <w:rsid w:val="006A7876"/>
    <w:rsid w:val="006B117A"/>
    <w:rsid w:val="006B1687"/>
    <w:rsid w:val="006B4548"/>
    <w:rsid w:val="006C611D"/>
    <w:rsid w:val="006E0FF7"/>
    <w:rsid w:val="006E1450"/>
    <w:rsid w:val="006E22CE"/>
    <w:rsid w:val="006E787D"/>
    <w:rsid w:val="007047D3"/>
    <w:rsid w:val="007165E5"/>
    <w:rsid w:val="00752CAF"/>
    <w:rsid w:val="00755E7E"/>
    <w:rsid w:val="00763FB4"/>
    <w:rsid w:val="00774396"/>
    <w:rsid w:val="00776D1C"/>
    <w:rsid w:val="0079796B"/>
    <w:rsid w:val="007B7958"/>
    <w:rsid w:val="007C6D83"/>
    <w:rsid w:val="007D6069"/>
    <w:rsid w:val="007D6273"/>
    <w:rsid w:val="007F38AD"/>
    <w:rsid w:val="00800227"/>
    <w:rsid w:val="00805146"/>
    <w:rsid w:val="00810C91"/>
    <w:rsid w:val="00836B46"/>
    <w:rsid w:val="008656EC"/>
    <w:rsid w:val="00880AF7"/>
    <w:rsid w:val="008905DB"/>
    <w:rsid w:val="00896E56"/>
    <w:rsid w:val="008B3D56"/>
    <w:rsid w:val="008B43B1"/>
    <w:rsid w:val="008E1881"/>
    <w:rsid w:val="008E33F3"/>
    <w:rsid w:val="008E6559"/>
    <w:rsid w:val="008F310D"/>
    <w:rsid w:val="008F4143"/>
    <w:rsid w:val="009263B2"/>
    <w:rsid w:val="009471B9"/>
    <w:rsid w:val="00951371"/>
    <w:rsid w:val="0096006F"/>
    <w:rsid w:val="0096379C"/>
    <w:rsid w:val="009A04F6"/>
    <w:rsid w:val="009A28DA"/>
    <w:rsid w:val="009B4ABC"/>
    <w:rsid w:val="009B6C27"/>
    <w:rsid w:val="009B78D4"/>
    <w:rsid w:val="009C2C40"/>
    <w:rsid w:val="009F24F3"/>
    <w:rsid w:val="009F54E5"/>
    <w:rsid w:val="00A01084"/>
    <w:rsid w:val="00A10E81"/>
    <w:rsid w:val="00A131A7"/>
    <w:rsid w:val="00A502D9"/>
    <w:rsid w:val="00A54BF8"/>
    <w:rsid w:val="00A84B2D"/>
    <w:rsid w:val="00A9124F"/>
    <w:rsid w:val="00AA56FE"/>
    <w:rsid w:val="00AA586F"/>
    <w:rsid w:val="00AB404F"/>
    <w:rsid w:val="00AE076A"/>
    <w:rsid w:val="00AF013E"/>
    <w:rsid w:val="00AF7596"/>
    <w:rsid w:val="00B046F3"/>
    <w:rsid w:val="00B10968"/>
    <w:rsid w:val="00B32DBC"/>
    <w:rsid w:val="00B4755F"/>
    <w:rsid w:val="00B5057F"/>
    <w:rsid w:val="00B541D1"/>
    <w:rsid w:val="00B70E3E"/>
    <w:rsid w:val="00B80CBA"/>
    <w:rsid w:val="00BB2F2B"/>
    <w:rsid w:val="00C130F6"/>
    <w:rsid w:val="00C14A48"/>
    <w:rsid w:val="00C32FAB"/>
    <w:rsid w:val="00C4230A"/>
    <w:rsid w:val="00C43B13"/>
    <w:rsid w:val="00C71BCD"/>
    <w:rsid w:val="00C72DA8"/>
    <w:rsid w:val="00C9065F"/>
    <w:rsid w:val="00CA18C4"/>
    <w:rsid w:val="00CA61AE"/>
    <w:rsid w:val="00CB7BAC"/>
    <w:rsid w:val="00CC0995"/>
    <w:rsid w:val="00CC56CC"/>
    <w:rsid w:val="00CC7750"/>
    <w:rsid w:val="00CD38CF"/>
    <w:rsid w:val="00CD41AF"/>
    <w:rsid w:val="00CE05D6"/>
    <w:rsid w:val="00CE38DE"/>
    <w:rsid w:val="00D04E72"/>
    <w:rsid w:val="00D550FC"/>
    <w:rsid w:val="00D56F31"/>
    <w:rsid w:val="00D82E45"/>
    <w:rsid w:val="00D906FD"/>
    <w:rsid w:val="00D93B41"/>
    <w:rsid w:val="00DA2F00"/>
    <w:rsid w:val="00DA32AD"/>
    <w:rsid w:val="00DC47DD"/>
    <w:rsid w:val="00DC7157"/>
    <w:rsid w:val="00DD1A0F"/>
    <w:rsid w:val="00DD2776"/>
    <w:rsid w:val="00DF7656"/>
    <w:rsid w:val="00E07A0D"/>
    <w:rsid w:val="00E11498"/>
    <w:rsid w:val="00E153FF"/>
    <w:rsid w:val="00E2186C"/>
    <w:rsid w:val="00E23F04"/>
    <w:rsid w:val="00E3043E"/>
    <w:rsid w:val="00E45CD0"/>
    <w:rsid w:val="00E568F7"/>
    <w:rsid w:val="00E657A4"/>
    <w:rsid w:val="00E862AE"/>
    <w:rsid w:val="00EA1D13"/>
    <w:rsid w:val="00EB3FC4"/>
    <w:rsid w:val="00EC5046"/>
    <w:rsid w:val="00ED004E"/>
    <w:rsid w:val="00F0139E"/>
    <w:rsid w:val="00F25BB1"/>
    <w:rsid w:val="00F273D0"/>
    <w:rsid w:val="00F5687B"/>
    <w:rsid w:val="00F62CB1"/>
    <w:rsid w:val="00F643A8"/>
    <w:rsid w:val="00F67ACE"/>
    <w:rsid w:val="00F74206"/>
    <w:rsid w:val="00F742E3"/>
    <w:rsid w:val="00F77E6B"/>
    <w:rsid w:val="00FC271F"/>
    <w:rsid w:val="00FC349C"/>
    <w:rsid w:val="00FC3B54"/>
    <w:rsid w:val="00FC50C3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3A388B-6DD8-4703-8CE7-1B980A26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rulik@sur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charovae@knc.cz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5678</Words>
  <Characters>33501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20</cp:revision>
  <cp:lastPrinted>2016-10-05T08:24:00Z</cp:lastPrinted>
  <dcterms:created xsi:type="dcterms:W3CDTF">2016-08-26T12:02:00Z</dcterms:created>
  <dcterms:modified xsi:type="dcterms:W3CDTF">2017-01-05T23:12:00Z</dcterms:modified>
</cp:coreProperties>
</file>