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36792854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10/10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8393/38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Code-39-25" w:hAnsi="Code-39-25" w:cs="Code-39-25"/>
          <w:sz w:val="56"/>
          <w:szCs w:val="56"/>
        </w:rPr>
      </w:pP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  <w:r>
        <w:rPr>
          <w:rFonts w:ascii="Arial,Bold" w:hAnsi="Arial,Bold" w:cs="Arial,Bold"/>
          <w:b/>
          <w:bCs/>
          <w:sz w:val="16"/>
          <w:szCs w:val="16"/>
        </w:rPr>
        <w:t>Oborová zdravotní pojišťovna zaměstnanců bank,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  <w:r>
        <w:rPr>
          <w:rFonts w:ascii="Arial,Bold" w:hAnsi="Arial,Bold" w:cs="Arial,Bold"/>
          <w:b/>
          <w:bCs/>
          <w:sz w:val="16"/>
          <w:szCs w:val="16"/>
        </w:rPr>
        <w:t>pojišťoven a stavebnictví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IČ: 47114321, DIČ: CZ47114321, kód 207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Zástupce: 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  <w:r>
        <w:rPr>
          <w:rFonts w:ascii="Arial,Bold" w:hAnsi="Arial,Bold" w:cs="Arial,Bold"/>
          <w:b/>
          <w:bCs/>
          <w:sz w:val="16"/>
          <w:szCs w:val="16"/>
        </w:rPr>
        <w:t>generální ředitel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se sídlem: </w:t>
      </w:r>
      <w:r>
        <w:rPr>
          <w:rFonts w:ascii="Arial,Bold" w:hAnsi="Arial,Bold" w:cs="Arial,Bold"/>
          <w:b/>
          <w:bCs/>
          <w:sz w:val="16"/>
          <w:szCs w:val="16"/>
        </w:rPr>
        <w:t>Roškotova 1225/1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  <w:r>
        <w:rPr>
          <w:rFonts w:ascii="Arial,Bold" w:hAnsi="Arial,Bold" w:cs="Arial,Bold"/>
          <w:b/>
          <w:bCs/>
          <w:sz w:val="16"/>
          <w:szCs w:val="16"/>
        </w:rPr>
        <w:t>140 21 Praha 4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zapsaná v obchodním rejstříku, vedeném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Městským soudem v Praze spis. zn. A 7232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(dále jen Zdravotní pojišťovna) na straně jedné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adresa: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Ošetřovatelský domov Praha 3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 lipami 2570/44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130 00 </w:t>
      </w:r>
      <w:r>
        <w:rPr>
          <w:rFonts w:ascii="Arial,Bold" w:hAnsi="Arial,Bold" w:cs="Arial,Bold"/>
          <w:b/>
          <w:bCs/>
          <w:sz w:val="20"/>
          <w:szCs w:val="20"/>
        </w:rPr>
        <w:t>Praha 3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Poskytovatel</w:t>
      </w:r>
      <w:r>
        <w:rPr>
          <w:rFonts w:ascii="Arial" w:hAnsi="Arial" w:cs="Arial"/>
          <w:sz w:val="12"/>
          <w:szCs w:val="12"/>
        </w:rPr>
        <w:t>2</w:t>
      </w:r>
      <w:proofErr w:type="gramStart"/>
      <w:r>
        <w:rPr>
          <w:rFonts w:ascii="Arial" w:hAnsi="Arial" w:cs="Arial"/>
          <w:sz w:val="12"/>
          <w:szCs w:val="12"/>
        </w:rPr>
        <w:t xml:space="preserve">) </w:t>
      </w:r>
      <w:r>
        <w:rPr>
          <w:rFonts w:ascii="Arial" w:hAnsi="Arial" w:cs="Arial"/>
          <w:sz w:val="20"/>
          <w:szCs w:val="20"/>
        </w:rPr>
        <w:t>:</w:t>
      </w:r>
      <w:proofErr w:type="gramEnd"/>
      <w:r>
        <w:rPr>
          <w:rFonts w:ascii="Arial" w:hAnsi="Arial" w:cs="Arial"/>
          <w:sz w:val="20"/>
          <w:szCs w:val="20"/>
        </w:rPr>
        <w:t xml:space="preserve"> Ošetřovatelský domov Praha 3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,Bold" w:hAnsi="Arial,Bold" w:cs="Arial,Bold"/>
          <w:b/>
          <w:bCs/>
          <w:sz w:val="20"/>
          <w:szCs w:val="20"/>
        </w:rPr>
        <w:t>IČ :</w:t>
      </w:r>
      <w:proofErr w:type="gramEnd"/>
      <w:r>
        <w:rPr>
          <w:rFonts w:ascii="Arial,Bold" w:hAnsi="Arial,Bold" w:cs="Arial,Bold"/>
          <w:b/>
          <w:bCs/>
          <w:sz w:val="20"/>
          <w:szCs w:val="20"/>
        </w:rPr>
        <w:t xml:space="preserve"> 65990641 </w:t>
      </w:r>
      <w:r>
        <w:rPr>
          <w:rFonts w:ascii="Arial" w:hAnsi="Arial" w:cs="Arial"/>
          <w:sz w:val="20"/>
          <w:szCs w:val="20"/>
        </w:rPr>
        <w:t xml:space="preserve">specifikace </w:t>
      </w:r>
      <w:r>
        <w:rPr>
          <w:rFonts w:ascii="Arial" w:hAnsi="Arial" w:cs="Arial"/>
          <w:sz w:val="12"/>
          <w:szCs w:val="12"/>
        </w:rPr>
        <w:t xml:space="preserve">1) </w:t>
      </w:r>
      <w:r>
        <w:rPr>
          <w:rFonts w:ascii="Arial" w:hAnsi="Arial" w:cs="Arial"/>
          <w:sz w:val="20"/>
          <w:szCs w:val="20"/>
        </w:rPr>
        <w:t xml:space="preserve">: 94 </w:t>
      </w:r>
      <w:r>
        <w:rPr>
          <w:rFonts w:ascii="Arial,Bold" w:hAnsi="Arial,Bold" w:cs="Arial,Bold"/>
          <w:b/>
          <w:bCs/>
          <w:sz w:val="20"/>
          <w:szCs w:val="20"/>
        </w:rPr>
        <w:t>IČZ</w:t>
      </w:r>
      <w:r>
        <w:rPr>
          <w:rFonts w:ascii="Arial" w:hAnsi="Arial" w:cs="Arial"/>
          <w:sz w:val="12"/>
          <w:szCs w:val="12"/>
        </w:rPr>
        <w:t xml:space="preserve">3) </w:t>
      </w:r>
      <w:r>
        <w:rPr>
          <w:rFonts w:ascii="Arial" w:hAnsi="Arial" w:cs="Arial"/>
          <w:sz w:val="20"/>
          <w:szCs w:val="20"/>
        </w:rPr>
        <w:t>: 03300000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,Bold" w:hAnsi="Arial,Bold" w:cs="Arial,Bold"/>
          <w:b/>
          <w:bCs/>
          <w:sz w:val="20"/>
          <w:szCs w:val="20"/>
        </w:rPr>
        <w:t>Sídlo :</w:t>
      </w:r>
      <w:proofErr w:type="gram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 lipami 2570/44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Praha 3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IČP</w:t>
      </w:r>
      <w:r>
        <w:rPr>
          <w:rFonts w:ascii="Arial" w:hAnsi="Arial" w:cs="Arial"/>
          <w:sz w:val="12"/>
          <w:szCs w:val="12"/>
        </w:rPr>
        <w:t>3</w:t>
      </w:r>
      <w:proofErr w:type="gramStart"/>
      <w:r>
        <w:rPr>
          <w:rFonts w:ascii="Arial" w:hAnsi="Arial" w:cs="Arial"/>
          <w:sz w:val="12"/>
          <w:szCs w:val="12"/>
        </w:rPr>
        <w:t xml:space="preserve">) </w:t>
      </w:r>
      <w:r>
        <w:rPr>
          <w:rFonts w:ascii="Arial" w:hAnsi="Arial" w:cs="Arial"/>
          <w:sz w:val="20"/>
          <w:szCs w:val="20"/>
        </w:rPr>
        <w:t>:</w:t>
      </w:r>
      <w:proofErr w:type="gramEnd"/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,Bold" w:hAnsi="Arial,Bold" w:cs="Arial,Bold"/>
          <w:b/>
          <w:bCs/>
          <w:sz w:val="20"/>
          <w:szCs w:val="20"/>
        </w:rPr>
        <w:t>PSČ :</w:t>
      </w:r>
      <w:proofErr w:type="gram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130 00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,Bold" w:hAnsi="Arial,Bold" w:cs="Arial,Bold"/>
          <w:b/>
          <w:bCs/>
          <w:sz w:val="20"/>
          <w:szCs w:val="20"/>
        </w:rPr>
        <w:t xml:space="preserve">Zástupce </w:t>
      </w:r>
      <w:r>
        <w:rPr>
          <w:rFonts w:ascii="Arial" w:hAnsi="Arial" w:cs="Arial"/>
          <w:sz w:val="20"/>
          <w:szCs w:val="20"/>
        </w:rPr>
        <w:t>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77088A" w:rsidRDefault="0077088A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ředitelka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(dále jen Poskytovatel) na straně druhé uzavírají po dohodě tento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Dodatek SOCSL-VÚ 2020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„Dodatek“)</w:t>
      </w:r>
      <w:bookmarkStart w:id="0" w:name="_GoBack"/>
      <w:bookmarkEnd w:id="0"/>
    </w:p>
    <w:p w:rsidR="0030046F" w:rsidRDefault="0030046F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I.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Předmětem tohoto Dodatku je stanovení podmínek, způsobu a výše úhrady </w:t>
      </w:r>
      <w:r>
        <w:rPr>
          <w:rFonts w:ascii="Arial,Bold" w:hAnsi="Arial,Bold" w:cs="Arial,Bold"/>
          <w:b/>
          <w:bCs/>
          <w:sz w:val="20"/>
          <w:szCs w:val="20"/>
        </w:rPr>
        <w:t>ošetřovatelské péče v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odbornosti 913 – všeobecná sestra v sociálních službách </w:t>
      </w:r>
      <w:r>
        <w:rPr>
          <w:rFonts w:ascii="Arial" w:hAnsi="Arial" w:cs="Arial"/>
          <w:sz w:val="20"/>
          <w:szCs w:val="20"/>
        </w:rPr>
        <w:t>hrazené z veřejného zdravotního pojištění a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poskytnuté </w:t>
      </w:r>
      <w:r>
        <w:rPr>
          <w:rFonts w:ascii="Arial,Bold" w:hAnsi="Arial,Bold" w:cs="Arial,Bold"/>
          <w:b/>
          <w:bCs/>
          <w:sz w:val="20"/>
          <w:szCs w:val="20"/>
        </w:rPr>
        <w:t xml:space="preserve">v roce 2020 </w:t>
      </w:r>
      <w:r>
        <w:rPr>
          <w:rFonts w:ascii="Arial" w:hAnsi="Arial" w:cs="Arial"/>
          <w:sz w:val="20"/>
          <w:szCs w:val="20"/>
        </w:rPr>
        <w:t>Poskytovatelem pojištěncům Zdravotní pojišťovny a pojištěncům z ostatních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členských států Evropské unie, Evropského hospodářského prostoru a Švýcarska podle příslušných předpisů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Evropské unie a pojištěncům dalších států, se kterými má Česká republika uzavřeny mezinárodní smlouvy o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sociálním zabezpečení vztahující se i na oblast zdravotní péče (dále jen „Zahraniční pojištěnec“).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Smluvní strany se zavazují postupovat při vyúčtování a úhradě zdravotních služeb poskytnutých Zahraničním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pojištěncům podle nařízení Evropského parlamentu a Rady (ES) č. 883/2004 o koordinaci systémů sociálního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zabezpečení a č. 987/2009, kterým se stanoví prováděcí pravidla k nařízení (ES) č. 883/2004 o koordinaci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systémů sociálního zabezpečení, a metodického pokynu Ministerstva zdravotnictví ČR, publikovaného ve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Věstníku Ministerstva zdravotnictví ČR, částka 6, z května 2010.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V návaznosti na článek I. odst. 2 tohoto Dodatku se Poskytovatel zavazuje, že vykáže zdravotní služby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poskytnuté Zahraničním pojištěncům v souladu s uvedeným metodickým pokynem Ministerstva zdravotnictví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ČR, a to samostatnou fakturou a dávkou. Přílohou vyúčtování musí být vyplněné „Potvrzení o nároku cizího</w:t>
      </w:r>
      <w:r w:rsidR="00EB3519">
        <w:rPr>
          <w:rFonts w:ascii="Arial" w:hAnsi="Arial" w:cs="Arial"/>
          <w:sz w:val="20"/>
          <w:szCs w:val="20"/>
        </w:rPr>
        <w:t xml:space="preserve"> 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pojištěnce“ s tím, že „Potvrzení o nároku cizího pojištěnce“ není nutné dokládat v případě, že se Zahraniční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pojištěnec prokázal platným „Potvrzením o registraci“ vydaným Zdravotní pojišťovnou.</w:t>
      </w:r>
    </w:p>
    <w:p w:rsidR="0030046F" w:rsidRDefault="0030046F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II.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Smluvní strany se dohodly, že </w:t>
      </w:r>
      <w:r>
        <w:rPr>
          <w:rFonts w:ascii="Arial,Bold" w:hAnsi="Arial,Bold" w:cs="Arial,Bold"/>
          <w:b/>
          <w:bCs/>
          <w:sz w:val="20"/>
          <w:szCs w:val="20"/>
        </w:rPr>
        <w:t xml:space="preserve">ošetřovatelská péče </w:t>
      </w:r>
      <w:r>
        <w:rPr>
          <w:rFonts w:ascii="Arial" w:hAnsi="Arial" w:cs="Arial"/>
          <w:sz w:val="20"/>
          <w:szCs w:val="20"/>
        </w:rPr>
        <w:t>poskytovaná Poskytovatelem pojištěncům Zdravotní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pojišťovny a Zahraničním pojištěncům podle § 22 písm. d) a písm. e) zákona č. 48/1997 Sb., o veřejném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zdravotním pojištění a o změně a doplnění některých souvisejících zákonů, v platném znění (dále jen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„Zákon“), </w:t>
      </w:r>
      <w:r>
        <w:rPr>
          <w:rFonts w:ascii="Arial,Bold" w:hAnsi="Arial,Bold" w:cs="Arial,Bold"/>
          <w:b/>
          <w:bCs/>
          <w:sz w:val="20"/>
          <w:szCs w:val="20"/>
        </w:rPr>
        <w:t xml:space="preserve">v odbornosti 913 </w:t>
      </w:r>
      <w:r>
        <w:rPr>
          <w:rFonts w:ascii="Arial" w:hAnsi="Arial" w:cs="Arial"/>
          <w:sz w:val="20"/>
          <w:szCs w:val="20"/>
        </w:rPr>
        <w:t>vykázaná dle vyhlášky č. 134/1998 Sb., kterou se vydává seznam zdravotních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výkonů s bodovými hodnotami, v platném znění (dále jen „Seznam zdravotních výkonů“), bude v roce 2020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hrazena při splnění všech podmínek stanovených v Seznamu zdravotních výkonů úhradou za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poskytnuté výkony s hodnotou bodu 1,18 Kč / bod.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Bonifikační výkon 06648 bude uhrazen za podmínky, že je mezi Zdravotní pojišťovnou a Poskytovatelem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smluvně sjednán a bude vykázán spolu s příslušným zdravotním výkonem ošetřovatelské intervence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indikovaným k provedení v době od 22.00 do 6.00 hodin nebo v době pracovního volna nebo pracovního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klidu.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Smluvní strany se dohodly, že za zdravotní služby ošetřovatelské péče v odbornosti 913 poskytnuté v roce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2020 se považují zdravotní služby tohoto druhu poskytnuté pojištěncům Zdravotní pojišťovny v období od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1.1.2020 do 31.12.2020, které Poskytovatel vykáže do 31.3.2021.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Poskytovatel se zavazuje, že vyúčtování za poskytnuté zdravotní služby bude zasílat Zdravotní pojišťovnou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stanovenému místně příslušnému pracovišti Zdravotní pojišťovny. Nebude-li tato povinnost ze strany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Poskytovatele splněna, lhůta splatnosti, dohodnutá smluvními stranami, se prodlužuje o dobu nezbytnou k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doručení vyúčtování příslušnému pracovišti Zdravotní pojišťovny.</w:t>
      </w:r>
    </w:p>
    <w:p w:rsidR="0030046F" w:rsidRDefault="0030046F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III.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Smlouvou ve smyslu tohoto Dodatku je dříve uzavřená příslušná Zvláštní smlouva ZSS (dále jen „Smlouva“).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Poměry, které nejsou výslovně upraveny tímto Dodatkem, se řídí příslušnými ustanoveními platné Smlouvy.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Tento Dodatek se stává nedílnou součástí platné Smlouvy.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Tento Dodatek nabývá platnosti dnem podpisu oběma smluvními stranami a účinnosti dnem zveřejnění podle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zákona č. 48/1997 Sb., o veřejném zdravotním pojištění a o změně a doplnění některých souvisejících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zákonů.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Smluvní strany se dohodly, že tento Dodatek, a zejména způsob úhrady, výše úhrady a regulační omezení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úhrady sjednané v tomto Dodatku, se použijí pro období od 1.1.2020 do 31.12.2020.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Smluvní strany berou na vědomí, že Smlouva včetně jejích příloh, změn a všech dodatků, z nichž vyplývá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úhrady Zdravotní pojišťovny Poskytovateli za poskytnuté hrazené služby nebo rozsah poskytovaných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hrazených služeb, bude zveřejněna na základě zákonem uložené povinnosti Zdravotní pojišťovny.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Smluvní strany se dohodly, že v případě aktivované datové schránky může být doručování prostřednictvím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datové schránky použito k závazným smluvním jednáním.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8. Smluvní strany se dohodly, že písemnosti doručované v souvislosti s plněním Smlouvy se považují za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doručené nejpozději desátým dnem po jejich uložení na poště, respektive po doručení do datové schránky v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případě doručování písemností datovou schránkou.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Případné nesrovnalosti vyplývající ze smluvního vztahu budou řešeny vzájemným jednáním.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Smluvní strany stvrzují, že Dodatek byl uzavřen podle jejich svobodné vůle a že s jeho obsahem souhlasí.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Za Zdravotní pojišťovnu jsou k podpisu tohoto Dodatku oprávněny osoby, které zmocnil k podpisu statutární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zástupce.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Dodatek je vyhotoven ve dvou stejnopisech, z nichž každá ze smluvních stran obdrží po jednom vyhotovení v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případě, že nebude Dodatek uzavřen cestou datových schránek způsobem uvedeným v článku III. odst. 7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tohoto Dodatku.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Praze dne </w:t>
      </w:r>
      <w:r w:rsidR="00EB3519">
        <w:rPr>
          <w:rFonts w:ascii="Arial" w:hAnsi="Arial" w:cs="Arial"/>
          <w:sz w:val="20"/>
          <w:szCs w:val="20"/>
        </w:rPr>
        <w:t>19. 12. 2019</w:t>
      </w:r>
      <w:r>
        <w:rPr>
          <w:rFonts w:ascii="Arial" w:hAnsi="Arial" w:cs="Arial"/>
          <w:sz w:val="20"/>
          <w:szCs w:val="20"/>
        </w:rPr>
        <w:t xml:space="preserve">                                                  V Praze dne</w:t>
      </w:r>
      <w:r w:rsidR="00EB3519">
        <w:rPr>
          <w:rFonts w:ascii="Arial" w:hAnsi="Arial" w:cs="Arial"/>
          <w:sz w:val="20"/>
          <w:szCs w:val="20"/>
        </w:rPr>
        <w:t xml:space="preserve"> 19. 12. 2019</w:t>
      </w: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614B0" w:rsidRDefault="006614B0" w:rsidP="00661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13EF7" w:rsidRDefault="006614B0" w:rsidP="006614B0">
      <w:r>
        <w:rPr>
          <w:rFonts w:ascii="Arial" w:hAnsi="Arial" w:cs="Arial"/>
          <w:sz w:val="20"/>
          <w:szCs w:val="20"/>
        </w:rPr>
        <w:t xml:space="preserve">za Zdravotní pojišťovnu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  <w:r>
        <w:rPr>
          <w:rFonts w:ascii="Arial" w:hAnsi="Arial" w:cs="Arial"/>
          <w:sz w:val="20"/>
          <w:szCs w:val="20"/>
        </w:rPr>
        <w:t>za Poskytovatele</w:t>
      </w:r>
    </w:p>
    <w:sectPr w:rsidR="00713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-39-2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B0"/>
    <w:rsid w:val="002656B8"/>
    <w:rsid w:val="0030046F"/>
    <w:rsid w:val="006614B0"/>
    <w:rsid w:val="00713EF7"/>
    <w:rsid w:val="0077088A"/>
    <w:rsid w:val="00EB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48C9"/>
  <w15:chartTrackingRefBased/>
  <w15:docId w15:val="{70010701-A69C-4AFF-BB42-416960B8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878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Wolfová</dc:creator>
  <cp:keywords/>
  <dc:description/>
  <cp:lastModifiedBy>Miroslava Wolfová</cp:lastModifiedBy>
  <cp:revision>5</cp:revision>
  <dcterms:created xsi:type="dcterms:W3CDTF">2020-01-13T09:26:00Z</dcterms:created>
  <dcterms:modified xsi:type="dcterms:W3CDTF">2020-01-13T09:34:00Z</dcterms:modified>
</cp:coreProperties>
</file>