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EE481A" w:rsidP="00C130F6">
      <w:pPr>
        <w:pStyle w:val="Nadpis1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A557C0" w:rsidRPr="00A557C0" w:rsidRDefault="00A557C0" w:rsidP="00A557C0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 w:rsidRPr="00A557C0">
        <w:rPr>
          <w:rFonts w:ascii="Arial" w:hAnsi="Arial" w:cs="Arial"/>
          <w:bCs/>
          <w:sz w:val="32"/>
          <w:szCs w:val="32"/>
          <w:lang w:eastAsia="x-none"/>
        </w:rPr>
        <w:t>„Balistické ochrany a zneschopňující prostředek pro</w:t>
      </w:r>
    </w:p>
    <w:p w:rsidR="00A557C0" w:rsidRPr="00A557C0" w:rsidRDefault="00A557C0" w:rsidP="00A557C0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 w:rsidRPr="00A557C0">
        <w:rPr>
          <w:rFonts w:ascii="Arial" w:hAnsi="Arial" w:cs="Arial"/>
          <w:bCs/>
          <w:sz w:val="32"/>
          <w:szCs w:val="32"/>
          <w:lang w:eastAsia="x-none"/>
        </w:rPr>
        <w:t>ozbrojené bezpečnostní doprovody letadel PČR“</w:t>
      </w:r>
    </w:p>
    <w:p w:rsidR="006034EC" w:rsidRDefault="006034EC" w:rsidP="00A557C0">
      <w:pPr>
        <w:pStyle w:val="Nzev"/>
        <w:rPr>
          <w:rFonts w:ascii="Arial" w:hAnsi="Arial" w:cs="Arial"/>
          <w:sz w:val="24"/>
          <w:szCs w:val="24"/>
        </w:rPr>
      </w:pPr>
    </w:p>
    <w:p w:rsidR="006034EC" w:rsidRDefault="006034EC" w:rsidP="006034EC">
      <w:pPr>
        <w:pStyle w:val="Nzev"/>
        <w:rPr>
          <w:rFonts w:ascii="Arial" w:hAnsi="Arial" w:cs="Arial"/>
          <w:sz w:val="24"/>
          <w:szCs w:val="24"/>
        </w:rPr>
      </w:pPr>
    </w:p>
    <w:p w:rsidR="006034EC" w:rsidRDefault="006034EC" w:rsidP="006034EC">
      <w:pPr>
        <w:pStyle w:val="Nzev"/>
        <w:rPr>
          <w:rFonts w:ascii="Arial" w:hAnsi="Arial" w:cs="Arial"/>
          <w:sz w:val="24"/>
          <w:szCs w:val="24"/>
        </w:rPr>
      </w:pPr>
    </w:p>
    <w:p w:rsidR="006034EC" w:rsidRDefault="006034EC" w:rsidP="006034EC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A557C0" w:rsidRPr="00BC7361" w:rsidRDefault="00A557C0" w:rsidP="00A557C0">
      <w:pPr>
        <w:pStyle w:val="Nzev"/>
        <w:rPr>
          <w:rFonts w:ascii="Arial" w:hAnsi="Arial" w:cs="Arial"/>
          <w:bCs/>
        </w:rPr>
      </w:pPr>
      <w:r w:rsidRPr="00BC7361">
        <w:rPr>
          <w:rFonts w:ascii="Arial" w:hAnsi="Arial" w:cs="Arial"/>
          <w:bCs/>
        </w:rPr>
        <w:t>VI20172020058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A557C0" w:rsidRDefault="00A557C0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A557C0">
        <w:rPr>
          <w:rFonts w:ascii="Arial" w:hAnsi="Arial" w:cs="Arial"/>
          <w:b/>
          <w:bCs/>
          <w:i/>
          <w:color w:val="000000"/>
          <w:sz w:val="28"/>
          <w:szCs w:val="28"/>
        </w:rPr>
        <w:t>Ladislav Hodonský</w:t>
      </w:r>
    </w:p>
    <w:p w:rsidR="00A557C0" w:rsidRDefault="00A557C0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A557C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</w:p>
    <w:p w:rsidR="00A557C0" w:rsidRDefault="00A557C0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A557C0">
        <w:rPr>
          <w:rFonts w:ascii="Arial" w:hAnsi="Arial" w:cs="Arial"/>
          <w:b/>
          <w:bCs/>
          <w:i/>
          <w:color w:val="000000"/>
          <w:sz w:val="28"/>
          <w:szCs w:val="28"/>
        </w:rPr>
        <w:t>a</w:t>
      </w:r>
    </w:p>
    <w:p w:rsidR="00A557C0" w:rsidRDefault="00A557C0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6034EC" w:rsidRDefault="00A557C0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A557C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Prototypa-ZM, s.r.o.</w:t>
      </w:r>
    </w:p>
    <w:p w:rsidR="006034EC" w:rsidRDefault="006034EC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6034EC" w:rsidRDefault="006034EC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6034EC" w:rsidRDefault="006034EC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6034EC" w:rsidRDefault="006034EC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6034EC" w:rsidRDefault="006034EC" w:rsidP="006034EC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566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Č.</w:t>
      </w:r>
      <w:r w:rsidR="00090CD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j.</w:t>
      </w:r>
      <w:r w:rsidR="00090CD8">
        <w:rPr>
          <w:rFonts w:ascii="Arial" w:hAnsi="Arial" w:cs="Arial"/>
          <w:b w:val="0"/>
          <w:sz w:val="24"/>
          <w:szCs w:val="24"/>
        </w:rPr>
        <w:t xml:space="preserve"> </w:t>
      </w:r>
      <w:r w:rsidR="00A557C0" w:rsidRPr="00A557C0">
        <w:rPr>
          <w:rFonts w:ascii="Arial" w:hAnsi="Arial" w:cs="Arial"/>
          <w:b w:val="0"/>
          <w:sz w:val="24"/>
          <w:szCs w:val="24"/>
        </w:rPr>
        <w:t>MV-113601-</w:t>
      </w:r>
      <w:r w:rsidR="006232FC">
        <w:rPr>
          <w:rFonts w:ascii="Arial" w:hAnsi="Arial" w:cs="Arial"/>
          <w:b w:val="0"/>
          <w:sz w:val="24"/>
          <w:szCs w:val="24"/>
        </w:rPr>
        <w:t xml:space="preserve">   </w:t>
      </w:r>
      <w:r w:rsidR="00A557C0" w:rsidRPr="00A557C0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DD20BC" w:rsidRDefault="00C130F6" w:rsidP="00C130F6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</w:rPr>
        <w:t xml:space="preserve">Počet stran: </w:t>
      </w:r>
      <w:r w:rsidRPr="004F5FD8">
        <w:rPr>
          <w:rFonts w:ascii="Arial" w:hAnsi="Arial" w:cs="Arial"/>
          <w:sz w:val="24"/>
          <w:szCs w:val="24"/>
        </w:rPr>
        <w:t>1</w:t>
      </w:r>
      <w:r w:rsidR="00A52C33">
        <w:rPr>
          <w:rFonts w:ascii="Arial" w:hAnsi="Arial" w:cs="Arial"/>
          <w:sz w:val="24"/>
          <w:szCs w:val="24"/>
        </w:rPr>
        <w:t>6</w:t>
      </w:r>
    </w:p>
    <w:p w:rsidR="00C130F6" w:rsidRDefault="00C130F6" w:rsidP="00C130F6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6904B0">
        <w:rPr>
          <w:rFonts w:ascii="Arial" w:hAnsi="Arial" w:cs="Arial"/>
          <w:sz w:val="24"/>
          <w:szCs w:val="24"/>
        </w:rPr>
        <w:t>3</w:t>
      </w:r>
      <w:r w:rsidRPr="006034EC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D81315" w:rsidRDefault="00D81315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>, Nad Štolou 936/3, 170 34 Praha 7</w:t>
      </w:r>
      <w:r w:rsidR="001D033D">
        <w:rPr>
          <w:rFonts w:ascii="Arial" w:hAnsi="Arial" w:cs="Arial"/>
          <w:sz w:val="22"/>
          <w:szCs w:val="22"/>
        </w:rPr>
        <w:t xml:space="preserve">, </w:t>
      </w:r>
      <w:r w:rsidR="00A557C0">
        <w:rPr>
          <w:rFonts w:ascii="Arial" w:hAnsi="Arial" w:cs="Arial"/>
          <w:sz w:val="22"/>
          <w:szCs w:val="22"/>
        </w:rPr>
        <w:br/>
      </w:r>
      <w:r w:rsidR="001D033D">
        <w:rPr>
          <w:rFonts w:ascii="Arial" w:hAnsi="Arial" w:cs="Arial"/>
          <w:sz w:val="22"/>
          <w:szCs w:val="22"/>
        </w:rPr>
        <w:t>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0D65C9" w:rsidRPr="00332EA9" w:rsidRDefault="00A557C0" w:rsidP="006034E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Ladislav Hodonský</w:t>
      </w:r>
    </w:p>
    <w:p w:rsidR="00C130F6" w:rsidRPr="00C130F6" w:rsidRDefault="00C130F6" w:rsidP="00C130F6">
      <w:pPr>
        <w:pStyle w:val="Zkladntext"/>
        <w:spacing w:before="0"/>
        <w:ind w:left="360"/>
        <w:rPr>
          <w:rFonts w:cs="Arial"/>
          <w:b/>
          <w:sz w:val="24"/>
        </w:rPr>
      </w:pPr>
    </w:p>
    <w:p w:rsidR="00DA32AD" w:rsidRPr="007153CC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3CC">
        <w:rPr>
          <w:rFonts w:ascii="Arial" w:hAnsi="Arial" w:cs="Arial"/>
          <w:color w:val="000000"/>
          <w:sz w:val="22"/>
          <w:szCs w:val="22"/>
        </w:rPr>
        <w:t>se sídlem</w:t>
      </w:r>
      <w:r w:rsidR="000D65C9" w:rsidRPr="007153CC">
        <w:rPr>
          <w:rFonts w:ascii="Arial" w:hAnsi="Arial" w:cs="Arial"/>
          <w:color w:val="000000"/>
          <w:sz w:val="22"/>
          <w:szCs w:val="22"/>
        </w:rPr>
        <w:t xml:space="preserve">: </w:t>
      </w:r>
      <w:r w:rsidR="00A557C0" w:rsidRPr="00A557C0">
        <w:rPr>
          <w:rFonts w:ascii="Arial" w:hAnsi="Arial" w:cs="Arial"/>
          <w:color w:val="000000"/>
          <w:sz w:val="22"/>
          <w:szCs w:val="22"/>
        </w:rPr>
        <w:t>Bratislavská 2664</w:t>
      </w:r>
      <w:r w:rsidR="00A557C0">
        <w:rPr>
          <w:rFonts w:ascii="Arial" w:hAnsi="Arial" w:cs="Arial"/>
          <w:color w:val="000000"/>
          <w:sz w:val="22"/>
          <w:szCs w:val="22"/>
        </w:rPr>
        <w:t>/</w:t>
      </w:r>
      <w:r w:rsidR="00A557C0" w:rsidRPr="00A557C0">
        <w:rPr>
          <w:rFonts w:ascii="Arial" w:hAnsi="Arial" w:cs="Arial"/>
          <w:color w:val="000000"/>
          <w:sz w:val="22"/>
          <w:szCs w:val="22"/>
        </w:rPr>
        <w:t>34</w:t>
      </w:r>
      <w:r w:rsidR="00A557C0">
        <w:rPr>
          <w:rFonts w:ascii="Arial" w:hAnsi="Arial" w:cs="Arial"/>
          <w:color w:val="000000"/>
          <w:sz w:val="22"/>
          <w:szCs w:val="22"/>
        </w:rPr>
        <w:t>,</w:t>
      </w:r>
      <w:r w:rsidR="00A557C0" w:rsidRPr="00A557C0">
        <w:rPr>
          <w:rFonts w:ascii="Arial" w:hAnsi="Arial" w:cs="Arial"/>
          <w:color w:val="000000"/>
          <w:sz w:val="22"/>
          <w:szCs w:val="22"/>
        </w:rPr>
        <w:t xml:space="preserve"> 690 02</w:t>
      </w:r>
      <w:r w:rsidR="00A557C0">
        <w:rPr>
          <w:rFonts w:ascii="Arial" w:hAnsi="Arial" w:cs="Arial"/>
          <w:color w:val="000000"/>
          <w:sz w:val="22"/>
          <w:szCs w:val="22"/>
        </w:rPr>
        <w:t xml:space="preserve"> Břeclav</w:t>
      </w:r>
    </w:p>
    <w:p w:rsidR="006034EC" w:rsidRDefault="00C130F6" w:rsidP="007153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3CC">
        <w:rPr>
          <w:rFonts w:ascii="Arial" w:hAnsi="Arial" w:cs="Arial"/>
          <w:color w:val="000000"/>
          <w:sz w:val="22"/>
          <w:szCs w:val="22"/>
        </w:rPr>
        <w:t>IČ:</w:t>
      </w:r>
      <w:r w:rsidR="000D65C9" w:rsidRPr="007153CC">
        <w:rPr>
          <w:rFonts w:ascii="ArialMT" w:hAnsi="ArialMT" w:cs="ArialMT"/>
          <w:sz w:val="16"/>
          <w:szCs w:val="16"/>
        </w:rPr>
        <w:t xml:space="preserve"> </w:t>
      </w:r>
      <w:r w:rsidR="00A557C0" w:rsidRPr="00A557C0">
        <w:rPr>
          <w:rFonts w:ascii="Arial" w:hAnsi="Arial" w:cs="Arial"/>
          <w:color w:val="000000"/>
          <w:sz w:val="22"/>
          <w:szCs w:val="22"/>
        </w:rPr>
        <w:t>10559973</w:t>
      </w:r>
    </w:p>
    <w:p w:rsidR="00A557C0" w:rsidRDefault="00C130F6" w:rsidP="007153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3CC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557C0" w:rsidRPr="00A557C0">
        <w:rPr>
          <w:rFonts w:ascii="Arial" w:hAnsi="Arial" w:cs="Arial"/>
          <w:color w:val="000000"/>
          <w:sz w:val="22"/>
          <w:szCs w:val="22"/>
        </w:rPr>
        <w:t>CZ531117142</w:t>
      </w:r>
    </w:p>
    <w:p w:rsidR="000D65C9" w:rsidRPr="007153CC" w:rsidRDefault="00C130F6" w:rsidP="007153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3CC">
        <w:rPr>
          <w:rFonts w:ascii="Arial" w:hAnsi="Arial" w:cs="Arial"/>
          <w:color w:val="000000"/>
          <w:sz w:val="22"/>
          <w:szCs w:val="22"/>
        </w:rPr>
        <w:t>statutární zástupce</w:t>
      </w:r>
      <w:r w:rsidR="00A54BF8" w:rsidRPr="007153CC">
        <w:rPr>
          <w:rFonts w:ascii="Arial" w:hAnsi="Arial" w:cs="Arial"/>
          <w:color w:val="000000"/>
          <w:sz w:val="22"/>
          <w:szCs w:val="22"/>
        </w:rPr>
        <w:t>:</w:t>
      </w:r>
      <w:r w:rsidR="000D65C9" w:rsidRPr="007153CC">
        <w:rPr>
          <w:rFonts w:ascii="Arial" w:hAnsi="Arial" w:cs="Arial"/>
          <w:sz w:val="22"/>
          <w:szCs w:val="22"/>
        </w:rPr>
        <w:t xml:space="preserve"> </w:t>
      </w:r>
      <w:r w:rsidR="00A557C0" w:rsidRPr="00A557C0">
        <w:rPr>
          <w:rFonts w:ascii="Arial" w:hAnsi="Arial" w:cs="Arial"/>
          <w:sz w:val="22"/>
          <w:szCs w:val="22"/>
        </w:rPr>
        <w:t>Ladislav Hodonský</w:t>
      </w:r>
    </w:p>
    <w:p w:rsidR="007153CC" w:rsidRPr="007153CC" w:rsidRDefault="00A557C0" w:rsidP="007153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fyzická osoba</w:t>
      </w:r>
      <w:r w:rsidR="007153CC" w:rsidRPr="007153CC">
        <w:rPr>
          <w:rFonts w:ascii="Arial" w:hAnsi="Arial" w:cs="Arial"/>
          <w:color w:val="000000"/>
          <w:sz w:val="22"/>
          <w:szCs w:val="22"/>
        </w:rPr>
        <w:t xml:space="preserve"> </w:t>
      </w:r>
      <w:r w:rsidR="00D81315">
        <w:rPr>
          <w:rFonts w:ascii="Arial" w:hAnsi="Arial" w:cs="Arial"/>
          <w:color w:val="000000"/>
          <w:sz w:val="22"/>
          <w:szCs w:val="22"/>
        </w:rPr>
        <w:t>zapsaná v obchodním rejstříku, vedeném Krajským soudem v Brně, oddíl A, vložka 632</w:t>
      </w:r>
    </w:p>
    <w:p w:rsidR="00C130F6" w:rsidRPr="0079730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47245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237968" w:rsidRPr="00747245">
        <w:rPr>
          <w:rFonts w:ascii="Arial" w:hAnsi="Arial" w:cs="Arial"/>
          <w:color w:val="000000"/>
          <w:sz w:val="22"/>
          <w:szCs w:val="22"/>
        </w:rPr>
        <w:t xml:space="preserve"> </w:t>
      </w:r>
      <w:r w:rsidR="0079730D" w:rsidRPr="0079730D">
        <w:rPr>
          <w:rFonts w:ascii="Arial" w:hAnsi="Arial" w:cs="Arial"/>
          <w:bCs/>
          <w:color w:val="000000"/>
          <w:sz w:val="22"/>
          <w:szCs w:val="22"/>
        </w:rPr>
        <w:t>2345651/0100</w:t>
      </w:r>
    </w:p>
    <w:p w:rsidR="00C130F6" w:rsidRPr="007153CC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3CC"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="00DA32AD" w:rsidRPr="007153CC">
        <w:rPr>
          <w:rFonts w:ascii="Arial" w:hAnsi="Arial" w:cs="Arial"/>
          <w:color w:val="000000"/>
          <w:sz w:val="22"/>
          <w:szCs w:val="22"/>
        </w:rPr>
        <w:t xml:space="preserve">sídlo příjemce </w:t>
      </w:r>
    </w:p>
    <w:p w:rsidR="001A5D42" w:rsidRPr="00BC3BE7" w:rsidRDefault="001A5D42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C130F6" w:rsidRPr="007153CC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3CC"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A557C0" w:rsidRDefault="00A557C0" w:rsidP="006034EC">
      <w:pPr>
        <w:spacing w:after="120"/>
        <w:rPr>
          <w:rFonts w:ascii="Arial" w:hAnsi="Arial" w:cs="Arial"/>
          <w:sz w:val="22"/>
          <w:szCs w:val="22"/>
        </w:rPr>
      </w:pPr>
      <w:r w:rsidRPr="00F6074E">
        <w:rPr>
          <w:rFonts w:ascii="Arial" w:hAnsi="Arial" w:cs="Arial"/>
          <w:sz w:val="22"/>
          <w:szCs w:val="22"/>
          <w:highlight w:val="black"/>
        </w:rPr>
        <w:t>Ladislav Hodonský</w:t>
      </w:r>
      <w:r w:rsidR="006034EC" w:rsidRPr="00F6074E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DA32AD" w:rsidRPr="00F6074E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F6074E">
        <w:rPr>
          <w:rFonts w:ascii="Arial" w:hAnsi="Arial" w:cs="Arial"/>
          <w:sz w:val="22"/>
          <w:szCs w:val="22"/>
          <w:highlight w:val="black"/>
        </w:rPr>
        <w:t>519 373 112</w:t>
      </w:r>
      <w:r w:rsidR="002C3F2D" w:rsidRPr="00F6074E">
        <w:rPr>
          <w:rFonts w:ascii="Arial" w:hAnsi="Arial" w:cs="Arial"/>
          <w:sz w:val="22"/>
          <w:szCs w:val="22"/>
          <w:highlight w:val="black"/>
        </w:rPr>
        <w:t>,</w:t>
      </w:r>
      <w:r w:rsidR="00DA32AD" w:rsidRPr="00F6074E">
        <w:rPr>
          <w:rFonts w:ascii="Arial" w:hAnsi="Arial" w:cs="Arial"/>
          <w:sz w:val="22"/>
          <w:szCs w:val="22"/>
          <w:highlight w:val="black"/>
        </w:rPr>
        <w:t xml:space="preserve"> e-mail: </w:t>
      </w:r>
      <w:hyperlink r:id="rId7" w:history="1">
        <w:r w:rsidRPr="00F6074E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info@hodonsky.cz</w:t>
        </w:r>
      </w:hyperlink>
      <w:r w:rsidRPr="00A557C0">
        <w:rPr>
          <w:rFonts w:ascii="Arial" w:hAnsi="Arial" w:cs="Arial"/>
          <w:sz w:val="22"/>
          <w:szCs w:val="22"/>
        </w:rPr>
        <w:t xml:space="preserve"> </w:t>
      </w:r>
    </w:p>
    <w:p w:rsidR="00BC3BE7" w:rsidRPr="00BC3BE7" w:rsidRDefault="00BC3BE7" w:rsidP="006034EC">
      <w:pPr>
        <w:spacing w:after="120"/>
        <w:rPr>
          <w:rFonts w:ascii="Arial" w:hAnsi="Arial" w:cs="Arial"/>
          <w:sz w:val="22"/>
          <w:szCs w:val="22"/>
        </w:rPr>
      </w:pPr>
      <w:r w:rsidRPr="008539A5">
        <w:rPr>
          <w:rFonts w:ascii="Arial" w:hAnsi="Arial" w:cs="Arial"/>
          <w:sz w:val="22"/>
          <w:szCs w:val="22"/>
        </w:rPr>
        <w:t xml:space="preserve">(dále jen </w:t>
      </w:r>
      <w:r w:rsidR="00E4266F" w:rsidRPr="008539A5">
        <w:rPr>
          <w:rFonts w:ascii="Arial" w:hAnsi="Arial" w:cs="Arial"/>
          <w:b/>
          <w:sz w:val="22"/>
          <w:szCs w:val="22"/>
        </w:rPr>
        <w:t>„</w:t>
      </w:r>
      <w:r w:rsidRPr="008539A5">
        <w:rPr>
          <w:rFonts w:ascii="Arial" w:hAnsi="Arial" w:cs="Arial"/>
          <w:b/>
          <w:sz w:val="22"/>
          <w:szCs w:val="22"/>
        </w:rPr>
        <w:t>příjemce</w:t>
      </w:r>
      <w:r w:rsidR="00E4266F" w:rsidRPr="008539A5">
        <w:rPr>
          <w:rFonts w:ascii="Arial" w:hAnsi="Arial" w:cs="Arial"/>
          <w:b/>
          <w:sz w:val="22"/>
          <w:szCs w:val="22"/>
        </w:rPr>
        <w:t>“</w:t>
      </w:r>
      <w:r w:rsidRPr="008539A5">
        <w:rPr>
          <w:rFonts w:ascii="Arial" w:hAnsi="Arial" w:cs="Arial"/>
          <w:sz w:val="22"/>
          <w:szCs w:val="22"/>
        </w:rPr>
        <w:t>)</w:t>
      </w:r>
    </w:p>
    <w:p w:rsidR="009B6291" w:rsidRDefault="009B6291" w:rsidP="009B6291">
      <w:pPr>
        <w:rPr>
          <w:rFonts w:ascii="Arial" w:hAnsi="Arial" w:cs="Arial"/>
          <w:sz w:val="22"/>
          <w:szCs w:val="22"/>
        </w:rPr>
      </w:pPr>
    </w:p>
    <w:p w:rsidR="00BC3BE7" w:rsidRDefault="00A557C0" w:rsidP="009B6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557C0" w:rsidRDefault="00A557C0" w:rsidP="009B6291">
      <w:pPr>
        <w:rPr>
          <w:rFonts w:ascii="Arial" w:hAnsi="Arial" w:cs="Arial"/>
          <w:sz w:val="22"/>
          <w:szCs w:val="22"/>
        </w:rPr>
      </w:pPr>
    </w:p>
    <w:p w:rsidR="00A557C0" w:rsidRDefault="00A557C0" w:rsidP="00A557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557C0">
        <w:rPr>
          <w:rFonts w:ascii="Arial" w:hAnsi="Arial" w:cs="Arial"/>
          <w:b/>
          <w:bCs/>
          <w:color w:val="000000"/>
        </w:rPr>
        <w:t>Prototypa-ZM, s.r.o.</w:t>
      </w:r>
    </w:p>
    <w:p w:rsidR="00A557C0" w:rsidRDefault="00A557C0" w:rsidP="00A557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557C0" w:rsidRDefault="00A557C0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557C0">
        <w:rPr>
          <w:rFonts w:ascii="Arial" w:hAnsi="Arial" w:cs="Arial"/>
          <w:bCs/>
          <w:color w:val="000000"/>
          <w:sz w:val="22"/>
          <w:szCs w:val="22"/>
        </w:rPr>
        <w:t>se sídlem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A557C0">
        <w:rPr>
          <w:rFonts w:ascii="Arial" w:hAnsi="Arial" w:cs="Arial"/>
          <w:bCs/>
          <w:color w:val="000000"/>
          <w:sz w:val="22"/>
          <w:szCs w:val="22"/>
        </w:rPr>
        <w:t>Hudcova 533</w:t>
      </w:r>
      <w:r>
        <w:rPr>
          <w:rFonts w:ascii="Arial" w:hAnsi="Arial" w:cs="Arial"/>
          <w:bCs/>
          <w:color w:val="000000"/>
          <w:sz w:val="22"/>
          <w:szCs w:val="22"/>
        </w:rPr>
        <w:t>/</w:t>
      </w:r>
      <w:r w:rsidRPr="00A557C0">
        <w:rPr>
          <w:rFonts w:ascii="Arial" w:hAnsi="Arial" w:cs="Arial"/>
          <w:bCs/>
          <w:color w:val="000000"/>
          <w:sz w:val="22"/>
          <w:szCs w:val="22"/>
        </w:rPr>
        <w:t>78C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A557C0">
        <w:rPr>
          <w:rFonts w:ascii="Arial" w:hAnsi="Arial" w:cs="Arial"/>
          <w:bCs/>
          <w:color w:val="000000"/>
          <w:sz w:val="22"/>
          <w:szCs w:val="22"/>
        </w:rPr>
        <w:t xml:space="preserve"> 612 00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Brno</w:t>
      </w:r>
    </w:p>
    <w:p w:rsidR="00A557C0" w:rsidRDefault="00A557C0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Pr="00A557C0">
        <w:rPr>
          <w:rFonts w:ascii="Arial" w:hAnsi="Arial" w:cs="Arial"/>
          <w:bCs/>
          <w:color w:val="000000"/>
          <w:sz w:val="22"/>
          <w:szCs w:val="22"/>
        </w:rPr>
        <w:t>49453653</w:t>
      </w:r>
    </w:p>
    <w:p w:rsidR="00A557C0" w:rsidRPr="00A557C0" w:rsidRDefault="00A557C0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Pr="00A557C0">
        <w:rPr>
          <w:rFonts w:ascii="Arial" w:hAnsi="Arial" w:cs="Arial"/>
          <w:bCs/>
          <w:color w:val="000000"/>
          <w:sz w:val="22"/>
          <w:szCs w:val="22"/>
        </w:rPr>
        <w:t>CZ49453653</w:t>
      </w:r>
    </w:p>
    <w:p w:rsidR="00A557C0" w:rsidRDefault="00A557C0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Pr="00A557C0">
        <w:rPr>
          <w:rFonts w:ascii="Arial" w:hAnsi="Arial" w:cs="Arial"/>
          <w:bCs/>
          <w:color w:val="000000"/>
          <w:sz w:val="22"/>
          <w:szCs w:val="22"/>
        </w:rPr>
        <w:t>Ing. Zdeněk Hořák</w:t>
      </w:r>
      <w:r>
        <w:rPr>
          <w:rFonts w:ascii="Arial" w:hAnsi="Arial" w:cs="Arial"/>
          <w:bCs/>
          <w:color w:val="000000"/>
          <w:sz w:val="22"/>
          <w:szCs w:val="22"/>
        </w:rPr>
        <w:t>, ředitel – jednatel společnosti</w:t>
      </w:r>
    </w:p>
    <w:p w:rsidR="00D81315" w:rsidRDefault="00D81315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81315">
        <w:rPr>
          <w:rFonts w:ascii="Arial" w:hAnsi="Arial" w:cs="Arial"/>
          <w:bCs/>
          <w:color w:val="000000"/>
          <w:sz w:val="22"/>
          <w:szCs w:val="22"/>
        </w:rPr>
        <w:t>právnická osoba zapsaná v obchodním rejstříku</w:t>
      </w:r>
      <w:r>
        <w:rPr>
          <w:rFonts w:ascii="Arial" w:hAnsi="Arial" w:cs="Arial"/>
          <w:bCs/>
          <w:color w:val="000000"/>
          <w:sz w:val="22"/>
          <w:szCs w:val="22"/>
        </w:rPr>
        <w:t>, vedeném Krajským soudem v Brně, oddíl C, vložka 12970</w:t>
      </w:r>
    </w:p>
    <w:p w:rsidR="00D81315" w:rsidRDefault="00D81315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číslo bankovního účtu:</w:t>
      </w:r>
      <w:r w:rsidR="0079730D" w:rsidRPr="0079730D">
        <w:rPr>
          <w:rFonts w:ascii="Calibri" w:eastAsiaTheme="minorHAnsi" w:hAnsi="Calibri"/>
          <w:b/>
          <w:bCs/>
          <w:sz w:val="22"/>
          <w:szCs w:val="22"/>
          <w:lang w:eastAsia="en-US"/>
        </w:rPr>
        <w:t xml:space="preserve"> </w:t>
      </w:r>
      <w:r w:rsidR="0079730D" w:rsidRPr="0079730D">
        <w:rPr>
          <w:rFonts w:ascii="Arial" w:hAnsi="Arial" w:cs="Arial"/>
          <w:bCs/>
          <w:color w:val="000000"/>
          <w:sz w:val="22"/>
          <w:szCs w:val="22"/>
        </w:rPr>
        <w:t>27-9345730237/0100</w:t>
      </w:r>
    </w:p>
    <w:p w:rsidR="00D81315" w:rsidRDefault="00D81315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adresa pro doručování: sídlo příjemce</w:t>
      </w:r>
    </w:p>
    <w:p w:rsidR="00D81315" w:rsidRDefault="00D81315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81315" w:rsidRDefault="00D81315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kontaktní osoba:</w:t>
      </w:r>
    </w:p>
    <w:p w:rsidR="00D81315" w:rsidRPr="00F6074E" w:rsidRDefault="00D81315" w:rsidP="00D813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6074E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Ing. Martin Olšovský, tel.: 605 281 492, e-mail: </w:t>
      </w:r>
      <w:hyperlink r:id="rId8" w:history="1">
        <w:r w:rsidRPr="00F6074E">
          <w:rPr>
            <w:rStyle w:val="Hypertextovodkaz"/>
            <w:rFonts w:ascii="Arial" w:hAnsi="Arial" w:cs="Arial"/>
            <w:bCs/>
            <w:color w:val="auto"/>
            <w:sz w:val="22"/>
            <w:szCs w:val="22"/>
            <w:highlight w:val="black"/>
          </w:rPr>
          <w:t>martin.olsovsky@prototypa.cz</w:t>
        </w:r>
      </w:hyperlink>
    </w:p>
    <w:p w:rsidR="00D81315" w:rsidRDefault="00D81315" w:rsidP="00A557C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(dále jen </w:t>
      </w:r>
      <w:r w:rsidRPr="00D81315">
        <w:rPr>
          <w:rFonts w:ascii="Arial" w:hAnsi="Arial" w:cs="Arial"/>
          <w:b/>
          <w:bCs/>
          <w:color w:val="000000"/>
          <w:sz w:val="22"/>
          <w:szCs w:val="22"/>
        </w:rPr>
        <w:t>„příjemce“</w:t>
      </w:r>
      <w:r w:rsidRPr="00D81315"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lastRenderedPageBreak/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="00E4266F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5F667A" w:rsidRDefault="005F667A" w:rsidP="00C130F6">
      <w:pPr>
        <w:rPr>
          <w:rFonts w:ascii="Arial" w:hAnsi="Arial" w:cs="Arial"/>
        </w:rPr>
      </w:pPr>
    </w:p>
    <w:p w:rsidR="006034EC" w:rsidRDefault="006034EC" w:rsidP="00C130F6">
      <w:pPr>
        <w:rPr>
          <w:rFonts w:ascii="Arial" w:hAnsi="Arial" w:cs="Arial"/>
        </w:rPr>
      </w:pPr>
    </w:p>
    <w:p w:rsidR="00A10E81" w:rsidRPr="00DD20BC" w:rsidRDefault="00A10E81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6034EC" w:rsidRDefault="00C130F6" w:rsidP="00C130F6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6034EC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6034EC">
        <w:rPr>
          <w:rFonts w:ascii="Arial" w:hAnsi="Arial" w:cs="Arial"/>
          <w:color w:val="auto"/>
          <w:sz w:val="22"/>
          <w:szCs w:val="22"/>
        </w:rPr>
        <w:t> </w:t>
      </w:r>
      <w:r w:rsidRPr="006034EC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6034EC">
        <w:rPr>
          <w:rFonts w:ascii="Arial" w:hAnsi="Arial" w:cs="Arial"/>
          <w:color w:val="auto"/>
          <w:sz w:val="22"/>
          <w:szCs w:val="22"/>
        </w:rPr>
        <w:t xml:space="preserve"> </w:t>
      </w:r>
      <w:r w:rsidR="00D81315" w:rsidRPr="00D81315">
        <w:rPr>
          <w:rFonts w:ascii="Arial" w:hAnsi="Arial" w:cs="Arial"/>
          <w:b/>
          <w:color w:val="auto"/>
          <w:sz w:val="22"/>
          <w:szCs w:val="22"/>
        </w:rPr>
        <w:t>„</w:t>
      </w:r>
      <w:r w:rsidR="00D81315" w:rsidRPr="00D81315">
        <w:rPr>
          <w:rFonts w:ascii="Arial" w:hAnsi="Arial" w:cs="Arial"/>
          <w:b/>
          <w:bCs/>
          <w:sz w:val="22"/>
          <w:szCs w:val="22"/>
        </w:rPr>
        <w:t>Balistické ochrany a zneschopňující prostředek pro ozbrojené bezpečnostní doprovody letadel PČR</w:t>
      </w:r>
      <w:r w:rsidR="006034EC" w:rsidRPr="006034EC">
        <w:rPr>
          <w:rFonts w:ascii="Arial" w:hAnsi="Arial" w:cs="Arial"/>
          <w:b/>
          <w:bCs/>
          <w:sz w:val="22"/>
          <w:szCs w:val="22"/>
        </w:rPr>
        <w:t xml:space="preserve">“ </w:t>
      </w:r>
      <w:r w:rsidR="006034EC" w:rsidRPr="006034EC">
        <w:rPr>
          <w:rFonts w:ascii="Arial" w:hAnsi="Arial" w:cs="Arial"/>
          <w:sz w:val="22"/>
          <w:szCs w:val="22"/>
          <w:lang w:val="x-none"/>
        </w:rPr>
        <w:t xml:space="preserve">s identifikačním kódem </w:t>
      </w:r>
      <w:r w:rsidR="006034EC" w:rsidRPr="006034EC">
        <w:rPr>
          <w:rFonts w:ascii="Arial" w:hAnsi="Arial" w:cs="Arial"/>
          <w:b/>
          <w:sz w:val="22"/>
          <w:szCs w:val="22"/>
          <w:lang w:val="x-none"/>
        </w:rPr>
        <w:t>„VI201</w:t>
      </w:r>
      <w:r w:rsidR="00D81315">
        <w:rPr>
          <w:rFonts w:ascii="Arial" w:hAnsi="Arial" w:cs="Arial"/>
          <w:b/>
          <w:sz w:val="22"/>
          <w:szCs w:val="22"/>
        </w:rPr>
        <w:t>7</w:t>
      </w:r>
      <w:r w:rsidR="006034EC" w:rsidRPr="006034EC">
        <w:rPr>
          <w:rFonts w:ascii="Arial" w:hAnsi="Arial" w:cs="Arial"/>
          <w:b/>
          <w:sz w:val="22"/>
          <w:szCs w:val="22"/>
          <w:lang w:val="x-none"/>
        </w:rPr>
        <w:t>20200</w:t>
      </w:r>
      <w:r w:rsidR="00D81315">
        <w:rPr>
          <w:rFonts w:ascii="Arial" w:hAnsi="Arial" w:cs="Arial"/>
          <w:b/>
          <w:sz w:val="22"/>
          <w:szCs w:val="22"/>
        </w:rPr>
        <w:t>58</w:t>
      </w:r>
      <w:r w:rsidR="006034EC" w:rsidRPr="006034EC">
        <w:rPr>
          <w:rFonts w:ascii="Arial" w:hAnsi="Arial" w:cs="Arial"/>
          <w:b/>
          <w:sz w:val="22"/>
          <w:szCs w:val="22"/>
          <w:lang w:val="x-none"/>
        </w:rPr>
        <w:t>“</w:t>
      </w:r>
      <w:r w:rsidR="005F667A" w:rsidRPr="006034EC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6034EC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D81315" w:rsidRPr="00D81315" w:rsidRDefault="006034EC" w:rsidP="00D81315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81315">
        <w:rPr>
          <w:rFonts w:ascii="Arial" w:hAnsi="Arial" w:cs="Arial"/>
          <w:color w:val="auto"/>
          <w:sz w:val="22"/>
          <w:szCs w:val="22"/>
        </w:rPr>
        <w:t xml:space="preserve">Předmětem řešení projektu je experimentální vývoj, zaměřený na </w:t>
      </w:r>
      <w:r w:rsidR="00D81315" w:rsidRPr="00D81315">
        <w:rPr>
          <w:rFonts w:ascii="Arial" w:hAnsi="Arial" w:cs="Arial"/>
          <w:color w:val="auto"/>
          <w:sz w:val="22"/>
          <w:szCs w:val="22"/>
        </w:rPr>
        <w:t>výzkum a vývoj balisticky odolných prostředků a optického zneschopňujícího prostředku určených pro ozbrojené bezpečnostní doprovody letadel PČR. Na základě analýzy potřeb a specifikace požadavků potenciálního uživatele výsledků bude předmětem řešení skrytě nošená balistická vesta a dále víceúčelová balisticky odolná zavazadla (batoh a pouzdro na notebook). Požadované funkční vlastnosti vyvinutých prostředků budou ověřeny experimentálně podle nově vytvořených metodik.</w:t>
      </w:r>
    </w:p>
    <w:p w:rsidR="00E4266F" w:rsidRPr="00D81315" w:rsidRDefault="00E4266F" w:rsidP="00E4266F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1315">
        <w:rPr>
          <w:rFonts w:ascii="Arial" w:hAnsi="Arial" w:cs="Arial"/>
          <w:sz w:val="22"/>
          <w:szCs w:val="22"/>
        </w:rPr>
        <w:t>Cíle projektu, předpokládané výsledky</w:t>
      </w:r>
      <w:r w:rsidR="00B45797" w:rsidRPr="00D81315">
        <w:rPr>
          <w:rFonts w:ascii="Arial" w:hAnsi="Arial" w:cs="Arial"/>
          <w:sz w:val="22"/>
          <w:szCs w:val="22"/>
        </w:rPr>
        <w:t>, rozpočet</w:t>
      </w:r>
      <w:r w:rsidRPr="00D81315">
        <w:rPr>
          <w:rFonts w:ascii="Arial" w:hAnsi="Arial" w:cs="Arial"/>
          <w:sz w:val="22"/>
          <w:szCs w:val="22"/>
        </w:rPr>
        <w:t xml:space="preserve"> a harmonogram projektu, včetně dalších údajů jsou uvedeny ve schváleném projektu, který je přílohou č. 1 Smlouvy (dále jen „Projekt“). </w:t>
      </w:r>
    </w:p>
    <w:p w:rsidR="00E27C02" w:rsidRDefault="00E27C02" w:rsidP="00E4266F">
      <w:pPr>
        <w:pStyle w:val="Default"/>
        <w:tabs>
          <w:tab w:val="left" w:pos="4860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4</w:t>
      </w:r>
    </w:p>
    <w:p w:rsidR="00C130F6" w:rsidRDefault="006034EC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Ř</w:t>
      </w:r>
      <w:r w:rsidR="00C130F6">
        <w:rPr>
          <w:rFonts w:ascii="Arial" w:hAnsi="Arial" w:cs="Arial"/>
          <w:b/>
          <w:color w:val="auto"/>
          <w:sz w:val="22"/>
          <w:szCs w:val="22"/>
        </w:rPr>
        <w:t xml:space="preserve">ešitel Projektu </w:t>
      </w:r>
    </w:p>
    <w:p w:rsidR="00D81315" w:rsidRPr="00D81315" w:rsidRDefault="00C130F6" w:rsidP="006232FC">
      <w:pPr>
        <w:pStyle w:val="Default"/>
        <w:rPr>
          <w:rFonts w:ascii="Arial" w:hAnsi="Arial" w:cs="Arial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D81315" w:rsidRPr="00F6074E">
        <w:rPr>
          <w:rFonts w:ascii="Arial" w:hAnsi="Arial" w:cs="Arial"/>
          <w:sz w:val="22"/>
          <w:szCs w:val="22"/>
          <w:highlight w:val="black"/>
        </w:rPr>
        <w:t>doc. Ing. Jan Komenda</w:t>
      </w:r>
      <w:r w:rsidR="00B10281" w:rsidRPr="00F6074E">
        <w:rPr>
          <w:rFonts w:ascii="Arial" w:hAnsi="Arial" w:cs="Arial"/>
          <w:sz w:val="22"/>
          <w:szCs w:val="22"/>
          <w:highlight w:val="black"/>
        </w:rPr>
        <w:t>,</w:t>
      </w:r>
      <w:r w:rsidR="00D81315" w:rsidRPr="00F6074E">
        <w:rPr>
          <w:rFonts w:ascii="Arial" w:hAnsi="Arial" w:cs="Arial"/>
          <w:sz w:val="22"/>
          <w:szCs w:val="22"/>
          <w:highlight w:val="black"/>
        </w:rPr>
        <w:t xml:space="preserve"> CSc.</w:t>
      </w:r>
    </w:p>
    <w:p w:rsidR="00E4266F" w:rsidRDefault="00E4266F" w:rsidP="006232F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514463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Pr="00D638F9" w:rsidRDefault="00C130F6" w:rsidP="006232FC">
      <w:pPr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</w:t>
      </w:r>
      <w:r w:rsidR="00747245" w:rsidRPr="00747245">
        <w:rPr>
          <w:rFonts w:ascii="Arial" w:hAnsi="Arial" w:cs="Arial"/>
          <w:b/>
          <w:color w:val="000000"/>
          <w:sz w:val="22"/>
          <w:szCs w:val="22"/>
        </w:rPr>
        <w:t xml:space="preserve">Ministerstvo </w:t>
      </w:r>
      <w:r w:rsidR="00D81315">
        <w:rPr>
          <w:rFonts w:ascii="Arial" w:hAnsi="Arial" w:cs="Arial"/>
          <w:b/>
          <w:color w:val="000000"/>
          <w:sz w:val="22"/>
          <w:szCs w:val="22"/>
        </w:rPr>
        <w:t>obrany</w:t>
      </w:r>
      <w:r w:rsidR="00747245" w:rsidRPr="00747245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D81315">
        <w:rPr>
          <w:rFonts w:ascii="Arial" w:hAnsi="Arial" w:cs="Arial"/>
          <w:b/>
          <w:color w:val="000000"/>
          <w:sz w:val="22"/>
          <w:szCs w:val="22"/>
        </w:rPr>
        <w:t>Univerzita obrany</w:t>
      </w:r>
      <w:r w:rsidR="00747245" w:rsidRPr="0074724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D81315" w:rsidRPr="00D81315">
        <w:rPr>
          <w:rFonts w:ascii="Arial" w:hAnsi="Arial" w:cs="Arial"/>
          <w:b/>
          <w:color w:val="000000"/>
          <w:sz w:val="22"/>
          <w:szCs w:val="22"/>
        </w:rPr>
        <w:t>Fakulta vojenských technologií Brno</w:t>
      </w:r>
      <w:r w:rsidR="00747245" w:rsidRPr="007472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</w:t>
      </w:r>
      <w:r>
        <w:rPr>
          <w:rFonts w:ascii="Arial" w:hAnsi="Arial" w:cs="Arial"/>
          <w:color w:val="000000"/>
          <w:sz w:val="22"/>
          <w:szCs w:val="22"/>
        </w:rPr>
        <w:t xml:space="preserve">odpovědný vůči poskytovateli za realizaci celého Projektu, včetně částí realizovaných </w:t>
      </w:r>
      <w:r w:rsidR="006034EC">
        <w:rPr>
          <w:rFonts w:ascii="Arial" w:hAnsi="Arial" w:cs="Arial"/>
          <w:color w:val="000000"/>
          <w:sz w:val="22"/>
          <w:szCs w:val="22"/>
        </w:rPr>
        <w:t>dalším</w:t>
      </w:r>
      <w:r w:rsidR="00D638F9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D638F9">
        <w:rPr>
          <w:rFonts w:ascii="Arial" w:hAnsi="Arial" w:cs="Arial"/>
          <w:color w:val="000000"/>
          <w:sz w:val="22"/>
          <w:szCs w:val="22"/>
        </w:rPr>
        <w:t>i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  <w:r w:rsidR="004F5FD8">
        <w:rPr>
          <w:rFonts w:ascii="Arial" w:hAnsi="Arial" w:cs="Arial"/>
          <w:color w:val="000000"/>
          <w:sz w:val="22"/>
          <w:szCs w:val="22"/>
        </w:rPr>
        <w:t xml:space="preserve"> Pro příjemce</w:t>
      </w:r>
      <w:r w:rsidR="00990544">
        <w:rPr>
          <w:rFonts w:ascii="Arial" w:hAnsi="Arial" w:cs="Arial"/>
          <w:color w:val="000000"/>
          <w:sz w:val="22"/>
          <w:szCs w:val="22"/>
        </w:rPr>
        <w:t>-koordinátora</w:t>
      </w:r>
      <w:r w:rsidR="004F5FD8">
        <w:rPr>
          <w:rFonts w:ascii="Arial" w:hAnsi="Arial" w:cs="Arial"/>
          <w:color w:val="000000"/>
          <w:sz w:val="22"/>
          <w:szCs w:val="22"/>
        </w:rPr>
        <w:t xml:space="preserve"> </w:t>
      </w:r>
      <w:r w:rsidR="00990544" w:rsidRPr="00990544">
        <w:rPr>
          <w:rFonts w:ascii="Arial" w:hAnsi="Arial" w:cs="Arial"/>
          <w:b/>
          <w:color w:val="000000"/>
          <w:sz w:val="22"/>
          <w:szCs w:val="22"/>
        </w:rPr>
        <w:t xml:space="preserve">Ministerstvo </w:t>
      </w:r>
      <w:r w:rsidR="00D81315">
        <w:rPr>
          <w:rFonts w:ascii="Arial" w:hAnsi="Arial" w:cs="Arial"/>
          <w:b/>
          <w:color w:val="000000"/>
          <w:sz w:val="22"/>
          <w:szCs w:val="22"/>
        </w:rPr>
        <w:t>obrany</w:t>
      </w:r>
      <w:r w:rsidR="00990544" w:rsidRPr="00990544">
        <w:rPr>
          <w:rFonts w:ascii="Arial" w:hAnsi="Arial" w:cs="Arial"/>
          <w:b/>
          <w:color w:val="000000"/>
          <w:sz w:val="22"/>
          <w:szCs w:val="22"/>
        </w:rPr>
        <w:t>,</w:t>
      </w:r>
      <w:r w:rsidR="00D81315">
        <w:rPr>
          <w:rFonts w:ascii="Arial" w:hAnsi="Arial" w:cs="Arial"/>
          <w:b/>
          <w:color w:val="000000"/>
          <w:sz w:val="22"/>
          <w:szCs w:val="22"/>
        </w:rPr>
        <w:t xml:space="preserve"> Univerzita obrany</w:t>
      </w:r>
      <w:r w:rsidR="00990544" w:rsidRPr="00990544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D81315" w:rsidRPr="00D81315">
        <w:rPr>
          <w:rFonts w:ascii="Arial" w:hAnsi="Arial" w:cs="Arial"/>
          <w:b/>
          <w:color w:val="000000"/>
          <w:sz w:val="22"/>
          <w:szCs w:val="22"/>
        </w:rPr>
        <w:t>Fakulta vojenských technologií Brno</w:t>
      </w:r>
      <w:r w:rsidR="006034EC">
        <w:rPr>
          <w:rFonts w:ascii="Arial" w:hAnsi="Arial" w:cs="Arial"/>
          <w:b/>
          <w:color w:val="000000"/>
          <w:sz w:val="22"/>
          <w:szCs w:val="22"/>
        </w:rPr>
        <w:t>,</w:t>
      </w:r>
      <w:r w:rsidR="004F5FD8">
        <w:rPr>
          <w:rFonts w:ascii="Arial" w:hAnsi="Arial" w:cs="Arial"/>
          <w:color w:val="000000"/>
          <w:sz w:val="22"/>
          <w:szCs w:val="22"/>
        </w:rPr>
        <w:t xml:space="preserve"> které je organizační složkou státu bylo poskytovatelem vydáno Rozhodnutí o poskytnutí účelové podpory na řešení Projektu </w:t>
      </w:r>
      <w:r w:rsidR="004F5FD8" w:rsidRPr="006232FC">
        <w:rPr>
          <w:rFonts w:ascii="Arial" w:hAnsi="Arial" w:cs="Arial"/>
          <w:b/>
          <w:color w:val="000000"/>
          <w:sz w:val="22"/>
          <w:szCs w:val="22"/>
        </w:rPr>
        <w:t xml:space="preserve">č.j. </w:t>
      </w:r>
      <w:r w:rsidR="00D638F9" w:rsidRPr="006232FC">
        <w:rPr>
          <w:rFonts w:ascii="Arial" w:hAnsi="Arial" w:cs="Arial"/>
          <w:b/>
          <w:color w:val="000000"/>
          <w:sz w:val="22"/>
          <w:szCs w:val="22"/>
        </w:rPr>
        <w:t>MV-113601-</w:t>
      </w:r>
      <w:r w:rsidR="006232F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D638F9" w:rsidRPr="006232FC">
        <w:rPr>
          <w:rFonts w:ascii="Arial" w:hAnsi="Arial" w:cs="Arial"/>
          <w:b/>
          <w:color w:val="000000"/>
          <w:sz w:val="22"/>
          <w:szCs w:val="22"/>
        </w:rPr>
        <w:t>/OBVV-2016</w:t>
      </w:r>
      <w:r w:rsidR="00D638F9">
        <w:rPr>
          <w:rFonts w:ascii="Arial" w:hAnsi="Arial" w:cs="Arial"/>
          <w:color w:val="000000"/>
          <w:sz w:val="22"/>
          <w:szCs w:val="22"/>
        </w:rPr>
        <w:t xml:space="preserve"> </w:t>
      </w:r>
      <w:r w:rsidR="004F5FD8" w:rsidRPr="00D638F9">
        <w:rPr>
          <w:rFonts w:ascii="Arial" w:hAnsi="Arial" w:cs="Arial"/>
          <w:color w:val="000000"/>
          <w:sz w:val="22"/>
          <w:szCs w:val="22"/>
        </w:rPr>
        <w:t>(dále jen „Rozhodnutí“), kterým se upravují právní vztahy s poskytovatelem a na základě něhož bude příjemci</w:t>
      </w:r>
      <w:r w:rsidR="00990544" w:rsidRPr="00D638F9">
        <w:rPr>
          <w:rFonts w:ascii="Arial" w:hAnsi="Arial" w:cs="Arial"/>
          <w:color w:val="000000"/>
          <w:sz w:val="22"/>
          <w:szCs w:val="22"/>
        </w:rPr>
        <w:t>-koordinátorovi</w:t>
      </w:r>
      <w:r w:rsidR="004F5FD8" w:rsidRPr="00D638F9">
        <w:rPr>
          <w:rFonts w:ascii="Arial" w:hAnsi="Arial" w:cs="Arial"/>
          <w:color w:val="000000"/>
          <w:sz w:val="22"/>
          <w:szCs w:val="22"/>
        </w:rPr>
        <w:t xml:space="preserve"> poskytnuta podpora.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4F5FD8" w:rsidRPr="004F5FD8">
        <w:rPr>
          <w:rFonts w:ascii="Arial" w:hAnsi="Arial" w:cs="Arial"/>
          <w:color w:val="auto"/>
          <w:sz w:val="22"/>
          <w:szCs w:val="22"/>
        </w:rPr>
        <w:t>podklady,</w:t>
      </w:r>
      <w:r w:rsidR="004F5FD8" w:rsidRPr="004F5FD8">
        <w:rPr>
          <w:rFonts w:ascii="Arial" w:hAnsi="Arial" w:cs="Arial"/>
          <w:sz w:val="22"/>
          <w:szCs w:val="22"/>
        </w:rPr>
        <w:t xml:space="preserve"> </w:t>
      </w:r>
      <w:r w:rsidR="004F5FD8" w:rsidRPr="004F5FD8">
        <w:rPr>
          <w:rFonts w:ascii="Arial" w:hAnsi="Arial" w:cs="Arial"/>
          <w:color w:val="auto"/>
          <w:sz w:val="22"/>
          <w:szCs w:val="22"/>
        </w:rPr>
        <w:t>oznámení</w:t>
      </w:r>
      <w:r w:rsidR="004F5FD8">
        <w:rPr>
          <w:rFonts w:ascii="Arial" w:hAnsi="Arial" w:cs="Arial"/>
          <w:color w:val="auto"/>
          <w:sz w:val="22"/>
          <w:szCs w:val="22"/>
        </w:rPr>
        <w:t>,</w:t>
      </w:r>
      <w:r w:rsidR="004F5FD8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130F6" w:rsidRDefault="00C130F6" w:rsidP="00514463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</w:t>
      </w:r>
      <w:r w:rsidR="0065308F">
        <w:rPr>
          <w:rFonts w:ascii="Arial" w:hAnsi="Arial" w:cs="Arial"/>
          <w:color w:val="auto"/>
          <w:sz w:val="22"/>
          <w:szCs w:val="22"/>
        </w:rPr>
        <w:t xml:space="preserve">příjemci </w:t>
      </w:r>
      <w:r>
        <w:rPr>
          <w:rFonts w:ascii="Arial" w:hAnsi="Arial" w:cs="Arial"/>
          <w:color w:val="auto"/>
          <w:sz w:val="22"/>
          <w:szCs w:val="22"/>
        </w:rPr>
        <w:t xml:space="preserve">na návrh poskytovatele </w:t>
      </w:r>
      <w:r w:rsidR="00A502D9">
        <w:rPr>
          <w:rFonts w:ascii="Arial" w:hAnsi="Arial" w:cs="Arial"/>
          <w:color w:val="auto"/>
          <w:sz w:val="22"/>
          <w:szCs w:val="22"/>
        </w:rPr>
        <w:t xml:space="preserve">neprodleně </w:t>
      </w:r>
      <w:r>
        <w:rPr>
          <w:rFonts w:ascii="Arial" w:hAnsi="Arial" w:cs="Arial"/>
          <w:color w:val="auto"/>
          <w:sz w:val="22"/>
          <w:szCs w:val="22"/>
        </w:rPr>
        <w:t xml:space="preserve">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Default="00C130F6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990544" w:rsidRPr="00990544" w:rsidRDefault="00990544" w:rsidP="00990544">
      <w:pPr>
        <w:pStyle w:val="Zkladntext"/>
        <w:numPr>
          <w:ilvl w:val="0"/>
          <w:numId w:val="2"/>
        </w:numPr>
        <w:adjustRightInd/>
        <w:rPr>
          <w:rFonts w:cs="Arial"/>
          <w:sz w:val="22"/>
          <w:szCs w:val="22"/>
        </w:rPr>
      </w:pPr>
      <w:r w:rsidRPr="00990544">
        <w:rPr>
          <w:rFonts w:cs="Arial"/>
          <w:sz w:val="22"/>
          <w:szCs w:val="22"/>
        </w:rPr>
        <w:t xml:space="preserve">Příjemci jsou povinni zahájit řešení Projektu dne 1. </w:t>
      </w:r>
      <w:r w:rsidR="00D638F9">
        <w:rPr>
          <w:rFonts w:cs="Arial"/>
          <w:sz w:val="22"/>
          <w:szCs w:val="22"/>
        </w:rPr>
        <w:t>1. 2017</w:t>
      </w:r>
      <w:r w:rsidRPr="00990544">
        <w:rPr>
          <w:rFonts w:cs="Arial"/>
          <w:sz w:val="22"/>
          <w:szCs w:val="22"/>
        </w:rPr>
        <w:t xml:space="preserve">  </w:t>
      </w:r>
    </w:p>
    <w:p w:rsidR="00990544" w:rsidRPr="00990544" w:rsidRDefault="00990544" w:rsidP="00990544">
      <w:pPr>
        <w:pStyle w:val="Zkladntext"/>
        <w:numPr>
          <w:ilvl w:val="0"/>
          <w:numId w:val="2"/>
        </w:numPr>
        <w:rPr>
          <w:rFonts w:cs="Arial"/>
          <w:i/>
          <w:sz w:val="22"/>
          <w:szCs w:val="22"/>
          <w:lang w:val="x-none"/>
        </w:rPr>
      </w:pPr>
      <w:r w:rsidRPr="00990544">
        <w:rPr>
          <w:rFonts w:cs="Arial"/>
          <w:sz w:val="22"/>
          <w:szCs w:val="22"/>
          <w:lang w:val="x-none"/>
        </w:rPr>
        <w:t xml:space="preserve">Příjemci jsou povinni ukončit řešení Projektu nejpozději ke dni 31. </w:t>
      </w:r>
      <w:r w:rsidR="00D638F9">
        <w:rPr>
          <w:rFonts w:cs="Arial"/>
          <w:sz w:val="22"/>
          <w:szCs w:val="22"/>
        </w:rPr>
        <w:t>12</w:t>
      </w:r>
      <w:r w:rsidRPr="00990544">
        <w:rPr>
          <w:rFonts w:cs="Arial"/>
          <w:sz w:val="22"/>
          <w:szCs w:val="22"/>
          <w:lang w:val="x-none"/>
        </w:rPr>
        <w:t>. 2020.</w:t>
      </w:r>
    </w:p>
    <w:p w:rsidR="00C130F6" w:rsidRPr="00C553F6" w:rsidRDefault="00C130F6" w:rsidP="00990544">
      <w:pPr>
        <w:pStyle w:val="Zkladntext"/>
        <w:widowControl/>
        <w:adjustRightInd/>
        <w:rPr>
          <w:rFonts w:cs="Arial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990544" w:rsidRPr="00D638F9" w:rsidRDefault="00990544" w:rsidP="00990544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9041B">
        <w:rPr>
          <w:rFonts w:ascii="Arial" w:hAnsi="Arial" w:cs="Arial"/>
          <w:sz w:val="22"/>
          <w:szCs w:val="22"/>
        </w:rPr>
        <w:t>Uznané náklady</w:t>
      </w:r>
      <w:r w:rsidRPr="0089041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9041B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D638F9" w:rsidRPr="00D638F9">
        <w:rPr>
          <w:rFonts w:ascii="Arial" w:hAnsi="Arial" w:cs="Arial"/>
          <w:b/>
          <w:sz w:val="22"/>
          <w:szCs w:val="22"/>
        </w:rPr>
        <w:t>8 927 000 Kč</w:t>
      </w:r>
      <w:r w:rsidR="00D638F9" w:rsidRPr="00D638F9">
        <w:rPr>
          <w:rFonts w:ascii="Arial" w:hAnsi="Arial" w:cs="Arial"/>
          <w:b/>
          <w:i/>
          <w:sz w:val="22"/>
          <w:szCs w:val="22"/>
        </w:rPr>
        <w:t xml:space="preserve"> </w:t>
      </w:r>
      <w:r w:rsidR="00D638F9" w:rsidRPr="00D638F9">
        <w:rPr>
          <w:rFonts w:ascii="Arial" w:hAnsi="Arial" w:cs="Arial"/>
          <w:b/>
          <w:sz w:val="22"/>
          <w:szCs w:val="22"/>
        </w:rPr>
        <w:t>(</w:t>
      </w:r>
      <w:r w:rsidR="00D638F9" w:rsidRPr="00D638F9">
        <w:rPr>
          <w:rFonts w:ascii="Arial" w:hAnsi="Arial" w:cs="Arial"/>
          <w:b/>
          <w:iCs/>
          <w:sz w:val="22"/>
          <w:szCs w:val="22"/>
        </w:rPr>
        <w:t>slovy: osmmilionůdevětsetdvacetsedmtisíc</w:t>
      </w:r>
      <w:r w:rsidR="00D638F9" w:rsidRPr="00D638F9">
        <w:rPr>
          <w:rFonts w:ascii="Arial" w:hAnsi="Arial" w:cs="Arial"/>
          <w:b/>
          <w:sz w:val="22"/>
          <w:szCs w:val="22"/>
        </w:rPr>
        <w:t>korunčeských).</w:t>
      </w:r>
      <w:r w:rsidRPr="0089041B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D638F9" w:rsidRPr="00D638F9">
        <w:rPr>
          <w:rFonts w:ascii="Arial" w:hAnsi="Arial" w:cs="Arial"/>
          <w:sz w:val="22"/>
          <w:szCs w:val="22"/>
        </w:rPr>
        <w:t xml:space="preserve">Tato částka zahrnuje podporu na výzkum a vývoj ve výši </w:t>
      </w:r>
      <w:r w:rsidR="00D638F9" w:rsidRPr="00D638F9">
        <w:rPr>
          <w:rFonts w:ascii="Arial" w:hAnsi="Arial" w:cs="Arial"/>
          <w:b/>
          <w:sz w:val="22"/>
          <w:szCs w:val="22"/>
        </w:rPr>
        <w:t>6 598 000 Kč</w:t>
      </w:r>
      <w:r w:rsidR="00D638F9" w:rsidRPr="00D638F9">
        <w:rPr>
          <w:rFonts w:ascii="Arial" w:hAnsi="Arial" w:cs="Arial"/>
          <w:i/>
          <w:sz w:val="22"/>
          <w:szCs w:val="22"/>
        </w:rPr>
        <w:t xml:space="preserve"> </w:t>
      </w:r>
      <w:r w:rsidR="00D638F9" w:rsidRPr="00D638F9">
        <w:rPr>
          <w:rFonts w:ascii="Arial" w:hAnsi="Arial" w:cs="Arial"/>
          <w:sz w:val="22"/>
          <w:szCs w:val="22"/>
        </w:rPr>
        <w:t>(</w:t>
      </w:r>
      <w:r w:rsidR="00D638F9" w:rsidRPr="00D638F9">
        <w:rPr>
          <w:rFonts w:ascii="Arial" w:hAnsi="Arial" w:cs="Arial"/>
          <w:iCs/>
          <w:sz w:val="22"/>
          <w:szCs w:val="22"/>
        </w:rPr>
        <w:t xml:space="preserve">slovy: šestmilionůpětsetdevadesátosmtisíc </w:t>
      </w:r>
      <w:r w:rsidR="00D638F9" w:rsidRPr="00D638F9">
        <w:rPr>
          <w:rFonts w:ascii="Arial" w:hAnsi="Arial" w:cs="Arial"/>
          <w:sz w:val="22"/>
          <w:szCs w:val="22"/>
        </w:rPr>
        <w:t>korunčeských)</w:t>
      </w:r>
      <w:r w:rsidR="009C5E65" w:rsidRPr="009C5E65">
        <w:rPr>
          <w:rFonts w:ascii="Arial" w:hAnsi="Arial" w:cs="Arial"/>
          <w:color w:val="auto"/>
          <w:sz w:val="22"/>
          <w:szCs w:val="22"/>
        </w:rPr>
        <w:t xml:space="preserve"> </w:t>
      </w:r>
      <w:r w:rsidR="009C5E65" w:rsidRPr="009C5E65">
        <w:rPr>
          <w:rFonts w:ascii="Arial" w:hAnsi="Arial" w:cs="Arial"/>
          <w:sz w:val="22"/>
          <w:szCs w:val="22"/>
        </w:rPr>
        <w:t>a vlastní zdroje příjemc</w:t>
      </w:r>
      <w:r w:rsidR="009C5E65">
        <w:rPr>
          <w:rFonts w:ascii="Arial" w:hAnsi="Arial" w:cs="Arial"/>
          <w:sz w:val="22"/>
          <w:szCs w:val="22"/>
        </w:rPr>
        <w:t>ů</w:t>
      </w:r>
      <w:r w:rsidR="006232FC">
        <w:rPr>
          <w:rFonts w:ascii="Arial" w:hAnsi="Arial" w:cs="Arial"/>
          <w:sz w:val="22"/>
          <w:szCs w:val="22"/>
        </w:rPr>
        <w:t>.</w:t>
      </w:r>
    </w:p>
    <w:p w:rsidR="006F28E2" w:rsidRPr="006F28E2" w:rsidRDefault="00C71BCD" w:rsidP="006F28E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lastRenderedPageBreak/>
        <w:t>Členění uznaných nákladů na jednotlivé položky a pro jednotlivé roky řešení Projektu je uvedeno v rozpočtu Projektu</w:t>
      </w:r>
      <w:r w:rsidR="00F0139E" w:rsidRPr="006F28E2">
        <w:rPr>
          <w:rFonts w:ascii="Arial" w:hAnsi="Arial" w:cs="Arial"/>
          <w:sz w:val="22"/>
          <w:szCs w:val="22"/>
        </w:rPr>
        <w:t>.</w:t>
      </w:r>
      <w:r w:rsidR="0051574D" w:rsidRPr="006F28E2">
        <w:rPr>
          <w:rFonts w:ascii="Arial" w:hAnsi="Arial" w:cs="Arial"/>
          <w:sz w:val="22"/>
          <w:szCs w:val="22"/>
        </w:rPr>
        <w:t xml:space="preserve"> 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2C0327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2C0327"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</w:t>
      </w:r>
      <w:r w:rsidR="0089041B">
        <w:rPr>
          <w:rFonts w:cs="Arial"/>
          <w:bCs/>
          <w:sz w:val="22"/>
          <w:szCs w:val="22"/>
        </w:rPr>
        <w:t>běžn</w:t>
      </w:r>
      <w:r w:rsidR="009C5E65">
        <w:rPr>
          <w:rFonts w:cs="Arial"/>
          <w:bCs/>
          <w:sz w:val="22"/>
          <w:szCs w:val="22"/>
        </w:rPr>
        <w:t>é</w:t>
      </w:r>
      <w:r w:rsidRPr="002C0327">
        <w:rPr>
          <w:rFonts w:cs="Arial"/>
          <w:bCs/>
          <w:sz w:val="22"/>
          <w:szCs w:val="22"/>
        </w:rPr>
        <w:t xml:space="preserve"> korunov</w:t>
      </w:r>
      <w:r w:rsidR="009C5E65">
        <w:rPr>
          <w:rFonts w:cs="Arial"/>
          <w:bCs/>
          <w:sz w:val="22"/>
          <w:szCs w:val="22"/>
        </w:rPr>
        <w:t>é</w:t>
      </w:r>
      <w:r w:rsidRPr="002C0327">
        <w:rPr>
          <w:rFonts w:cs="Arial"/>
          <w:bCs/>
          <w:sz w:val="22"/>
          <w:szCs w:val="22"/>
        </w:rPr>
        <w:t xml:space="preserve"> bankovní účt</w:t>
      </w:r>
      <w:r w:rsidR="009C5E65">
        <w:rPr>
          <w:rFonts w:cs="Arial"/>
          <w:bCs/>
          <w:sz w:val="22"/>
          <w:szCs w:val="22"/>
        </w:rPr>
        <w:t>y</w:t>
      </w:r>
      <w:r w:rsidRPr="002C0327">
        <w:rPr>
          <w:rFonts w:cs="Arial"/>
          <w:bCs/>
          <w:sz w:val="22"/>
          <w:szCs w:val="22"/>
        </w:rPr>
        <w:t xml:space="preserve"> příjemc</w:t>
      </w:r>
      <w:r w:rsidR="009C5E65">
        <w:rPr>
          <w:rFonts w:cs="Arial"/>
          <w:bCs/>
          <w:sz w:val="22"/>
          <w:szCs w:val="22"/>
        </w:rPr>
        <w:t xml:space="preserve">ů </w:t>
      </w:r>
      <w:r w:rsidR="009C5E65" w:rsidRPr="009C5E65">
        <w:rPr>
          <w:rFonts w:cs="Arial"/>
          <w:b/>
          <w:bCs/>
          <w:sz w:val="22"/>
          <w:szCs w:val="22"/>
        </w:rPr>
        <w:t>Ladislav Hodonský a Prototypa-ZM, s.r.o.</w:t>
      </w:r>
      <w:r w:rsidR="0089041B">
        <w:rPr>
          <w:rFonts w:cs="Arial"/>
          <w:bCs/>
          <w:sz w:val="22"/>
          <w:szCs w:val="22"/>
        </w:rPr>
        <w:t xml:space="preserve"> Příjemci-koordinátorovi</w:t>
      </w:r>
      <w:r w:rsidR="0051574D" w:rsidRPr="002C0327">
        <w:rPr>
          <w:rFonts w:cs="Arial"/>
          <w:bCs/>
          <w:sz w:val="22"/>
          <w:szCs w:val="22"/>
        </w:rPr>
        <w:t xml:space="preserve"> </w:t>
      </w:r>
      <w:r w:rsidR="00121453" w:rsidRPr="00121453">
        <w:rPr>
          <w:rFonts w:cs="Arial"/>
          <w:b/>
          <w:bCs/>
          <w:sz w:val="22"/>
          <w:szCs w:val="22"/>
        </w:rPr>
        <w:t xml:space="preserve">Ministerstvo </w:t>
      </w:r>
      <w:r w:rsidR="009C5E65">
        <w:rPr>
          <w:rFonts w:cs="Arial"/>
          <w:b/>
          <w:bCs/>
          <w:sz w:val="22"/>
          <w:szCs w:val="22"/>
        </w:rPr>
        <w:t>obrany</w:t>
      </w:r>
      <w:r w:rsidR="00121453" w:rsidRPr="00121453">
        <w:rPr>
          <w:rFonts w:cs="Arial"/>
          <w:b/>
          <w:bCs/>
          <w:sz w:val="22"/>
          <w:szCs w:val="22"/>
        </w:rPr>
        <w:t>,</w:t>
      </w:r>
      <w:r w:rsidR="009C5E65">
        <w:rPr>
          <w:rFonts w:cs="Arial"/>
          <w:b/>
          <w:bCs/>
          <w:sz w:val="22"/>
          <w:szCs w:val="22"/>
        </w:rPr>
        <w:t xml:space="preserve"> Univerzita obrany -</w:t>
      </w:r>
      <w:r w:rsidR="00121453" w:rsidRPr="00121453">
        <w:rPr>
          <w:rFonts w:cs="Arial"/>
          <w:b/>
          <w:bCs/>
          <w:sz w:val="22"/>
          <w:szCs w:val="22"/>
        </w:rPr>
        <w:t xml:space="preserve">  </w:t>
      </w:r>
      <w:r w:rsidR="009C5E65" w:rsidRPr="009C5E65">
        <w:rPr>
          <w:rFonts w:cs="Arial"/>
          <w:b/>
          <w:bCs/>
          <w:sz w:val="22"/>
          <w:szCs w:val="22"/>
        </w:rPr>
        <w:t xml:space="preserve">Fakulta vojenských technologií Brno </w:t>
      </w:r>
      <w:r w:rsidR="0051574D" w:rsidRPr="002C0327">
        <w:rPr>
          <w:rFonts w:cs="Arial"/>
          <w:bCs/>
          <w:sz w:val="22"/>
          <w:szCs w:val="22"/>
        </w:rPr>
        <w:t>bude podpora poskytnuta poskytovatelem na základě Rozhodnutí dle § 34 odst. 4 zákona o rozpočtových pravidlech.</w:t>
      </w:r>
      <w:r w:rsidRPr="002C0327">
        <w:rPr>
          <w:rFonts w:cs="Arial"/>
          <w:bCs/>
          <w:sz w:val="22"/>
          <w:szCs w:val="22"/>
        </w:rPr>
        <w:t xml:space="preserve"> </w:t>
      </w:r>
      <w:r w:rsidRPr="002C0327">
        <w:rPr>
          <w:rFonts w:cs="Arial"/>
          <w:noProof/>
          <w:sz w:val="22"/>
          <w:szCs w:val="22"/>
        </w:rPr>
        <w:t xml:space="preserve"> </w:t>
      </w:r>
      <w:r w:rsidRPr="002C0327">
        <w:rPr>
          <w:rFonts w:cs="Arial"/>
          <w:sz w:val="22"/>
          <w:szCs w:val="22"/>
        </w:rPr>
        <w:t xml:space="preserve"> </w:t>
      </w:r>
    </w:p>
    <w:p w:rsidR="00C130F6" w:rsidRDefault="00C130F6" w:rsidP="001D77C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1D77C6" w:rsidRPr="001D77C6" w:rsidRDefault="001D77C6" w:rsidP="001D77C6">
      <w:pPr>
        <w:pStyle w:val="Zkladntext"/>
        <w:widowControl/>
        <w:adjustRightInd/>
        <w:spacing w:after="120"/>
        <w:rPr>
          <w:rFonts w:cs="Arial"/>
          <w:i/>
          <w:sz w:val="22"/>
          <w:szCs w:val="22"/>
        </w:rPr>
      </w:pPr>
    </w:p>
    <w:p w:rsidR="00C130F6" w:rsidRDefault="00C130F6" w:rsidP="00514463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</w:t>
      </w:r>
      <w:r w:rsidR="0089041B">
        <w:rPr>
          <w:rFonts w:ascii="Arial" w:hAnsi="Arial" w:cs="Arial"/>
          <w:bCs/>
          <w:sz w:val="22"/>
          <w:szCs w:val="22"/>
        </w:rPr>
        <w:t>-koordinátor</w:t>
      </w:r>
      <w:r w:rsidR="00F0139E"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89041B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</w:t>
      </w:r>
      <w:r w:rsidR="0089041B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</w:t>
      </w:r>
      <w:r w:rsidR="001D77C6">
        <w:rPr>
          <w:rFonts w:ascii="Arial" w:hAnsi="Arial" w:cs="Arial"/>
          <w:bCs/>
          <w:sz w:val="22"/>
          <w:szCs w:val="22"/>
        </w:rPr>
        <w:t xml:space="preserve"> příjemce-koordinátora na</w:t>
      </w:r>
      <w:r w:rsidRPr="008B43B1">
        <w:rPr>
          <w:rFonts w:ascii="Arial" w:hAnsi="Arial" w:cs="Arial"/>
          <w:bCs/>
          <w:sz w:val="22"/>
          <w:szCs w:val="22"/>
        </w:rPr>
        <w:t xml:space="preserve"> formulář</w:t>
      </w:r>
      <w:r w:rsidR="001D77C6">
        <w:rPr>
          <w:rFonts w:ascii="Arial" w:hAnsi="Arial" w:cs="Arial"/>
          <w:bCs/>
          <w:sz w:val="22"/>
          <w:szCs w:val="22"/>
        </w:rPr>
        <w:t>i</w:t>
      </w:r>
      <w:r w:rsidRPr="008B43B1">
        <w:rPr>
          <w:rFonts w:ascii="Arial" w:hAnsi="Arial" w:cs="Arial"/>
          <w:bCs/>
          <w:sz w:val="22"/>
          <w:szCs w:val="22"/>
        </w:rPr>
        <w:t xml:space="preserve"> zveřejněné</w:t>
      </w:r>
      <w:r w:rsidR="001D77C6">
        <w:rPr>
          <w:rFonts w:ascii="Arial" w:hAnsi="Arial" w:cs="Arial"/>
          <w:bCs/>
          <w:sz w:val="22"/>
          <w:szCs w:val="22"/>
        </w:rPr>
        <w:t>m</w:t>
      </w:r>
      <w:r w:rsidRPr="008B43B1">
        <w:rPr>
          <w:rFonts w:ascii="Arial" w:hAnsi="Arial" w:cs="Arial"/>
          <w:bCs/>
          <w:sz w:val="22"/>
          <w:szCs w:val="22"/>
        </w:rPr>
        <w:t xml:space="preserve"> na webových stránkách Ministerstva vnitra včetně nové verze rozpočtu a komentáře popisujícího jeho změny.</w:t>
      </w:r>
    </w:p>
    <w:p w:rsidR="008B43B1" w:rsidRPr="002C0327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2C0327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1D77C6" w:rsidRDefault="00C130F6" w:rsidP="00AF2461">
      <w:pPr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 xml:space="preserve">1. u příjemce-koordinátora </w:t>
      </w:r>
      <w:r w:rsidR="0089041B" w:rsidRPr="0089041B">
        <w:rPr>
          <w:rFonts w:ascii="Arial" w:hAnsi="Arial" w:cs="Arial"/>
          <w:b/>
          <w:sz w:val="22"/>
          <w:szCs w:val="22"/>
        </w:rPr>
        <w:t xml:space="preserve">Ministerstvo </w:t>
      </w:r>
      <w:r w:rsidR="00D54587">
        <w:rPr>
          <w:rFonts w:ascii="Arial" w:hAnsi="Arial" w:cs="Arial"/>
          <w:b/>
          <w:sz w:val="22"/>
          <w:szCs w:val="22"/>
        </w:rPr>
        <w:t>obrany</w:t>
      </w:r>
      <w:r w:rsidR="0089041B" w:rsidRPr="0089041B">
        <w:rPr>
          <w:rFonts w:ascii="Arial" w:hAnsi="Arial" w:cs="Arial"/>
          <w:b/>
          <w:sz w:val="22"/>
          <w:szCs w:val="22"/>
        </w:rPr>
        <w:t xml:space="preserve">, </w:t>
      </w:r>
      <w:r w:rsidR="00D54587">
        <w:rPr>
          <w:rFonts w:ascii="Arial" w:hAnsi="Arial" w:cs="Arial"/>
          <w:b/>
          <w:sz w:val="22"/>
          <w:szCs w:val="22"/>
        </w:rPr>
        <w:t xml:space="preserve">Univerzita obrany - </w:t>
      </w:r>
      <w:r w:rsidR="00D54587" w:rsidRPr="00D81315">
        <w:rPr>
          <w:rFonts w:ascii="Arial" w:hAnsi="Arial" w:cs="Arial"/>
          <w:b/>
          <w:color w:val="000000"/>
          <w:sz w:val="22"/>
          <w:szCs w:val="22"/>
        </w:rPr>
        <w:t>Fakulta vojenských technologií Brno</w:t>
      </w:r>
      <w:r w:rsidR="00D54587" w:rsidRPr="0089041B">
        <w:rPr>
          <w:rFonts w:ascii="Arial" w:hAnsi="Arial" w:cs="Arial"/>
          <w:b/>
          <w:sz w:val="22"/>
          <w:szCs w:val="22"/>
        </w:rPr>
        <w:t xml:space="preserve"> </w:t>
      </w:r>
      <w:r w:rsidR="001D77C6" w:rsidRPr="001D77C6">
        <w:rPr>
          <w:rFonts w:ascii="Arial" w:hAnsi="Arial" w:cs="Arial"/>
          <w:b/>
          <w:bCs/>
          <w:sz w:val="22"/>
          <w:szCs w:val="22"/>
        </w:rPr>
        <w:t>100</w:t>
      </w:r>
      <w:r w:rsidR="00C71BCD" w:rsidRPr="001D77C6">
        <w:rPr>
          <w:rFonts w:ascii="Arial" w:hAnsi="Arial" w:cs="Arial"/>
          <w:b/>
          <w:sz w:val="22"/>
          <w:szCs w:val="22"/>
        </w:rPr>
        <w:t> %</w:t>
      </w:r>
      <w:r w:rsidRPr="001D77C6">
        <w:rPr>
          <w:rFonts w:ascii="Arial" w:hAnsi="Arial" w:cs="Arial"/>
          <w:b/>
          <w:sz w:val="22"/>
          <w:szCs w:val="22"/>
        </w:rPr>
        <w:t xml:space="preserve">, </w:t>
      </w:r>
    </w:p>
    <w:p w:rsidR="00D54587" w:rsidRDefault="00DD1A0F" w:rsidP="00AF2461">
      <w:pPr>
        <w:pStyle w:val="Zkladntext"/>
        <w:spacing w:before="0" w:after="120"/>
        <w:ind w:left="709" w:hanging="283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="00C130F6" w:rsidRPr="00DD1A0F">
        <w:rPr>
          <w:rFonts w:cs="Arial"/>
          <w:sz w:val="22"/>
          <w:szCs w:val="22"/>
        </w:rPr>
        <w:t>u příjemce</w:t>
      </w:r>
      <w:r w:rsidR="00C130F6" w:rsidRPr="00DD1A0F">
        <w:rPr>
          <w:rFonts w:cs="Arial"/>
          <w:color w:val="FF0000"/>
          <w:sz w:val="22"/>
          <w:szCs w:val="22"/>
        </w:rPr>
        <w:t xml:space="preserve"> </w:t>
      </w:r>
      <w:r w:rsidR="00D54587">
        <w:rPr>
          <w:b/>
          <w:sz w:val="22"/>
          <w:szCs w:val="22"/>
        </w:rPr>
        <w:t>Ladislav Hodonský 60%,</w:t>
      </w:r>
    </w:p>
    <w:p w:rsidR="001D77C6" w:rsidRPr="001D77C6" w:rsidRDefault="00D54587" w:rsidP="00AF2461">
      <w:pPr>
        <w:pStyle w:val="Zkladntext"/>
        <w:spacing w:before="0" w:after="120"/>
        <w:ind w:left="709" w:hanging="283"/>
        <w:rPr>
          <w:b/>
          <w:sz w:val="22"/>
          <w:szCs w:val="22"/>
        </w:rPr>
      </w:pPr>
      <w:r w:rsidRPr="00D54587">
        <w:rPr>
          <w:sz w:val="22"/>
          <w:szCs w:val="22"/>
        </w:rPr>
        <w:t>3. u příjemce</w:t>
      </w:r>
      <w:r>
        <w:rPr>
          <w:b/>
          <w:sz w:val="22"/>
          <w:szCs w:val="22"/>
        </w:rPr>
        <w:t xml:space="preserve"> Prototypa-ZM, s.r.o. 60%.</w:t>
      </w:r>
    </w:p>
    <w:p w:rsidR="00332EA9" w:rsidRPr="00332EA9" w:rsidRDefault="00332EA9" w:rsidP="00667B28">
      <w:pPr>
        <w:widowControl w:val="0"/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514463">
      <w:pPr>
        <w:pStyle w:val="Default"/>
        <w:numPr>
          <w:ilvl w:val="0"/>
          <w:numId w:val="47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AB7DA1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AB7DA1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</w:t>
      </w:r>
      <w:r w:rsidR="0079730D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79730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6232FC">
        <w:rPr>
          <w:rFonts w:cs="Arial"/>
          <w:sz w:val="22"/>
          <w:szCs w:val="22"/>
        </w:rPr>
        <w:t>příjemce-koordinátora/příjemce.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1079A7" w:rsidRDefault="001079A7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514463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514463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51446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51446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D54587" w:rsidRPr="000365FF" w:rsidRDefault="00D54587" w:rsidP="00D54587">
      <w:pPr>
        <w:pStyle w:val="Default"/>
        <w:numPr>
          <w:ilvl w:val="0"/>
          <w:numId w:val="52"/>
        </w:numPr>
        <w:tabs>
          <w:tab w:val="clear" w:pos="1440"/>
          <w:tab w:val="num" w:pos="709"/>
          <w:tab w:val="left" w:pos="4860"/>
        </w:tabs>
        <w:spacing w:after="120"/>
        <w:ind w:left="709" w:hanging="283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příjemce-</w:t>
      </w:r>
      <w:r w:rsidRPr="000B49F2">
        <w:rPr>
          <w:rFonts w:ascii="Arial" w:hAnsi="Arial" w:cs="Arial"/>
          <w:color w:val="auto"/>
          <w:sz w:val="22"/>
          <w:szCs w:val="22"/>
        </w:rPr>
        <w:t>koordinátor</w:t>
      </w:r>
      <w:r w:rsidRPr="00FB068F">
        <w:rPr>
          <w:rFonts w:ascii="Arial" w:hAnsi="Arial" w:cs="Arial"/>
          <w:b/>
          <w:color w:val="auto"/>
          <w:sz w:val="22"/>
          <w:szCs w:val="22"/>
        </w:rPr>
        <w:t xml:space="preserve"> Ministerstvo </w:t>
      </w:r>
      <w:r>
        <w:rPr>
          <w:rFonts w:ascii="Arial" w:hAnsi="Arial" w:cs="Arial"/>
          <w:b/>
          <w:color w:val="auto"/>
          <w:sz w:val="22"/>
          <w:szCs w:val="22"/>
        </w:rPr>
        <w:t>obrany</w:t>
      </w:r>
      <w:r w:rsidRPr="00FB068F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>
        <w:rPr>
          <w:rFonts w:ascii="Arial" w:hAnsi="Arial" w:cs="Arial"/>
          <w:b/>
          <w:color w:val="auto"/>
          <w:sz w:val="22"/>
          <w:szCs w:val="22"/>
        </w:rPr>
        <w:t xml:space="preserve">Univerzta obrany – </w:t>
      </w:r>
      <w:r w:rsidRPr="0014146A">
        <w:rPr>
          <w:rFonts w:ascii="Arial" w:hAnsi="Arial" w:cs="Arial"/>
          <w:b/>
          <w:color w:val="auto"/>
          <w:sz w:val="22"/>
          <w:szCs w:val="22"/>
        </w:rPr>
        <w:t xml:space="preserve">Fakulta vojenských technologií Brno </w:t>
      </w:r>
      <w:r w:rsidRPr="006232FC">
        <w:rPr>
          <w:rFonts w:ascii="Arial" w:hAnsi="Arial" w:cs="Arial"/>
          <w:color w:val="auto"/>
          <w:sz w:val="22"/>
          <w:szCs w:val="22"/>
        </w:rPr>
        <w:t>metodou kalkulace doplňkových nákladů</w:t>
      </w:r>
      <w:r>
        <w:rPr>
          <w:rFonts w:ascii="Arial" w:hAnsi="Arial" w:cs="Arial"/>
          <w:b/>
          <w:color w:val="auto"/>
          <w:sz w:val="22"/>
          <w:szCs w:val="22"/>
        </w:rPr>
        <w:t xml:space="preserve"> (AC - Additional Costs),</w:t>
      </w:r>
    </w:p>
    <w:p w:rsidR="00D54587" w:rsidRDefault="00D54587" w:rsidP="00D54587">
      <w:pPr>
        <w:pStyle w:val="Default"/>
        <w:numPr>
          <w:ilvl w:val="0"/>
          <w:numId w:val="52"/>
        </w:numPr>
        <w:tabs>
          <w:tab w:val="clear" w:pos="1440"/>
          <w:tab w:val="num" w:pos="709"/>
          <w:tab w:val="left" w:pos="4860"/>
        </w:tabs>
        <w:spacing w:after="12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příjemce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Ladislav Hodonský</w:t>
      </w:r>
      <w:r w:rsidRPr="000365FF">
        <w:rPr>
          <w:rFonts w:ascii="Arial" w:hAnsi="Arial" w:cs="Arial"/>
          <w:b/>
          <w:sz w:val="22"/>
          <w:szCs w:val="22"/>
        </w:rPr>
        <w:t xml:space="preserve"> </w:t>
      </w:r>
      <w:r w:rsidRPr="006232FC">
        <w:rPr>
          <w:rFonts w:ascii="Arial" w:hAnsi="Arial" w:cs="Arial"/>
          <w:sz w:val="22"/>
          <w:szCs w:val="22"/>
        </w:rPr>
        <w:t>metodou kalkulace doplňkových nákladů</w:t>
      </w:r>
      <w:r w:rsidRPr="000C3264">
        <w:rPr>
          <w:rFonts w:ascii="Arial" w:hAnsi="Arial" w:cs="Arial"/>
          <w:b/>
          <w:sz w:val="22"/>
          <w:szCs w:val="22"/>
        </w:rPr>
        <w:t xml:space="preserve"> (AC – Additional Costs)</w:t>
      </w:r>
      <w:r>
        <w:rPr>
          <w:rFonts w:ascii="Arial" w:hAnsi="Arial" w:cs="Arial"/>
          <w:b/>
          <w:sz w:val="22"/>
          <w:szCs w:val="22"/>
        </w:rPr>
        <w:t>,</w:t>
      </w:r>
    </w:p>
    <w:p w:rsidR="00D54587" w:rsidRPr="000C3264" w:rsidRDefault="00D54587" w:rsidP="00D54587">
      <w:pPr>
        <w:pStyle w:val="Default"/>
        <w:numPr>
          <w:ilvl w:val="0"/>
          <w:numId w:val="52"/>
        </w:numPr>
        <w:tabs>
          <w:tab w:val="clear" w:pos="1440"/>
          <w:tab w:val="num" w:pos="709"/>
          <w:tab w:val="left" w:pos="4860"/>
        </w:tabs>
        <w:spacing w:after="12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příjemce </w:t>
      </w:r>
      <w:r w:rsidRPr="000C3264">
        <w:rPr>
          <w:rFonts w:ascii="Arial" w:hAnsi="Arial" w:cs="Arial"/>
          <w:b/>
          <w:color w:val="auto"/>
          <w:sz w:val="22"/>
          <w:szCs w:val="22"/>
        </w:rPr>
        <w:t xml:space="preserve">Prototypa-ZM, s.r.o. </w:t>
      </w:r>
      <w:r w:rsidRPr="006232FC">
        <w:rPr>
          <w:rFonts w:ascii="Arial" w:hAnsi="Arial" w:cs="Arial"/>
          <w:color w:val="auto"/>
          <w:sz w:val="22"/>
          <w:szCs w:val="22"/>
        </w:rPr>
        <w:t>metodou kalkulace doplňkových nákladů</w:t>
      </w:r>
      <w:r w:rsidRPr="000C3264">
        <w:rPr>
          <w:rFonts w:ascii="Arial" w:hAnsi="Arial" w:cs="Arial"/>
          <w:b/>
          <w:color w:val="auto"/>
          <w:sz w:val="22"/>
          <w:szCs w:val="22"/>
        </w:rPr>
        <w:t xml:space="preserve"> (AC – Additional Costs)</w:t>
      </w:r>
      <w:r w:rsidRPr="000C3264">
        <w:rPr>
          <w:rFonts w:ascii="Arial" w:hAnsi="Arial" w:cs="Arial"/>
          <w:b/>
          <w:sz w:val="22"/>
          <w:szCs w:val="22"/>
        </w:rPr>
        <w:t>.</w:t>
      </w:r>
    </w:p>
    <w:p w:rsidR="001079A7" w:rsidRPr="0010306B" w:rsidRDefault="001079A7" w:rsidP="001079A7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10306B">
        <w:rPr>
          <w:rFonts w:cs="Arial"/>
          <w:sz w:val="22"/>
          <w:szCs w:val="22"/>
        </w:rPr>
        <w:t xml:space="preserve">Výše celkových doplňkových nákladů příjemců, účtovaných metodou kalkulace </w:t>
      </w:r>
      <w:r w:rsidRPr="002E10C9">
        <w:rPr>
          <w:rFonts w:cs="Arial"/>
          <w:sz w:val="22"/>
          <w:szCs w:val="22"/>
        </w:rPr>
        <w:t xml:space="preserve">doplňkových </w:t>
      </w:r>
      <w:r w:rsidRPr="0010306B">
        <w:rPr>
          <w:rFonts w:cs="Arial"/>
          <w:sz w:val="22"/>
          <w:szCs w:val="22"/>
        </w:rPr>
        <w:t xml:space="preserve">nákladů (AC - Additional Costs) nesmí po celou dobu řešení Projektu překročit 10 % celkových uznaných přímých nákladů </w:t>
      </w:r>
      <w:r>
        <w:rPr>
          <w:rFonts w:cs="Arial"/>
          <w:sz w:val="22"/>
          <w:szCs w:val="22"/>
        </w:rPr>
        <w:t>každého z příjemců</w:t>
      </w:r>
      <w:r w:rsidRPr="0010306B">
        <w:rPr>
          <w:rFonts w:cs="Arial"/>
          <w:sz w:val="22"/>
          <w:szCs w:val="22"/>
        </w:rPr>
        <w:t xml:space="preserve">. </w:t>
      </w:r>
    </w:p>
    <w:p w:rsidR="00C130F6" w:rsidRPr="002A4D98" w:rsidRDefault="00C130F6" w:rsidP="00514463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Příjemci mohou </w:t>
      </w:r>
      <w:r w:rsidRPr="004F50E2">
        <w:rPr>
          <w:sz w:val="22"/>
          <w:szCs w:val="22"/>
        </w:rPr>
        <w:t>finanční prostředky daného kalendářního roku</w:t>
      </w:r>
      <w:r>
        <w:rPr>
          <w:sz w:val="22"/>
          <w:szCs w:val="22"/>
        </w:rPr>
        <w:t>, u kterých předpokládají jejich</w:t>
      </w:r>
      <w:r w:rsidRPr="004F50E2">
        <w:rPr>
          <w:sz w:val="22"/>
          <w:szCs w:val="22"/>
        </w:rPr>
        <w:t xml:space="preserve"> nevyčerp</w:t>
      </w:r>
      <w:r>
        <w:rPr>
          <w:sz w:val="22"/>
          <w:szCs w:val="22"/>
        </w:rPr>
        <w:t>ání,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ést</w:t>
      </w:r>
      <w:r w:rsidRPr="004F50E2">
        <w:rPr>
          <w:sz w:val="22"/>
          <w:szCs w:val="22"/>
        </w:rPr>
        <w:t xml:space="preserve"> nejpozději do konce listopadu daného kalendářního roku na bankovní účet poskytovatele</w:t>
      </w:r>
      <w:r>
        <w:rPr>
          <w:sz w:val="22"/>
          <w:szCs w:val="22"/>
        </w:rPr>
        <w:t xml:space="preserve"> číslo </w:t>
      </w:r>
      <w:r w:rsidRPr="00C77CFB">
        <w:rPr>
          <w:b/>
          <w:sz w:val="22"/>
          <w:szCs w:val="22"/>
        </w:rPr>
        <w:t>3605881/0710</w:t>
      </w:r>
      <w:r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</w:t>
      </w:r>
      <w:r w:rsidRPr="003231BA">
        <w:rPr>
          <w:sz w:val="22"/>
          <w:szCs w:val="22"/>
        </w:rPr>
        <w:t>.</w:t>
      </w:r>
      <w:r w:rsidRPr="004F50E2">
        <w:rPr>
          <w:sz w:val="22"/>
          <w:szCs w:val="22"/>
        </w:rPr>
        <w:t xml:space="preserve"> Poskytovatel převede nevyčerpané finanční prostředky do nespotřebovaných nároků rozpočtu, aby mohly být použity ke stejnému účelu v dalším kalendářním roce. </w:t>
      </w:r>
      <w:r>
        <w:rPr>
          <w:sz w:val="22"/>
          <w:szCs w:val="22"/>
        </w:rPr>
        <w:t>V případě, že</w:t>
      </w:r>
      <w:r w:rsidRPr="008D13B1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dalším kalendářním roce</w:t>
      </w:r>
      <w:r w:rsidRPr="008D13B1">
        <w:rPr>
          <w:rFonts w:cs="Arial"/>
          <w:sz w:val="22"/>
          <w:szCs w:val="22"/>
        </w:rPr>
        <w:t xml:space="preserve"> dojde ke snížení</w:t>
      </w:r>
      <w:r>
        <w:rPr>
          <w:rFonts w:cs="Arial"/>
          <w:sz w:val="22"/>
          <w:szCs w:val="22"/>
        </w:rPr>
        <w:t xml:space="preserve"> nároků z nespotřebovaných výdajů na základě rozhodnutí vlády </w:t>
      </w:r>
      <w:r w:rsidR="0065308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dle</w:t>
      </w:r>
      <w:r w:rsidR="006530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C130F6" w:rsidRPr="00EC52DD" w:rsidRDefault="00A502D9" w:rsidP="00514463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Příjemce, který je</w:t>
      </w:r>
      <w:r w:rsidR="00C130F6" w:rsidRPr="00EC52DD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EC52DD">
        <w:rPr>
          <w:sz w:val="22"/>
          <w:szCs w:val="22"/>
        </w:rPr>
        <w:t xml:space="preserve">. Převod musí příjemce písemně oznámit poskytovateli a odůvodnit. </w:t>
      </w:r>
    </w:p>
    <w:p w:rsidR="00C130F6" w:rsidRDefault="00C130F6" w:rsidP="00514463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Jestliže některý z příjemců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 xml:space="preserve"> finanční prostředky z </w:t>
      </w:r>
      <w:r>
        <w:rPr>
          <w:sz w:val="22"/>
          <w:szCs w:val="22"/>
        </w:rPr>
        <w:t>r</w:t>
      </w:r>
      <w:r w:rsidRPr="004F50E2">
        <w:rPr>
          <w:sz w:val="22"/>
          <w:szCs w:val="22"/>
        </w:rPr>
        <w:t>ozpočtu daného kalendářního roku do dalšího kalendářního roku ve svém účetnictví</w:t>
      </w:r>
      <w:r>
        <w:rPr>
          <w:sz w:val="22"/>
          <w:szCs w:val="22"/>
        </w:rPr>
        <w:t xml:space="preserve">, s výjimkou </w:t>
      </w:r>
      <w:r w:rsidRPr="0096006F">
        <w:rPr>
          <w:sz w:val="22"/>
          <w:szCs w:val="22"/>
        </w:rPr>
        <w:t xml:space="preserve">odst. </w:t>
      </w:r>
      <w:r w:rsidR="001079A7">
        <w:rPr>
          <w:sz w:val="22"/>
          <w:szCs w:val="22"/>
        </w:rPr>
        <w:t>7</w:t>
      </w:r>
      <w:r w:rsidR="00170FD6" w:rsidRPr="00960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115B58">
        <w:rPr>
          <w:b/>
          <w:sz w:val="22"/>
          <w:szCs w:val="22"/>
        </w:rPr>
        <w:t>6015-3605881/0710</w:t>
      </w:r>
      <w:r w:rsidRPr="00EC52DD">
        <w:rPr>
          <w:sz w:val="22"/>
          <w:szCs w:val="22"/>
        </w:rPr>
        <w:t xml:space="preserve"> </w:t>
      </w:r>
      <w:r w:rsidRPr="00C77CFB">
        <w:rPr>
          <w:sz w:val="22"/>
          <w:szCs w:val="22"/>
        </w:rPr>
        <w:t>(při převodu</w:t>
      </w:r>
      <w:r>
        <w:rPr>
          <w:sz w:val="22"/>
          <w:szCs w:val="22"/>
        </w:rPr>
        <w:t xml:space="preserve"> finančních prostředků příjemce uvede do Zprávy pro příjemce: VRATKA, kód projektu, název</w:t>
      </w:r>
      <w:r w:rsidR="00686D6B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).</w:t>
      </w:r>
      <w:r w:rsidRPr="004F50E2">
        <w:rPr>
          <w:sz w:val="22"/>
          <w:szCs w:val="22"/>
        </w:rPr>
        <w:t xml:space="preserve"> </w:t>
      </w:r>
      <w:r>
        <w:rPr>
          <w:sz w:val="22"/>
          <w:szCs w:val="22"/>
        </w:rPr>
        <w:t>Tyto prostředky budou poskytovatelem odvedeny do státního rozpočtu.</w:t>
      </w:r>
      <w:r w:rsidRPr="00EC52DD">
        <w:rPr>
          <w:sz w:val="22"/>
          <w:szCs w:val="22"/>
        </w:rPr>
        <w:t xml:space="preserve"> </w:t>
      </w:r>
    </w:p>
    <w:p w:rsidR="00C130F6" w:rsidRDefault="00C130F6" w:rsidP="00514463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lastRenderedPageBreak/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AB7DA1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AB7DA1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AB7DA1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6232FC" w:rsidRDefault="006232FC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předkládají poskytovateli zprávy uvedené v tomto článku prostřednictvím příjemce-koordinátora.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</w:t>
      </w:r>
      <w:r w:rsidRPr="00C553F6">
        <w:rPr>
          <w:rFonts w:cs="Arial"/>
          <w:sz w:val="22"/>
          <w:szCs w:val="22"/>
        </w:rPr>
        <w:lastRenderedPageBreak/>
        <w:t xml:space="preserve">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E702B5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 w:rsidR="00C937CE">
        <w:rPr>
          <w:rFonts w:cs="Arial"/>
          <w:sz w:val="22"/>
          <w:szCs w:val="22"/>
        </w:rPr>
        <w:t xml:space="preserve"> a </w:t>
      </w:r>
      <w:r>
        <w:rPr>
          <w:rFonts w:cs="Arial"/>
          <w:color w:val="000000"/>
          <w:sz w:val="22"/>
          <w:szCs w:val="22"/>
        </w:rPr>
        <w:t>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514463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C937CE" w:rsidRDefault="00C937CE" w:rsidP="00C937CE">
      <w:pPr>
        <w:pStyle w:val="Odstavecseseznamem"/>
        <w:numPr>
          <w:ilvl w:val="0"/>
          <w:numId w:val="5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86437">
        <w:rPr>
          <w:rFonts w:ascii="Arial" w:hAnsi="Arial" w:cs="Arial"/>
          <w:sz w:val="22"/>
          <w:szCs w:val="22"/>
        </w:rPr>
        <w:t xml:space="preserve">V rámci řešení Projektu bude pořízen hmotný a nehmotný majetek </w:t>
      </w:r>
      <w:r>
        <w:rPr>
          <w:rFonts w:ascii="Arial" w:hAnsi="Arial" w:cs="Arial"/>
          <w:sz w:val="22"/>
          <w:szCs w:val="22"/>
        </w:rPr>
        <w:t>ne</w:t>
      </w:r>
      <w:r w:rsidRPr="00D86437">
        <w:rPr>
          <w:rFonts w:ascii="Arial" w:hAnsi="Arial" w:cs="Arial"/>
          <w:sz w:val="22"/>
          <w:szCs w:val="22"/>
        </w:rPr>
        <w:t xml:space="preserve">specifikovaný dle § 8 odst. </w:t>
      </w:r>
      <w:r>
        <w:rPr>
          <w:rFonts w:ascii="Arial" w:hAnsi="Arial" w:cs="Arial"/>
          <w:sz w:val="22"/>
          <w:szCs w:val="22"/>
        </w:rPr>
        <w:t>4</w:t>
      </w:r>
      <w:r w:rsidRPr="00D86437">
        <w:rPr>
          <w:rFonts w:ascii="Arial" w:hAnsi="Arial" w:cs="Arial"/>
          <w:sz w:val="22"/>
          <w:szCs w:val="22"/>
        </w:rPr>
        <w:t xml:space="preserve"> zákona č. 130/2002 Sb.</w:t>
      </w:r>
    </w:p>
    <w:p w:rsidR="00B45797" w:rsidRDefault="001079A7" w:rsidP="00C937CE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86437">
        <w:rPr>
          <w:rFonts w:ascii="Arial" w:hAnsi="Arial" w:cs="Arial"/>
          <w:sz w:val="22"/>
          <w:szCs w:val="22"/>
        </w:rPr>
        <w:t xml:space="preserve">Hmotný a nehmotný majetek, uvedený v Projektu, ale nespecifikovaný řádně podle § 8 odst. </w:t>
      </w:r>
      <w:r w:rsidR="00C937CE">
        <w:rPr>
          <w:rFonts w:ascii="Arial" w:hAnsi="Arial" w:cs="Arial"/>
          <w:sz w:val="22"/>
          <w:szCs w:val="22"/>
        </w:rPr>
        <w:t>4</w:t>
      </w:r>
      <w:r w:rsidRPr="00D86437">
        <w:rPr>
          <w:rFonts w:ascii="Arial" w:hAnsi="Arial" w:cs="Arial"/>
          <w:sz w:val="22"/>
          <w:szCs w:val="22"/>
        </w:rPr>
        <w:t xml:space="preserve"> zákona č. 130/2002 Sb., jsou příjemci povinni pořizovat postupem podle zákona </w:t>
      </w:r>
      <w:r>
        <w:rPr>
          <w:rFonts w:ascii="Arial" w:hAnsi="Arial" w:cs="Arial"/>
          <w:sz w:val="22"/>
          <w:szCs w:val="22"/>
        </w:rPr>
        <w:br/>
      </w:r>
      <w:r w:rsidRPr="00D86437">
        <w:rPr>
          <w:rFonts w:ascii="Arial" w:hAnsi="Arial" w:cs="Arial"/>
          <w:sz w:val="22"/>
          <w:szCs w:val="22"/>
        </w:rPr>
        <w:t xml:space="preserve">o </w:t>
      </w:r>
      <w:r w:rsidR="006E5F3E">
        <w:rPr>
          <w:rFonts w:ascii="Arial" w:hAnsi="Arial" w:cs="Arial"/>
          <w:sz w:val="22"/>
          <w:szCs w:val="22"/>
        </w:rPr>
        <w:t xml:space="preserve">zadávání </w:t>
      </w:r>
      <w:r w:rsidRPr="00D86437">
        <w:rPr>
          <w:rFonts w:ascii="Arial" w:hAnsi="Arial" w:cs="Arial"/>
          <w:sz w:val="22"/>
          <w:szCs w:val="22"/>
        </w:rPr>
        <w:t>veřejných zakáz</w:t>
      </w:r>
      <w:r w:rsidR="006E5F3E">
        <w:rPr>
          <w:rFonts w:ascii="Arial" w:hAnsi="Arial" w:cs="Arial"/>
          <w:sz w:val="22"/>
          <w:szCs w:val="22"/>
        </w:rPr>
        <w:t>e</w:t>
      </w:r>
      <w:r w:rsidRPr="00D86437">
        <w:rPr>
          <w:rFonts w:ascii="Arial" w:hAnsi="Arial" w:cs="Arial"/>
          <w:sz w:val="22"/>
          <w:szCs w:val="22"/>
        </w:rPr>
        <w:t>k</w:t>
      </w:r>
      <w:r w:rsidR="00B45797">
        <w:rPr>
          <w:rFonts w:ascii="Arial" w:hAnsi="Arial" w:cs="Arial"/>
          <w:sz w:val="22"/>
          <w:szCs w:val="22"/>
        </w:rPr>
        <w:t>.</w:t>
      </w:r>
    </w:p>
    <w:p w:rsidR="00B45797" w:rsidRPr="00B45797" w:rsidRDefault="002F1990" w:rsidP="00B45797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45797">
        <w:rPr>
          <w:rFonts w:ascii="Arial" w:hAnsi="Arial" w:cs="Arial"/>
          <w:sz w:val="22"/>
          <w:szCs w:val="22"/>
        </w:rPr>
        <w:t xml:space="preserve">Pokud se v průběhu řešení Projektu vyskytne potřeba pořídit hmotný a nehmotný majetek, </w:t>
      </w:r>
      <w:r w:rsidR="003C07AE" w:rsidRPr="00B45797">
        <w:rPr>
          <w:rFonts w:ascii="Arial" w:hAnsi="Arial" w:cs="Arial"/>
          <w:sz w:val="22"/>
          <w:szCs w:val="22"/>
        </w:rPr>
        <w:t>p</w:t>
      </w:r>
      <w:r w:rsidRPr="00B45797">
        <w:rPr>
          <w:rFonts w:ascii="Arial" w:hAnsi="Arial" w:cs="Arial"/>
          <w:sz w:val="22"/>
          <w:szCs w:val="22"/>
        </w:rPr>
        <w:t>ostupuje se podle</w:t>
      </w:r>
      <w:r w:rsidR="003C07AE" w:rsidRPr="00B45797">
        <w:rPr>
          <w:rFonts w:ascii="Arial" w:hAnsi="Arial" w:cs="Arial"/>
          <w:sz w:val="22"/>
          <w:szCs w:val="22"/>
        </w:rPr>
        <w:t xml:space="preserve"> </w:t>
      </w:r>
      <w:r w:rsidRPr="00B45797">
        <w:rPr>
          <w:rFonts w:ascii="Arial" w:hAnsi="Arial" w:cs="Arial"/>
          <w:sz w:val="22"/>
          <w:szCs w:val="22"/>
        </w:rPr>
        <w:t xml:space="preserve">zákona o </w:t>
      </w:r>
      <w:r w:rsidR="006E5F3E">
        <w:rPr>
          <w:rFonts w:ascii="Arial" w:hAnsi="Arial" w:cs="Arial"/>
          <w:sz w:val="22"/>
          <w:szCs w:val="22"/>
        </w:rPr>
        <w:t xml:space="preserve">zadávání </w:t>
      </w:r>
      <w:r w:rsidRPr="00B45797">
        <w:rPr>
          <w:rFonts w:ascii="Arial" w:hAnsi="Arial" w:cs="Arial"/>
          <w:sz w:val="22"/>
          <w:szCs w:val="22"/>
        </w:rPr>
        <w:t>veřejných zakáz</w:t>
      </w:r>
      <w:r w:rsidR="006E5F3E">
        <w:rPr>
          <w:rFonts w:ascii="Arial" w:hAnsi="Arial" w:cs="Arial"/>
          <w:sz w:val="22"/>
          <w:szCs w:val="22"/>
        </w:rPr>
        <w:t>e</w:t>
      </w:r>
      <w:r w:rsidRPr="00B45797">
        <w:rPr>
          <w:rFonts w:ascii="Arial" w:hAnsi="Arial" w:cs="Arial"/>
          <w:sz w:val="22"/>
          <w:szCs w:val="22"/>
        </w:rPr>
        <w:t>k</w:t>
      </w:r>
      <w:r w:rsidR="003C07AE" w:rsidRPr="00B45797">
        <w:rPr>
          <w:rFonts w:ascii="Arial" w:hAnsi="Arial" w:cs="Arial"/>
          <w:sz w:val="22"/>
          <w:szCs w:val="22"/>
        </w:rPr>
        <w:t>.</w:t>
      </w:r>
    </w:p>
    <w:p w:rsidR="00B45797" w:rsidRPr="00B45797" w:rsidRDefault="00C130F6" w:rsidP="00B45797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45797">
        <w:rPr>
          <w:rFonts w:ascii="Arial" w:hAnsi="Arial" w:cs="Arial"/>
          <w:sz w:val="22"/>
          <w:szCs w:val="22"/>
        </w:rPr>
        <w:t>Hmotný a nehmotný majetek</w:t>
      </w:r>
      <w:r w:rsidR="00C9065F" w:rsidRPr="00B45797">
        <w:rPr>
          <w:rFonts w:ascii="Arial" w:hAnsi="Arial" w:cs="Arial"/>
          <w:sz w:val="22"/>
          <w:szCs w:val="22"/>
        </w:rPr>
        <w:t xml:space="preserve"> </w:t>
      </w:r>
      <w:r w:rsidRPr="00B45797">
        <w:rPr>
          <w:rFonts w:ascii="Arial" w:hAnsi="Arial" w:cs="Arial"/>
          <w:sz w:val="22"/>
          <w:szCs w:val="22"/>
        </w:rPr>
        <w:t xml:space="preserve">jsou příjemci povinni pořizovat za tržní ceny (tj. cena v místě </w:t>
      </w:r>
      <w:r w:rsidR="00577133" w:rsidRPr="00B45797">
        <w:rPr>
          <w:rFonts w:ascii="Arial" w:hAnsi="Arial" w:cs="Arial"/>
          <w:sz w:val="22"/>
          <w:szCs w:val="22"/>
        </w:rPr>
        <w:br/>
      </w:r>
      <w:r w:rsidRPr="00B45797">
        <w:rPr>
          <w:rFonts w:ascii="Arial" w:hAnsi="Arial" w:cs="Arial"/>
          <w:sz w:val="22"/>
          <w:szCs w:val="22"/>
        </w:rPr>
        <w:t>a čase obvyklá). Toto jsou příjemci povinni poskytovateli doložit.</w:t>
      </w:r>
    </w:p>
    <w:p w:rsidR="00B45797" w:rsidRPr="00B45797" w:rsidRDefault="00C130F6" w:rsidP="00B45797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45797">
        <w:rPr>
          <w:rFonts w:ascii="Arial" w:hAnsi="Arial" w:cs="Arial"/>
          <w:sz w:val="22"/>
          <w:szCs w:val="22"/>
        </w:rPr>
        <w:t>Vlastníkem majetku, pořízeného z poskytnuté podpory je ve smyslu ustanovení § 15 odst. 1 zákona č. 130/2002 Sb. příjemce.</w:t>
      </w:r>
    </w:p>
    <w:p w:rsidR="00B45797" w:rsidRPr="00B45797" w:rsidRDefault="00C130F6" w:rsidP="00B45797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45797"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jinak.</w:t>
      </w:r>
    </w:p>
    <w:p w:rsidR="00B45797" w:rsidRPr="00B45797" w:rsidRDefault="00C130F6" w:rsidP="00B45797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45797">
        <w:rPr>
          <w:rFonts w:ascii="Arial" w:hAnsi="Arial" w:cs="Arial"/>
          <w:sz w:val="22"/>
          <w:szCs w:val="22"/>
        </w:rPr>
        <w:t xml:space="preserve">Je-li některým z příjemců organizační složka státu, je vlastníkem hmotného majetku nutného k řešení Projektu a pořízeného z poskytnuté podpory Česká republika. </w:t>
      </w:r>
    </w:p>
    <w:p w:rsidR="009A04F6" w:rsidRPr="00B45797" w:rsidRDefault="009A04F6" w:rsidP="00B45797">
      <w:pPr>
        <w:pStyle w:val="Odstavecseseznamem"/>
        <w:numPr>
          <w:ilvl w:val="0"/>
          <w:numId w:val="5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5797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B4579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514463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514463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514463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lastRenderedPageBreak/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</w:t>
      </w:r>
      <w:r w:rsidR="002C0327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C130F6" w:rsidRPr="00C553F6" w:rsidRDefault="00C130F6" w:rsidP="00514463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byl zamítnut proto, že majetek nepostačuje k úhradě nákladů insolvenčního řízení, nebo 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</w:t>
      </w:r>
      <w:r w:rsidRPr="0004047D">
        <w:rPr>
          <w:rFonts w:ascii="Arial" w:hAnsi="Arial" w:cs="Arial"/>
          <w:sz w:val="22"/>
          <w:szCs w:val="22"/>
        </w:rPr>
        <w:lastRenderedPageBreak/>
        <w:t xml:space="preserve">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</w:t>
      </w:r>
      <w:r w:rsidR="00C937C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2C0327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dnem nabytí účinnosti dohody smluvních stran o ukončení Smlouvy.</w:t>
      </w:r>
    </w:p>
    <w:p w:rsidR="00C130F6" w:rsidRPr="00932FD0" w:rsidRDefault="00C130F6" w:rsidP="002C0327">
      <w:pPr>
        <w:numPr>
          <w:ilvl w:val="0"/>
          <w:numId w:val="4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 </w:t>
      </w:r>
      <w:r w:rsidR="00C937C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Smlouvou o vzájemných vztazích mezi příjemci</w:t>
      </w:r>
      <w:r w:rsidR="00C937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2C0327" w:rsidRDefault="002C0327" w:rsidP="00B4579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514463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514463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2C0327">
      <w:pPr>
        <w:numPr>
          <w:ilvl w:val="0"/>
          <w:numId w:val="35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2C0327">
      <w:pPr>
        <w:pStyle w:val="Zkladntext"/>
        <w:widowControl/>
        <w:tabs>
          <w:tab w:val="left" w:pos="540"/>
        </w:tabs>
        <w:adjustRightInd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Pr="00C937CE" w:rsidRDefault="00C130F6" w:rsidP="00C937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3 </w:t>
      </w:r>
      <w:r w:rsidR="00B45797">
        <w:rPr>
          <w:rFonts w:cs="Arial"/>
          <w:sz w:val="22"/>
          <w:szCs w:val="22"/>
        </w:rPr>
        <w:t xml:space="preserve">- </w:t>
      </w:r>
      <w:r w:rsidR="00B45797" w:rsidRPr="001D036A">
        <w:rPr>
          <w:rFonts w:cs="Arial"/>
          <w:sz w:val="22"/>
          <w:szCs w:val="22"/>
        </w:rPr>
        <w:t>Popis výsledků</w:t>
      </w:r>
      <w:r w:rsidR="00B45797">
        <w:rPr>
          <w:rFonts w:cs="Arial"/>
          <w:sz w:val="22"/>
          <w:szCs w:val="22"/>
        </w:rPr>
        <w:t xml:space="preserve"> projektu a plán jejich využití</w:t>
      </w:r>
      <w:r w:rsidR="00B45797" w:rsidRPr="00C937CE">
        <w:rPr>
          <w:rFonts w:cs="Arial"/>
          <w:sz w:val="22"/>
          <w:szCs w:val="22"/>
        </w:rPr>
        <w:t>.</w:t>
      </w:r>
    </w:p>
    <w:p w:rsidR="002C0327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2C0327">
        <w:rPr>
          <w:rFonts w:cs="Arial"/>
          <w:sz w:val="22"/>
          <w:szCs w:val="22"/>
        </w:rPr>
        <w:lastRenderedPageBreak/>
        <w:t>Smlouva se vyhotovuje v</w:t>
      </w:r>
      <w:r w:rsidR="00B45797">
        <w:rPr>
          <w:rFonts w:cs="Arial"/>
          <w:sz w:val="22"/>
          <w:szCs w:val="22"/>
        </w:rPr>
        <w:t xml:space="preserve">e </w:t>
      </w:r>
      <w:r w:rsidR="006232FC">
        <w:rPr>
          <w:rFonts w:cs="Arial"/>
          <w:sz w:val="22"/>
          <w:szCs w:val="22"/>
        </w:rPr>
        <w:t>třech</w:t>
      </w:r>
      <w:r w:rsidRPr="002C0327">
        <w:rPr>
          <w:rFonts w:cs="Arial"/>
          <w:sz w:val="22"/>
          <w:szCs w:val="22"/>
        </w:rPr>
        <w:t xml:space="preserve"> stej</w:t>
      </w:r>
      <w:r w:rsidR="00B45797">
        <w:rPr>
          <w:rFonts w:cs="Arial"/>
          <w:sz w:val="22"/>
          <w:szCs w:val="22"/>
        </w:rPr>
        <w:t>nopisech, z nichž poskytovatel a příjemc</w:t>
      </w:r>
      <w:r w:rsidR="006232FC">
        <w:rPr>
          <w:rFonts w:cs="Arial"/>
          <w:sz w:val="22"/>
          <w:szCs w:val="22"/>
        </w:rPr>
        <w:t>i</w:t>
      </w:r>
      <w:r w:rsidRPr="002C0327">
        <w:rPr>
          <w:rFonts w:cs="Arial"/>
          <w:sz w:val="22"/>
          <w:szCs w:val="22"/>
        </w:rPr>
        <w:t xml:space="preserve"> obdrží po jejich podpisu jedno vyhotovení.</w:t>
      </w:r>
    </w:p>
    <w:p w:rsidR="00C130F6" w:rsidRPr="002C0327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2C0327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2C0327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2C0327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bookmarkStart w:id="0" w:name="_GoBack"/>
      <w:bookmarkEnd w:id="0"/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B45797" w:rsidRDefault="00B45797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514463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514463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 xml:space="preserve">1. </w:t>
      </w:r>
      <w:r w:rsidR="00C937CE">
        <w:rPr>
          <w:rFonts w:ascii="Arial" w:hAnsi="Arial" w:cs="Arial"/>
          <w:sz w:val="22"/>
          <w:szCs w:val="22"/>
        </w:rPr>
        <w:t>1</w:t>
      </w:r>
      <w:r w:rsidR="001D036A" w:rsidRPr="001D036A">
        <w:rPr>
          <w:rFonts w:ascii="Arial" w:hAnsi="Arial" w:cs="Arial"/>
          <w:sz w:val="22"/>
          <w:szCs w:val="22"/>
        </w:rPr>
        <w:t>. 201</w:t>
      </w:r>
      <w:r w:rsidR="00C937CE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3F317C" w:rsidRDefault="00C130F6" w:rsidP="00514463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317C">
        <w:rPr>
          <w:rFonts w:ascii="Arial" w:hAnsi="Arial" w:cs="Arial"/>
          <w:sz w:val="22"/>
          <w:szCs w:val="22"/>
        </w:rPr>
        <w:t xml:space="preserve">Smlouva je ukončena dnem </w:t>
      </w:r>
      <w:r w:rsidR="00B10281">
        <w:rPr>
          <w:rFonts w:ascii="Arial" w:hAnsi="Arial" w:cs="Arial"/>
          <w:sz w:val="22"/>
          <w:szCs w:val="22"/>
        </w:rPr>
        <w:t>29</w:t>
      </w:r>
      <w:r w:rsidR="001D036A" w:rsidRPr="003F317C">
        <w:rPr>
          <w:rFonts w:ascii="Arial" w:hAnsi="Arial" w:cs="Arial"/>
          <w:sz w:val="22"/>
          <w:szCs w:val="22"/>
        </w:rPr>
        <w:t xml:space="preserve">. </w:t>
      </w:r>
      <w:r w:rsidR="00C937CE">
        <w:rPr>
          <w:rFonts w:ascii="Arial" w:hAnsi="Arial" w:cs="Arial"/>
          <w:sz w:val="22"/>
          <w:szCs w:val="22"/>
        </w:rPr>
        <w:t>6</w:t>
      </w:r>
      <w:r w:rsidR="001D036A" w:rsidRPr="003F317C">
        <w:rPr>
          <w:rFonts w:ascii="Arial" w:hAnsi="Arial" w:cs="Arial"/>
          <w:sz w:val="22"/>
          <w:szCs w:val="22"/>
        </w:rPr>
        <w:t>. 202</w:t>
      </w:r>
      <w:r w:rsidR="003F317C" w:rsidRPr="003F317C">
        <w:rPr>
          <w:rFonts w:ascii="Arial" w:hAnsi="Arial" w:cs="Arial"/>
          <w:sz w:val="22"/>
          <w:szCs w:val="22"/>
        </w:rPr>
        <w:t>1</w:t>
      </w:r>
      <w:r w:rsidRPr="003F317C">
        <w:rPr>
          <w:rFonts w:ascii="Arial" w:hAnsi="Arial" w:cs="Arial"/>
          <w:sz w:val="22"/>
          <w:szCs w:val="22"/>
        </w:rPr>
        <w:t>.</w:t>
      </w:r>
    </w:p>
    <w:p w:rsidR="00C130F6" w:rsidRDefault="00C130F6" w:rsidP="00514463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B45797" w:rsidRDefault="00B45797" w:rsidP="00B45797">
      <w:pPr>
        <w:pStyle w:val="Zkladntext"/>
        <w:widowControl/>
        <w:autoSpaceDE/>
        <w:autoSpaceDN/>
        <w:adjustRightInd/>
        <w:spacing w:before="0" w:after="60"/>
        <w:ind w:left="1080"/>
        <w:rPr>
          <w:rFonts w:cs="Arial"/>
          <w:sz w:val="22"/>
          <w:szCs w:val="22"/>
        </w:rPr>
      </w:pPr>
    </w:p>
    <w:p w:rsidR="00B45797" w:rsidRPr="00C553F6" w:rsidRDefault="00B45797" w:rsidP="00B45797">
      <w:pPr>
        <w:pStyle w:val="Zkladntext"/>
        <w:widowControl/>
        <w:autoSpaceDE/>
        <w:autoSpaceDN/>
        <w:adjustRightInd/>
        <w:spacing w:before="0" w:after="60"/>
        <w:ind w:left="1080"/>
        <w:rPr>
          <w:rFonts w:cs="Arial"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Za příjemce:</w:t>
      </w:r>
    </w:p>
    <w:p w:rsidR="00C130F6" w:rsidRDefault="0018589F" w:rsidP="00185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</w:p>
    <w:p w:rsidR="00B45797" w:rsidRDefault="00B45797" w:rsidP="0018589F">
      <w:pPr>
        <w:jc w:val="both"/>
        <w:rPr>
          <w:rFonts w:ascii="Arial" w:hAnsi="Arial" w:cs="Arial"/>
          <w:sz w:val="22"/>
          <w:szCs w:val="22"/>
        </w:rPr>
      </w:pPr>
    </w:p>
    <w:p w:rsidR="00B45797" w:rsidRDefault="00B45797" w:rsidP="0018589F">
      <w:pPr>
        <w:jc w:val="both"/>
        <w:rPr>
          <w:rFonts w:ascii="Arial" w:hAnsi="Arial" w:cs="Arial"/>
          <w:sz w:val="22"/>
          <w:szCs w:val="22"/>
        </w:rPr>
      </w:pPr>
    </w:p>
    <w:p w:rsidR="0095661D" w:rsidRDefault="0004047D" w:rsidP="00B457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937CE">
        <w:rPr>
          <w:rFonts w:ascii="Arial" w:hAnsi="Arial" w:cs="Arial"/>
          <w:sz w:val="22"/>
          <w:szCs w:val="22"/>
        </w:rPr>
        <w:t>Ladislav Hodonský</w:t>
      </w:r>
    </w:p>
    <w:p w:rsidR="00B45797" w:rsidRDefault="00B45797" w:rsidP="0095661D">
      <w:pPr>
        <w:spacing w:after="240"/>
        <w:rPr>
          <w:rFonts w:ascii="Arial" w:hAnsi="Arial" w:cs="Arial"/>
          <w:sz w:val="22"/>
          <w:szCs w:val="22"/>
        </w:rPr>
      </w:pPr>
    </w:p>
    <w:p w:rsidR="00B45797" w:rsidRDefault="00B45797" w:rsidP="0095661D">
      <w:pPr>
        <w:spacing w:after="240"/>
        <w:rPr>
          <w:rFonts w:ascii="Arial" w:hAnsi="Arial" w:cs="Arial"/>
          <w:sz w:val="22"/>
          <w:szCs w:val="22"/>
        </w:rPr>
      </w:pPr>
    </w:p>
    <w:p w:rsidR="00C130F6" w:rsidRDefault="00C130F6" w:rsidP="0095661D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589F">
        <w:rPr>
          <w:rFonts w:ascii="Arial" w:hAnsi="Arial" w:cs="Arial"/>
          <w:sz w:val="22"/>
          <w:szCs w:val="22"/>
        </w:rPr>
        <w:t xml:space="preserve">           </w:t>
      </w:r>
      <w:r w:rsidRPr="003B19FF">
        <w:rPr>
          <w:rFonts w:ascii="Arial" w:hAnsi="Arial" w:cs="Arial"/>
          <w:sz w:val="22"/>
          <w:szCs w:val="22"/>
        </w:rPr>
        <w:t>V</w:t>
      </w:r>
      <w:r w:rsidR="0018589F">
        <w:rPr>
          <w:rFonts w:ascii="Arial" w:hAnsi="Arial" w:cs="Arial"/>
          <w:sz w:val="22"/>
          <w:szCs w:val="22"/>
        </w:rPr>
        <w:t xml:space="preserve">                                </w:t>
      </w:r>
      <w:r w:rsidR="00427239">
        <w:rPr>
          <w:rFonts w:ascii="Arial" w:hAnsi="Arial" w:cs="Arial"/>
          <w:sz w:val="22"/>
          <w:szCs w:val="22"/>
        </w:rPr>
        <w:t xml:space="preserve">     </w:t>
      </w:r>
      <w:r w:rsidRPr="003B19FF">
        <w:rPr>
          <w:rFonts w:ascii="Arial" w:hAnsi="Arial" w:cs="Arial"/>
          <w:sz w:val="22"/>
          <w:szCs w:val="22"/>
        </w:rPr>
        <w:t>dne</w:t>
      </w:r>
      <w:r w:rsidR="0018589F">
        <w:rPr>
          <w:rFonts w:ascii="Arial" w:hAnsi="Arial" w:cs="Arial"/>
          <w:sz w:val="22"/>
          <w:szCs w:val="22"/>
        </w:rPr>
        <w:t>:</w:t>
      </w:r>
    </w:p>
    <w:p w:rsidR="0018589F" w:rsidRDefault="00C130F6" w:rsidP="00B45797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18589F">
        <w:rPr>
          <w:rFonts w:cs="Arial"/>
          <w:sz w:val="22"/>
          <w:szCs w:val="22"/>
        </w:rPr>
        <w:tab/>
      </w:r>
      <w:r w:rsidR="0018589F">
        <w:rPr>
          <w:rFonts w:cs="Arial"/>
          <w:sz w:val="22"/>
          <w:szCs w:val="22"/>
        </w:rPr>
        <w:tab/>
      </w:r>
      <w:r w:rsidR="0018589F">
        <w:rPr>
          <w:rFonts w:cs="Arial"/>
          <w:sz w:val="22"/>
          <w:szCs w:val="22"/>
        </w:rPr>
        <w:tab/>
      </w:r>
      <w:r w:rsidR="0018589F">
        <w:rPr>
          <w:rFonts w:cs="Arial"/>
          <w:sz w:val="22"/>
          <w:szCs w:val="22"/>
        </w:rPr>
        <w:tab/>
      </w:r>
      <w:r w:rsidR="0018589F">
        <w:rPr>
          <w:rFonts w:cs="Arial"/>
          <w:sz w:val="22"/>
          <w:szCs w:val="22"/>
        </w:rPr>
        <w:tab/>
      </w:r>
    </w:p>
    <w:p w:rsidR="00C937CE" w:rsidRDefault="00C937CE" w:rsidP="00B45797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Ing. Zdeněk Hořák</w:t>
      </w:r>
    </w:p>
    <w:p w:rsidR="00427239" w:rsidRDefault="00427239" w:rsidP="00B45797">
      <w:pPr>
        <w:pStyle w:val="Zkladntext"/>
        <w:spacing w:before="0"/>
        <w:ind w:left="360"/>
        <w:rPr>
          <w:rFonts w:cs="Arial"/>
          <w:sz w:val="22"/>
          <w:szCs w:val="22"/>
        </w:rPr>
      </w:pPr>
    </w:p>
    <w:p w:rsidR="00427239" w:rsidRDefault="00427239" w:rsidP="00B45797">
      <w:pPr>
        <w:pStyle w:val="Zkladntext"/>
        <w:spacing w:before="0"/>
        <w:ind w:left="360"/>
        <w:rPr>
          <w:rFonts w:cs="Arial"/>
          <w:sz w:val="22"/>
          <w:szCs w:val="22"/>
        </w:rPr>
      </w:pPr>
    </w:p>
    <w:p w:rsidR="00427239" w:rsidRDefault="00427239" w:rsidP="00B45797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V                                    dne:</w:t>
      </w:r>
    </w:p>
    <w:sectPr w:rsidR="00427239" w:rsidSect="00317C02">
      <w:headerReference w:type="default" r:id="rId9"/>
      <w:footerReference w:type="even" r:id="rId10"/>
      <w:footerReference w:type="default" r:id="rId11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18" w:rsidRDefault="00F34E18">
      <w:r>
        <w:separator/>
      </w:r>
    </w:p>
  </w:endnote>
  <w:endnote w:type="continuationSeparator" w:id="0">
    <w:p w:rsidR="00F34E18" w:rsidRDefault="00F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Default="00184C4E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4C4E" w:rsidRDefault="00184C4E" w:rsidP="004F5D0F">
    <w:pPr>
      <w:pStyle w:val="Zpat"/>
      <w:ind w:right="360"/>
    </w:pPr>
  </w:p>
  <w:p w:rsidR="00184C4E" w:rsidRDefault="00184C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4A2068" w:rsidRDefault="00184C4E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F6074E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184C4E" w:rsidRPr="000E6A3A" w:rsidRDefault="00184C4E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184C4E" w:rsidRPr="000E6A3A" w:rsidRDefault="00184C4E" w:rsidP="004F5D0F">
    <w:pPr>
      <w:pStyle w:val="Zpat"/>
      <w:ind w:right="360"/>
    </w:pPr>
  </w:p>
  <w:p w:rsidR="00184C4E" w:rsidRDefault="00184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18" w:rsidRDefault="00F34E18">
      <w:r>
        <w:separator/>
      </w:r>
    </w:p>
  </w:footnote>
  <w:footnote w:type="continuationSeparator" w:id="0">
    <w:p w:rsidR="00F34E18" w:rsidRDefault="00F34E18">
      <w:r>
        <w:continuationSeparator/>
      </w:r>
    </w:p>
  </w:footnote>
  <w:footnote w:id="1">
    <w:p w:rsidR="00990544" w:rsidRPr="00ED169D" w:rsidRDefault="00990544" w:rsidP="00990544">
      <w:pPr>
        <w:pStyle w:val="Textpoznpodarou"/>
      </w:pPr>
      <w:r w:rsidRPr="00ED169D">
        <w:rPr>
          <w:rStyle w:val="Znakapoznpodarou"/>
        </w:rPr>
        <w:footnoteRef/>
      </w:r>
      <w:r w:rsidRPr="00ED169D">
        <w:t xml:space="preserve"> </w:t>
      </w:r>
      <w:r w:rsidRPr="00ED169D">
        <w:rPr>
          <w:rFonts w:ascii="Arial" w:hAnsi="Arial" w:cs="Arial"/>
        </w:rPr>
        <w:t>Uznané náklady jsou takové způsobilé náklady, které poskytovatel schválil a které jsou zdůvodněné.</w:t>
      </w:r>
    </w:p>
  </w:footnote>
  <w:footnote w:id="2">
    <w:p w:rsidR="00184C4E" w:rsidRPr="00360B44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 w:rsidR="001A0013"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79730D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184C4E" w:rsidRDefault="00184C4E" w:rsidP="00C130F6">
      <w:pPr>
        <w:pStyle w:val="Textpoznpodarou"/>
      </w:pPr>
    </w:p>
  </w:footnote>
  <w:footnote w:id="3">
    <w:p w:rsidR="00184C4E" w:rsidRPr="000E1DA0" w:rsidRDefault="00184C4E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184C4E" w:rsidRDefault="00184C4E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184C4E" w:rsidRPr="00C72C66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CE4D0E" w:rsidRDefault="00184C4E" w:rsidP="004F5D0F">
    <w:pPr>
      <w:pStyle w:val="Zhlav"/>
      <w:jc w:val="center"/>
      <w:rPr>
        <w:color w:val="808080"/>
        <w:sz w:val="22"/>
        <w:szCs w:val="22"/>
      </w:rPr>
    </w:pPr>
  </w:p>
  <w:p w:rsidR="00184C4E" w:rsidRPr="00CE4D0E" w:rsidRDefault="00184C4E" w:rsidP="004F5D0F">
    <w:pPr>
      <w:pStyle w:val="Zhlav"/>
      <w:rPr>
        <w:color w:val="808080"/>
        <w:szCs w:val="20"/>
      </w:rPr>
    </w:pPr>
  </w:p>
  <w:p w:rsidR="00184C4E" w:rsidRDefault="00184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6FC5E46"/>
    <w:multiLevelType w:val="hybridMultilevel"/>
    <w:tmpl w:val="88C8E2A8"/>
    <w:lvl w:ilvl="0" w:tplc="AB1039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C672D7"/>
    <w:multiLevelType w:val="hybridMultilevel"/>
    <w:tmpl w:val="5420C05C"/>
    <w:lvl w:ilvl="0" w:tplc="046883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E4C77"/>
    <w:multiLevelType w:val="hybridMultilevel"/>
    <w:tmpl w:val="4D984B20"/>
    <w:lvl w:ilvl="0" w:tplc="29B46366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CF4058"/>
    <w:multiLevelType w:val="hybridMultilevel"/>
    <w:tmpl w:val="DD3E4B54"/>
    <w:lvl w:ilvl="0" w:tplc="7584A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5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DD31443"/>
    <w:multiLevelType w:val="hybridMultilevel"/>
    <w:tmpl w:val="FF923E90"/>
    <w:lvl w:ilvl="0" w:tplc="A9E40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821961"/>
    <w:multiLevelType w:val="hybridMultilevel"/>
    <w:tmpl w:val="CCE04D20"/>
    <w:lvl w:ilvl="0" w:tplc="1FE4C428">
      <w:start w:val="5"/>
      <w:numFmt w:val="decimal"/>
      <w:lvlText w:val="%1."/>
      <w:lvlJc w:val="left"/>
      <w:pPr>
        <w:ind w:left="150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2"/>
  </w:num>
  <w:num w:numId="2">
    <w:abstractNumId w:val="20"/>
  </w:num>
  <w:num w:numId="3">
    <w:abstractNumId w:val="47"/>
  </w:num>
  <w:num w:numId="4">
    <w:abstractNumId w:val="44"/>
  </w:num>
  <w:num w:numId="5">
    <w:abstractNumId w:val="4"/>
  </w:num>
  <w:num w:numId="6">
    <w:abstractNumId w:val="2"/>
  </w:num>
  <w:num w:numId="7">
    <w:abstractNumId w:val="6"/>
  </w:num>
  <w:num w:numId="8">
    <w:abstractNumId w:val="23"/>
  </w:num>
  <w:num w:numId="9">
    <w:abstractNumId w:val="26"/>
  </w:num>
  <w:num w:numId="10">
    <w:abstractNumId w:val="43"/>
  </w:num>
  <w:num w:numId="11">
    <w:abstractNumId w:val="34"/>
  </w:num>
  <w:num w:numId="12">
    <w:abstractNumId w:val="51"/>
  </w:num>
  <w:num w:numId="13">
    <w:abstractNumId w:val="18"/>
  </w:num>
  <w:num w:numId="14">
    <w:abstractNumId w:val="38"/>
  </w:num>
  <w:num w:numId="15">
    <w:abstractNumId w:val="21"/>
  </w:num>
  <w:num w:numId="16">
    <w:abstractNumId w:val="29"/>
  </w:num>
  <w:num w:numId="17">
    <w:abstractNumId w:val="48"/>
  </w:num>
  <w:num w:numId="18">
    <w:abstractNumId w:val="31"/>
  </w:num>
  <w:num w:numId="19">
    <w:abstractNumId w:val="8"/>
  </w:num>
  <w:num w:numId="20">
    <w:abstractNumId w:val="33"/>
  </w:num>
  <w:num w:numId="21">
    <w:abstractNumId w:val="45"/>
  </w:num>
  <w:num w:numId="22">
    <w:abstractNumId w:val="0"/>
  </w:num>
  <w:num w:numId="23">
    <w:abstractNumId w:val="16"/>
  </w:num>
  <w:num w:numId="24">
    <w:abstractNumId w:val="12"/>
  </w:num>
  <w:num w:numId="25">
    <w:abstractNumId w:val="39"/>
  </w:num>
  <w:num w:numId="26">
    <w:abstractNumId w:val="49"/>
  </w:num>
  <w:num w:numId="27">
    <w:abstractNumId w:val="17"/>
  </w:num>
  <w:num w:numId="28">
    <w:abstractNumId w:val="15"/>
  </w:num>
  <w:num w:numId="29">
    <w:abstractNumId w:val="27"/>
  </w:num>
  <w:num w:numId="30">
    <w:abstractNumId w:val="36"/>
  </w:num>
  <w:num w:numId="31">
    <w:abstractNumId w:val="9"/>
  </w:num>
  <w:num w:numId="32">
    <w:abstractNumId w:val="13"/>
  </w:num>
  <w:num w:numId="33">
    <w:abstractNumId w:val="25"/>
  </w:num>
  <w:num w:numId="34">
    <w:abstractNumId w:val="14"/>
  </w:num>
  <w:num w:numId="35">
    <w:abstractNumId w:val="3"/>
  </w:num>
  <w:num w:numId="36">
    <w:abstractNumId w:val="10"/>
  </w:num>
  <w:num w:numId="37">
    <w:abstractNumId w:val="30"/>
  </w:num>
  <w:num w:numId="38">
    <w:abstractNumId w:val="5"/>
  </w:num>
  <w:num w:numId="39">
    <w:abstractNumId w:val="41"/>
  </w:num>
  <w:num w:numId="40">
    <w:abstractNumId w:val="19"/>
  </w:num>
  <w:num w:numId="41">
    <w:abstractNumId w:val="28"/>
  </w:num>
  <w:num w:numId="42">
    <w:abstractNumId w:val="24"/>
  </w:num>
  <w:num w:numId="43">
    <w:abstractNumId w:val="32"/>
  </w:num>
  <w:num w:numId="44">
    <w:abstractNumId w:val="35"/>
  </w:num>
  <w:num w:numId="45">
    <w:abstractNumId w:val="7"/>
  </w:num>
  <w:num w:numId="46">
    <w:abstractNumId w:val="1"/>
  </w:num>
  <w:num w:numId="47">
    <w:abstractNumId w:val="11"/>
  </w:num>
  <w:num w:numId="48">
    <w:abstractNumId w:val="22"/>
  </w:num>
  <w:num w:numId="49">
    <w:abstractNumId w:val="50"/>
  </w:num>
  <w:num w:numId="50">
    <w:abstractNumId w:val="37"/>
  </w:num>
  <w:num w:numId="51">
    <w:abstractNumId w:val="40"/>
  </w:num>
  <w:num w:numId="52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F6"/>
    <w:rsid w:val="000046DE"/>
    <w:rsid w:val="000218DB"/>
    <w:rsid w:val="00023967"/>
    <w:rsid w:val="000310DB"/>
    <w:rsid w:val="0004047D"/>
    <w:rsid w:val="0004213D"/>
    <w:rsid w:val="0008737A"/>
    <w:rsid w:val="00090CD8"/>
    <w:rsid w:val="0009180D"/>
    <w:rsid w:val="00095DC2"/>
    <w:rsid w:val="000A0FAE"/>
    <w:rsid w:val="000D65C9"/>
    <w:rsid w:val="000E445E"/>
    <w:rsid w:val="001079A7"/>
    <w:rsid w:val="00121453"/>
    <w:rsid w:val="00133F19"/>
    <w:rsid w:val="00151AEC"/>
    <w:rsid w:val="00170FD6"/>
    <w:rsid w:val="00184C4E"/>
    <w:rsid w:val="0018589F"/>
    <w:rsid w:val="00196F98"/>
    <w:rsid w:val="001A0013"/>
    <w:rsid w:val="001A5D42"/>
    <w:rsid w:val="001C01B3"/>
    <w:rsid w:val="001D033D"/>
    <w:rsid w:val="001D036A"/>
    <w:rsid w:val="001D77C6"/>
    <w:rsid w:val="001F6D52"/>
    <w:rsid w:val="002169AF"/>
    <w:rsid w:val="00237968"/>
    <w:rsid w:val="00242588"/>
    <w:rsid w:val="00250813"/>
    <w:rsid w:val="002567DC"/>
    <w:rsid w:val="00263C3A"/>
    <w:rsid w:val="002664BB"/>
    <w:rsid w:val="00297974"/>
    <w:rsid w:val="002A50EA"/>
    <w:rsid w:val="002C0327"/>
    <w:rsid w:val="002C3F2D"/>
    <w:rsid w:val="002D6FC5"/>
    <w:rsid w:val="002E39BF"/>
    <w:rsid w:val="002F1990"/>
    <w:rsid w:val="003000C3"/>
    <w:rsid w:val="00317C02"/>
    <w:rsid w:val="00324878"/>
    <w:rsid w:val="00332EA9"/>
    <w:rsid w:val="00374E8D"/>
    <w:rsid w:val="00387723"/>
    <w:rsid w:val="00394256"/>
    <w:rsid w:val="00397515"/>
    <w:rsid w:val="003A34B1"/>
    <w:rsid w:val="003B3E65"/>
    <w:rsid w:val="003B7E53"/>
    <w:rsid w:val="003C07AE"/>
    <w:rsid w:val="003C782F"/>
    <w:rsid w:val="003F317C"/>
    <w:rsid w:val="00416983"/>
    <w:rsid w:val="00417A12"/>
    <w:rsid w:val="00427239"/>
    <w:rsid w:val="0046538E"/>
    <w:rsid w:val="00487860"/>
    <w:rsid w:val="004976B8"/>
    <w:rsid w:val="004A1146"/>
    <w:rsid w:val="004B04FE"/>
    <w:rsid w:val="004B77B5"/>
    <w:rsid w:val="004C5B17"/>
    <w:rsid w:val="004D5A90"/>
    <w:rsid w:val="004F012B"/>
    <w:rsid w:val="004F5D0F"/>
    <w:rsid w:val="004F5FD8"/>
    <w:rsid w:val="00505E08"/>
    <w:rsid w:val="005135E1"/>
    <w:rsid w:val="00514463"/>
    <w:rsid w:val="0051574D"/>
    <w:rsid w:val="005322AD"/>
    <w:rsid w:val="00533874"/>
    <w:rsid w:val="00551845"/>
    <w:rsid w:val="0056263B"/>
    <w:rsid w:val="00577133"/>
    <w:rsid w:val="005A3491"/>
    <w:rsid w:val="005B3306"/>
    <w:rsid w:val="005E28B1"/>
    <w:rsid w:val="005E6293"/>
    <w:rsid w:val="005F124A"/>
    <w:rsid w:val="005F667A"/>
    <w:rsid w:val="006034EC"/>
    <w:rsid w:val="006039E4"/>
    <w:rsid w:val="0061524D"/>
    <w:rsid w:val="006232FC"/>
    <w:rsid w:val="0062733A"/>
    <w:rsid w:val="00636F21"/>
    <w:rsid w:val="0065308F"/>
    <w:rsid w:val="00663E95"/>
    <w:rsid w:val="0066539F"/>
    <w:rsid w:val="00667B28"/>
    <w:rsid w:val="00677599"/>
    <w:rsid w:val="00686D6B"/>
    <w:rsid w:val="006904B0"/>
    <w:rsid w:val="006A4116"/>
    <w:rsid w:val="006B117A"/>
    <w:rsid w:val="006B4548"/>
    <w:rsid w:val="006E22CE"/>
    <w:rsid w:val="006E5F3E"/>
    <w:rsid w:val="006E787D"/>
    <w:rsid w:val="006F28E2"/>
    <w:rsid w:val="007047D3"/>
    <w:rsid w:val="007153CC"/>
    <w:rsid w:val="00747245"/>
    <w:rsid w:val="00752CAF"/>
    <w:rsid w:val="00755E7E"/>
    <w:rsid w:val="00763FB4"/>
    <w:rsid w:val="00774396"/>
    <w:rsid w:val="00776D1C"/>
    <w:rsid w:val="0079730D"/>
    <w:rsid w:val="007B7958"/>
    <w:rsid w:val="00800227"/>
    <w:rsid w:val="008539A5"/>
    <w:rsid w:val="008656EC"/>
    <w:rsid w:val="00880AF7"/>
    <w:rsid w:val="0089041B"/>
    <w:rsid w:val="008905DB"/>
    <w:rsid w:val="008B43B1"/>
    <w:rsid w:val="008B6F20"/>
    <w:rsid w:val="008C2F49"/>
    <w:rsid w:val="008E1881"/>
    <w:rsid w:val="008E33F3"/>
    <w:rsid w:val="008E6559"/>
    <w:rsid w:val="008F4143"/>
    <w:rsid w:val="009263B2"/>
    <w:rsid w:val="009471B9"/>
    <w:rsid w:val="0095661D"/>
    <w:rsid w:val="0096006F"/>
    <w:rsid w:val="00990544"/>
    <w:rsid w:val="009A04F6"/>
    <w:rsid w:val="009B4ABC"/>
    <w:rsid w:val="009B6291"/>
    <w:rsid w:val="009B78D4"/>
    <w:rsid w:val="009C5E65"/>
    <w:rsid w:val="00A01084"/>
    <w:rsid w:val="00A10E81"/>
    <w:rsid w:val="00A36A07"/>
    <w:rsid w:val="00A502D9"/>
    <w:rsid w:val="00A52C33"/>
    <w:rsid w:val="00A54BF8"/>
    <w:rsid w:val="00A557C0"/>
    <w:rsid w:val="00A673B1"/>
    <w:rsid w:val="00A86472"/>
    <w:rsid w:val="00AA56FE"/>
    <w:rsid w:val="00AA586F"/>
    <w:rsid w:val="00AB4077"/>
    <w:rsid w:val="00AB7DA1"/>
    <w:rsid w:val="00AC6E40"/>
    <w:rsid w:val="00AE076A"/>
    <w:rsid w:val="00AE38C9"/>
    <w:rsid w:val="00AF2461"/>
    <w:rsid w:val="00AF7596"/>
    <w:rsid w:val="00B046F3"/>
    <w:rsid w:val="00B10281"/>
    <w:rsid w:val="00B10968"/>
    <w:rsid w:val="00B45797"/>
    <w:rsid w:val="00B4755F"/>
    <w:rsid w:val="00B5057F"/>
    <w:rsid w:val="00B51437"/>
    <w:rsid w:val="00B541D1"/>
    <w:rsid w:val="00B80CBA"/>
    <w:rsid w:val="00B9082B"/>
    <w:rsid w:val="00BA19AB"/>
    <w:rsid w:val="00BC3BE7"/>
    <w:rsid w:val="00BC4194"/>
    <w:rsid w:val="00C130F6"/>
    <w:rsid w:val="00C14A48"/>
    <w:rsid w:val="00C35622"/>
    <w:rsid w:val="00C4230A"/>
    <w:rsid w:val="00C43B13"/>
    <w:rsid w:val="00C52F25"/>
    <w:rsid w:val="00C71BCD"/>
    <w:rsid w:val="00C72DA8"/>
    <w:rsid w:val="00C9065F"/>
    <w:rsid w:val="00C937CE"/>
    <w:rsid w:val="00CA61AE"/>
    <w:rsid w:val="00CC0995"/>
    <w:rsid w:val="00CD38CF"/>
    <w:rsid w:val="00CD41AF"/>
    <w:rsid w:val="00CE38DE"/>
    <w:rsid w:val="00D33542"/>
    <w:rsid w:val="00D54587"/>
    <w:rsid w:val="00D550FC"/>
    <w:rsid w:val="00D638F9"/>
    <w:rsid w:val="00D714FE"/>
    <w:rsid w:val="00D81315"/>
    <w:rsid w:val="00D93B41"/>
    <w:rsid w:val="00DA2F00"/>
    <w:rsid w:val="00DA32AD"/>
    <w:rsid w:val="00DB7DA2"/>
    <w:rsid w:val="00DD1A0F"/>
    <w:rsid w:val="00DD2776"/>
    <w:rsid w:val="00DF2D9D"/>
    <w:rsid w:val="00DF6E0F"/>
    <w:rsid w:val="00DF7656"/>
    <w:rsid w:val="00E062BC"/>
    <w:rsid w:val="00E07A0D"/>
    <w:rsid w:val="00E27C02"/>
    <w:rsid w:val="00E4266F"/>
    <w:rsid w:val="00E45CD0"/>
    <w:rsid w:val="00E568F7"/>
    <w:rsid w:val="00E657A4"/>
    <w:rsid w:val="00E702B5"/>
    <w:rsid w:val="00EA4529"/>
    <w:rsid w:val="00ED004E"/>
    <w:rsid w:val="00EE481A"/>
    <w:rsid w:val="00F0139E"/>
    <w:rsid w:val="00F25BB1"/>
    <w:rsid w:val="00F273D0"/>
    <w:rsid w:val="00F34E18"/>
    <w:rsid w:val="00F43755"/>
    <w:rsid w:val="00F6074E"/>
    <w:rsid w:val="00F643A8"/>
    <w:rsid w:val="00F74206"/>
    <w:rsid w:val="00F77E6B"/>
    <w:rsid w:val="00FC349C"/>
    <w:rsid w:val="00FC3B54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44D007-D5F5-43E6-B0B4-66470958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BE7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6034EC"/>
    <w:rPr>
      <w:rFonts w:ascii="ElegaGarmnd CE" w:hAnsi="ElegaGarmnd CE"/>
      <w:b/>
      <w:sz w:val="36"/>
    </w:rPr>
  </w:style>
  <w:style w:type="paragraph" w:styleId="Odstavecseseznamem">
    <w:name w:val="List Paragraph"/>
    <w:basedOn w:val="Normln"/>
    <w:uiPriority w:val="34"/>
    <w:qFormat/>
    <w:rsid w:val="0010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olsovsky@prototyp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odons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5497</Words>
  <Characters>32437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37859</CharactersWithSpaces>
  <SharedDoc>false</SharedDoc>
  <HLinks>
    <vt:vector size="6" baseType="variant">
      <vt:variant>
        <vt:i4>1966180</vt:i4>
      </vt:variant>
      <vt:variant>
        <vt:i4>0</vt:i4>
      </vt:variant>
      <vt:variant>
        <vt:i4>0</vt:i4>
      </vt:variant>
      <vt:variant>
        <vt:i4>5</vt:i4>
      </vt:variant>
      <vt:variant>
        <vt:lpwstr>mailto:hromada@fai.utb.cz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14</cp:revision>
  <cp:lastPrinted>2016-10-05T12:16:00Z</cp:lastPrinted>
  <dcterms:created xsi:type="dcterms:W3CDTF">2016-08-23T06:31:00Z</dcterms:created>
  <dcterms:modified xsi:type="dcterms:W3CDTF">2017-01-05T22:24:00Z</dcterms:modified>
</cp:coreProperties>
</file>