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DF09" w14:textId="77777777" w:rsidR="00205615" w:rsidRDefault="00205615" w:rsidP="00125519">
      <w:pPr>
        <w:spacing w:line="240" w:lineRule="auto"/>
        <w:jc w:val="center"/>
        <w:rPr>
          <w:b/>
          <w:bCs/>
          <w:sz w:val="36"/>
          <w:szCs w:val="36"/>
        </w:rPr>
      </w:pPr>
      <w:r w:rsidRPr="00D76D04">
        <w:rPr>
          <w:b/>
          <w:bCs/>
          <w:sz w:val="36"/>
          <w:szCs w:val="36"/>
        </w:rPr>
        <w:t xml:space="preserve">Rámcová smlouva o dodávkách </w:t>
      </w:r>
      <w:r w:rsidR="00D65875">
        <w:rPr>
          <w:b/>
          <w:bCs/>
          <w:sz w:val="36"/>
          <w:szCs w:val="36"/>
        </w:rPr>
        <w:t>zboží</w:t>
      </w:r>
    </w:p>
    <w:p w14:paraId="5D7ADF0A" w14:textId="77777777" w:rsidR="00D65875" w:rsidRPr="00D76D04" w:rsidRDefault="004B0E3C" w:rsidP="00125519">
      <w:pPr>
        <w:spacing w:line="240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Folio</w:t>
      </w:r>
      <w:r w:rsidR="007A7E70">
        <w:rPr>
          <w:b/>
          <w:bCs/>
          <w:sz w:val="36"/>
          <w:szCs w:val="36"/>
        </w:rPr>
        <w:t>vací</w:t>
      </w:r>
      <w:proofErr w:type="spellEnd"/>
      <w:r w:rsidR="007A7E70">
        <w:rPr>
          <w:b/>
          <w:bCs/>
          <w:sz w:val="36"/>
          <w:szCs w:val="36"/>
        </w:rPr>
        <w:t xml:space="preserve"> stroje</w:t>
      </w:r>
    </w:p>
    <w:p w14:paraId="5D7ADF0B" w14:textId="478C8AC9" w:rsidR="00205615" w:rsidRPr="00D76D04" w:rsidRDefault="004C4A8B" w:rsidP="004C4A8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č</w:t>
      </w:r>
      <w:r w:rsidR="00205615" w:rsidRPr="00D76D04">
        <w:rPr>
          <w:sz w:val="22"/>
          <w:szCs w:val="22"/>
        </w:rPr>
        <w:t>íslo</w:t>
      </w:r>
      <w:bookmarkStart w:id="0" w:name="Text11"/>
      <w:r w:rsidR="009C5A6B" w:rsidRPr="00D76D04">
        <w:rPr>
          <w:sz w:val="22"/>
          <w:szCs w:val="22"/>
        </w:rPr>
        <w:t xml:space="preserve"> </w:t>
      </w:r>
      <w:bookmarkEnd w:id="0"/>
      <w:r w:rsidR="00BD1F17" w:rsidRPr="0053183F">
        <w:rPr>
          <w:b/>
          <w:sz w:val="24"/>
        </w:rPr>
        <w:t>2016/14837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5D7ADF0E" w14:textId="77777777" w:rsidTr="00205615">
        <w:tc>
          <w:tcPr>
            <w:tcW w:w="3528" w:type="dxa"/>
          </w:tcPr>
          <w:p w14:paraId="5D7ADF0C" w14:textId="77777777" w:rsidR="00205615" w:rsidRPr="00D76D04" w:rsidRDefault="001D5A92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5D7ADF0D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5D7ADF11" w14:textId="77777777" w:rsidTr="00205615">
        <w:tc>
          <w:tcPr>
            <w:tcW w:w="3528" w:type="dxa"/>
          </w:tcPr>
          <w:p w14:paraId="5D7ADF0F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5D7ADF10" w14:textId="77777777" w:rsidR="00205615" w:rsidRPr="00D76D04" w:rsidRDefault="00205615" w:rsidP="002274C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Politických vězňů 909/4, </w:t>
            </w:r>
            <w:proofErr w:type="gramStart"/>
            <w:r w:rsidRPr="00D76D04">
              <w:rPr>
                <w:sz w:val="22"/>
                <w:szCs w:val="22"/>
              </w:rPr>
              <w:t>225 99</w:t>
            </w:r>
            <w:r w:rsidR="002274C4">
              <w:rPr>
                <w:sz w:val="22"/>
                <w:szCs w:val="22"/>
              </w:rPr>
              <w:t xml:space="preserve"> </w:t>
            </w:r>
            <w:r w:rsidRPr="00D76D04">
              <w:rPr>
                <w:sz w:val="22"/>
                <w:szCs w:val="22"/>
              </w:rPr>
              <w:t xml:space="preserve"> Praha</w:t>
            </w:r>
            <w:proofErr w:type="gramEnd"/>
            <w:r w:rsidRPr="00D76D04">
              <w:rPr>
                <w:sz w:val="22"/>
                <w:szCs w:val="22"/>
              </w:rPr>
              <w:t xml:space="preserve"> 1</w:t>
            </w:r>
          </w:p>
        </w:tc>
      </w:tr>
      <w:tr w:rsidR="00205615" w:rsidRPr="00D76D04" w14:paraId="5D7ADF14" w14:textId="77777777" w:rsidTr="00205615">
        <w:tc>
          <w:tcPr>
            <w:tcW w:w="3528" w:type="dxa"/>
          </w:tcPr>
          <w:p w14:paraId="5D7ADF12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D62A8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5D7ADF13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5D7ADF17" w14:textId="77777777" w:rsidTr="00205615">
        <w:tc>
          <w:tcPr>
            <w:tcW w:w="3528" w:type="dxa"/>
          </w:tcPr>
          <w:p w14:paraId="5D7ADF15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5D7ADF16" w14:textId="77777777" w:rsidR="00205615" w:rsidRPr="002274C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2274C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5D7ADF1A" w14:textId="77777777" w:rsidTr="00205615">
        <w:tc>
          <w:tcPr>
            <w:tcW w:w="3528" w:type="dxa"/>
          </w:tcPr>
          <w:p w14:paraId="5D7ADF18" w14:textId="77777777" w:rsidR="00205615" w:rsidRPr="00D76D04" w:rsidRDefault="00205615" w:rsidP="002274C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zastoupen:</w:t>
            </w:r>
          </w:p>
        </w:tc>
        <w:tc>
          <w:tcPr>
            <w:tcW w:w="5684" w:type="dxa"/>
          </w:tcPr>
          <w:p w14:paraId="5D7ADF19" w14:textId="77777777" w:rsidR="00205615" w:rsidRPr="002274C4" w:rsidRDefault="002274C4" w:rsidP="00886EDC">
            <w:pPr>
              <w:spacing w:line="240" w:lineRule="auto"/>
              <w:rPr>
                <w:sz w:val="22"/>
                <w:szCs w:val="22"/>
              </w:rPr>
            </w:pPr>
            <w:r w:rsidRPr="002274C4">
              <w:rPr>
                <w:sz w:val="22"/>
                <w:szCs w:val="22"/>
              </w:rPr>
              <w:t xml:space="preserve">Ing. Vítem </w:t>
            </w:r>
            <w:proofErr w:type="spellStart"/>
            <w:r w:rsidRPr="002274C4">
              <w:rPr>
                <w:sz w:val="22"/>
                <w:szCs w:val="22"/>
              </w:rPr>
              <w:t>Bukvicem</w:t>
            </w:r>
            <w:proofErr w:type="spellEnd"/>
            <w:r w:rsidRPr="002274C4">
              <w:rPr>
                <w:sz w:val="22"/>
                <w:szCs w:val="22"/>
              </w:rPr>
              <w:t xml:space="preserve">, </w:t>
            </w:r>
            <w:r w:rsidR="00205615" w:rsidRPr="002274C4">
              <w:rPr>
                <w:sz w:val="22"/>
                <w:szCs w:val="22"/>
              </w:rPr>
              <w:t>ředitelem</w:t>
            </w:r>
            <w:r w:rsidR="00951ED7" w:rsidRPr="002274C4">
              <w:rPr>
                <w:sz w:val="22"/>
                <w:szCs w:val="22"/>
              </w:rPr>
              <w:t xml:space="preserve"> </w:t>
            </w:r>
            <w:r w:rsidRPr="002274C4">
              <w:rPr>
                <w:sz w:val="22"/>
                <w:szCs w:val="22"/>
              </w:rPr>
              <w:t>divize poštovní provoz a logistika</w:t>
            </w:r>
          </w:p>
        </w:tc>
      </w:tr>
      <w:tr w:rsidR="00205615" w:rsidRPr="00D76D04" w14:paraId="5D7ADF1D" w14:textId="77777777" w:rsidTr="00205615">
        <w:tc>
          <w:tcPr>
            <w:tcW w:w="3528" w:type="dxa"/>
          </w:tcPr>
          <w:p w14:paraId="5D7ADF1B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5D7ADF1C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5D7ADF21" w14:textId="77777777" w:rsidTr="00205615">
        <w:tc>
          <w:tcPr>
            <w:tcW w:w="3528" w:type="dxa"/>
          </w:tcPr>
          <w:p w14:paraId="5D7ADF1E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5D7ADF1F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5D7ADF20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  <w:tr w:rsidR="00125519" w:rsidRPr="00D76D04" w14:paraId="5D7ADF25" w14:textId="77777777" w:rsidTr="00205615">
        <w:tc>
          <w:tcPr>
            <w:tcW w:w="3528" w:type="dxa"/>
          </w:tcPr>
          <w:p w14:paraId="5D7ADF22" w14:textId="77777777" w:rsidR="00125519" w:rsidRPr="00D76D04" w:rsidRDefault="00125519" w:rsidP="00125519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D7ADF23" w14:textId="77777777" w:rsidR="00125519" w:rsidRPr="00D76D04" w:rsidRDefault="00125519" w:rsidP="002274C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Kupující</w:t>
            </w:r>
            <w:r w:rsidRPr="00D76D04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5D7ADF24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D7ADF26" w14:textId="77777777" w:rsidR="00205615" w:rsidRPr="00D76D04" w:rsidRDefault="00205615" w:rsidP="00125519">
      <w:pPr>
        <w:spacing w:line="240" w:lineRule="auto"/>
        <w:rPr>
          <w:b/>
          <w:sz w:val="22"/>
          <w:szCs w:val="22"/>
        </w:rPr>
      </w:pPr>
    </w:p>
    <w:p w14:paraId="5D7ADF27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p w14:paraId="5D7ADF2C" w14:textId="1CE41BA0" w:rsidR="00205615" w:rsidRPr="00125519" w:rsidRDefault="00205615" w:rsidP="00125519">
      <w:pPr>
        <w:spacing w:line="240" w:lineRule="auto"/>
        <w:rPr>
          <w:sz w:val="22"/>
          <w:szCs w:val="22"/>
        </w:rPr>
      </w:pPr>
      <w:r w:rsidRPr="00125519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29421" w:type="dxa"/>
        <w:tblLook w:val="01E0" w:firstRow="1" w:lastRow="1" w:firstColumn="1" w:lastColumn="1" w:noHBand="0" w:noVBand="0"/>
      </w:tblPr>
      <w:tblGrid>
        <w:gridCol w:w="3528"/>
        <w:gridCol w:w="5085"/>
        <w:gridCol w:w="2232"/>
        <w:gridCol w:w="1296"/>
        <w:gridCol w:w="5760"/>
        <w:gridCol w:w="2232"/>
        <w:gridCol w:w="9288"/>
      </w:tblGrid>
      <w:tr w:rsidR="008F1110" w:rsidRPr="00E7463C" w14:paraId="5D7ADF2E" w14:textId="77777777" w:rsidTr="004C4A8B">
        <w:tc>
          <w:tcPr>
            <w:tcW w:w="10845" w:type="dxa"/>
            <w:gridSpan w:val="3"/>
          </w:tcPr>
          <w:p w14:paraId="70D4FB06" w14:textId="476B61B0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TECHNOLOGY s.r.o.</w:t>
            </w:r>
          </w:p>
        </w:tc>
        <w:tc>
          <w:tcPr>
            <w:tcW w:w="9288" w:type="dxa"/>
            <w:gridSpan w:val="3"/>
          </w:tcPr>
          <w:p w14:paraId="35AF17DB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8" w:type="dxa"/>
          </w:tcPr>
          <w:p w14:paraId="5D7ADF2D" w14:textId="19A1D780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31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54475736" w14:textId="7D8F89F4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085" w:type="dxa"/>
          </w:tcPr>
          <w:p w14:paraId="4FE98D34" w14:textId="3F04794E" w:rsidR="008F1110" w:rsidRPr="00E7463C" w:rsidRDefault="008F1110" w:rsidP="004C4A8B">
            <w:pPr>
              <w:spacing w:after="0" w:line="240" w:lineRule="auto"/>
              <w:ind w:right="-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Sádce 780/20, </w:t>
            </w:r>
            <w:r w:rsidR="004C4A8B">
              <w:rPr>
                <w:sz w:val="22"/>
                <w:szCs w:val="22"/>
              </w:rPr>
              <w:t xml:space="preserve">Chodov, </w:t>
            </w:r>
            <w:r>
              <w:rPr>
                <w:sz w:val="22"/>
                <w:szCs w:val="22"/>
              </w:rPr>
              <w:t>149 00</w:t>
            </w:r>
            <w:r w:rsidR="004C4A8B">
              <w:rPr>
                <w:sz w:val="22"/>
                <w:szCs w:val="22"/>
              </w:rPr>
              <w:t xml:space="preserve"> Praha 4                           </w:t>
            </w:r>
          </w:p>
        </w:tc>
        <w:tc>
          <w:tcPr>
            <w:tcW w:w="3528" w:type="dxa"/>
            <w:gridSpan w:val="2"/>
          </w:tcPr>
          <w:p w14:paraId="5D7ADF2F" w14:textId="7A8839C5" w:rsidR="008F1110" w:rsidRPr="00E7463C" w:rsidRDefault="004C4A8B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760" w:type="dxa"/>
          </w:tcPr>
          <w:p w14:paraId="5D7ADF30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34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63F158A4" w14:textId="1E0C9E48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085" w:type="dxa"/>
          </w:tcPr>
          <w:p w14:paraId="3CE283EA" w14:textId="6520F922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47783206</w:t>
            </w:r>
          </w:p>
        </w:tc>
        <w:tc>
          <w:tcPr>
            <w:tcW w:w="3528" w:type="dxa"/>
            <w:gridSpan w:val="2"/>
          </w:tcPr>
          <w:p w14:paraId="5D7ADF32" w14:textId="4DDAF4E2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33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37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5C3D8662" w14:textId="3D028A68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085" w:type="dxa"/>
          </w:tcPr>
          <w:p w14:paraId="3F595137" w14:textId="258497B1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CZ47783206</w:t>
            </w:r>
          </w:p>
        </w:tc>
        <w:tc>
          <w:tcPr>
            <w:tcW w:w="3528" w:type="dxa"/>
            <w:gridSpan w:val="2"/>
          </w:tcPr>
          <w:p w14:paraId="5D7ADF35" w14:textId="58EB76E8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36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3A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31BCCBFC" w14:textId="6ABC27F5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zastoupen:</w:t>
            </w:r>
          </w:p>
        </w:tc>
        <w:tc>
          <w:tcPr>
            <w:tcW w:w="5085" w:type="dxa"/>
          </w:tcPr>
          <w:p w14:paraId="32EA5E8F" w14:textId="4F55C6DB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Petrem </w:t>
            </w:r>
            <w:proofErr w:type="spellStart"/>
            <w:r>
              <w:rPr>
                <w:sz w:val="22"/>
                <w:szCs w:val="22"/>
              </w:rPr>
              <w:t>Grünfeldem</w:t>
            </w:r>
            <w:proofErr w:type="spellEnd"/>
            <w:r>
              <w:rPr>
                <w:sz w:val="22"/>
                <w:szCs w:val="22"/>
              </w:rPr>
              <w:t>, jednatelem společnosti</w:t>
            </w:r>
          </w:p>
        </w:tc>
        <w:tc>
          <w:tcPr>
            <w:tcW w:w="3528" w:type="dxa"/>
            <w:gridSpan w:val="2"/>
          </w:tcPr>
          <w:p w14:paraId="5D7ADF38" w14:textId="608D8F3C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39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3D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30E32C6F" w14:textId="28BAAC22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5085" w:type="dxa"/>
          </w:tcPr>
          <w:p w14:paraId="162C776B" w14:textId="1C6A4F66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Městského soudu v Praze, oddíl C, vložka 70171</w:t>
            </w:r>
          </w:p>
        </w:tc>
        <w:tc>
          <w:tcPr>
            <w:tcW w:w="3528" w:type="dxa"/>
            <w:gridSpan w:val="2"/>
          </w:tcPr>
          <w:p w14:paraId="5D7ADF3B" w14:textId="643A6FE2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3C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40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3E0BC4F2" w14:textId="3574B4A0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085" w:type="dxa"/>
          </w:tcPr>
          <w:p w14:paraId="59423D48" w14:textId="77777777" w:rsidR="008F1110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spořitelna, a.s.</w:t>
            </w:r>
          </w:p>
          <w:p w14:paraId="648F4264" w14:textId="5D35E738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000000-0004679022/0800</w:t>
            </w:r>
          </w:p>
        </w:tc>
        <w:tc>
          <w:tcPr>
            <w:tcW w:w="3528" w:type="dxa"/>
            <w:gridSpan w:val="2"/>
          </w:tcPr>
          <w:p w14:paraId="5D7ADF3E" w14:textId="42EDF639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3F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D7ADF44" w14:textId="77777777" w:rsidTr="004C4A8B">
        <w:trPr>
          <w:gridAfter w:val="2"/>
          <w:wAfter w:w="11520" w:type="dxa"/>
        </w:trPr>
        <w:tc>
          <w:tcPr>
            <w:tcW w:w="3528" w:type="dxa"/>
          </w:tcPr>
          <w:p w14:paraId="77F4370B" w14:textId="77777777" w:rsidR="008F1110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  <w:p w14:paraId="0F536ED4" w14:textId="6EF089D1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>“</w:t>
            </w:r>
          </w:p>
        </w:tc>
        <w:tc>
          <w:tcPr>
            <w:tcW w:w="5085" w:type="dxa"/>
          </w:tcPr>
          <w:p w14:paraId="0ECF62CE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5D7ADF42" w14:textId="66F2E54B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D7ADF43" w14:textId="77777777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F1110" w:rsidRPr="00E7463C" w14:paraId="5FC83DE0" w14:textId="77777777" w:rsidTr="004C4A8B">
        <w:tc>
          <w:tcPr>
            <w:tcW w:w="10845" w:type="dxa"/>
            <w:gridSpan w:val="3"/>
          </w:tcPr>
          <w:p w14:paraId="4E5ECCDC" w14:textId="77777777" w:rsidR="008F1110" w:rsidRDefault="008F1110" w:rsidP="008F111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8" w:type="dxa"/>
            <w:gridSpan w:val="3"/>
          </w:tcPr>
          <w:p w14:paraId="25E5F46E" w14:textId="77777777" w:rsidR="008F1110" w:rsidRDefault="008F1110" w:rsidP="008F111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8" w:type="dxa"/>
          </w:tcPr>
          <w:p w14:paraId="68C16EE5" w14:textId="450E3D9F" w:rsidR="008F1110" w:rsidRPr="00E7463C" w:rsidRDefault="008F1110" w:rsidP="008F111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TECHNOLOGY s.r.o.</w:t>
            </w:r>
          </w:p>
        </w:tc>
      </w:tr>
    </w:tbl>
    <w:p w14:paraId="5D7ADF46" w14:textId="77777777" w:rsidR="00125519" w:rsidRDefault="00125519" w:rsidP="00125519">
      <w:pPr>
        <w:spacing w:line="240" w:lineRule="auto"/>
        <w:rPr>
          <w:sz w:val="22"/>
          <w:szCs w:val="22"/>
          <w:highlight w:val="lightGray"/>
        </w:rPr>
      </w:pPr>
    </w:p>
    <w:p w14:paraId="5D7ADF5F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5D7ADF60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</w:p>
    <w:p w14:paraId="5D7ADF61" w14:textId="68AD86EA" w:rsidR="00205615" w:rsidRPr="00D76D04" w:rsidRDefault="00205615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D92279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337B84">
        <w:rPr>
          <w:bCs/>
          <w:sz w:val="22"/>
          <w:szCs w:val="22"/>
        </w:rPr>
        <w:t>89/2012</w:t>
      </w:r>
      <w:r w:rsidRPr="00D76D04">
        <w:rPr>
          <w:bCs/>
          <w:sz w:val="22"/>
          <w:szCs w:val="22"/>
        </w:rPr>
        <w:t xml:space="preserve">Sb., </w:t>
      </w:r>
      <w:r w:rsidR="00337B84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93601E" w:rsidRPr="0093601E">
        <w:rPr>
          <w:b/>
          <w:bCs/>
          <w:sz w:val="22"/>
          <w:szCs w:val="22"/>
        </w:rPr>
        <w:t xml:space="preserve">Občanský </w:t>
      </w:r>
      <w:r w:rsidRPr="00D76D04">
        <w:rPr>
          <w:b/>
          <w:bCs/>
          <w:sz w:val="22"/>
          <w:szCs w:val="22"/>
        </w:rPr>
        <w:t>zákoník</w:t>
      </w:r>
      <w:r w:rsidR="004E1920" w:rsidRPr="00D76D04">
        <w:rPr>
          <w:bCs/>
          <w:sz w:val="22"/>
          <w:szCs w:val="22"/>
        </w:rPr>
        <w:t>“)</w:t>
      </w:r>
      <w:r w:rsidRPr="00D76D04">
        <w:rPr>
          <w:bCs/>
          <w:sz w:val="22"/>
          <w:szCs w:val="22"/>
        </w:rPr>
        <w:t xml:space="preserve">, tuto rámcovou smlouvu o dodávkách </w:t>
      </w:r>
      <w:r w:rsidR="00524501">
        <w:rPr>
          <w:bCs/>
          <w:sz w:val="22"/>
          <w:szCs w:val="22"/>
        </w:rPr>
        <w:t xml:space="preserve">zboží – </w:t>
      </w:r>
      <w:proofErr w:type="spellStart"/>
      <w:r w:rsidR="00524501">
        <w:rPr>
          <w:bCs/>
          <w:sz w:val="22"/>
          <w:szCs w:val="22"/>
        </w:rPr>
        <w:t>Foliovací</w:t>
      </w:r>
      <w:proofErr w:type="spellEnd"/>
      <w:r w:rsidR="00524501">
        <w:rPr>
          <w:bCs/>
          <w:sz w:val="22"/>
          <w:szCs w:val="22"/>
        </w:rPr>
        <w:t xml:space="preserve"> stroje</w:t>
      </w:r>
      <w:r w:rsidR="00411E97" w:rsidRPr="00411E97" w:rsidDel="00411E97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>(dále</w:t>
      </w:r>
      <w:r w:rsidR="00C42736">
        <w:rPr>
          <w:bCs/>
          <w:sz w:val="22"/>
          <w:szCs w:val="22"/>
        </w:rPr>
        <w:t xml:space="preserve"> jen</w:t>
      </w:r>
      <w:r w:rsidRPr="00D76D04">
        <w:rPr>
          <w:bCs/>
          <w:sz w:val="22"/>
          <w:szCs w:val="22"/>
        </w:rPr>
        <w:t xml:space="preserve">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5D7ADF63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>Účel a předmět Smlouvy</w:t>
      </w:r>
    </w:p>
    <w:p w14:paraId="5D7ADF64" w14:textId="77777777" w:rsidR="00205615" w:rsidRPr="00D76D04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5D7ADF65" w14:textId="77777777" w:rsidR="00205615" w:rsidRPr="00D76D04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C0634A" w:rsidRPr="00D76D04">
        <w:rPr>
          <w:sz w:val="22"/>
          <w:szCs w:val="22"/>
        </w:rPr>
        <w:t xml:space="preserve"> prodej a koupi tohoto</w:t>
      </w:r>
      <w:r w:rsidRPr="00D76D04">
        <w:rPr>
          <w:sz w:val="22"/>
          <w:szCs w:val="22"/>
        </w:rPr>
        <w:t xml:space="preserve"> zboží:</w:t>
      </w:r>
    </w:p>
    <w:p w14:paraId="5D7ADF66" w14:textId="53ACF1FC" w:rsidR="00205615" w:rsidRDefault="004B0E3C" w:rsidP="00085A4F">
      <w:pPr>
        <w:numPr>
          <w:ilvl w:val="0"/>
          <w:numId w:val="2"/>
        </w:numPr>
        <w:tabs>
          <w:tab w:val="clear" w:pos="720"/>
          <w:tab w:val="num" w:pos="1134"/>
        </w:tabs>
        <w:spacing w:after="6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Automatický balicí stroj</w:t>
      </w:r>
      <w:r w:rsidR="00901BEA">
        <w:rPr>
          <w:sz w:val="22"/>
          <w:szCs w:val="22"/>
        </w:rPr>
        <w:t xml:space="preserve"> </w:t>
      </w:r>
      <w:r w:rsidR="007A7E70">
        <w:rPr>
          <w:sz w:val="22"/>
          <w:szCs w:val="22"/>
        </w:rPr>
        <w:t>typ A</w:t>
      </w:r>
      <w:r w:rsidR="00D65875">
        <w:rPr>
          <w:sz w:val="22"/>
          <w:szCs w:val="22"/>
        </w:rPr>
        <w:t xml:space="preserve"> </w:t>
      </w:r>
      <w:r>
        <w:rPr>
          <w:sz w:val="22"/>
          <w:szCs w:val="22"/>
        </w:rPr>
        <w:t>(KZM 7421440001)</w:t>
      </w:r>
    </w:p>
    <w:p w14:paraId="5D7ADF67" w14:textId="77777777" w:rsidR="00D65875" w:rsidRDefault="004B0E3C" w:rsidP="00D65875">
      <w:pPr>
        <w:numPr>
          <w:ilvl w:val="0"/>
          <w:numId w:val="2"/>
        </w:numPr>
        <w:tabs>
          <w:tab w:val="clear" w:pos="720"/>
          <w:tab w:val="num" w:pos="1134"/>
        </w:tabs>
        <w:spacing w:after="6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Komorový balicí stroj</w:t>
      </w:r>
      <w:r w:rsidR="00901BEA">
        <w:rPr>
          <w:sz w:val="22"/>
          <w:szCs w:val="22"/>
        </w:rPr>
        <w:t xml:space="preserve"> </w:t>
      </w:r>
      <w:r w:rsidR="00257CA0">
        <w:rPr>
          <w:sz w:val="22"/>
          <w:szCs w:val="22"/>
        </w:rPr>
        <w:t>typ B</w:t>
      </w:r>
      <w:r>
        <w:rPr>
          <w:sz w:val="22"/>
          <w:szCs w:val="22"/>
        </w:rPr>
        <w:t xml:space="preserve"> (KZM 7421440001)</w:t>
      </w:r>
    </w:p>
    <w:p w14:paraId="5D7ADF68" w14:textId="77777777" w:rsidR="004B0E3C" w:rsidRDefault="004B0E3C" w:rsidP="00D65875">
      <w:pPr>
        <w:numPr>
          <w:ilvl w:val="0"/>
          <w:numId w:val="2"/>
        </w:numPr>
        <w:tabs>
          <w:tab w:val="clear" w:pos="720"/>
          <w:tab w:val="num" w:pos="1134"/>
        </w:tabs>
        <w:spacing w:after="6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Ovíjecí stroj na palety</w:t>
      </w:r>
      <w:r w:rsidR="00901BEA">
        <w:rPr>
          <w:sz w:val="22"/>
          <w:szCs w:val="22"/>
        </w:rPr>
        <w:t xml:space="preserve"> </w:t>
      </w:r>
      <w:r>
        <w:rPr>
          <w:sz w:val="22"/>
          <w:szCs w:val="22"/>
        </w:rPr>
        <w:t>typ C (KZM 7421440005)</w:t>
      </w:r>
    </w:p>
    <w:p w14:paraId="5D7ADF69" w14:textId="77777777" w:rsidR="00257CA0" w:rsidRDefault="00257CA0" w:rsidP="00A14455">
      <w:pPr>
        <w:spacing w:line="240" w:lineRule="auto"/>
        <w:ind w:left="720"/>
        <w:rPr>
          <w:sz w:val="22"/>
          <w:szCs w:val="22"/>
        </w:rPr>
      </w:pPr>
    </w:p>
    <w:p w14:paraId="5D7ADF6A" w14:textId="77777777" w:rsidR="00205615" w:rsidRDefault="00D405B0" w:rsidP="00A1445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jehož </w:t>
      </w:r>
      <w:r w:rsidRPr="00D76D04">
        <w:rPr>
          <w:sz w:val="22"/>
          <w:szCs w:val="22"/>
        </w:rPr>
        <w:t>specifikac</w:t>
      </w:r>
      <w:r>
        <w:rPr>
          <w:sz w:val="22"/>
          <w:szCs w:val="22"/>
        </w:rPr>
        <w:t>e, vč</w:t>
      </w:r>
      <w:r w:rsidR="00F51E11">
        <w:rPr>
          <w:sz w:val="22"/>
          <w:szCs w:val="22"/>
        </w:rPr>
        <w:t>etně</w:t>
      </w:r>
      <w:r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 xml:space="preserve">druhu a jakosti </w:t>
      </w:r>
      <w:r>
        <w:rPr>
          <w:sz w:val="22"/>
          <w:szCs w:val="22"/>
        </w:rPr>
        <w:t xml:space="preserve">je </w:t>
      </w:r>
      <w:r w:rsidRPr="00D76D04">
        <w:rPr>
          <w:sz w:val="22"/>
          <w:szCs w:val="22"/>
        </w:rPr>
        <w:t>uveden</w:t>
      </w:r>
      <w:r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 xml:space="preserve">v Příloze č. 1 této Smlouvy (dále </w:t>
      </w:r>
      <w:r w:rsidR="00F51E11">
        <w:rPr>
          <w:sz w:val="22"/>
          <w:szCs w:val="22"/>
        </w:rPr>
        <w:t xml:space="preserve">též </w:t>
      </w:r>
      <w:r w:rsidR="00B463C8">
        <w:rPr>
          <w:sz w:val="22"/>
          <w:szCs w:val="22"/>
        </w:rPr>
        <w:t>jako</w:t>
      </w:r>
      <w:r w:rsidR="00B463C8" w:rsidRPr="00D76D04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„</w:t>
      </w:r>
      <w:r w:rsidR="00582200">
        <w:rPr>
          <w:b/>
          <w:sz w:val="22"/>
          <w:szCs w:val="22"/>
        </w:rPr>
        <w:t>Zboží</w:t>
      </w:r>
      <w:r w:rsidR="00205615" w:rsidRPr="00D76D04">
        <w:rPr>
          <w:sz w:val="22"/>
          <w:szCs w:val="22"/>
        </w:rPr>
        <w:t>“</w:t>
      </w:r>
      <w:r w:rsidR="00B463C8">
        <w:rPr>
          <w:sz w:val="22"/>
          <w:szCs w:val="22"/>
        </w:rPr>
        <w:t xml:space="preserve"> či „</w:t>
      </w:r>
      <w:proofErr w:type="spellStart"/>
      <w:r w:rsidR="00B463C8" w:rsidRPr="000C30E3">
        <w:rPr>
          <w:b/>
          <w:sz w:val="22"/>
          <w:szCs w:val="22"/>
        </w:rPr>
        <w:t>foliovací</w:t>
      </w:r>
      <w:proofErr w:type="spellEnd"/>
      <w:r w:rsidR="00B463C8" w:rsidRPr="000C30E3">
        <w:rPr>
          <w:b/>
          <w:sz w:val="22"/>
          <w:szCs w:val="22"/>
        </w:rPr>
        <w:t xml:space="preserve"> </w:t>
      </w:r>
      <w:r w:rsidR="00F70DFB" w:rsidRPr="000C30E3">
        <w:rPr>
          <w:b/>
          <w:sz w:val="22"/>
          <w:szCs w:val="22"/>
        </w:rPr>
        <w:t>stroje</w:t>
      </w:r>
      <w:r w:rsidR="00B463C8">
        <w:rPr>
          <w:sz w:val="22"/>
          <w:szCs w:val="22"/>
        </w:rPr>
        <w:t>“</w:t>
      </w:r>
      <w:r w:rsidR="00205615" w:rsidRPr="00D76D04">
        <w:rPr>
          <w:sz w:val="22"/>
          <w:szCs w:val="22"/>
        </w:rPr>
        <w:t>).</w:t>
      </w:r>
    </w:p>
    <w:p w14:paraId="5D7ADF6B" w14:textId="03BFDFA9" w:rsidR="00D65875" w:rsidRPr="000C30E3" w:rsidRDefault="00C473F5" w:rsidP="000C30E3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0C30E3">
        <w:rPr>
          <w:sz w:val="22"/>
          <w:szCs w:val="22"/>
        </w:rPr>
        <w:t xml:space="preserve">Předmětem plnění této Smlouvy jsou rovněž dodávky </w:t>
      </w:r>
      <w:r w:rsidR="00D65875" w:rsidRPr="000C30E3">
        <w:rPr>
          <w:sz w:val="22"/>
          <w:szCs w:val="22"/>
        </w:rPr>
        <w:t>náhradní</w:t>
      </w:r>
      <w:r>
        <w:rPr>
          <w:sz w:val="22"/>
          <w:szCs w:val="22"/>
        </w:rPr>
        <w:t>ch</w:t>
      </w:r>
      <w:r w:rsidR="00D65875" w:rsidRPr="000C30E3">
        <w:rPr>
          <w:sz w:val="22"/>
          <w:szCs w:val="22"/>
        </w:rPr>
        <w:t xml:space="preserve"> a spotřební</w:t>
      </w:r>
      <w:r>
        <w:rPr>
          <w:sz w:val="22"/>
          <w:szCs w:val="22"/>
        </w:rPr>
        <w:t>ch</w:t>
      </w:r>
      <w:r w:rsidR="00D65875" w:rsidRPr="000C30E3">
        <w:rPr>
          <w:sz w:val="22"/>
          <w:szCs w:val="22"/>
        </w:rPr>
        <w:t xml:space="preserve"> díl</w:t>
      </w:r>
      <w:r>
        <w:rPr>
          <w:sz w:val="22"/>
          <w:szCs w:val="22"/>
        </w:rPr>
        <w:t>ů</w:t>
      </w:r>
      <w:r w:rsidR="00F679A0" w:rsidRPr="000C30E3">
        <w:rPr>
          <w:sz w:val="22"/>
          <w:szCs w:val="22"/>
        </w:rPr>
        <w:t xml:space="preserve"> na stroje balicí a </w:t>
      </w:r>
      <w:proofErr w:type="spellStart"/>
      <w:r w:rsidR="00F679A0" w:rsidRPr="000C30E3">
        <w:rPr>
          <w:sz w:val="22"/>
          <w:szCs w:val="22"/>
        </w:rPr>
        <w:t>foliovací</w:t>
      </w:r>
      <w:proofErr w:type="spellEnd"/>
      <w:r w:rsidR="00D65875" w:rsidRPr="000C30E3">
        <w:rPr>
          <w:sz w:val="22"/>
          <w:szCs w:val="22"/>
        </w:rPr>
        <w:t xml:space="preserve"> uvedené v písmenu a)</w:t>
      </w:r>
      <w:r w:rsidR="00F52EB8" w:rsidRPr="000C30E3">
        <w:rPr>
          <w:sz w:val="22"/>
          <w:szCs w:val="22"/>
        </w:rPr>
        <w:t xml:space="preserve"> až </w:t>
      </w:r>
      <w:r w:rsidR="004B0E3C" w:rsidRPr="000C30E3">
        <w:rPr>
          <w:sz w:val="22"/>
          <w:szCs w:val="22"/>
        </w:rPr>
        <w:t>c</w:t>
      </w:r>
      <w:r w:rsidR="00F52EB8" w:rsidRPr="000C30E3">
        <w:rPr>
          <w:sz w:val="22"/>
          <w:szCs w:val="22"/>
        </w:rPr>
        <w:t>)</w:t>
      </w:r>
      <w:r w:rsidR="00D65875" w:rsidRPr="000C30E3">
        <w:rPr>
          <w:sz w:val="22"/>
          <w:szCs w:val="22"/>
        </w:rPr>
        <w:t xml:space="preserve"> odstavce </w:t>
      </w:r>
      <w:r>
        <w:rPr>
          <w:sz w:val="22"/>
          <w:szCs w:val="22"/>
        </w:rPr>
        <w:t xml:space="preserve">1.2. </w:t>
      </w:r>
      <w:r w:rsidR="00D65875" w:rsidRPr="000C30E3">
        <w:rPr>
          <w:sz w:val="22"/>
          <w:szCs w:val="22"/>
        </w:rPr>
        <w:t>Smlouvy</w:t>
      </w:r>
      <w:r w:rsidR="00F679A0" w:rsidRPr="000C30E3">
        <w:rPr>
          <w:sz w:val="22"/>
          <w:szCs w:val="22"/>
        </w:rPr>
        <w:t>, jakož i další doplňkový sortiment</w:t>
      </w:r>
      <w:r w:rsidR="00D65875" w:rsidRPr="000C30E3">
        <w:rPr>
          <w:sz w:val="22"/>
          <w:szCs w:val="22"/>
        </w:rPr>
        <w:t xml:space="preserve"> (</w:t>
      </w:r>
      <w:r w:rsidR="00F679A0" w:rsidRPr="000C30E3">
        <w:rPr>
          <w:sz w:val="22"/>
          <w:szCs w:val="22"/>
        </w:rPr>
        <w:t>dále též jako</w:t>
      </w:r>
      <w:r>
        <w:rPr>
          <w:sz w:val="22"/>
          <w:szCs w:val="22"/>
        </w:rPr>
        <w:t xml:space="preserve"> </w:t>
      </w:r>
      <w:r w:rsidR="00D65875" w:rsidRPr="000C30E3">
        <w:rPr>
          <w:sz w:val="22"/>
          <w:szCs w:val="22"/>
        </w:rPr>
        <w:t>„</w:t>
      </w:r>
      <w:r w:rsidR="00D65875" w:rsidRPr="000C30E3">
        <w:rPr>
          <w:b/>
          <w:sz w:val="22"/>
          <w:szCs w:val="22"/>
        </w:rPr>
        <w:t>Doplňkové zboží</w:t>
      </w:r>
      <w:r w:rsidR="00D65875" w:rsidRPr="000C30E3">
        <w:rPr>
          <w:sz w:val="22"/>
          <w:szCs w:val="22"/>
        </w:rPr>
        <w:t>“), které Kupující objednává na základě prezentace Prodávajícího uvedené v příslušném katalogu (dále jen „</w:t>
      </w:r>
      <w:r w:rsidR="00D65875" w:rsidRPr="000C30E3">
        <w:rPr>
          <w:b/>
          <w:sz w:val="22"/>
          <w:szCs w:val="22"/>
        </w:rPr>
        <w:t>Katalog</w:t>
      </w:r>
      <w:r w:rsidR="00D65875" w:rsidRPr="000C30E3">
        <w:rPr>
          <w:sz w:val="22"/>
          <w:szCs w:val="22"/>
        </w:rPr>
        <w:t>“)</w:t>
      </w:r>
      <w:r>
        <w:rPr>
          <w:sz w:val="22"/>
          <w:szCs w:val="22"/>
        </w:rPr>
        <w:t>.</w:t>
      </w:r>
    </w:p>
    <w:p w14:paraId="5D7ADF6C" w14:textId="77777777" w:rsidR="00886EDC" w:rsidRPr="00111E0D" w:rsidRDefault="00886EDC" w:rsidP="00257CA0">
      <w:pPr>
        <w:spacing w:before="120" w:line="240" w:lineRule="auto"/>
        <w:ind w:left="1134"/>
        <w:rPr>
          <w:sz w:val="22"/>
          <w:szCs w:val="22"/>
        </w:rPr>
      </w:pPr>
    </w:p>
    <w:p w14:paraId="5D7ADF6D" w14:textId="37F50256" w:rsidR="00886EDC" w:rsidRDefault="008D37D2" w:rsidP="0079478E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Doplňkové z</w:t>
      </w:r>
      <w:r w:rsidR="00C42736">
        <w:rPr>
          <w:sz w:val="22"/>
          <w:szCs w:val="22"/>
        </w:rPr>
        <w:t xml:space="preserve">boží </w:t>
      </w:r>
      <w:r w:rsidR="00E31352">
        <w:rPr>
          <w:sz w:val="22"/>
          <w:szCs w:val="22"/>
        </w:rPr>
        <w:t>(</w:t>
      </w:r>
      <w:r w:rsidR="009E61DD">
        <w:rPr>
          <w:sz w:val="22"/>
          <w:szCs w:val="22"/>
        </w:rPr>
        <w:t xml:space="preserve">není zahrnut spotřební materiál – </w:t>
      </w:r>
      <w:r w:rsidR="00E31352">
        <w:rPr>
          <w:sz w:val="22"/>
          <w:szCs w:val="22"/>
        </w:rPr>
        <w:t>fóli</w:t>
      </w:r>
      <w:r w:rsidR="009E61DD">
        <w:rPr>
          <w:sz w:val="22"/>
          <w:szCs w:val="22"/>
        </w:rPr>
        <w:t>e</w:t>
      </w:r>
      <w:r w:rsidR="00E31352">
        <w:rPr>
          <w:sz w:val="22"/>
          <w:szCs w:val="22"/>
        </w:rPr>
        <w:t xml:space="preserve">) </w:t>
      </w:r>
      <w:r w:rsidR="00C42736">
        <w:rPr>
          <w:sz w:val="22"/>
          <w:szCs w:val="22"/>
        </w:rPr>
        <w:t xml:space="preserve">uvedené </w:t>
      </w:r>
      <w:r w:rsidR="00C473F5">
        <w:rPr>
          <w:sz w:val="22"/>
          <w:szCs w:val="22"/>
        </w:rPr>
        <w:t xml:space="preserve">v tomto </w:t>
      </w:r>
      <w:r w:rsidR="00C42736">
        <w:rPr>
          <w:sz w:val="22"/>
          <w:szCs w:val="22"/>
        </w:rPr>
        <w:t>odstavc</w:t>
      </w:r>
      <w:r w:rsidR="00C473F5">
        <w:rPr>
          <w:sz w:val="22"/>
          <w:szCs w:val="22"/>
        </w:rPr>
        <w:t>i</w:t>
      </w:r>
      <w:r w:rsidR="00C42736">
        <w:rPr>
          <w:sz w:val="22"/>
          <w:szCs w:val="22"/>
        </w:rPr>
        <w:t xml:space="preserve"> </w:t>
      </w:r>
      <w:r w:rsidR="00C473F5">
        <w:rPr>
          <w:sz w:val="22"/>
          <w:szCs w:val="22"/>
        </w:rPr>
        <w:t xml:space="preserve">1.3. </w:t>
      </w:r>
      <w:r w:rsidR="00C42736">
        <w:rPr>
          <w:sz w:val="22"/>
          <w:szCs w:val="22"/>
        </w:rPr>
        <w:t xml:space="preserve">Smlouvy bude dodáváno Prodávajícím Kupujícímu </w:t>
      </w:r>
      <w:r w:rsidR="00C473F5">
        <w:rPr>
          <w:sz w:val="22"/>
          <w:szCs w:val="22"/>
        </w:rPr>
        <w:t xml:space="preserve">na základě Objednávek </w:t>
      </w:r>
      <w:r w:rsidR="00C42736">
        <w:rPr>
          <w:sz w:val="22"/>
          <w:szCs w:val="22"/>
        </w:rPr>
        <w:t xml:space="preserve">po celou dobu trvání záruky za jakost </w:t>
      </w:r>
      <w:r w:rsidR="003440C8">
        <w:rPr>
          <w:sz w:val="22"/>
          <w:szCs w:val="22"/>
        </w:rPr>
        <w:t>Z</w:t>
      </w:r>
      <w:r w:rsidR="002120B8">
        <w:rPr>
          <w:sz w:val="22"/>
          <w:szCs w:val="22"/>
        </w:rPr>
        <w:t xml:space="preserve">boží dle odst. </w:t>
      </w:r>
      <w:proofErr w:type="gramStart"/>
      <w:r w:rsidR="00F52EB8">
        <w:rPr>
          <w:sz w:val="22"/>
          <w:szCs w:val="22"/>
        </w:rPr>
        <w:t>5</w:t>
      </w:r>
      <w:r w:rsidR="002120B8">
        <w:rPr>
          <w:sz w:val="22"/>
          <w:szCs w:val="22"/>
        </w:rPr>
        <w:t xml:space="preserve">.1. </w:t>
      </w:r>
      <w:r w:rsidR="00F006BD">
        <w:rPr>
          <w:sz w:val="22"/>
          <w:szCs w:val="22"/>
        </w:rPr>
        <w:t>této</w:t>
      </w:r>
      <w:proofErr w:type="gramEnd"/>
      <w:r w:rsidR="00F006BD">
        <w:rPr>
          <w:sz w:val="22"/>
          <w:szCs w:val="22"/>
        </w:rPr>
        <w:t xml:space="preserve"> Smlouvy</w:t>
      </w:r>
      <w:r w:rsidR="003440C8">
        <w:rPr>
          <w:sz w:val="22"/>
          <w:szCs w:val="22"/>
        </w:rPr>
        <w:t xml:space="preserve">, tj. po dobu </w:t>
      </w:r>
      <w:r w:rsidR="00D65875">
        <w:rPr>
          <w:sz w:val="22"/>
          <w:szCs w:val="22"/>
        </w:rPr>
        <w:t>třiceti</w:t>
      </w:r>
      <w:r w:rsidR="005D5153">
        <w:rPr>
          <w:sz w:val="22"/>
          <w:szCs w:val="22"/>
        </w:rPr>
        <w:t xml:space="preserve"> </w:t>
      </w:r>
      <w:r w:rsidR="00D65875">
        <w:rPr>
          <w:sz w:val="22"/>
          <w:szCs w:val="22"/>
        </w:rPr>
        <w:t>šesti</w:t>
      </w:r>
      <w:r w:rsidR="00F006BD">
        <w:rPr>
          <w:sz w:val="22"/>
          <w:szCs w:val="22"/>
        </w:rPr>
        <w:t xml:space="preserve"> (</w:t>
      </w:r>
      <w:r w:rsidR="00D65875">
        <w:rPr>
          <w:sz w:val="22"/>
          <w:szCs w:val="22"/>
        </w:rPr>
        <w:t>36</w:t>
      </w:r>
      <w:r w:rsidR="00F006BD">
        <w:rPr>
          <w:sz w:val="22"/>
          <w:szCs w:val="22"/>
        </w:rPr>
        <w:t>)</w:t>
      </w:r>
      <w:r w:rsidR="003440C8">
        <w:rPr>
          <w:sz w:val="22"/>
          <w:szCs w:val="22"/>
        </w:rPr>
        <w:t xml:space="preserve"> měsíců ode dne převzetí Zboží</w:t>
      </w:r>
      <w:r w:rsidR="00C42736">
        <w:rPr>
          <w:sz w:val="22"/>
          <w:szCs w:val="22"/>
        </w:rPr>
        <w:t>.</w:t>
      </w:r>
      <w:r w:rsidR="00C473F5">
        <w:rPr>
          <w:sz w:val="22"/>
          <w:szCs w:val="22"/>
        </w:rPr>
        <w:t xml:space="preserve"> </w:t>
      </w:r>
      <w:r w:rsidR="007466E9" w:rsidRPr="00230BDB">
        <w:rPr>
          <w:sz w:val="22"/>
          <w:szCs w:val="22"/>
        </w:rPr>
        <w:t>Prodávající</w:t>
      </w:r>
      <w:r w:rsidR="007466E9">
        <w:rPr>
          <w:sz w:val="22"/>
          <w:szCs w:val="22"/>
        </w:rPr>
        <w:t xml:space="preserve"> se zavazuje dodat Doplňkové zboží za podmínek v této Smlouvě uvedených. </w:t>
      </w:r>
      <w:r w:rsidR="00396262">
        <w:rPr>
          <w:sz w:val="22"/>
          <w:szCs w:val="22"/>
        </w:rPr>
        <w:t>Není-li dále v této Smlouvě stanoveno jinak, u</w:t>
      </w:r>
      <w:r w:rsidR="00C473F5">
        <w:rPr>
          <w:sz w:val="22"/>
          <w:szCs w:val="22"/>
        </w:rPr>
        <w:t>stanovení této Smlouvy týkající se dodávek Zboží, resp. Předmětu plnění se použijí i na dodávky Doplňkového zboží.</w:t>
      </w:r>
    </w:p>
    <w:p w14:paraId="5D7ADF6E" w14:textId="77777777" w:rsidR="0079478E" w:rsidRPr="000C30E3" w:rsidRDefault="0079478E" w:rsidP="000C30E3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0C30E3">
        <w:rPr>
          <w:sz w:val="22"/>
          <w:szCs w:val="22"/>
        </w:rPr>
        <w:t>Předmětem Smlouvy je rovněž provádění záručního servisu Zboží a mimozáručního servisu Zboží</w:t>
      </w:r>
      <w:r w:rsidR="00F52EB8" w:rsidRPr="000C30E3">
        <w:rPr>
          <w:sz w:val="22"/>
          <w:szCs w:val="22"/>
        </w:rPr>
        <w:t xml:space="preserve"> uvedeného v</w:t>
      </w:r>
      <w:r w:rsidR="00C473F5">
        <w:rPr>
          <w:sz w:val="22"/>
          <w:szCs w:val="22"/>
        </w:rPr>
        <w:t xml:space="preserve"> odstavci </w:t>
      </w:r>
      <w:proofErr w:type="gramStart"/>
      <w:r w:rsidR="00C473F5">
        <w:rPr>
          <w:sz w:val="22"/>
          <w:szCs w:val="22"/>
        </w:rPr>
        <w:t xml:space="preserve">1.2. </w:t>
      </w:r>
      <w:r w:rsidR="00F52EB8" w:rsidRPr="000C30E3">
        <w:rPr>
          <w:sz w:val="22"/>
          <w:szCs w:val="22"/>
        </w:rPr>
        <w:t>písmenu</w:t>
      </w:r>
      <w:proofErr w:type="gramEnd"/>
      <w:r w:rsidR="00F52EB8" w:rsidRPr="000C30E3">
        <w:rPr>
          <w:sz w:val="22"/>
          <w:szCs w:val="22"/>
        </w:rPr>
        <w:t xml:space="preserve"> a) až </w:t>
      </w:r>
      <w:r w:rsidR="00257CA0" w:rsidRPr="000C30E3">
        <w:rPr>
          <w:sz w:val="22"/>
          <w:szCs w:val="22"/>
        </w:rPr>
        <w:t>c</w:t>
      </w:r>
      <w:r w:rsidR="00F52EB8" w:rsidRPr="000C30E3">
        <w:rPr>
          <w:sz w:val="22"/>
          <w:szCs w:val="22"/>
        </w:rPr>
        <w:t>) Smlouvy</w:t>
      </w:r>
      <w:r w:rsidRPr="000C30E3">
        <w:rPr>
          <w:sz w:val="22"/>
          <w:szCs w:val="22"/>
        </w:rPr>
        <w:t xml:space="preserve">. Bližší specifikace záručního a mimozáručního servisu je uvedena v článku 7. a Příloze č. 4 </w:t>
      </w:r>
      <w:proofErr w:type="gramStart"/>
      <w:r w:rsidRPr="000C30E3">
        <w:rPr>
          <w:sz w:val="22"/>
          <w:szCs w:val="22"/>
        </w:rPr>
        <w:t>této</w:t>
      </w:r>
      <w:proofErr w:type="gramEnd"/>
      <w:r w:rsidRPr="000C30E3">
        <w:rPr>
          <w:sz w:val="22"/>
          <w:szCs w:val="22"/>
        </w:rPr>
        <w:t xml:space="preserve"> Smlouvy.</w:t>
      </w:r>
    </w:p>
    <w:p w14:paraId="5D7ADF6F" w14:textId="77777777" w:rsidR="0079478E" w:rsidRPr="00D76D04" w:rsidRDefault="0079478E" w:rsidP="0079478E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(Zboží a záruční a mimozáruční servis Zboží dále společně též jako „</w:t>
      </w:r>
      <w:r w:rsidRPr="00C04A31">
        <w:rPr>
          <w:b/>
          <w:sz w:val="22"/>
          <w:szCs w:val="22"/>
        </w:rPr>
        <w:t>Předmět plnění</w:t>
      </w:r>
      <w:r>
        <w:rPr>
          <w:sz w:val="22"/>
          <w:szCs w:val="22"/>
        </w:rPr>
        <w:t>“</w:t>
      </w:r>
      <w:r w:rsidRPr="00F6740A">
        <w:rPr>
          <w:sz w:val="22"/>
          <w:szCs w:val="22"/>
        </w:rPr>
        <w:t>)</w:t>
      </w:r>
    </w:p>
    <w:p w14:paraId="5D7ADF70" w14:textId="77777777" w:rsidR="0027728C" w:rsidRPr="00175CE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5D7ADF71" w14:textId="77777777" w:rsidR="007D19D1" w:rsidRPr="007D19D1" w:rsidRDefault="007D19D1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5D7ADF72" w14:textId="77777777" w:rsidR="007D19D1" w:rsidRPr="007D19D1" w:rsidRDefault="007D19D1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5D7ADF73" w14:textId="77777777" w:rsidR="007D19D1" w:rsidRPr="007D19D1" w:rsidRDefault="007D19D1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5D7ADF74" w14:textId="77777777" w:rsidR="007D19D1" w:rsidRPr="00175CEF" w:rsidRDefault="007D19D1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D85899">
        <w:rPr>
          <w:rFonts w:ascii="Times New Roman" w:hAnsi="Times New Roman"/>
          <w:sz w:val="22"/>
          <w:szCs w:val="22"/>
        </w:rPr>
        <w:t xml:space="preserve">nebo služby (mimozáruční </w:t>
      </w:r>
      <w:proofErr w:type="gramStart"/>
      <w:r w:rsidR="00D85899">
        <w:rPr>
          <w:rFonts w:ascii="Times New Roman" w:hAnsi="Times New Roman"/>
          <w:sz w:val="22"/>
          <w:szCs w:val="22"/>
        </w:rPr>
        <w:t xml:space="preserve">servis)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</w:t>
      </w:r>
      <w:proofErr w:type="gramEnd"/>
      <w:r w:rsidRPr="00175CEF">
        <w:rPr>
          <w:rFonts w:ascii="Times New Roman" w:hAnsi="Times New Roman"/>
          <w:sz w:val="22"/>
          <w:szCs w:val="22"/>
        </w:rPr>
        <w:t xml:space="preserve"> </w:t>
      </w:r>
      <w:r w:rsidR="00214F6E">
        <w:rPr>
          <w:rFonts w:ascii="Times New Roman" w:hAnsi="Times New Roman"/>
          <w:sz w:val="22"/>
          <w:szCs w:val="22"/>
        </w:rPr>
        <w:t xml:space="preserve">kmenového záznamu materiálu Objednatele - </w:t>
      </w:r>
      <w:r w:rsidRPr="00175CEF">
        <w:rPr>
          <w:rFonts w:ascii="Times New Roman" w:hAnsi="Times New Roman"/>
          <w:sz w:val="22"/>
          <w:szCs w:val="22"/>
        </w:rPr>
        <w:t>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popis;</w:t>
      </w:r>
    </w:p>
    <w:p w14:paraId="5D7ADF75" w14:textId="77777777" w:rsidR="007D19D1" w:rsidRPr="007D19D1" w:rsidRDefault="005B0EB4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7D19D1" w:rsidRPr="007D19D1">
        <w:rPr>
          <w:rFonts w:ascii="Times New Roman" w:hAnsi="Times New Roman"/>
          <w:sz w:val="22"/>
          <w:szCs w:val="22"/>
        </w:rPr>
        <w:t>enu;</w:t>
      </w:r>
    </w:p>
    <w:p w14:paraId="5D7ADF76" w14:textId="77777777" w:rsidR="007D19D1" w:rsidRPr="007D19D1" w:rsidRDefault="007D19D1" w:rsidP="005B0EB4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5D7ADF77" w14:textId="77777777" w:rsidR="0027728C" w:rsidRPr="00A14455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5D7ADF78" w14:textId="77777777" w:rsidR="00175CEF" w:rsidRDefault="00175CE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</w:t>
      </w:r>
      <w:r w:rsidR="00C473F5">
        <w:rPr>
          <w:sz w:val="22"/>
          <w:szCs w:val="22"/>
        </w:rPr>
        <w:t>P</w:t>
      </w:r>
      <w:r w:rsidR="00F84E65" w:rsidRPr="0027728C">
        <w:rPr>
          <w:sz w:val="22"/>
          <w:szCs w:val="22"/>
        </w:rPr>
        <w:t xml:space="preserve">racovních dnů od jejího doručení </w:t>
      </w:r>
      <w:r w:rsidR="00F84E65">
        <w:rPr>
          <w:sz w:val="22"/>
          <w:szCs w:val="22"/>
        </w:rPr>
        <w:t xml:space="preserve">Kupujícím. </w:t>
      </w:r>
    </w:p>
    <w:p w14:paraId="5D7ADF79" w14:textId="77777777" w:rsidR="0027728C" w:rsidRDefault="007D19D1" w:rsidP="00A1445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>Potvrzení Objednávky musí obsahovat minimálně tyto náležitosti:</w:t>
      </w:r>
    </w:p>
    <w:p w14:paraId="5D7ADF7A" w14:textId="77777777" w:rsidR="007D19D1" w:rsidRPr="007D19D1" w:rsidRDefault="007D19D1" w:rsidP="005B0EB4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5D7ADF7B" w14:textId="77777777" w:rsidR="007D19D1" w:rsidRPr="007D19D1" w:rsidRDefault="007D19D1" w:rsidP="005B0EB4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lastRenderedPageBreak/>
        <w:t>číslo Objednávky, která je potvrzována; a</w:t>
      </w:r>
    </w:p>
    <w:p w14:paraId="5D7ADF7C" w14:textId="77777777" w:rsidR="00F84E65" w:rsidRPr="00A14455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5D7ADF7D" w14:textId="77777777" w:rsidR="0027728C" w:rsidRPr="00016CFC" w:rsidRDefault="0027728C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</w:t>
      </w:r>
      <w:r w:rsidR="00C473F5">
        <w:rPr>
          <w:sz w:val="22"/>
          <w:szCs w:val="22"/>
        </w:rPr>
        <w:t>P</w:t>
      </w:r>
      <w:r w:rsidRPr="0027728C">
        <w:rPr>
          <w:sz w:val="22"/>
          <w:szCs w:val="22"/>
        </w:rPr>
        <w:t xml:space="preserve">racovních dnů od jejího doručení písemně potvrdit. </w:t>
      </w:r>
      <w:r w:rsidR="00B0388C">
        <w:rPr>
          <w:sz w:val="22"/>
          <w:szCs w:val="22"/>
        </w:rPr>
        <w:t>Není-li v </w:t>
      </w:r>
      <w:proofErr w:type="gramStart"/>
      <w:r w:rsidR="00B0388C">
        <w:rPr>
          <w:sz w:val="22"/>
          <w:szCs w:val="22"/>
        </w:rPr>
        <w:t xml:space="preserve">odstavci </w:t>
      </w:r>
      <w:r w:rsidR="0093601E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93601E">
        <w:rPr>
          <w:sz w:val="22"/>
          <w:szCs w:val="22"/>
        </w:rPr>
      </w:r>
      <w:r w:rsidR="0093601E">
        <w:rPr>
          <w:sz w:val="22"/>
          <w:szCs w:val="22"/>
        </w:rPr>
        <w:fldChar w:fldCharType="separate"/>
      </w:r>
      <w:r w:rsidR="00765955">
        <w:rPr>
          <w:sz w:val="22"/>
          <w:szCs w:val="22"/>
        </w:rPr>
        <w:t>3.1</w:t>
      </w:r>
      <w:r w:rsidR="0093601E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</w:t>
      </w:r>
      <w:r w:rsidR="005B0EB4">
        <w:rPr>
          <w:sz w:val="22"/>
          <w:szCs w:val="22"/>
        </w:rPr>
        <w:t>této</w:t>
      </w:r>
      <w:proofErr w:type="gramEnd"/>
      <w:r w:rsidR="005B0EB4">
        <w:rPr>
          <w:sz w:val="22"/>
          <w:szCs w:val="22"/>
        </w:rPr>
        <w:t xml:space="preserve"> Smlouvy </w:t>
      </w:r>
      <w:r w:rsidR="00B0388C">
        <w:rPr>
          <w:sz w:val="22"/>
          <w:szCs w:val="22"/>
        </w:rPr>
        <w:t xml:space="preserve">stanoveno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5D7ADF7E" w14:textId="77777777" w:rsidR="00C0634A" w:rsidRPr="005B2CC1" w:rsidRDefault="00C0634A" w:rsidP="005B2CC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Pracovních dnů od jejího doručení Prodávajícímu. </w:t>
      </w:r>
      <w:r w:rsidR="0093601E" w:rsidRPr="0093601E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B2CC1">
        <w:rPr>
          <w:sz w:val="22"/>
          <w:szCs w:val="22"/>
        </w:rPr>
        <w:t xml:space="preserve"> </w:t>
      </w:r>
      <w:r w:rsidR="00A712C5" w:rsidRPr="005B2CC1">
        <w:rPr>
          <w:sz w:val="22"/>
          <w:szCs w:val="22"/>
        </w:rPr>
        <w:t>Doručením p</w:t>
      </w:r>
      <w:r w:rsidRPr="005B2CC1">
        <w:rPr>
          <w:sz w:val="22"/>
          <w:szCs w:val="22"/>
        </w:rPr>
        <w:t xml:space="preserve">otvrzení Objednávky </w:t>
      </w:r>
      <w:r w:rsidR="00A712C5" w:rsidRPr="005B2CC1">
        <w:rPr>
          <w:sz w:val="22"/>
          <w:szCs w:val="22"/>
        </w:rPr>
        <w:t xml:space="preserve">Kupujícímu </w:t>
      </w:r>
      <w:r w:rsidRPr="005B2CC1">
        <w:rPr>
          <w:sz w:val="22"/>
          <w:szCs w:val="22"/>
        </w:rPr>
        <w:t>dojde k uzavření kupní smlouvy</w:t>
      </w:r>
      <w:r w:rsidR="00AD20DF">
        <w:rPr>
          <w:sz w:val="22"/>
          <w:szCs w:val="22"/>
        </w:rPr>
        <w:t xml:space="preserve"> (dále jen „</w:t>
      </w:r>
      <w:r w:rsidR="0093601E" w:rsidRPr="0093601E">
        <w:rPr>
          <w:b/>
          <w:sz w:val="22"/>
          <w:szCs w:val="22"/>
        </w:rPr>
        <w:t>Dílčí smlouva</w:t>
      </w:r>
      <w:r w:rsidR="00AD20DF">
        <w:rPr>
          <w:sz w:val="22"/>
          <w:szCs w:val="22"/>
        </w:rPr>
        <w:t>“)</w:t>
      </w:r>
      <w:r w:rsidRPr="005B2CC1">
        <w:rPr>
          <w:sz w:val="22"/>
          <w:szCs w:val="22"/>
        </w:rPr>
        <w:t>, přičemž</w:t>
      </w:r>
      <w:r w:rsidR="00DF22D5">
        <w:rPr>
          <w:sz w:val="22"/>
          <w:szCs w:val="22"/>
        </w:rPr>
        <w:t>,</w:t>
      </w:r>
      <w:r w:rsidRPr="005B2CC1">
        <w:rPr>
          <w:sz w:val="22"/>
          <w:szCs w:val="22"/>
        </w:rPr>
        <w:t xml:space="preserve"> </w:t>
      </w:r>
      <w:r w:rsidR="00DF22D5">
        <w:rPr>
          <w:sz w:val="22"/>
          <w:szCs w:val="22"/>
        </w:rPr>
        <w:t xml:space="preserve">není-li v Dílčí smlouvě stanoveno jinak, aplikují se na </w:t>
      </w:r>
      <w:r w:rsidRPr="005B2CC1">
        <w:rPr>
          <w:sz w:val="22"/>
          <w:szCs w:val="22"/>
        </w:rPr>
        <w:t xml:space="preserve">práva a povinnosti </w:t>
      </w:r>
      <w:r w:rsidR="00F84E65" w:rsidRPr="005B2CC1">
        <w:rPr>
          <w:sz w:val="22"/>
          <w:szCs w:val="22"/>
        </w:rPr>
        <w:t>S</w:t>
      </w:r>
      <w:r w:rsidRPr="005B2CC1">
        <w:rPr>
          <w:sz w:val="22"/>
          <w:szCs w:val="22"/>
        </w:rPr>
        <w:t xml:space="preserve">mluvních stran </w:t>
      </w:r>
      <w:r w:rsidR="00F84E65" w:rsidRPr="005B2CC1">
        <w:rPr>
          <w:sz w:val="22"/>
          <w:szCs w:val="22"/>
        </w:rPr>
        <w:t xml:space="preserve">dle </w:t>
      </w:r>
      <w:r w:rsidR="00AD20DF">
        <w:rPr>
          <w:sz w:val="22"/>
          <w:szCs w:val="22"/>
        </w:rPr>
        <w:t xml:space="preserve">Dílčí </w:t>
      </w:r>
      <w:r w:rsidRPr="005B2CC1">
        <w:rPr>
          <w:sz w:val="22"/>
          <w:szCs w:val="22"/>
        </w:rPr>
        <w:t>smlouvy v celém rozsahu práv</w:t>
      </w:r>
      <w:r w:rsidR="00DF22D5">
        <w:rPr>
          <w:sz w:val="22"/>
          <w:szCs w:val="22"/>
        </w:rPr>
        <w:t>a</w:t>
      </w:r>
      <w:r w:rsidRPr="005B2CC1">
        <w:rPr>
          <w:sz w:val="22"/>
          <w:szCs w:val="22"/>
        </w:rPr>
        <w:t xml:space="preserve"> a povinnost</w:t>
      </w:r>
      <w:r w:rsidR="00DF22D5">
        <w:rPr>
          <w:sz w:val="22"/>
          <w:szCs w:val="22"/>
        </w:rPr>
        <w:t>i</w:t>
      </w:r>
      <w:r w:rsidRPr="005B2CC1">
        <w:rPr>
          <w:sz w:val="22"/>
          <w:szCs w:val="22"/>
        </w:rPr>
        <w:t xml:space="preserve"> Kupujícího a Prodávajícího stanoven</w:t>
      </w:r>
      <w:r w:rsidR="00DF22D5">
        <w:rPr>
          <w:sz w:val="22"/>
          <w:szCs w:val="22"/>
        </w:rPr>
        <w:t>á</w:t>
      </w:r>
      <w:r w:rsidRPr="005B2CC1">
        <w:rPr>
          <w:sz w:val="22"/>
          <w:szCs w:val="22"/>
        </w:rPr>
        <w:t xml:space="preserve"> touto Smlouvou</w:t>
      </w:r>
      <w:r w:rsidR="00F50654" w:rsidRPr="005B2CC1">
        <w:rPr>
          <w:sz w:val="22"/>
          <w:szCs w:val="22"/>
        </w:rPr>
        <w:t>.</w:t>
      </w:r>
    </w:p>
    <w:p w14:paraId="5D7ADF7F" w14:textId="77777777" w:rsidR="00C0634A" w:rsidRPr="00937843" w:rsidRDefault="00F50654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Počet Objednávek vystavených Kupujícím není omezený. Současně platí, že Kupující není povinen Objednávku vystavit.</w:t>
      </w:r>
    </w:p>
    <w:p w14:paraId="5D7ADF80" w14:textId="77777777" w:rsidR="00205615" w:rsidRDefault="00353762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>.</w:t>
      </w:r>
    </w:p>
    <w:p w14:paraId="5D7ADF81" w14:textId="77777777" w:rsidR="00365319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5B0EB4">
        <w:rPr>
          <w:sz w:val="22"/>
          <w:szCs w:val="22"/>
        </w:rPr>
        <w:t>.</w:t>
      </w:r>
      <w:r w:rsidR="00071E52" w:rsidRPr="00D76D04">
        <w:rPr>
          <w:sz w:val="22"/>
          <w:szCs w:val="22"/>
        </w:rPr>
        <w:t xml:space="preserve"> této Smlouvy</w:t>
      </w:r>
      <w:r w:rsidR="00205615" w:rsidRPr="00D76D04">
        <w:rPr>
          <w:sz w:val="22"/>
          <w:szCs w:val="22"/>
        </w:rPr>
        <w:t>.</w:t>
      </w:r>
    </w:p>
    <w:p w14:paraId="5D7ADF82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Cena</w:t>
      </w:r>
    </w:p>
    <w:p w14:paraId="5D7ADF83" w14:textId="77777777" w:rsidR="009555F4" w:rsidRPr="00D76D04" w:rsidRDefault="009555F4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Cena za dodávku Předmětu plnění</w:t>
      </w:r>
      <w:r w:rsidR="005D5153">
        <w:rPr>
          <w:sz w:val="22"/>
          <w:szCs w:val="22"/>
        </w:rPr>
        <w:t>, kromě mimozáručního servisu, jehož cena je definována v odst. 2.5 Smlouvy níže,</w:t>
      </w:r>
      <w:r w:rsidRPr="00D76D04">
        <w:rPr>
          <w:sz w:val="22"/>
          <w:szCs w:val="22"/>
        </w:rPr>
        <w:t xml:space="preserve"> </w:t>
      </w:r>
      <w:r w:rsidR="00937843">
        <w:rPr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>
        <w:rPr>
          <w:sz w:val="22"/>
          <w:szCs w:val="22"/>
        </w:rPr>
        <w:t xml:space="preserve">Dílčí smlouvy </w:t>
      </w:r>
      <w:r w:rsidRPr="00D76D04">
        <w:rPr>
          <w:sz w:val="22"/>
          <w:szCs w:val="22"/>
        </w:rPr>
        <w:t>(dále jen „</w:t>
      </w:r>
      <w:r w:rsidRPr="00D76D04">
        <w:rPr>
          <w:b/>
          <w:sz w:val="22"/>
          <w:szCs w:val="22"/>
        </w:rPr>
        <w:t>Cena</w:t>
      </w:r>
      <w:r w:rsidRPr="00D76D04">
        <w:rPr>
          <w:sz w:val="22"/>
          <w:szCs w:val="22"/>
        </w:rPr>
        <w:t xml:space="preserve">“). Cena každého jednotlivého kusu </w:t>
      </w:r>
      <w:r w:rsidR="00C42736">
        <w:rPr>
          <w:sz w:val="22"/>
          <w:szCs w:val="22"/>
        </w:rPr>
        <w:t>Zboží</w:t>
      </w:r>
      <w:r w:rsidRPr="00D76D04">
        <w:rPr>
          <w:sz w:val="22"/>
          <w:szCs w:val="22"/>
        </w:rPr>
        <w:t xml:space="preserve"> je uvedena v Příloze č. 2 Smlouvy.</w:t>
      </w:r>
    </w:p>
    <w:p w14:paraId="5D7ADF84" w14:textId="5E866EBB" w:rsidR="006F0781" w:rsidRDefault="009735F2" w:rsidP="008C152A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1" w:name="_Ref331159852"/>
      <w:r w:rsidRPr="00D76D04">
        <w:rPr>
          <w:sz w:val="22"/>
          <w:szCs w:val="22"/>
        </w:rPr>
        <w:t xml:space="preserve">Celková </w:t>
      </w:r>
      <w:r w:rsidR="00937843">
        <w:rPr>
          <w:sz w:val="22"/>
          <w:szCs w:val="22"/>
        </w:rPr>
        <w:t>c</w:t>
      </w:r>
      <w:r w:rsidRPr="00D76D04">
        <w:rPr>
          <w:sz w:val="22"/>
          <w:szCs w:val="22"/>
        </w:rPr>
        <w:t xml:space="preserve">ena </w:t>
      </w:r>
      <w:r w:rsidR="009332E9" w:rsidRPr="00D76D04">
        <w:rPr>
          <w:sz w:val="22"/>
          <w:szCs w:val="22"/>
        </w:rPr>
        <w:t>plnění</w:t>
      </w:r>
      <w:r w:rsidRPr="00D76D04">
        <w:rPr>
          <w:sz w:val="22"/>
          <w:szCs w:val="22"/>
        </w:rPr>
        <w:t xml:space="preserve"> dodaného na základě této Smlouvy nesmí převýšit částku </w:t>
      </w:r>
      <w:r w:rsidR="0023058A">
        <w:rPr>
          <w:sz w:val="22"/>
          <w:szCs w:val="22"/>
        </w:rPr>
        <w:t>6</w:t>
      </w:r>
      <w:r w:rsidR="005B0EB4">
        <w:rPr>
          <w:sz w:val="22"/>
          <w:szCs w:val="22"/>
        </w:rPr>
        <w:t>.000.000</w:t>
      </w:r>
      <w:r w:rsidR="009C5A6B" w:rsidRPr="00D76D04">
        <w:rPr>
          <w:sz w:val="22"/>
          <w:szCs w:val="22"/>
        </w:rPr>
        <w:t xml:space="preserve">,- </w:t>
      </w:r>
      <w:r w:rsidR="006370E7" w:rsidRPr="00D76D04">
        <w:rPr>
          <w:sz w:val="22"/>
          <w:szCs w:val="22"/>
        </w:rPr>
        <w:t>Kč bez DPH.</w:t>
      </w:r>
      <w:bookmarkEnd w:id="1"/>
    </w:p>
    <w:p w14:paraId="5D7ADF85" w14:textId="77777777" w:rsidR="00205615" w:rsidRPr="00D76D04" w:rsidRDefault="00800D9F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Kupující </w:t>
      </w:r>
      <w:r w:rsidR="00205615" w:rsidRPr="00D76D04">
        <w:rPr>
          <w:sz w:val="22"/>
          <w:szCs w:val="22"/>
        </w:rPr>
        <w:t xml:space="preserve">neposkytuje </w:t>
      </w:r>
      <w:r w:rsidRPr="00D76D04">
        <w:rPr>
          <w:sz w:val="22"/>
          <w:szCs w:val="22"/>
        </w:rPr>
        <w:t>Prodávajícímu</w:t>
      </w:r>
      <w:r w:rsidR="00205615" w:rsidRPr="00D76D04">
        <w:rPr>
          <w:sz w:val="22"/>
          <w:szCs w:val="22"/>
        </w:rPr>
        <w:t xml:space="preserve"> jakékoliv zálohy na</w:t>
      </w:r>
      <w:r w:rsidR="00971F4A" w:rsidRPr="00D76D04">
        <w:rPr>
          <w:sz w:val="22"/>
          <w:szCs w:val="22"/>
        </w:rPr>
        <w:t xml:space="preserve"> </w:t>
      </w:r>
      <w:r w:rsidR="00C05866" w:rsidRPr="00D76D04">
        <w:rPr>
          <w:sz w:val="22"/>
          <w:szCs w:val="22"/>
        </w:rPr>
        <w:t>Cenu</w:t>
      </w:r>
      <w:r w:rsidR="00205615" w:rsidRPr="00D76D04">
        <w:rPr>
          <w:sz w:val="22"/>
          <w:szCs w:val="22"/>
        </w:rPr>
        <w:t>.</w:t>
      </w:r>
    </w:p>
    <w:p w14:paraId="5D7ADF86" w14:textId="77777777" w:rsidR="0027728C" w:rsidRDefault="00F50654" w:rsidP="00D85899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831FB5">
        <w:rPr>
          <w:sz w:val="22"/>
          <w:szCs w:val="22"/>
        </w:rPr>
        <w:t xml:space="preserve">každého jednotlivého kusu Předmětu plnění </w:t>
      </w:r>
      <w:r>
        <w:rPr>
          <w:sz w:val="22"/>
          <w:szCs w:val="22"/>
        </w:rPr>
        <w:t>zahrnuje veškeré náklady Prodávajícího spojené s plněním Smlouvy</w:t>
      </w:r>
      <w:r w:rsidR="00F84E65">
        <w:rPr>
          <w:sz w:val="22"/>
          <w:szCs w:val="22"/>
        </w:rPr>
        <w:t>, Dílčí smlouvy</w:t>
      </w:r>
      <w:r>
        <w:rPr>
          <w:sz w:val="22"/>
          <w:szCs w:val="22"/>
        </w:rPr>
        <w:t xml:space="preserve"> a dodáním Předmětu plnění Kupujícímu. </w:t>
      </w:r>
      <w:r w:rsidR="00831FB5">
        <w:rPr>
          <w:sz w:val="22"/>
          <w:szCs w:val="22"/>
        </w:rPr>
        <w:t>Tato c</w:t>
      </w:r>
      <w:r>
        <w:rPr>
          <w:sz w:val="22"/>
          <w:szCs w:val="22"/>
        </w:rPr>
        <w:t>ena je cenou konečnou, nejvýše přípustnou a nemůže být zvýšena bez předchozího písemného souhlasu Kupujícího. V </w:t>
      </w:r>
      <w:r w:rsidR="00831FB5">
        <w:rPr>
          <w:sz w:val="22"/>
          <w:szCs w:val="22"/>
        </w:rPr>
        <w:t>ceně</w:t>
      </w:r>
      <w:r w:rsidR="00831FB5" w:rsidRPr="00831FB5">
        <w:rPr>
          <w:sz w:val="22"/>
          <w:szCs w:val="22"/>
        </w:rPr>
        <w:t xml:space="preserve"> </w:t>
      </w:r>
      <w:r w:rsidR="00831FB5">
        <w:rPr>
          <w:sz w:val="22"/>
          <w:szCs w:val="22"/>
        </w:rPr>
        <w:t xml:space="preserve">každého jednotlivého kusu Předmětu plnění </w:t>
      </w:r>
      <w:r>
        <w:rPr>
          <w:sz w:val="22"/>
          <w:szCs w:val="22"/>
        </w:rPr>
        <w:t>jsou zahrnuty zejména:</w:t>
      </w:r>
    </w:p>
    <w:p w14:paraId="5D7ADF87" w14:textId="77777777" w:rsidR="00D5126E" w:rsidRDefault="00D5126E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5D7ADF88" w14:textId="77777777" w:rsidR="00D5126E" w:rsidRPr="00FE1E34" w:rsidRDefault="00D5126E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 w:rsidRPr="00FE1E34">
        <w:rPr>
          <w:sz w:val="22"/>
          <w:szCs w:val="22"/>
        </w:rPr>
        <w:t xml:space="preserve">instalace </w:t>
      </w:r>
      <w:r w:rsidR="0023058A">
        <w:rPr>
          <w:sz w:val="22"/>
          <w:szCs w:val="22"/>
        </w:rPr>
        <w:t xml:space="preserve">a zprovoznění </w:t>
      </w:r>
      <w:r w:rsidRPr="00FE1E34">
        <w:rPr>
          <w:sz w:val="22"/>
          <w:szCs w:val="22"/>
        </w:rPr>
        <w:t xml:space="preserve">Předmětu plnění </w:t>
      </w:r>
      <w:r w:rsidR="0023058A">
        <w:rPr>
          <w:sz w:val="22"/>
          <w:szCs w:val="22"/>
        </w:rPr>
        <w:t xml:space="preserve">dle odst. </w:t>
      </w:r>
      <w:proofErr w:type="gramStart"/>
      <w:r w:rsidR="0023058A">
        <w:rPr>
          <w:sz w:val="22"/>
          <w:szCs w:val="22"/>
        </w:rPr>
        <w:t>1.2. této</w:t>
      </w:r>
      <w:proofErr w:type="gramEnd"/>
      <w:r w:rsidR="0023058A">
        <w:rPr>
          <w:sz w:val="22"/>
          <w:szCs w:val="22"/>
        </w:rPr>
        <w:t xml:space="preserve"> Smlouvy </w:t>
      </w:r>
      <w:r w:rsidRPr="00FE1E34">
        <w:rPr>
          <w:sz w:val="22"/>
          <w:szCs w:val="22"/>
        </w:rPr>
        <w:t xml:space="preserve">v místě určeném Kupujícím včetně </w:t>
      </w:r>
      <w:r w:rsidR="0023058A">
        <w:rPr>
          <w:sz w:val="22"/>
          <w:szCs w:val="22"/>
        </w:rPr>
        <w:t>seznámení pracovníků Kupujícího s návodem k obsluze (zejména pracovními funkcemi, provozem a údržbou Zboží)</w:t>
      </w:r>
      <w:r w:rsidRPr="00FE1E34">
        <w:rPr>
          <w:sz w:val="22"/>
          <w:szCs w:val="22"/>
        </w:rPr>
        <w:t>;</w:t>
      </w:r>
    </w:p>
    <w:p w14:paraId="5D7ADF89" w14:textId="77777777" w:rsidR="00D5126E" w:rsidRDefault="00D5126E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5D7ADF8A" w14:textId="77777777" w:rsidR="00D5126E" w:rsidRDefault="00D5126E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2120B8">
        <w:rPr>
          <w:sz w:val="22"/>
          <w:szCs w:val="22"/>
        </w:rPr>
        <w:t xml:space="preserve"> </w:t>
      </w:r>
      <w:r w:rsidR="002120B8" w:rsidRPr="00CE66B6">
        <w:rPr>
          <w:bCs/>
          <w:sz w:val="22"/>
          <w:szCs w:val="22"/>
        </w:rPr>
        <w:t xml:space="preserve">(vyjma DPH, která bude připočítána v souladu s čl. </w:t>
      </w:r>
      <w:proofErr w:type="gramStart"/>
      <w:r w:rsidR="002120B8" w:rsidRPr="00CE66B6">
        <w:rPr>
          <w:bCs/>
          <w:sz w:val="22"/>
          <w:szCs w:val="22"/>
        </w:rPr>
        <w:t>2.4. VOP</w:t>
      </w:r>
      <w:proofErr w:type="gramEnd"/>
      <w:r w:rsidR="002120B8" w:rsidRPr="00CE66B6">
        <w:rPr>
          <w:bCs/>
          <w:sz w:val="22"/>
          <w:szCs w:val="22"/>
        </w:rPr>
        <w:t>)</w:t>
      </w:r>
      <w:r w:rsidRPr="003170E3">
        <w:rPr>
          <w:sz w:val="22"/>
          <w:szCs w:val="22"/>
        </w:rPr>
        <w:t xml:space="preserve"> a zálohy;</w:t>
      </w:r>
    </w:p>
    <w:p w14:paraId="5D7ADF8B" w14:textId="77777777" w:rsidR="00D5126E" w:rsidRDefault="00D5126E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5D7ADF8C" w14:textId="77777777" w:rsidR="00D5126E" w:rsidRDefault="0023058A" w:rsidP="00D5126E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60" w:line="240" w:lineRule="auto"/>
        <w:ind w:left="1134" w:hanging="424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D5126E" w:rsidRPr="003170E3">
        <w:rPr>
          <w:sz w:val="22"/>
          <w:szCs w:val="22"/>
        </w:rPr>
        <w:t>áruka za jakost a záruční servis v rozsahu stanoveném Smlouvou; a</w:t>
      </w:r>
    </w:p>
    <w:p w14:paraId="5D7ADF8D" w14:textId="77777777" w:rsidR="00694FA3" w:rsidRDefault="00D5126E" w:rsidP="00D5126E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Smlouvy.</w:t>
      </w:r>
    </w:p>
    <w:p w14:paraId="5D7ADF8E" w14:textId="25225395" w:rsidR="00D85899" w:rsidRDefault="00D85899" w:rsidP="00D85899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B55C2B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mimozáručního </w:t>
      </w:r>
      <w:r w:rsidRPr="00B55C2B">
        <w:rPr>
          <w:sz w:val="22"/>
          <w:szCs w:val="22"/>
        </w:rPr>
        <w:t>servis</w:t>
      </w:r>
      <w:r>
        <w:rPr>
          <w:sz w:val="22"/>
          <w:szCs w:val="22"/>
        </w:rPr>
        <w:t>u</w:t>
      </w:r>
      <w:r w:rsidRPr="00B55C2B">
        <w:rPr>
          <w:sz w:val="22"/>
          <w:szCs w:val="22"/>
        </w:rPr>
        <w:t xml:space="preserve"> dle </w:t>
      </w:r>
      <w:r>
        <w:rPr>
          <w:sz w:val="22"/>
          <w:szCs w:val="22"/>
        </w:rPr>
        <w:t xml:space="preserve">článku 7. a Přílohy č. 4 </w:t>
      </w:r>
      <w:proofErr w:type="gramStart"/>
      <w:r>
        <w:rPr>
          <w:sz w:val="22"/>
          <w:szCs w:val="22"/>
        </w:rPr>
        <w:t>této</w:t>
      </w:r>
      <w:proofErr w:type="gramEnd"/>
      <w:r w:rsidRPr="00B55C2B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</w:t>
      </w:r>
      <w:r w:rsidRPr="00B55C2B">
        <w:rPr>
          <w:sz w:val="22"/>
          <w:szCs w:val="22"/>
        </w:rPr>
        <w:t xml:space="preserve">je stanovena </w:t>
      </w:r>
      <w:r>
        <w:rPr>
          <w:sz w:val="22"/>
          <w:szCs w:val="22"/>
        </w:rPr>
        <w:t>hodinovou sazbou ve výši</w:t>
      </w:r>
      <w:r w:rsidRPr="00B55C2B">
        <w:rPr>
          <w:sz w:val="22"/>
          <w:szCs w:val="22"/>
        </w:rPr>
        <w:t xml:space="preserve"> </w:t>
      </w:r>
      <w:r w:rsidR="006F5CE2" w:rsidRPr="006F5CE2">
        <w:rPr>
          <w:sz w:val="22"/>
          <w:szCs w:val="22"/>
        </w:rPr>
        <w:t>500,-</w:t>
      </w:r>
      <w:r w:rsidRPr="006F5CE2">
        <w:rPr>
          <w:sz w:val="22"/>
          <w:szCs w:val="22"/>
        </w:rPr>
        <w:t xml:space="preserve">  Kč bez DPH a paušálem za výjezd k mimozáručnímu servisnímu zásahu ve výši </w:t>
      </w:r>
      <w:r w:rsidR="006F5CE2" w:rsidRPr="006F5CE2">
        <w:rPr>
          <w:sz w:val="22"/>
          <w:szCs w:val="22"/>
        </w:rPr>
        <w:t>2.000</w:t>
      </w:r>
      <w:r w:rsidRPr="006F5CE2">
        <w:rPr>
          <w:sz w:val="22"/>
          <w:szCs w:val="22"/>
        </w:rPr>
        <w:t>,- Kč bez</w:t>
      </w:r>
      <w:r>
        <w:rPr>
          <w:sz w:val="22"/>
          <w:szCs w:val="22"/>
        </w:rPr>
        <w:t xml:space="preserve"> DPH</w:t>
      </w:r>
      <w:r w:rsidRPr="00B55C2B">
        <w:rPr>
          <w:sz w:val="22"/>
          <w:szCs w:val="22"/>
        </w:rPr>
        <w:t xml:space="preserve">. </w:t>
      </w:r>
      <w:r>
        <w:rPr>
          <w:sz w:val="22"/>
          <w:szCs w:val="22"/>
        </w:rPr>
        <w:t>Cena</w:t>
      </w:r>
      <w:r w:rsidRPr="00104202"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mimozáručního servisu</w:t>
      </w:r>
      <w:r w:rsidRPr="00104202">
        <w:rPr>
          <w:sz w:val="22"/>
          <w:szCs w:val="22"/>
        </w:rPr>
        <w:t xml:space="preserve"> zahrnuje veškeré náklady spojené</w:t>
      </w:r>
      <w:r>
        <w:rPr>
          <w:b/>
          <w:sz w:val="22"/>
          <w:szCs w:val="22"/>
        </w:rPr>
        <w:t xml:space="preserve"> </w:t>
      </w:r>
      <w:r w:rsidRPr="00741D66">
        <w:rPr>
          <w:sz w:val="22"/>
          <w:szCs w:val="22"/>
        </w:rPr>
        <w:t>s</w:t>
      </w:r>
      <w:r>
        <w:rPr>
          <w:sz w:val="22"/>
          <w:szCs w:val="22"/>
        </w:rPr>
        <w:t xml:space="preserve"> úkony mimozáručního servisu jako např. </w:t>
      </w:r>
      <w:r w:rsidRPr="00317932">
        <w:rPr>
          <w:sz w:val="22"/>
          <w:szCs w:val="22"/>
        </w:rPr>
        <w:t>dopravné, cestovní náklady technika</w:t>
      </w:r>
      <w:r>
        <w:rPr>
          <w:sz w:val="22"/>
          <w:szCs w:val="22"/>
        </w:rPr>
        <w:t xml:space="preserve">, </w:t>
      </w:r>
      <w:r w:rsidRPr="00317932">
        <w:rPr>
          <w:sz w:val="22"/>
          <w:szCs w:val="22"/>
        </w:rPr>
        <w:t>čas strávený na cestě</w:t>
      </w:r>
      <w:r w:rsidRPr="00104202">
        <w:rPr>
          <w:sz w:val="22"/>
          <w:szCs w:val="22"/>
        </w:rPr>
        <w:t>.</w:t>
      </w:r>
      <w:r w:rsidRPr="00B55C2B">
        <w:rPr>
          <w:sz w:val="22"/>
          <w:szCs w:val="22"/>
        </w:rPr>
        <w:t xml:space="preserve"> Náhradní díly</w:t>
      </w:r>
      <w:r w:rsidRPr="00F55E8B">
        <w:rPr>
          <w:sz w:val="22"/>
          <w:szCs w:val="22"/>
        </w:rPr>
        <w:t xml:space="preserve"> budou</w:t>
      </w:r>
      <w:r>
        <w:rPr>
          <w:sz w:val="22"/>
          <w:szCs w:val="22"/>
        </w:rPr>
        <w:t xml:space="preserve"> účtovány </w:t>
      </w:r>
      <w:r w:rsidRPr="00F55E8B">
        <w:rPr>
          <w:sz w:val="22"/>
          <w:szCs w:val="22"/>
        </w:rPr>
        <w:t xml:space="preserve">dle aktuálního ceníku </w:t>
      </w:r>
      <w:r>
        <w:rPr>
          <w:sz w:val="22"/>
          <w:szCs w:val="22"/>
        </w:rPr>
        <w:t>Prodávajícího</w:t>
      </w:r>
      <w:r w:rsidRPr="00F55E8B">
        <w:rPr>
          <w:sz w:val="22"/>
          <w:szCs w:val="22"/>
        </w:rPr>
        <w:t>, nikoliv však cenou vyšší než obvyklou.</w:t>
      </w:r>
    </w:p>
    <w:p w14:paraId="5D7ADF8F" w14:textId="4FFACB56" w:rsidR="00D85899" w:rsidRDefault="00BF4580" w:rsidP="00D85899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Cena za D</w:t>
      </w:r>
      <w:r w:rsidRPr="004031A4">
        <w:rPr>
          <w:sz w:val="22"/>
          <w:szCs w:val="22"/>
        </w:rPr>
        <w:t xml:space="preserve">oplňkové zboží </w:t>
      </w:r>
      <w:r>
        <w:rPr>
          <w:sz w:val="22"/>
          <w:szCs w:val="22"/>
        </w:rPr>
        <w:t>(</w:t>
      </w:r>
      <w:r w:rsidR="00352585">
        <w:rPr>
          <w:sz w:val="22"/>
          <w:szCs w:val="22"/>
        </w:rPr>
        <w:t xml:space="preserve">zejména </w:t>
      </w:r>
      <w:r>
        <w:rPr>
          <w:sz w:val="22"/>
          <w:szCs w:val="22"/>
        </w:rPr>
        <w:t xml:space="preserve">náhradní a spotřební díly) </w:t>
      </w:r>
      <w:r w:rsidRPr="004031A4">
        <w:rPr>
          <w:sz w:val="22"/>
          <w:szCs w:val="22"/>
        </w:rPr>
        <w:t xml:space="preserve">bude účtována dle </w:t>
      </w:r>
      <w:r>
        <w:rPr>
          <w:sz w:val="22"/>
          <w:szCs w:val="22"/>
        </w:rPr>
        <w:t>Katalogu aktuální</w:t>
      </w:r>
      <w:r w:rsidR="007466E9">
        <w:rPr>
          <w:sz w:val="22"/>
          <w:szCs w:val="22"/>
        </w:rPr>
        <w:t>ho</w:t>
      </w:r>
      <w:r>
        <w:rPr>
          <w:sz w:val="22"/>
          <w:szCs w:val="22"/>
        </w:rPr>
        <w:t xml:space="preserve"> </w:t>
      </w:r>
      <w:r w:rsidRPr="004031A4">
        <w:rPr>
          <w:sz w:val="22"/>
          <w:szCs w:val="22"/>
        </w:rPr>
        <w:t>ke dni doručení Objednávky</w:t>
      </w:r>
      <w:r>
        <w:rPr>
          <w:sz w:val="22"/>
          <w:szCs w:val="22"/>
        </w:rPr>
        <w:t xml:space="preserve"> (definice aktuálního Katalogu je uvedena v odst. </w:t>
      </w:r>
      <w:proofErr w:type="gramStart"/>
      <w:r>
        <w:rPr>
          <w:sz w:val="22"/>
          <w:szCs w:val="22"/>
        </w:rPr>
        <w:t>3.2. této</w:t>
      </w:r>
      <w:proofErr w:type="gramEnd"/>
      <w:r>
        <w:rPr>
          <w:sz w:val="22"/>
          <w:szCs w:val="22"/>
        </w:rPr>
        <w:t xml:space="preserve"> Smlouvy)</w:t>
      </w:r>
      <w:r w:rsidRPr="004031A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Prodávající </w:t>
      </w:r>
      <w:r w:rsidRPr="004031A4">
        <w:rPr>
          <w:sz w:val="22"/>
          <w:szCs w:val="22"/>
        </w:rPr>
        <w:t xml:space="preserve">se zavazuje poskytnout </w:t>
      </w:r>
      <w:r>
        <w:rPr>
          <w:sz w:val="22"/>
          <w:szCs w:val="22"/>
        </w:rPr>
        <w:t xml:space="preserve">Kupujícímu </w:t>
      </w:r>
      <w:r w:rsidRPr="004031A4">
        <w:rPr>
          <w:sz w:val="22"/>
          <w:szCs w:val="22"/>
        </w:rPr>
        <w:t xml:space="preserve">slevu ve výši </w:t>
      </w:r>
      <w:r w:rsidR="006F5CE2" w:rsidRPr="006F5CE2">
        <w:rPr>
          <w:sz w:val="22"/>
          <w:szCs w:val="22"/>
        </w:rPr>
        <w:t>10</w:t>
      </w:r>
      <w:r w:rsidRPr="006F5CE2">
        <w:rPr>
          <w:sz w:val="22"/>
          <w:szCs w:val="22"/>
        </w:rPr>
        <w:t>%</w:t>
      </w:r>
      <w:r w:rsidRPr="004031A4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7466E9">
        <w:rPr>
          <w:sz w:val="22"/>
          <w:szCs w:val="22"/>
        </w:rPr>
        <w:t xml:space="preserve"> ceny Doplňkového zboží dle </w:t>
      </w:r>
      <w:r>
        <w:rPr>
          <w:sz w:val="22"/>
          <w:szCs w:val="22"/>
        </w:rPr>
        <w:t>aktuálního Katalogu. Souhrnná Cena za D</w:t>
      </w:r>
      <w:r w:rsidRPr="004031A4">
        <w:rPr>
          <w:sz w:val="22"/>
          <w:szCs w:val="22"/>
        </w:rPr>
        <w:t>oplňkové zboží</w:t>
      </w:r>
      <w:r>
        <w:rPr>
          <w:sz w:val="22"/>
          <w:szCs w:val="22"/>
        </w:rPr>
        <w:t xml:space="preserve"> dle předchozí věty</w:t>
      </w:r>
      <w:r w:rsidRPr="00403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cena všech náhradních dílů </w:t>
      </w:r>
      <w:r w:rsidRPr="00D85899">
        <w:rPr>
          <w:sz w:val="22"/>
          <w:szCs w:val="22"/>
        </w:rPr>
        <w:t xml:space="preserve">účtovaných dle odst. </w:t>
      </w:r>
      <w:proofErr w:type="gramStart"/>
      <w:r w:rsidRPr="00D8589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85899">
        <w:rPr>
          <w:sz w:val="22"/>
          <w:szCs w:val="22"/>
        </w:rPr>
        <w:t>. této</w:t>
      </w:r>
      <w:proofErr w:type="gramEnd"/>
      <w:r w:rsidRPr="00D85899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po dobu </w:t>
      </w:r>
      <w:r w:rsidRPr="004031A4">
        <w:rPr>
          <w:sz w:val="22"/>
          <w:szCs w:val="22"/>
        </w:rPr>
        <w:t xml:space="preserve">platnosti </w:t>
      </w:r>
      <w:r>
        <w:rPr>
          <w:sz w:val="22"/>
          <w:szCs w:val="22"/>
        </w:rPr>
        <w:t xml:space="preserve">a účinnosti </w:t>
      </w:r>
      <w:r w:rsidRPr="004031A4">
        <w:rPr>
          <w:sz w:val="22"/>
          <w:szCs w:val="22"/>
        </w:rPr>
        <w:t>této Smlo</w:t>
      </w:r>
      <w:r>
        <w:rPr>
          <w:sz w:val="22"/>
          <w:szCs w:val="22"/>
        </w:rPr>
        <w:t xml:space="preserve">uvy nepřesáhne </w:t>
      </w:r>
      <w:r w:rsidR="0023058A">
        <w:rPr>
          <w:sz w:val="22"/>
          <w:szCs w:val="22"/>
        </w:rPr>
        <w:t>6</w:t>
      </w:r>
      <w:r>
        <w:rPr>
          <w:sz w:val="22"/>
          <w:szCs w:val="22"/>
        </w:rPr>
        <w:t>00.000,- Kč bez DPH</w:t>
      </w:r>
      <w:r w:rsidRPr="006C5965">
        <w:rPr>
          <w:sz w:val="22"/>
          <w:szCs w:val="22"/>
        </w:rPr>
        <w:t>.</w:t>
      </w:r>
    </w:p>
    <w:p w14:paraId="5D7ADF90" w14:textId="77777777" w:rsidR="00594ED3" w:rsidRPr="00801D8A" w:rsidRDefault="00594ED3" w:rsidP="00016CFC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5D7ADF91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5D7ADF92" w14:textId="20EE9ABE" w:rsidR="00205615" w:rsidRDefault="007466E9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bookmarkStart w:id="2" w:name="_Ref331407921"/>
      <w:r>
        <w:rPr>
          <w:sz w:val="22"/>
          <w:szCs w:val="22"/>
        </w:rPr>
        <w:t xml:space="preserve">Zboží </w:t>
      </w:r>
      <w:r w:rsidR="00D85899" w:rsidRPr="00D76D04">
        <w:rPr>
          <w:sz w:val="22"/>
          <w:szCs w:val="22"/>
        </w:rPr>
        <w:t xml:space="preserve">je Prodávající povinen dodat Kupujícímu nejdéle </w:t>
      </w:r>
      <w:r w:rsidR="00C95850">
        <w:rPr>
          <w:sz w:val="22"/>
          <w:szCs w:val="22"/>
        </w:rPr>
        <w:t xml:space="preserve">do </w:t>
      </w:r>
      <w:r w:rsidR="006C0B1F">
        <w:rPr>
          <w:sz w:val="22"/>
          <w:szCs w:val="22"/>
        </w:rPr>
        <w:t>šesti</w:t>
      </w:r>
      <w:r w:rsidR="00D85899">
        <w:rPr>
          <w:sz w:val="22"/>
          <w:szCs w:val="22"/>
        </w:rPr>
        <w:t xml:space="preserve"> (</w:t>
      </w:r>
      <w:r w:rsidR="00382558">
        <w:rPr>
          <w:sz w:val="22"/>
          <w:szCs w:val="22"/>
        </w:rPr>
        <w:t>6</w:t>
      </w:r>
      <w:r w:rsidR="00D85899">
        <w:rPr>
          <w:sz w:val="22"/>
          <w:szCs w:val="22"/>
        </w:rPr>
        <w:t>) týdnů</w:t>
      </w:r>
      <w:r>
        <w:rPr>
          <w:sz w:val="22"/>
          <w:szCs w:val="22"/>
        </w:rPr>
        <w:t xml:space="preserve"> ode dne </w:t>
      </w:r>
      <w:r w:rsidRPr="00D76D04">
        <w:rPr>
          <w:sz w:val="22"/>
          <w:szCs w:val="22"/>
        </w:rPr>
        <w:t>doručení Objednávky Prodávajícímu</w:t>
      </w:r>
      <w:r>
        <w:rPr>
          <w:sz w:val="22"/>
          <w:szCs w:val="22"/>
        </w:rPr>
        <w:t xml:space="preserve"> </w:t>
      </w:r>
      <w:r w:rsidR="00C9585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Doplňkové zboží </w:t>
      </w:r>
      <w:r w:rsidR="00C95850">
        <w:rPr>
          <w:sz w:val="22"/>
          <w:szCs w:val="22"/>
        </w:rPr>
        <w:t xml:space="preserve">do </w:t>
      </w:r>
      <w:r w:rsidR="006C0B1F">
        <w:rPr>
          <w:sz w:val="22"/>
          <w:szCs w:val="22"/>
        </w:rPr>
        <w:t>čtyř</w:t>
      </w:r>
      <w:r w:rsidR="00C95850">
        <w:rPr>
          <w:sz w:val="22"/>
          <w:szCs w:val="22"/>
        </w:rPr>
        <w:t xml:space="preserve"> (</w:t>
      </w:r>
      <w:r w:rsidR="00382558">
        <w:rPr>
          <w:sz w:val="22"/>
          <w:szCs w:val="22"/>
        </w:rPr>
        <w:t>4</w:t>
      </w:r>
      <w:r w:rsidR="00C95850">
        <w:rPr>
          <w:sz w:val="22"/>
          <w:szCs w:val="22"/>
        </w:rPr>
        <w:t xml:space="preserve">) týdnů </w:t>
      </w:r>
      <w:r w:rsidR="00D85899" w:rsidRPr="00D76D04">
        <w:rPr>
          <w:sz w:val="22"/>
          <w:szCs w:val="22"/>
        </w:rPr>
        <w:t>od dne doručení Objednávky Prodávajícímu</w:t>
      </w:r>
      <w:r w:rsidR="00D85899">
        <w:rPr>
          <w:sz w:val="22"/>
          <w:szCs w:val="22"/>
        </w:rPr>
        <w:t xml:space="preserve">, a to vždy v Pracovní dny </w:t>
      </w:r>
      <w:r w:rsidR="00D85899" w:rsidRPr="00DF11A7">
        <w:rPr>
          <w:sz w:val="22"/>
          <w:szCs w:val="22"/>
        </w:rPr>
        <w:t xml:space="preserve">v čase </w:t>
      </w:r>
      <w:r w:rsidR="00D85899">
        <w:rPr>
          <w:sz w:val="22"/>
          <w:szCs w:val="22"/>
        </w:rPr>
        <w:t xml:space="preserve">od </w:t>
      </w:r>
      <w:r w:rsidR="00D85899" w:rsidRPr="00D85899">
        <w:rPr>
          <w:sz w:val="22"/>
          <w:szCs w:val="22"/>
        </w:rPr>
        <w:t>8:00 do 16:00</w:t>
      </w:r>
      <w:r w:rsidR="00D85899">
        <w:rPr>
          <w:sz w:val="22"/>
          <w:szCs w:val="22"/>
        </w:rPr>
        <w:t xml:space="preserve"> hodin</w:t>
      </w:r>
      <w:r w:rsidR="00D85899" w:rsidRPr="00D76D04">
        <w:rPr>
          <w:sz w:val="22"/>
          <w:szCs w:val="22"/>
        </w:rPr>
        <w:t xml:space="preserve">. </w:t>
      </w:r>
      <w:r w:rsidR="00D85899" w:rsidRPr="00D85899">
        <w:rPr>
          <w:sz w:val="22"/>
          <w:szCs w:val="22"/>
        </w:rPr>
        <w:t>Místem dodání Předmětu plnění jsou jednotlivé provozovny Kupujícího na celém území České republiky s tím, že konkrétní místo dodání Zboží je místo stanovené Kupujícím v Dílčí smlouvě</w:t>
      </w:r>
      <w:r w:rsidR="00D85899" w:rsidRPr="00D76D04">
        <w:rPr>
          <w:sz w:val="22"/>
          <w:szCs w:val="22"/>
        </w:rPr>
        <w:t>. Termín dodání a místo dodání Předmětu plnění lze změnit jen s výslovným a předchozím souhlasem obou Smluvních stran.</w:t>
      </w:r>
      <w:bookmarkEnd w:id="2"/>
    </w:p>
    <w:p w14:paraId="5D7ADF93" w14:textId="77777777" w:rsidR="00BF4580" w:rsidRDefault="00BF4580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 w:rsidRPr="004D4D65">
        <w:rPr>
          <w:sz w:val="22"/>
          <w:szCs w:val="22"/>
        </w:rPr>
        <w:t>Katalog platný</w:t>
      </w:r>
      <w:r>
        <w:rPr>
          <w:sz w:val="22"/>
          <w:szCs w:val="22"/>
        </w:rPr>
        <w:t xml:space="preserve"> a účinný</w:t>
      </w:r>
      <w:r w:rsidRPr="004D4D65">
        <w:rPr>
          <w:sz w:val="22"/>
          <w:szCs w:val="22"/>
        </w:rPr>
        <w:t xml:space="preserve"> ke dni podpisu </w:t>
      </w:r>
      <w:r>
        <w:rPr>
          <w:sz w:val="22"/>
          <w:szCs w:val="22"/>
        </w:rPr>
        <w:t>této S</w:t>
      </w:r>
      <w:r w:rsidRPr="004D4D65">
        <w:rPr>
          <w:sz w:val="22"/>
          <w:szCs w:val="22"/>
        </w:rPr>
        <w:t xml:space="preserve">mlouvy je </w:t>
      </w:r>
      <w:r>
        <w:rPr>
          <w:sz w:val="22"/>
          <w:szCs w:val="22"/>
        </w:rPr>
        <w:t>uveden v Příloze</w:t>
      </w:r>
      <w:r w:rsidRPr="004D4D65">
        <w:rPr>
          <w:sz w:val="22"/>
          <w:szCs w:val="22"/>
        </w:rPr>
        <w:t xml:space="preserve"> č. </w:t>
      </w:r>
      <w:r w:rsidR="007466E9">
        <w:rPr>
          <w:sz w:val="22"/>
          <w:szCs w:val="22"/>
        </w:rPr>
        <w:t>5</w:t>
      </w:r>
      <w:r w:rsidRPr="004D4D65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 xml:space="preserve">. Tento Katalog je považován za aktuální až do doby, než Prodávající poskytne Kupujícímu nové znění Katalogu v souladu s odst. </w:t>
      </w:r>
      <w:proofErr w:type="gramStart"/>
      <w:r w:rsidR="00CA5DB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A5DB1">
        <w:rPr>
          <w:sz w:val="22"/>
          <w:szCs w:val="22"/>
        </w:rPr>
        <w:t>4</w:t>
      </w:r>
      <w:r>
        <w:rPr>
          <w:sz w:val="22"/>
          <w:szCs w:val="22"/>
        </w:rPr>
        <w:t>. věta</w:t>
      </w:r>
      <w:proofErr w:type="gramEnd"/>
      <w:r>
        <w:rPr>
          <w:sz w:val="22"/>
          <w:szCs w:val="22"/>
        </w:rPr>
        <w:t xml:space="preserve"> první této Smlouvy; takové nové znění bude považováno za aktuální Katalog</w:t>
      </w:r>
      <w:r w:rsidR="00257CA0">
        <w:rPr>
          <w:sz w:val="22"/>
          <w:szCs w:val="22"/>
        </w:rPr>
        <w:t xml:space="preserve"> s platností od data v Katalogu vyznačeném jako den začátku platnosti.</w:t>
      </w:r>
    </w:p>
    <w:p w14:paraId="5D7ADF94" w14:textId="77777777" w:rsidR="00D85899" w:rsidRPr="00FE1E34" w:rsidRDefault="00D85899" w:rsidP="00D85899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 w:rsidRPr="00FE1E34">
        <w:rPr>
          <w:sz w:val="22"/>
          <w:szCs w:val="22"/>
        </w:rPr>
        <w:t xml:space="preserve">Každá dodávka </w:t>
      </w:r>
      <w:r>
        <w:rPr>
          <w:sz w:val="22"/>
          <w:szCs w:val="22"/>
        </w:rPr>
        <w:t>Z</w:t>
      </w:r>
      <w:r w:rsidRPr="00FE1E34">
        <w:rPr>
          <w:sz w:val="22"/>
          <w:szCs w:val="22"/>
        </w:rPr>
        <w:t xml:space="preserve">boží bude vybavena dodacím listem, který bude potvrzen oběma </w:t>
      </w:r>
      <w:r>
        <w:rPr>
          <w:sz w:val="22"/>
          <w:szCs w:val="22"/>
        </w:rPr>
        <w:t>S</w:t>
      </w:r>
      <w:r w:rsidRPr="00FE1E34">
        <w:rPr>
          <w:sz w:val="22"/>
          <w:szCs w:val="22"/>
        </w:rPr>
        <w:t>mluvními stranami při předání a převzetí Zboží a bude sloužit jako protokol o předání a převzetí Zboží (Předávací protokol). Při protokolárním předání Zboží předá Prodávající Kupujícímu v písemné formě ke každému jednotlivému kusu Zboží v jednom vyhotovení:</w:t>
      </w:r>
    </w:p>
    <w:p w14:paraId="5D7ADF95" w14:textId="77777777" w:rsidR="00D85899" w:rsidRPr="00FE1E34" w:rsidRDefault="00D85899" w:rsidP="00D85899">
      <w:pPr>
        <w:pStyle w:val="Odstavec2"/>
        <w:numPr>
          <w:ilvl w:val="0"/>
          <w:numId w:val="38"/>
        </w:numPr>
        <w:spacing w:after="60" w:line="240" w:lineRule="auto"/>
        <w:ind w:firstLine="131"/>
        <w:rPr>
          <w:sz w:val="22"/>
          <w:szCs w:val="22"/>
        </w:rPr>
      </w:pPr>
      <w:r w:rsidRPr="00FE1E34">
        <w:rPr>
          <w:sz w:val="22"/>
          <w:szCs w:val="22"/>
        </w:rPr>
        <w:t>záruční list</w:t>
      </w:r>
      <w:r w:rsidRPr="003170E3">
        <w:rPr>
          <w:sz w:val="22"/>
          <w:szCs w:val="22"/>
        </w:rPr>
        <w:t>;</w:t>
      </w:r>
      <w:r w:rsidR="00A22BE9">
        <w:rPr>
          <w:sz w:val="22"/>
          <w:szCs w:val="22"/>
        </w:rPr>
        <w:t xml:space="preserve"> </w:t>
      </w:r>
      <w:r w:rsidR="00396262">
        <w:rPr>
          <w:sz w:val="22"/>
          <w:szCs w:val="22"/>
        </w:rPr>
        <w:t>p</w:t>
      </w:r>
      <w:r w:rsidR="00A22BE9">
        <w:rPr>
          <w:sz w:val="22"/>
          <w:szCs w:val="22"/>
        </w:rPr>
        <w:t>rohlášení o shodě;</w:t>
      </w:r>
    </w:p>
    <w:p w14:paraId="5D7ADF96" w14:textId="77777777" w:rsidR="00D85899" w:rsidRPr="00FE1E34" w:rsidRDefault="00D85899" w:rsidP="00D85899">
      <w:pPr>
        <w:pStyle w:val="Odstavec2"/>
        <w:numPr>
          <w:ilvl w:val="0"/>
          <w:numId w:val="38"/>
        </w:numPr>
        <w:spacing w:after="60" w:line="240" w:lineRule="auto"/>
        <w:ind w:left="1418" w:hanging="567"/>
        <w:rPr>
          <w:sz w:val="22"/>
          <w:szCs w:val="22"/>
        </w:rPr>
      </w:pPr>
      <w:r w:rsidRPr="00FE1E34">
        <w:rPr>
          <w:sz w:val="22"/>
          <w:szCs w:val="22"/>
        </w:rPr>
        <w:t xml:space="preserve">protokol o </w:t>
      </w:r>
      <w:r w:rsidR="0023058A">
        <w:rPr>
          <w:sz w:val="22"/>
          <w:szCs w:val="22"/>
        </w:rPr>
        <w:t>instalaci a seznámení pracovníků</w:t>
      </w:r>
      <w:r w:rsidRPr="00FE1E34">
        <w:rPr>
          <w:sz w:val="22"/>
          <w:szCs w:val="22"/>
        </w:rPr>
        <w:t xml:space="preserve"> Kupujícího</w:t>
      </w:r>
      <w:r w:rsidR="0023058A">
        <w:rPr>
          <w:sz w:val="22"/>
          <w:szCs w:val="22"/>
        </w:rPr>
        <w:t xml:space="preserve"> s návodem k obsluze</w:t>
      </w:r>
      <w:r>
        <w:rPr>
          <w:sz w:val="22"/>
          <w:szCs w:val="22"/>
        </w:rPr>
        <w:t xml:space="preserve"> (pouze u Zboží uvedeného pod písm. a)</w:t>
      </w:r>
      <w:r w:rsidR="00CA5DB1">
        <w:rPr>
          <w:sz w:val="22"/>
          <w:szCs w:val="22"/>
        </w:rPr>
        <w:t xml:space="preserve"> až </w:t>
      </w:r>
      <w:r w:rsidR="004B0E3C">
        <w:rPr>
          <w:sz w:val="22"/>
          <w:szCs w:val="22"/>
        </w:rPr>
        <w:t>c</w:t>
      </w:r>
      <w:r w:rsidR="00CA5DB1">
        <w:rPr>
          <w:sz w:val="22"/>
          <w:szCs w:val="22"/>
        </w:rPr>
        <w:t>)</w:t>
      </w:r>
      <w:r>
        <w:rPr>
          <w:sz w:val="22"/>
          <w:szCs w:val="22"/>
        </w:rPr>
        <w:t xml:space="preserve"> odst. </w:t>
      </w:r>
      <w:proofErr w:type="gramStart"/>
      <w:r>
        <w:rPr>
          <w:sz w:val="22"/>
          <w:szCs w:val="22"/>
        </w:rPr>
        <w:t>1.2. této</w:t>
      </w:r>
      <w:proofErr w:type="gramEnd"/>
      <w:r>
        <w:rPr>
          <w:sz w:val="22"/>
          <w:szCs w:val="22"/>
        </w:rPr>
        <w:t xml:space="preserve"> Smlouvy)</w:t>
      </w:r>
      <w:r w:rsidRPr="003170E3">
        <w:rPr>
          <w:sz w:val="22"/>
          <w:szCs w:val="22"/>
        </w:rPr>
        <w:t>;</w:t>
      </w:r>
    </w:p>
    <w:p w14:paraId="5D7ADF97" w14:textId="77777777" w:rsidR="00D85899" w:rsidRPr="00FE1E34" w:rsidRDefault="00D85899" w:rsidP="00D85899">
      <w:pPr>
        <w:pStyle w:val="Odstavec2"/>
        <w:numPr>
          <w:ilvl w:val="0"/>
          <w:numId w:val="38"/>
        </w:numPr>
        <w:spacing w:after="60" w:line="240" w:lineRule="auto"/>
        <w:ind w:left="1418" w:hanging="567"/>
        <w:rPr>
          <w:sz w:val="22"/>
          <w:szCs w:val="22"/>
        </w:rPr>
      </w:pPr>
      <w:r w:rsidRPr="00FE1E34">
        <w:rPr>
          <w:sz w:val="22"/>
          <w:szCs w:val="22"/>
        </w:rPr>
        <w:t>návod k obsluze v českém jazyce</w:t>
      </w:r>
      <w:r w:rsidR="007A3377">
        <w:rPr>
          <w:sz w:val="22"/>
          <w:szCs w:val="22"/>
        </w:rPr>
        <w:t xml:space="preserve"> (pouze u Zboží uvedeného pod písm. a) </w:t>
      </w:r>
      <w:r w:rsidR="00CA5DB1">
        <w:rPr>
          <w:sz w:val="22"/>
          <w:szCs w:val="22"/>
        </w:rPr>
        <w:t xml:space="preserve">až </w:t>
      </w:r>
      <w:r w:rsidR="004B0E3C">
        <w:rPr>
          <w:sz w:val="22"/>
          <w:szCs w:val="22"/>
        </w:rPr>
        <w:t>c</w:t>
      </w:r>
      <w:r w:rsidR="00CA5DB1">
        <w:rPr>
          <w:sz w:val="22"/>
          <w:szCs w:val="22"/>
        </w:rPr>
        <w:t xml:space="preserve">) </w:t>
      </w:r>
      <w:r w:rsidR="007A3377">
        <w:rPr>
          <w:sz w:val="22"/>
          <w:szCs w:val="22"/>
        </w:rPr>
        <w:t xml:space="preserve">odst. </w:t>
      </w:r>
      <w:proofErr w:type="gramStart"/>
      <w:r w:rsidR="007A3377">
        <w:rPr>
          <w:sz w:val="22"/>
          <w:szCs w:val="22"/>
        </w:rPr>
        <w:t>1.2. této</w:t>
      </w:r>
      <w:proofErr w:type="gramEnd"/>
      <w:r w:rsidR="007A3377">
        <w:rPr>
          <w:sz w:val="22"/>
          <w:szCs w:val="22"/>
        </w:rPr>
        <w:t xml:space="preserve"> Smlouvy)</w:t>
      </w:r>
      <w:r w:rsidRPr="003170E3">
        <w:rPr>
          <w:sz w:val="22"/>
          <w:szCs w:val="22"/>
        </w:rPr>
        <w:t>;</w:t>
      </w:r>
    </w:p>
    <w:p w14:paraId="5D7ADF98" w14:textId="77777777" w:rsidR="00CA5DB1" w:rsidRDefault="00CA5DB1" w:rsidP="00CA5DB1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A17946">
        <w:rPr>
          <w:sz w:val="22"/>
          <w:szCs w:val="22"/>
        </w:rPr>
        <w:t>s</w:t>
      </w:r>
      <w:r>
        <w:rPr>
          <w:sz w:val="22"/>
          <w:szCs w:val="22"/>
        </w:rPr>
        <w:t>e zavazuje, že v případě změny K</w:t>
      </w:r>
      <w:r w:rsidRPr="00A17946">
        <w:rPr>
          <w:sz w:val="22"/>
          <w:szCs w:val="22"/>
        </w:rPr>
        <w:t xml:space="preserve">atalogu bude o jeho aktualizaci bezodkladně písemně informovat </w:t>
      </w:r>
      <w:r>
        <w:rPr>
          <w:sz w:val="22"/>
          <w:szCs w:val="22"/>
        </w:rPr>
        <w:t xml:space="preserve">Kupujícího </w:t>
      </w:r>
      <w:r w:rsidRPr="00A17946">
        <w:rPr>
          <w:sz w:val="22"/>
          <w:szCs w:val="22"/>
        </w:rPr>
        <w:t xml:space="preserve">formou zaslání oznámení </w:t>
      </w:r>
      <w:r>
        <w:rPr>
          <w:sz w:val="22"/>
          <w:szCs w:val="22"/>
        </w:rPr>
        <w:t xml:space="preserve">e-mailem </w:t>
      </w:r>
      <w:r w:rsidRPr="00A17946">
        <w:rPr>
          <w:sz w:val="22"/>
          <w:szCs w:val="22"/>
        </w:rPr>
        <w:t xml:space="preserve">kontaktní osobě </w:t>
      </w:r>
      <w:r>
        <w:rPr>
          <w:sz w:val="22"/>
          <w:szCs w:val="22"/>
        </w:rPr>
        <w:t xml:space="preserve">Kupujícího </w:t>
      </w:r>
      <w:r w:rsidRPr="00A17946">
        <w:rPr>
          <w:sz w:val="22"/>
          <w:szCs w:val="22"/>
        </w:rPr>
        <w:t xml:space="preserve">uvedené v </w:t>
      </w:r>
      <w:r>
        <w:rPr>
          <w:sz w:val="22"/>
          <w:szCs w:val="22"/>
        </w:rPr>
        <w:t>odst</w:t>
      </w:r>
      <w:r w:rsidRPr="00A1794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8.5.</w:t>
      </w:r>
      <w:r w:rsidRPr="00A17946">
        <w:rPr>
          <w:sz w:val="22"/>
          <w:szCs w:val="22"/>
        </w:rPr>
        <w:t xml:space="preserve"> této</w:t>
      </w:r>
      <w:proofErr w:type="gramEnd"/>
      <w:r w:rsidRPr="00A17946">
        <w:rPr>
          <w:sz w:val="22"/>
          <w:szCs w:val="22"/>
        </w:rPr>
        <w:t xml:space="preserve"> Smlouvy. Porušení povinnosti </w:t>
      </w:r>
      <w:r>
        <w:rPr>
          <w:sz w:val="22"/>
          <w:szCs w:val="22"/>
        </w:rPr>
        <w:t>Prodávajícího k zaslání oznámení aktualizace (změny) K</w:t>
      </w:r>
      <w:r w:rsidRPr="00A17946">
        <w:rPr>
          <w:sz w:val="22"/>
          <w:szCs w:val="22"/>
        </w:rPr>
        <w:t xml:space="preserve">atalogu dle tohoto </w:t>
      </w:r>
      <w:r>
        <w:rPr>
          <w:sz w:val="22"/>
          <w:szCs w:val="22"/>
        </w:rPr>
        <w:t xml:space="preserve">odstavce Smlouvy nebude k tíži Kupujícímu. </w:t>
      </w:r>
    </w:p>
    <w:p w14:paraId="5D7ADF99" w14:textId="77777777" w:rsidR="00CA5DB1" w:rsidRDefault="00CA5DB1" w:rsidP="00CA5DB1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A17946">
        <w:rPr>
          <w:sz w:val="22"/>
          <w:szCs w:val="22"/>
        </w:rPr>
        <w:t>s</w:t>
      </w:r>
      <w:r>
        <w:rPr>
          <w:sz w:val="22"/>
          <w:szCs w:val="22"/>
        </w:rPr>
        <w:t>e zavazuje fakturovat cenu D</w:t>
      </w:r>
      <w:r w:rsidRPr="00A17946">
        <w:rPr>
          <w:sz w:val="22"/>
          <w:szCs w:val="22"/>
        </w:rPr>
        <w:t>oplňkového zboží ve výši uvedené v</w:t>
      </w:r>
      <w:r>
        <w:rPr>
          <w:sz w:val="22"/>
          <w:szCs w:val="22"/>
        </w:rPr>
        <w:t> posledně poskytnutém K</w:t>
      </w:r>
      <w:r w:rsidRPr="00A17946">
        <w:rPr>
          <w:sz w:val="22"/>
          <w:szCs w:val="22"/>
        </w:rPr>
        <w:t>atalogu</w:t>
      </w:r>
      <w:r>
        <w:rPr>
          <w:sz w:val="22"/>
          <w:szCs w:val="22"/>
        </w:rPr>
        <w:t xml:space="preserve"> se slevou uvedenou v této Smlouvě; to neplatí, zjistí-li Kupující, že změna (aktualizace) Katalogu, kterou Prodávající </w:t>
      </w:r>
      <w:r w:rsidR="00396262">
        <w:rPr>
          <w:sz w:val="22"/>
          <w:szCs w:val="22"/>
        </w:rPr>
        <w:t xml:space="preserve">Kupujícímu neoznámil v souladu s odst. </w:t>
      </w:r>
      <w:proofErr w:type="gramStart"/>
      <w:r w:rsidR="00396262">
        <w:rPr>
          <w:sz w:val="22"/>
          <w:szCs w:val="22"/>
        </w:rPr>
        <w:t>3.4. této</w:t>
      </w:r>
      <w:proofErr w:type="gramEnd"/>
      <w:r w:rsidR="00396262">
        <w:rPr>
          <w:sz w:val="22"/>
          <w:szCs w:val="22"/>
        </w:rPr>
        <w:t xml:space="preserve"> Smlouvy </w:t>
      </w:r>
      <w:r>
        <w:rPr>
          <w:sz w:val="22"/>
          <w:szCs w:val="22"/>
        </w:rPr>
        <w:t xml:space="preserve">, měla mít za následek snížení ceny </w:t>
      </w:r>
      <w:r w:rsidR="00396262">
        <w:rPr>
          <w:sz w:val="22"/>
          <w:szCs w:val="22"/>
        </w:rPr>
        <w:t xml:space="preserve">Doplňkového zboží </w:t>
      </w:r>
      <w:r>
        <w:rPr>
          <w:sz w:val="22"/>
          <w:szCs w:val="22"/>
        </w:rPr>
        <w:t xml:space="preserve">– v takovém případě je </w:t>
      </w:r>
      <w:r>
        <w:rPr>
          <w:sz w:val="22"/>
          <w:szCs w:val="22"/>
        </w:rPr>
        <w:lastRenderedPageBreak/>
        <w:t>Prodávající oprávněn fakturovat pouze takovou cenu Doplňkového zboží, která odpovídá snížené ceně konkrétního</w:t>
      </w:r>
      <w:r w:rsidR="00396262">
        <w:rPr>
          <w:sz w:val="22"/>
          <w:szCs w:val="22"/>
        </w:rPr>
        <w:t xml:space="preserve"> Doplňkového zboží sníženou o slevu dle odst. 2.6. této Smlouvy</w:t>
      </w:r>
      <w:r w:rsidRPr="00A17946">
        <w:rPr>
          <w:sz w:val="22"/>
          <w:szCs w:val="22"/>
        </w:rPr>
        <w:t>.</w:t>
      </w:r>
    </w:p>
    <w:p w14:paraId="5D7ADF9A" w14:textId="77777777" w:rsidR="00594ED3" w:rsidRPr="00D76D04" w:rsidRDefault="00594ED3" w:rsidP="00594ED3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5D7ADF9B" w14:textId="77777777" w:rsidR="001559B4" w:rsidRPr="00D76D04" w:rsidRDefault="001559B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5D7ADF9C" w14:textId="77777777" w:rsidR="001559B4" w:rsidRPr="00A14455" w:rsidRDefault="005B0EB4" w:rsidP="002B5D49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Daňové doklady </w:t>
      </w:r>
      <w:r>
        <w:rPr>
          <w:sz w:val="22"/>
          <w:szCs w:val="22"/>
        </w:rPr>
        <w:t xml:space="preserve">za dodávky Zboží </w:t>
      </w:r>
      <w:r w:rsidRPr="00D76D04">
        <w:rPr>
          <w:sz w:val="22"/>
          <w:szCs w:val="22"/>
        </w:rPr>
        <w:t xml:space="preserve">budou vystavovány Prodávajícím vždy </w:t>
      </w:r>
      <w:r>
        <w:rPr>
          <w:sz w:val="22"/>
          <w:szCs w:val="22"/>
        </w:rPr>
        <w:t xml:space="preserve">do pěti (5) pracovních dnů </w:t>
      </w:r>
      <w:r w:rsidRPr="00D76D04">
        <w:rPr>
          <w:sz w:val="22"/>
          <w:szCs w:val="22"/>
        </w:rPr>
        <w:t xml:space="preserve">po převzetí celé dodávky Předmětu plnění </w:t>
      </w:r>
      <w:r>
        <w:rPr>
          <w:sz w:val="22"/>
          <w:szCs w:val="22"/>
        </w:rPr>
        <w:t>dle příslušné Dílčí smlouvy</w:t>
      </w:r>
      <w:r w:rsidRPr="00D76D04" w:rsidDel="00457B40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>a bude v nich vyúčtován Předmět plnění převzatý Kupujícím bez jakýchkoliv vad</w:t>
      </w:r>
      <w:r>
        <w:rPr>
          <w:sz w:val="22"/>
          <w:szCs w:val="22"/>
        </w:rPr>
        <w:t>, což bude potvrzeno podpisem Předávacího protokolu Kupujícím</w:t>
      </w:r>
      <w:r w:rsidRPr="00D76D04">
        <w:rPr>
          <w:sz w:val="22"/>
          <w:szCs w:val="22"/>
        </w:rPr>
        <w:t>.</w:t>
      </w:r>
    </w:p>
    <w:p w14:paraId="5D7ADF9D" w14:textId="77777777" w:rsidR="00365319" w:rsidRDefault="005B0EB4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FE1E34">
        <w:rPr>
          <w:sz w:val="22"/>
          <w:szCs w:val="22"/>
        </w:rPr>
        <w:t xml:space="preserve">Splatnost daňového dokladu je </w:t>
      </w:r>
      <w:r>
        <w:rPr>
          <w:sz w:val="22"/>
          <w:szCs w:val="22"/>
        </w:rPr>
        <w:t>šedesát (</w:t>
      </w:r>
      <w:r w:rsidRPr="00FE1E34">
        <w:rPr>
          <w:sz w:val="22"/>
          <w:szCs w:val="22"/>
        </w:rPr>
        <w:t>60</w:t>
      </w:r>
      <w:r>
        <w:rPr>
          <w:sz w:val="22"/>
          <w:szCs w:val="22"/>
        </w:rPr>
        <w:t>)</w:t>
      </w:r>
      <w:r w:rsidRPr="00FE1E34">
        <w:rPr>
          <w:sz w:val="22"/>
          <w:szCs w:val="22"/>
        </w:rPr>
        <w:t xml:space="preserve"> kalendářních dnů ode dne jeho vystavení Prodávajícím. Nedílnou součástí daňového dokladu je oboustranně podepsaný dodací list (Předávací protokol).</w:t>
      </w:r>
    </w:p>
    <w:p w14:paraId="5D7ADF9E" w14:textId="77777777" w:rsidR="00365319" w:rsidRDefault="005B0EB4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0B7706">
        <w:rPr>
          <w:sz w:val="22"/>
          <w:szCs w:val="22"/>
        </w:rPr>
        <w:t xml:space="preserve">Daňové doklady za mimozáruční servis dle </w:t>
      </w:r>
      <w:r>
        <w:rPr>
          <w:sz w:val="22"/>
          <w:szCs w:val="22"/>
        </w:rPr>
        <w:t>odst.</w:t>
      </w:r>
      <w:r w:rsidRPr="000B770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7.3.</w:t>
      </w:r>
      <w:r w:rsidRPr="000B7706">
        <w:rPr>
          <w:sz w:val="22"/>
          <w:szCs w:val="22"/>
        </w:rPr>
        <w:t xml:space="preserve"> </w:t>
      </w:r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</w:t>
      </w:r>
      <w:r w:rsidRPr="000B7706">
        <w:rPr>
          <w:sz w:val="22"/>
          <w:szCs w:val="22"/>
        </w:rPr>
        <w:t xml:space="preserve">budou vystavovány Prodávajícím vždy </w:t>
      </w:r>
      <w:r>
        <w:rPr>
          <w:sz w:val="22"/>
          <w:szCs w:val="22"/>
        </w:rPr>
        <w:t>do pěti (5) pracovních dnů ode dne poskytnutí mimozáručního servisu (servisního zásahu)</w:t>
      </w:r>
      <w:r w:rsidRPr="000B7706">
        <w:rPr>
          <w:sz w:val="22"/>
          <w:szCs w:val="22"/>
        </w:rPr>
        <w:t xml:space="preserve">. Splatnost daňových dokladů za mimozáruční servis je </w:t>
      </w:r>
      <w:r>
        <w:rPr>
          <w:sz w:val="22"/>
          <w:szCs w:val="22"/>
        </w:rPr>
        <w:t>šedesát (60) kalendářních</w:t>
      </w:r>
      <w:r w:rsidRPr="000B7706">
        <w:rPr>
          <w:sz w:val="22"/>
          <w:szCs w:val="22"/>
        </w:rPr>
        <w:t xml:space="preserve"> dn</w:t>
      </w:r>
      <w:r>
        <w:rPr>
          <w:sz w:val="22"/>
          <w:szCs w:val="22"/>
        </w:rPr>
        <w:t>ů</w:t>
      </w:r>
      <w:r w:rsidRPr="000B7706">
        <w:rPr>
          <w:sz w:val="22"/>
          <w:szCs w:val="22"/>
        </w:rPr>
        <w:t xml:space="preserve"> ode dne vystavení daňového dokladu Prodávajícím.</w:t>
      </w:r>
      <w:r>
        <w:rPr>
          <w:sz w:val="22"/>
          <w:szCs w:val="22"/>
        </w:rPr>
        <w:t xml:space="preserve"> Nedílnou přílohou daňového dokladu za mimozáruční servis bude servisní protokol vystavený dle odst. 3.6 Přílohy č. 4 této Smlouvy a podepsaný Kupujícím.</w:t>
      </w:r>
    </w:p>
    <w:p w14:paraId="5D7ADF9F" w14:textId="77777777" w:rsidR="00856325" w:rsidRDefault="00856325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660BE0">
        <w:rPr>
          <w:sz w:val="22"/>
          <w:szCs w:val="22"/>
        </w:rPr>
        <w:t xml:space="preserve">V případě, že Prodávající </w:t>
      </w:r>
      <w:r>
        <w:rPr>
          <w:sz w:val="22"/>
          <w:szCs w:val="22"/>
        </w:rPr>
        <w:t xml:space="preserve">splňuje </w:t>
      </w:r>
      <w:r w:rsidRPr="00660BE0">
        <w:rPr>
          <w:sz w:val="22"/>
          <w:szCs w:val="22"/>
        </w:rPr>
        <w:t xml:space="preserve">podmínku </w:t>
      </w:r>
      <w:r>
        <w:rPr>
          <w:sz w:val="22"/>
          <w:szCs w:val="22"/>
        </w:rPr>
        <w:t xml:space="preserve">dle </w:t>
      </w:r>
      <w:r w:rsidRPr="00660BE0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>
        <w:rPr>
          <w:sz w:val="22"/>
          <w:szCs w:val="22"/>
        </w:rPr>
        <w:t>.</w:t>
      </w:r>
    </w:p>
    <w:p w14:paraId="5D7ADFA0" w14:textId="77777777" w:rsidR="0027728C" w:rsidRDefault="00694FA3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5D7ADFA1" w14:textId="77777777" w:rsidR="0027728C" w:rsidRDefault="00694FA3" w:rsidP="002B5D49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CA5DB1">
        <w:rPr>
          <w:sz w:val="22"/>
          <w:szCs w:val="22"/>
        </w:rPr>
        <w:t xml:space="preserve">třiceti šesti </w:t>
      </w:r>
      <w:r w:rsidR="00085A4F">
        <w:rPr>
          <w:sz w:val="22"/>
          <w:szCs w:val="22"/>
        </w:rPr>
        <w:t>(</w:t>
      </w:r>
      <w:r w:rsidR="00CA5DB1">
        <w:rPr>
          <w:sz w:val="22"/>
          <w:szCs w:val="22"/>
        </w:rPr>
        <w:t>3</w:t>
      </w:r>
      <w:r w:rsidR="00085A4F">
        <w:rPr>
          <w:sz w:val="22"/>
          <w:szCs w:val="22"/>
        </w:rPr>
        <w:t xml:space="preserve">6) měsíců u Zboží a u </w:t>
      </w:r>
      <w:r w:rsidR="008D37D2">
        <w:rPr>
          <w:sz w:val="22"/>
          <w:szCs w:val="22"/>
        </w:rPr>
        <w:t>Doplňkového z</w:t>
      </w:r>
      <w:r w:rsidR="00085A4F">
        <w:rPr>
          <w:sz w:val="22"/>
          <w:szCs w:val="22"/>
        </w:rPr>
        <w:t xml:space="preserve">boží v délce dvaceti čtyř (24) měsíců </w:t>
      </w:r>
      <w:r w:rsidRPr="003170E3">
        <w:rPr>
          <w:sz w:val="22"/>
          <w:szCs w:val="22"/>
        </w:rPr>
        <w:t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</w:t>
      </w:r>
      <w:r w:rsidR="00CA5DB1">
        <w:rPr>
          <w:sz w:val="22"/>
          <w:szCs w:val="22"/>
        </w:rPr>
        <w:t> </w:t>
      </w:r>
      <w:r w:rsidRPr="003170E3">
        <w:rPr>
          <w:sz w:val="22"/>
          <w:szCs w:val="22"/>
        </w:rPr>
        <w:t>délce</w:t>
      </w:r>
      <w:r w:rsidR="00CA5DB1">
        <w:rPr>
          <w:sz w:val="22"/>
          <w:szCs w:val="22"/>
        </w:rPr>
        <w:t xml:space="preserve"> třiceti</w:t>
      </w:r>
      <w:r w:rsidRPr="003170E3">
        <w:rPr>
          <w:sz w:val="22"/>
          <w:szCs w:val="22"/>
        </w:rPr>
        <w:t xml:space="preserve"> </w:t>
      </w:r>
      <w:r w:rsidR="00085A4F">
        <w:rPr>
          <w:sz w:val="22"/>
          <w:szCs w:val="22"/>
        </w:rPr>
        <w:t>še</w:t>
      </w:r>
      <w:r w:rsidR="00CA5DB1">
        <w:rPr>
          <w:sz w:val="22"/>
          <w:szCs w:val="22"/>
        </w:rPr>
        <w:t xml:space="preserve">sti </w:t>
      </w:r>
      <w:r w:rsidR="00085A4F">
        <w:rPr>
          <w:sz w:val="22"/>
          <w:szCs w:val="22"/>
        </w:rPr>
        <w:t>(</w:t>
      </w:r>
      <w:r w:rsidR="00CA5DB1">
        <w:rPr>
          <w:sz w:val="22"/>
          <w:szCs w:val="22"/>
        </w:rPr>
        <w:t>3</w:t>
      </w:r>
      <w:r w:rsidR="00085A4F">
        <w:rPr>
          <w:sz w:val="22"/>
          <w:szCs w:val="22"/>
        </w:rPr>
        <w:t xml:space="preserve">6), </w:t>
      </w:r>
      <w:r w:rsidR="00C95850">
        <w:rPr>
          <w:sz w:val="22"/>
          <w:szCs w:val="22"/>
        </w:rPr>
        <w:t>resp.</w:t>
      </w:r>
      <w:r w:rsidR="00085A4F">
        <w:rPr>
          <w:sz w:val="22"/>
          <w:szCs w:val="22"/>
        </w:rPr>
        <w:t xml:space="preserve"> dvaceti čtyř (24)</w:t>
      </w:r>
      <w:r>
        <w:rPr>
          <w:sz w:val="22"/>
          <w:szCs w:val="22"/>
        </w:rPr>
        <w:t xml:space="preserve"> </w:t>
      </w:r>
      <w:r w:rsidR="007A3377">
        <w:rPr>
          <w:sz w:val="22"/>
          <w:szCs w:val="22"/>
        </w:rPr>
        <w:t xml:space="preserve">měsíců </w:t>
      </w:r>
      <w:r w:rsidRPr="003170E3">
        <w:rPr>
          <w:sz w:val="22"/>
          <w:szCs w:val="22"/>
        </w:rPr>
        <w:t>ode dne převzetí náhradního Předmětu plnění Kupujícím.</w:t>
      </w:r>
    </w:p>
    <w:p w14:paraId="5D7ADFA2" w14:textId="77777777" w:rsidR="008D37D2" w:rsidRPr="00FF51B8" w:rsidRDefault="008D37D2" w:rsidP="008D37D2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odpovídá za vady poskytnutého mimozáručního servisu dle této Smlouvy</w:t>
      </w:r>
      <w:r w:rsidRPr="00FF51B8">
        <w:rPr>
          <w:sz w:val="22"/>
          <w:szCs w:val="22"/>
        </w:rPr>
        <w:t xml:space="preserve">. Podpis </w:t>
      </w:r>
      <w:r w:rsidR="00856325">
        <w:rPr>
          <w:sz w:val="22"/>
          <w:szCs w:val="22"/>
        </w:rPr>
        <w:t xml:space="preserve">servisního </w:t>
      </w:r>
      <w:r w:rsidRPr="00FF51B8">
        <w:rPr>
          <w:sz w:val="22"/>
          <w:szCs w:val="22"/>
        </w:rPr>
        <w:t xml:space="preserve">protokolu ze strany </w:t>
      </w:r>
      <w:r>
        <w:rPr>
          <w:sz w:val="22"/>
          <w:szCs w:val="22"/>
        </w:rPr>
        <w:t>Kupujícího</w:t>
      </w:r>
      <w:r w:rsidRPr="00FF51B8">
        <w:rPr>
          <w:sz w:val="22"/>
          <w:szCs w:val="22"/>
        </w:rPr>
        <w:t xml:space="preserve"> nezbavuje </w:t>
      </w:r>
      <w:r>
        <w:rPr>
          <w:sz w:val="22"/>
          <w:szCs w:val="22"/>
        </w:rPr>
        <w:t>Prodávajícího</w:t>
      </w:r>
      <w:r w:rsidRPr="00FF51B8">
        <w:rPr>
          <w:sz w:val="22"/>
          <w:szCs w:val="22"/>
        </w:rPr>
        <w:t xml:space="preserve"> odpovědnosti za vady </w:t>
      </w:r>
      <w:r>
        <w:rPr>
          <w:sz w:val="22"/>
          <w:szCs w:val="22"/>
        </w:rPr>
        <w:t>p</w:t>
      </w:r>
      <w:r w:rsidRPr="00FF51B8">
        <w:rPr>
          <w:sz w:val="22"/>
          <w:szCs w:val="22"/>
        </w:rPr>
        <w:t>lnění uvedené v</w:t>
      </w:r>
      <w:r w:rsidR="00856325">
        <w:rPr>
          <w:sz w:val="22"/>
          <w:szCs w:val="22"/>
        </w:rPr>
        <w:t xml:space="preserve"> servisním </w:t>
      </w:r>
      <w:r w:rsidRPr="00FF51B8">
        <w:rPr>
          <w:sz w:val="22"/>
          <w:szCs w:val="22"/>
        </w:rPr>
        <w:t xml:space="preserve">protokolu a za vady, které má </w:t>
      </w:r>
      <w:r>
        <w:rPr>
          <w:sz w:val="22"/>
          <w:szCs w:val="22"/>
        </w:rPr>
        <w:t>p</w:t>
      </w:r>
      <w:r w:rsidRPr="00FF51B8">
        <w:rPr>
          <w:sz w:val="22"/>
          <w:szCs w:val="22"/>
        </w:rPr>
        <w:t>lnění v okamžiku jeho přijetí</w:t>
      </w:r>
      <w:r w:rsidR="00856325">
        <w:rPr>
          <w:sz w:val="22"/>
          <w:szCs w:val="22"/>
        </w:rPr>
        <w:t xml:space="preserve"> Kupujícím</w:t>
      </w:r>
      <w:r w:rsidRPr="00FF51B8">
        <w:rPr>
          <w:sz w:val="22"/>
          <w:szCs w:val="22"/>
        </w:rPr>
        <w:t>.</w:t>
      </w:r>
    </w:p>
    <w:p w14:paraId="5D7ADFA3" w14:textId="77777777" w:rsidR="008D37D2" w:rsidRDefault="008D37D2" w:rsidP="008D37D2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66BB6">
        <w:rPr>
          <w:sz w:val="22"/>
          <w:szCs w:val="22"/>
        </w:rPr>
        <w:t xml:space="preserve">Smluvní strany se dohodly, že na vytýkání vad, nároky z odpovědnosti za vady, volbu mezi nároky, vyšší moc, apod. plnění </w:t>
      </w:r>
      <w:r>
        <w:rPr>
          <w:sz w:val="22"/>
          <w:szCs w:val="22"/>
        </w:rPr>
        <w:t>mimozáručního servisu dle</w:t>
      </w:r>
      <w:r w:rsidRPr="00366BB6">
        <w:rPr>
          <w:sz w:val="22"/>
          <w:szCs w:val="22"/>
        </w:rPr>
        <w:t xml:space="preserve"> této Smlouvy se použijí obdobně přísl</w:t>
      </w:r>
      <w:r w:rsidR="00856325">
        <w:rPr>
          <w:sz w:val="22"/>
          <w:szCs w:val="22"/>
        </w:rPr>
        <w:t>ušná</w:t>
      </w:r>
      <w:r w:rsidRPr="00366BB6">
        <w:rPr>
          <w:sz w:val="22"/>
          <w:szCs w:val="22"/>
        </w:rPr>
        <w:t xml:space="preserve"> </w:t>
      </w:r>
      <w:proofErr w:type="spellStart"/>
      <w:r w:rsidRPr="00366BB6">
        <w:rPr>
          <w:sz w:val="22"/>
          <w:szCs w:val="22"/>
        </w:rPr>
        <w:t>ust</w:t>
      </w:r>
      <w:proofErr w:type="spellEnd"/>
      <w:r w:rsidRPr="00366BB6">
        <w:rPr>
          <w:sz w:val="22"/>
          <w:szCs w:val="22"/>
        </w:rPr>
        <w:t>. VOP</w:t>
      </w:r>
      <w:r w:rsidR="00856325">
        <w:rPr>
          <w:sz w:val="22"/>
          <w:szCs w:val="22"/>
        </w:rPr>
        <w:t xml:space="preserve">, které tvoří </w:t>
      </w:r>
      <w:r w:rsidRPr="00366BB6">
        <w:rPr>
          <w:sz w:val="22"/>
          <w:szCs w:val="22"/>
        </w:rPr>
        <w:t xml:space="preserve">  </w:t>
      </w:r>
      <w:r w:rsidR="00856325">
        <w:rPr>
          <w:sz w:val="22"/>
          <w:szCs w:val="22"/>
        </w:rPr>
        <w:t>P</w:t>
      </w:r>
      <w:r w:rsidRPr="00366BB6">
        <w:rPr>
          <w:sz w:val="22"/>
          <w:szCs w:val="22"/>
        </w:rPr>
        <w:t>řílo</w:t>
      </w:r>
      <w:r w:rsidR="00856325">
        <w:rPr>
          <w:sz w:val="22"/>
          <w:szCs w:val="22"/>
        </w:rPr>
        <w:t>hu</w:t>
      </w:r>
      <w:r w:rsidRPr="00366BB6">
        <w:rPr>
          <w:sz w:val="22"/>
          <w:szCs w:val="22"/>
        </w:rPr>
        <w:t xml:space="preserve"> č. 3 </w:t>
      </w:r>
      <w:proofErr w:type="gramStart"/>
      <w:r w:rsidRPr="00366BB6">
        <w:rPr>
          <w:sz w:val="22"/>
          <w:szCs w:val="22"/>
        </w:rPr>
        <w:t>této</w:t>
      </w:r>
      <w:proofErr w:type="gramEnd"/>
      <w:r w:rsidRPr="00366BB6">
        <w:rPr>
          <w:sz w:val="22"/>
          <w:szCs w:val="22"/>
        </w:rPr>
        <w:t xml:space="preserve"> Smlouvy. </w:t>
      </w:r>
    </w:p>
    <w:p w14:paraId="5D7ADFA4" w14:textId="77777777" w:rsidR="0027728C" w:rsidRDefault="00F5065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14:paraId="5D7ADFA5" w14:textId="77777777" w:rsidR="0027728C" w:rsidRPr="0027728C" w:rsidRDefault="0027728C" w:rsidP="002B5D49">
      <w:pPr>
        <w:pStyle w:val="Odstavecseseznamem"/>
        <w:numPr>
          <w:ilvl w:val="1"/>
          <w:numId w:val="14"/>
        </w:numPr>
        <w:autoSpaceDE w:val="0"/>
        <w:adjustRightInd w:val="0"/>
        <w:spacing w:after="120" w:line="240" w:lineRule="auto"/>
        <w:ind w:left="709" w:hanging="709"/>
        <w:contextualSpacing/>
        <w:rPr>
          <w:rFonts w:ascii="Times New Roman" w:hAnsi="Times New Roman"/>
          <w:b/>
          <w:sz w:val="22"/>
          <w:szCs w:val="22"/>
        </w:rPr>
      </w:pPr>
      <w:r w:rsidRPr="0027728C">
        <w:rPr>
          <w:rFonts w:ascii="Times New Roman" w:hAnsi="Times New Roman"/>
          <w:sz w:val="22"/>
          <w:szCs w:val="22"/>
        </w:rPr>
        <w:t xml:space="preserve">Prodávající je povinen po celou dobu trvání Smlouvy </w:t>
      </w:r>
      <w:r w:rsidR="00355975">
        <w:rPr>
          <w:rFonts w:ascii="Times New Roman" w:hAnsi="Times New Roman"/>
          <w:sz w:val="22"/>
          <w:szCs w:val="22"/>
        </w:rPr>
        <w:t xml:space="preserve">a Dílčí smlouvy </w:t>
      </w:r>
      <w:r w:rsidRPr="0027728C">
        <w:rPr>
          <w:rFonts w:ascii="Times New Roman" w:hAnsi="Times New Roman"/>
          <w:sz w:val="22"/>
          <w:szCs w:val="22"/>
        </w:rPr>
        <w:t xml:space="preserve">mít sjednáno pojištění odpovědnosti za </w:t>
      </w:r>
      <w:r w:rsidR="00D87E44">
        <w:rPr>
          <w:rFonts w:ascii="Times New Roman" w:hAnsi="Times New Roman"/>
          <w:sz w:val="22"/>
          <w:szCs w:val="22"/>
        </w:rPr>
        <w:t>újmy</w:t>
      </w:r>
      <w:r w:rsidRPr="0027728C">
        <w:rPr>
          <w:rFonts w:ascii="Times New Roman" w:hAnsi="Times New Roman"/>
          <w:sz w:val="22"/>
          <w:szCs w:val="22"/>
        </w:rPr>
        <w:t xml:space="preserve"> způsobené v souvislosti se Smlouvou </w:t>
      </w:r>
      <w:r w:rsidR="00355975">
        <w:rPr>
          <w:rFonts w:ascii="Times New Roman" w:hAnsi="Times New Roman"/>
          <w:sz w:val="22"/>
          <w:szCs w:val="22"/>
        </w:rPr>
        <w:t xml:space="preserve">a Dílčí smlouvou </w:t>
      </w:r>
      <w:r w:rsidRPr="0027728C">
        <w:rPr>
          <w:rFonts w:ascii="Times New Roman" w:hAnsi="Times New Roman"/>
          <w:sz w:val="22"/>
          <w:szCs w:val="22"/>
        </w:rPr>
        <w:t>Prodávajícím nebo osobou, za niž Prodávající odpovídá, s pojistnou částkou nejméně ve výši</w:t>
      </w:r>
      <w:r w:rsidR="005F43DD">
        <w:rPr>
          <w:rFonts w:ascii="Times New Roman" w:hAnsi="Times New Roman"/>
          <w:sz w:val="22"/>
          <w:szCs w:val="22"/>
        </w:rPr>
        <w:t xml:space="preserve"> </w:t>
      </w:r>
      <w:r w:rsidR="001B7EB3">
        <w:rPr>
          <w:rFonts w:ascii="Times New Roman" w:hAnsi="Times New Roman"/>
          <w:sz w:val="22"/>
          <w:szCs w:val="22"/>
        </w:rPr>
        <w:t>1.00</w:t>
      </w:r>
      <w:r w:rsidR="005F43DD">
        <w:rPr>
          <w:rFonts w:ascii="Times New Roman" w:hAnsi="Times New Roman"/>
          <w:sz w:val="22"/>
          <w:szCs w:val="22"/>
        </w:rPr>
        <w:t>0.000,- Kč</w:t>
      </w:r>
      <w:r w:rsidRPr="0027728C">
        <w:rPr>
          <w:rFonts w:ascii="Times New Roman" w:hAnsi="Times New Roman"/>
          <w:sz w:val="22"/>
          <w:szCs w:val="22"/>
        </w:rPr>
        <w:t>.</w:t>
      </w:r>
    </w:p>
    <w:p w14:paraId="5D7ADFA6" w14:textId="77777777" w:rsidR="0027728C" w:rsidRDefault="001472FB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Záruční </w:t>
      </w:r>
      <w:r w:rsidR="00932585">
        <w:rPr>
          <w:rFonts w:ascii="Times New Roman" w:hAnsi="Times New Roman" w:cs="Times New Roman"/>
          <w:sz w:val="22"/>
          <w:szCs w:val="22"/>
        </w:rPr>
        <w:t xml:space="preserve">a mimozáruční </w:t>
      </w:r>
      <w:r w:rsidRPr="00D76D04">
        <w:rPr>
          <w:rFonts w:ascii="Times New Roman" w:hAnsi="Times New Roman" w:cs="Times New Roman"/>
          <w:sz w:val="22"/>
          <w:szCs w:val="22"/>
        </w:rPr>
        <w:t>servis</w:t>
      </w:r>
    </w:p>
    <w:p w14:paraId="5D7ADFA7" w14:textId="6F64F0AC" w:rsidR="0027728C" w:rsidRDefault="006A7803" w:rsidP="002B5D49">
      <w:pPr>
        <w:pStyle w:val="Odstavec2"/>
        <w:numPr>
          <w:ilvl w:val="0"/>
          <w:numId w:val="16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Záručním servisem se rozumí činnost Prodávajícího po dobu trvání Záruky za jakost, jejímž účelem </w:t>
      </w:r>
      <w:r>
        <w:rPr>
          <w:sz w:val="22"/>
          <w:szCs w:val="22"/>
        </w:rPr>
        <w:t>je odstraňování závad vzniklých na Předmětu plnění</w:t>
      </w:r>
      <w:r w:rsidR="002F3E7E">
        <w:rPr>
          <w:sz w:val="22"/>
          <w:szCs w:val="22"/>
        </w:rPr>
        <w:t>.</w:t>
      </w:r>
    </w:p>
    <w:p w14:paraId="5D7ADFA8" w14:textId="77777777" w:rsidR="005F43DD" w:rsidRDefault="005F43DD" w:rsidP="005F43DD">
      <w:pPr>
        <w:pStyle w:val="Odstavec2"/>
        <w:numPr>
          <w:ilvl w:val="0"/>
          <w:numId w:val="16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lastRenderedPageBreak/>
        <w:t>Náklady za činnosti realizované v rámci záručního servisu jsou zahrnuty v Ceně.</w:t>
      </w:r>
    </w:p>
    <w:p w14:paraId="5D7ADFA9" w14:textId="77777777" w:rsidR="005F43DD" w:rsidRDefault="005F43DD" w:rsidP="005F43DD">
      <w:pPr>
        <w:pStyle w:val="Odstavec2"/>
        <w:numPr>
          <w:ilvl w:val="0"/>
          <w:numId w:val="16"/>
        </w:numPr>
        <w:spacing w:line="240" w:lineRule="auto"/>
        <w:ind w:left="709" w:hanging="709"/>
        <w:rPr>
          <w:sz w:val="22"/>
          <w:szCs w:val="22"/>
        </w:rPr>
      </w:pPr>
      <w:r w:rsidRPr="0075060D">
        <w:rPr>
          <w:sz w:val="22"/>
          <w:szCs w:val="22"/>
        </w:rPr>
        <w:t xml:space="preserve">Mimozáručním servisem se rozumí činnost Prodávajícího po dobu trvání </w:t>
      </w:r>
      <w:r>
        <w:rPr>
          <w:sz w:val="22"/>
          <w:szCs w:val="22"/>
        </w:rPr>
        <w:t>této Smlouvy</w:t>
      </w:r>
      <w:r w:rsidRPr="0075060D">
        <w:rPr>
          <w:sz w:val="22"/>
          <w:szCs w:val="22"/>
        </w:rPr>
        <w:t xml:space="preserve">, jejímž účelem je </w:t>
      </w:r>
      <w:r>
        <w:rPr>
          <w:sz w:val="22"/>
          <w:szCs w:val="22"/>
        </w:rPr>
        <w:t>odstraňování vad Předmětu plnění, na něž se nevztahuje Záruka za jakost a u nichž není dána odpovědnost Prodávajícího za vady Předmětu plnění.</w:t>
      </w:r>
    </w:p>
    <w:p w14:paraId="5D7ADFAA" w14:textId="77777777" w:rsidR="005F43DD" w:rsidRDefault="005F43DD" w:rsidP="005F43DD">
      <w:pPr>
        <w:pStyle w:val="Odstavec2"/>
        <w:numPr>
          <w:ilvl w:val="0"/>
          <w:numId w:val="16"/>
        </w:numPr>
        <w:spacing w:line="240" w:lineRule="auto"/>
        <w:ind w:left="709" w:hanging="709"/>
        <w:rPr>
          <w:sz w:val="22"/>
          <w:szCs w:val="22"/>
        </w:rPr>
      </w:pPr>
      <w:r w:rsidRPr="00FE1E34">
        <w:rPr>
          <w:sz w:val="22"/>
          <w:szCs w:val="22"/>
        </w:rPr>
        <w:t xml:space="preserve">Prodávající se zavazuje poskytovat Kupujícímu záruční a mimozáruční servis k Předmětu plnění v rozsahu stanoveném v Příloze č. 4 </w:t>
      </w:r>
      <w:proofErr w:type="gramStart"/>
      <w:r w:rsidRPr="00FE1E34">
        <w:rPr>
          <w:sz w:val="22"/>
          <w:szCs w:val="22"/>
        </w:rPr>
        <w:t>této</w:t>
      </w:r>
      <w:proofErr w:type="gramEnd"/>
      <w:r w:rsidRPr="00FE1E3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FE1E34">
        <w:rPr>
          <w:sz w:val="22"/>
          <w:szCs w:val="22"/>
        </w:rPr>
        <w:t>mlouvy.</w:t>
      </w:r>
    </w:p>
    <w:p w14:paraId="5D7ADFAB" w14:textId="77777777" w:rsidR="00A031B3" w:rsidRDefault="00A031B3" w:rsidP="00065042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D7ADFAC" w14:textId="77777777" w:rsidR="00A031B3" w:rsidRPr="00065042" w:rsidRDefault="00A031B3" w:rsidP="00A031B3">
      <w:pPr>
        <w:pStyle w:val="Nadpis1"/>
        <w:spacing w:before="120" w:after="12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065042">
        <w:rPr>
          <w:rFonts w:ascii="Times New Roman" w:hAnsi="Times New Roman" w:cs="Times New Roman"/>
          <w:sz w:val="22"/>
          <w:szCs w:val="22"/>
        </w:rPr>
        <w:t>Sankce</w:t>
      </w:r>
    </w:p>
    <w:p w14:paraId="5D7ADFAD" w14:textId="77777777" w:rsidR="00A031B3" w:rsidRPr="00065042" w:rsidRDefault="00A031B3" w:rsidP="00065042">
      <w:pPr>
        <w:pStyle w:val="Odstavec2"/>
        <w:numPr>
          <w:ilvl w:val="1"/>
          <w:numId w:val="51"/>
        </w:numPr>
        <w:spacing w:line="240" w:lineRule="auto"/>
        <w:ind w:left="709" w:hanging="709"/>
        <w:rPr>
          <w:sz w:val="22"/>
          <w:szCs w:val="22"/>
        </w:rPr>
      </w:pPr>
      <w:r w:rsidRPr="00065042">
        <w:rPr>
          <w:sz w:val="22"/>
          <w:szCs w:val="22"/>
        </w:rPr>
        <w:t xml:space="preserve">Smluvní strany se dohodly nad rámec VOP (jak jsou definovány níže) nebo odlišně od VOP upravit tyto sankce: </w:t>
      </w:r>
    </w:p>
    <w:p w14:paraId="5D7ADFAE" w14:textId="77777777" w:rsidR="00A031B3" w:rsidRPr="00A031B3" w:rsidRDefault="00A031B3" w:rsidP="00065042">
      <w:pPr>
        <w:pStyle w:val="Odstavec2"/>
        <w:numPr>
          <w:ilvl w:val="1"/>
          <w:numId w:val="51"/>
        </w:numPr>
        <w:spacing w:line="240" w:lineRule="auto"/>
        <w:ind w:left="709" w:hanging="709"/>
        <w:rPr>
          <w:sz w:val="22"/>
          <w:szCs w:val="22"/>
        </w:rPr>
      </w:pPr>
      <w:r w:rsidRPr="00065042">
        <w:rPr>
          <w:sz w:val="22"/>
          <w:szCs w:val="22"/>
        </w:rPr>
        <w:t>V případě prodlení Prodávajícího s dodávkou Předmětu plnění je Prodávající povinen uhradit Kupujícímu smluvní pokutu ve výši 0,2 % z Dílčí ceny za každý započatý den prodlení.</w:t>
      </w:r>
    </w:p>
    <w:p w14:paraId="5D7ADFAF" w14:textId="77777777" w:rsidR="00A031B3" w:rsidRPr="00A031B3" w:rsidRDefault="00A031B3" w:rsidP="00065042">
      <w:pPr>
        <w:pStyle w:val="Odstavec2"/>
        <w:numPr>
          <w:ilvl w:val="1"/>
          <w:numId w:val="51"/>
        </w:numPr>
        <w:spacing w:line="240" w:lineRule="auto"/>
        <w:ind w:left="709" w:hanging="709"/>
        <w:rPr>
          <w:sz w:val="22"/>
          <w:szCs w:val="22"/>
        </w:rPr>
      </w:pPr>
      <w:r w:rsidRPr="00A031B3">
        <w:rPr>
          <w:sz w:val="22"/>
          <w:szCs w:val="22"/>
        </w:rPr>
        <w:t>Smluvní pokuta</w:t>
      </w:r>
      <w:r w:rsidRPr="00B72955">
        <w:rPr>
          <w:sz w:val="22"/>
          <w:szCs w:val="22"/>
        </w:rPr>
        <w:t xml:space="preserve"> dle odst. </w:t>
      </w:r>
      <w:proofErr w:type="gramStart"/>
      <w:r w:rsidRPr="00B72955">
        <w:rPr>
          <w:sz w:val="22"/>
          <w:szCs w:val="22"/>
        </w:rPr>
        <w:t>11.1. písm.</w:t>
      </w:r>
      <w:proofErr w:type="gramEnd"/>
      <w:r w:rsidRPr="00B72955">
        <w:rPr>
          <w:sz w:val="22"/>
          <w:szCs w:val="22"/>
        </w:rPr>
        <w:t xml:space="preserve"> </w:t>
      </w:r>
      <w:r w:rsidRPr="00A031B3">
        <w:rPr>
          <w:sz w:val="22"/>
          <w:szCs w:val="22"/>
        </w:rPr>
        <w:t>c) VOP se neuplatní.</w:t>
      </w:r>
    </w:p>
    <w:p w14:paraId="5D7ADFB0" w14:textId="77777777" w:rsidR="00A031B3" w:rsidRPr="00065042" w:rsidRDefault="00A031B3" w:rsidP="00065042">
      <w:pPr>
        <w:pStyle w:val="Odstavec2"/>
        <w:numPr>
          <w:ilvl w:val="1"/>
          <w:numId w:val="51"/>
        </w:numPr>
        <w:spacing w:line="240" w:lineRule="auto"/>
        <w:ind w:left="709" w:hanging="709"/>
        <w:rPr>
          <w:sz w:val="22"/>
          <w:szCs w:val="22"/>
        </w:rPr>
      </w:pPr>
      <w:r w:rsidRPr="00065042">
        <w:rPr>
          <w:sz w:val="22"/>
          <w:szCs w:val="22"/>
        </w:rPr>
        <w:t>V případě, že se kterékoli prohlášení Prodávajícího dle odstavce 9.1 VOP ukáže, byť jen zčásti, jako nepravdivé je Prodávající povinen uhradit Kupujícímu smluvní pokutu ve výši 5.000,- Kč za každý případ, kdy se kterékoli prohlášení ukázalo, byť jen zčásti, jako nepravdivé.</w:t>
      </w:r>
    </w:p>
    <w:p w14:paraId="5D7ADFB1" w14:textId="77777777" w:rsidR="00A031B3" w:rsidRPr="00FE1E34" w:rsidRDefault="00A031B3" w:rsidP="00065042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D7ADFB2" w14:textId="77777777" w:rsidR="00365319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5D7ADFB3" w14:textId="37D148D6" w:rsidR="00A031B3" w:rsidRDefault="00205615" w:rsidP="00065042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 xml:space="preserve">určitou, a to </w:t>
      </w:r>
      <w:r w:rsidR="005F43DD">
        <w:rPr>
          <w:sz w:val="22"/>
          <w:szCs w:val="22"/>
        </w:rPr>
        <w:t xml:space="preserve">v trvání čtyřicet osm (48) měsíců ode dne nabytí účinnosti této Smlouvy, </w:t>
      </w:r>
      <w:r w:rsidR="005F43DD" w:rsidRPr="00D76D04">
        <w:rPr>
          <w:sz w:val="22"/>
          <w:szCs w:val="22"/>
        </w:rPr>
        <w:t xml:space="preserve">nebo do vyčerpání </w:t>
      </w:r>
      <w:r w:rsidR="00382558">
        <w:rPr>
          <w:sz w:val="22"/>
          <w:szCs w:val="22"/>
        </w:rPr>
        <w:t>maximální</w:t>
      </w:r>
      <w:r w:rsidR="00382558" w:rsidRPr="00D76D04">
        <w:rPr>
          <w:sz w:val="22"/>
          <w:szCs w:val="22"/>
        </w:rPr>
        <w:t xml:space="preserve"> </w:t>
      </w:r>
      <w:r w:rsidR="005F43DD">
        <w:rPr>
          <w:sz w:val="22"/>
          <w:szCs w:val="22"/>
        </w:rPr>
        <w:t>c</w:t>
      </w:r>
      <w:r w:rsidR="005F43DD" w:rsidRPr="00D76D04">
        <w:rPr>
          <w:sz w:val="22"/>
          <w:szCs w:val="22"/>
        </w:rPr>
        <w:t>eny dle této Smlouvy sjednané v</w:t>
      </w:r>
      <w:r w:rsidR="005F43DD">
        <w:rPr>
          <w:sz w:val="22"/>
          <w:szCs w:val="22"/>
        </w:rPr>
        <w:t> </w:t>
      </w:r>
      <w:proofErr w:type="gramStart"/>
      <w:r w:rsidR="005F43DD">
        <w:rPr>
          <w:sz w:val="22"/>
          <w:szCs w:val="22"/>
        </w:rPr>
        <w:t xml:space="preserve">odstavci </w:t>
      </w:r>
      <w:r w:rsidR="005F43DD">
        <w:rPr>
          <w:sz w:val="22"/>
          <w:szCs w:val="22"/>
        </w:rPr>
        <w:fldChar w:fldCharType="begin"/>
      </w:r>
      <w:r w:rsidR="005F43DD">
        <w:rPr>
          <w:sz w:val="22"/>
          <w:szCs w:val="22"/>
        </w:rPr>
        <w:instrText xml:space="preserve"> REF _Ref331159852 \r \h </w:instrText>
      </w:r>
      <w:r w:rsidR="005F43DD">
        <w:rPr>
          <w:sz w:val="22"/>
          <w:szCs w:val="22"/>
        </w:rPr>
      </w:r>
      <w:r w:rsidR="005F43DD">
        <w:rPr>
          <w:sz w:val="22"/>
          <w:szCs w:val="22"/>
        </w:rPr>
        <w:fldChar w:fldCharType="separate"/>
      </w:r>
      <w:r w:rsidR="00765955">
        <w:rPr>
          <w:sz w:val="22"/>
          <w:szCs w:val="22"/>
        </w:rPr>
        <w:t>2.2</w:t>
      </w:r>
      <w:r w:rsidR="005F43DD">
        <w:rPr>
          <w:sz w:val="22"/>
          <w:szCs w:val="22"/>
        </w:rPr>
        <w:fldChar w:fldCharType="end"/>
      </w:r>
      <w:r w:rsidR="005F43DD">
        <w:rPr>
          <w:sz w:val="22"/>
          <w:szCs w:val="22"/>
        </w:rPr>
        <w:t>.</w:t>
      </w:r>
      <w:r w:rsidR="005F43DD" w:rsidRPr="00D76D04">
        <w:rPr>
          <w:sz w:val="22"/>
          <w:szCs w:val="22"/>
        </w:rPr>
        <w:t xml:space="preserve"> této</w:t>
      </w:r>
      <w:proofErr w:type="gramEnd"/>
      <w:r w:rsidR="005F43DD" w:rsidRPr="00D76D04">
        <w:rPr>
          <w:sz w:val="22"/>
          <w:szCs w:val="22"/>
        </w:rPr>
        <w:t xml:space="preserve"> Smlouvy, podle toho, která ze skutečností nastane </w:t>
      </w:r>
      <w:r w:rsidR="005F43DD">
        <w:rPr>
          <w:sz w:val="22"/>
          <w:szCs w:val="22"/>
        </w:rPr>
        <w:t>dříve</w:t>
      </w:r>
      <w:r w:rsidR="005F43DD" w:rsidRPr="00D76D04">
        <w:rPr>
          <w:sz w:val="22"/>
          <w:szCs w:val="22"/>
        </w:rPr>
        <w:t>.</w:t>
      </w:r>
      <w:r w:rsidR="00E74C2B">
        <w:rPr>
          <w:sz w:val="22"/>
          <w:szCs w:val="22"/>
        </w:rPr>
        <w:t xml:space="preserve"> </w:t>
      </w:r>
      <w:r w:rsidR="00476D73">
        <w:rPr>
          <w:sz w:val="22"/>
          <w:szCs w:val="22"/>
        </w:rPr>
        <w:t>Pro vyloučení jakýchkoliv pochybností Smluvní strany uvádí, že dosažení předpokládan</w:t>
      </w:r>
      <w:r w:rsidR="00306FC6">
        <w:rPr>
          <w:sz w:val="22"/>
          <w:szCs w:val="22"/>
        </w:rPr>
        <w:t xml:space="preserve">é souhrnné ceny Doplňkového zboží a náhradních dílů uvedené </w:t>
      </w:r>
      <w:r w:rsidR="00476D73">
        <w:rPr>
          <w:sz w:val="22"/>
          <w:szCs w:val="22"/>
        </w:rPr>
        <w:t xml:space="preserve">v odst. 2.6 </w:t>
      </w:r>
      <w:r w:rsidR="00306FC6">
        <w:rPr>
          <w:sz w:val="22"/>
          <w:szCs w:val="22"/>
        </w:rPr>
        <w:t xml:space="preserve">Smlouvy </w:t>
      </w:r>
      <w:r w:rsidR="00476D73">
        <w:rPr>
          <w:sz w:val="22"/>
          <w:szCs w:val="22"/>
        </w:rPr>
        <w:t xml:space="preserve">výše nemá jakýkoliv vliv na platnost, resp. účinnost této Smlouvy. </w:t>
      </w:r>
      <w:r w:rsidR="00E74C2B"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Prodávající podepíše s jakoukoliv změnou či odchylkou, byť </w:t>
      </w:r>
      <w:r w:rsidR="00D50B02">
        <w:rPr>
          <w:sz w:val="22"/>
          <w:szCs w:val="22"/>
        </w:rPr>
        <w:t>nepodstatnou, nebo dodatkem</w:t>
      </w:r>
      <w:r w:rsidR="00E74C2B" w:rsidRPr="00224AC2">
        <w:rPr>
          <w:sz w:val="22"/>
          <w:szCs w:val="22"/>
        </w:rPr>
        <w:t>. To platí i v případě připojení obchodních podmínek Prodávajícího, které budou odporovat svým obsahem jakýmkoliv způsobem textu této Smlouvy</w:t>
      </w:r>
      <w:r w:rsidR="00E74C2B">
        <w:rPr>
          <w:sz w:val="22"/>
          <w:szCs w:val="22"/>
        </w:rPr>
        <w:t>, případně Všeobecným</w:t>
      </w:r>
      <w:r w:rsidR="00E74C2B" w:rsidRPr="00B94947">
        <w:rPr>
          <w:sz w:val="22"/>
          <w:szCs w:val="22"/>
        </w:rPr>
        <w:t xml:space="preserve"> obchodní</w:t>
      </w:r>
      <w:r w:rsidR="00E74C2B">
        <w:rPr>
          <w:sz w:val="22"/>
          <w:szCs w:val="22"/>
        </w:rPr>
        <w:t>m</w:t>
      </w:r>
      <w:r w:rsidR="00E74C2B" w:rsidRPr="00B94947">
        <w:rPr>
          <w:sz w:val="22"/>
          <w:szCs w:val="22"/>
        </w:rPr>
        <w:t xml:space="preserve"> podmín</w:t>
      </w:r>
      <w:r w:rsidR="00E74C2B">
        <w:rPr>
          <w:sz w:val="22"/>
          <w:szCs w:val="22"/>
        </w:rPr>
        <w:t xml:space="preserve">kám Kupujícího </w:t>
      </w:r>
      <w:r w:rsidR="00E74C2B" w:rsidRPr="00B94947">
        <w:rPr>
          <w:sz w:val="22"/>
          <w:szCs w:val="22"/>
        </w:rPr>
        <w:t>(</w:t>
      </w:r>
      <w:r w:rsidR="005F43DD">
        <w:rPr>
          <w:sz w:val="22"/>
          <w:szCs w:val="22"/>
        </w:rPr>
        <w:t xml:space="preserve">dále jen </w:t>
      </w:r>
      <w:r w:rsidR="00E74C2B" w:rsidRPr="00B94947">
        <w:rPr>
          <w:sz w:val="22"/>
          <w:szCs w:val="22"/>
        </w:rPr>
        <w:t>„</w:t>
      </w:r>
      <w:r w:rsidR="00E74C2B" w:rsidRPr="005F43DD">
        <w:rPr>
          <w:b/>
          <w:sz w:val="22"/>
          <w:szCs w:val="22"/>
        </w:rPr>
        <w:t>VOP</w:t>
      </w:r>
      <w:r w:rsidR="00E74C2B" w:rsidRPr="00B94947">
        <w:rPr>
          <w:sz w:val="22"/>
          <w:szCs w:val="22"/>
        </w:rPr>
        <w:t>“)</w:t>
      </w:r>
      <w:r w:rsidR="00E74C2B" w:rsidRPr="00DF11A7">
        <w:rPr>
          <w:sz w:val="22"/>
          <w:szCs w:val="22"/>
        </w:rPr>
        <w:t>.</w:t>
      </w:r>
    </w:p>
    <w:p w14:paraId="5D7ADFB4" w14:textId="53283520" w:rsidR="00A031B3" w:rsidRDefault="00A031B3" w:rsidP="00065042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A031B3">
        <w:rPr>
          <w:sz w:val="22"/>
          <w:szCs w:val="22"/>
        </w:rPr>
        <w:t xml:space="preserve">Smluvní strany se odlišně od ustanovení odst. </w:t>
      </w:r>
      <w:proofErr w:type="gramStart"/>
      <w:r w:rsidRPr="00A031B3">
        <w:rPr>
          <w:sz w:val="22"/>
          <w:szCs w:val="22"/>
        </w:rPr>
        <w:t>12.5. VOP</w:t>
      </w:r>
      <w:proofErr w:type="gramEnd"/>
      <w:r w:rsidRPr="00A031B3">
        <w:rPr>
          <w:sz w:val="22"/>
          <w:szCs w:val="22"/>
        </w:rPr>
        <w:t xml:space="preserve"> dohodly, že každá ze Smluvních stran je oprávněna </w:t>
      </w:r>
      <w:r w:rsidRPr="00065042">
        <w:rPr>
          <w:sz w:val="22"/>
          <w:szCs w:val="22"/>
        </w:rPr>
        <w:t>Smlouvu vypovědět z jakéhokoliv důvodu i bez udání důvodu s výpovědní dobou v délce šest (6) měsíců</w:t>
      </w:r>
      <w:r w:rsidR="001F3897">
        <w:rPr>
          <w:sz w:val="22"/>
          <w:szCs w:val="22"/>
        </w:rPr>
        <w:t xml:space="preserve"> ze strany Prodávajícího a v délce tři (3) měsíce ze strany Kupujícího</w:t>
      </w:r>
      <w:r w:rsidRPr="00065042">
        <w:rPr>
          <w:sz w:val="22"/>
          <w:szCs w:val="22"/>
        </w:rPr>
        <w:t>. Výpověď musí být učiněna písemně a musí být doručena Smluvní straně. Výpovědní doba započne běžet od prvního dne měsíce následujícího po dni doručení výpovědi druhé Smluvní straně.</w:t>
      </w:r>
    </w:p>
    <w:p w14:paraId="5D7ADFB5" w14:textId="77777777" w:rsidR="00A031B3" w:rsidRDefault="00D87E44" w:rsidP="00A031B3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A031B3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A031B3">
        <w:rPr>
          <w:rFonts w:cstheme="minorHAnsi"/>
          <w:sz w:val="22"/>
          <w:szCs w:val="22"/>
        </w:rPr>
        <w:t>Smluvní strany prohlašují, že se dohodly o veškerých náležitostech Smlouvy.</w:t>
      </w:r>
    </w:p>
    <w:p w14:paraId="5D7ADFB6" w14:textId="77777777" w:rsidR="00A031B3" w:rsidRDefault="00D87E44" w:rsidP="00A031B3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A031B3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1E6CC5" w:rsidRPr="00A031B3">
        <w:rPr>
          <w:sz w:val="22"/>
          <w:szCs w:val="22"/>
        </w:rPr>
        <w:t>Smluvních stran mohla přesvědčit o možnosti uzavřít platnou Smlouvu a aby byl každé ze Smluvních stran zřejmý zájem druhé Smluvní strany Smlouvu uzavřít.</w:t>
      </w:r>
    </w:p>
    <w:p w14:paraId="5D7ADFB7" w14:textId="77777777" w:rsidR="00A031B3" w:rsidRDefault="009555F4" w:rsidP="00A031B3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A031B3">
        <w:rPr>
          <w:sz w:val="22"/>
          <w:szCs w:val="22"/>
        </w:rPr>
        <w:lastRenderedPageBreak/>
        <w:t xml:space="preserve">Tato Smlouva je vyhotovena ve </w:t>
      </w:r>
      <w:r w:rsidR="00841120" w:rsidRPr="00A031B3">
        <w:rPr>
          <w:sz w:val="22"/>
          <w:szCs w:val="22"/>
        </w:rPr>
        <w:t xml:space="preserve">čtyřech (4) </w:t>
      </w:r>
      <w:r w:rsidRPr="00A031B3">
        <w:rPr>
          <w:sz w:val="22"/>
          <w:szCs w:val="22"/>
        </w:rPr>
        <w:t>stejnopisech s platností originálu, z nichž každá Smluvní strana obdrží po dvou</w:t>
      </w:r>
      <w:r w:rsidR="005F43DD" w:rsidRPr="00A031B3">
        <w:rPr>
          <w:sz w:val="22"/>
          <w:szCs w:val="22"/>
        </w:rPr>
        <w:t xml:space="preserve"> (2)</w:t>
      </w:r>
      <w:r w:rsidRPr="00A031B3">
        <w:rPr>
          <w:sz w:val="22"/>
          <w:szCs w:val="22"/>
        </w:rPr>
        <w:t>.</w:t>
      </w:r>
    </w:p>
    <w:p w14:paraId="5D7ADFB8" w14:textId="77777777" w:rsidR="00A343E3" w:rsidRPr="00A031B3" w:rsidRDefault="008502A4" w:rsidP="00A031B3">
      <w:pPr>
        <w:pStyle w:val="Odstavec2"/>
        <w:numPr>
          <w:ilvl w:val="1"/>
          <w:numId w:val="52"/>
        </w:numPr>
        <w:spacing w:line="240" w:lineRule="auto"/>
        <w:ind w:left="709" w:hanging="567"/>
        <w:rPr>
          <w:sz w:val="22"/>
          <w:szCs w:val="22"/>
        </w:rPr>
      </w:pPr>
      <w:r w:rsidRPr="00A031B3">
        <w:rPr>
          <w:sz w:val="22"/>
          <w:szCs w:val="22"/>
        </w:rPr>
        <w:t xml:space="preserve">Kontaktní údaje Smluvních stran </w:t>
      </w:r>
      <w:r w:rsidR="006175DF" w:rsidRPr="00A031B3">
        <w:rPr>
          <w:sz w:val="22"/>
          <w:szCs w:val="22"/>
        </w:rPr>
        <w:t xml:space="preserve">pro doručování </w:t>
      </w:r>
      <w:r w:rsidRPr="00A031B3">
        <w:rPr>
          <w:sz w:val="22"/>
          <w:szCs w:val="22"/>
        </w:rPr>
        <w:t>jsou následující:</w:t>
      </w:r>
    </w:p>
    <w:p w14:paraId="5D7ADFB9" w14:textId="77777777" w:rsidR="008502A4" w:rsidRPr="00D76D04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>Kontaktní osob</w:t>
      </w:r>
      <w:r w:rsidR="00F52F61">
        <w:rPr>
          <w:sz w:val="22"/>
          <w:szCs w:val="22"/>
        </w:rPr>
        <w:t>y</w:t>
      </w:r>
      <w:r w:rsidRPr="00D76D04">
        <w:rPr>
          <w:sz w:val="22"/>
          <w:szCs w:val="22"/>
        </w:rPr>
        <w:t xml:space="preserve">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5D7ADFBA" w14:textId="555563BA" w:rsidR="008502A4" w:rsidRDefault="0053183F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  <w:u w:val="single"/>
        </w:rPr>
      </w:pPr>
      <w:r>
        <w:rPr>
          <w:sz w:val="22"/>
          <w:szCs w:val="22"/>
        </w:rPr>
        <w:t>XXX</w:t>
      </w:r>
      <w:r w:rsidR="005F43DD">
        <w:rPr>
          <w:sz w:val="22"/>
          <w:szCs w:val="22"/>
        </w:rPr>
        <w:t>, tel. +420 </w:t>
      </w:r>
      <w:r>
        <w:rPr>
          <w:sz w:val="22"/>
          <w:szCs w:val="22"/>
        </w:rPr>
        <w:t>XXX</w:t>
      </w:r>
      <w:r w:rsidR="005F43DD">
        <w:rPr>
          <w:sz w:val="22"/>
          <w:szCs w:val="22"/>
        </w:rPr>
        <w:t xml:space="preserve">, e-mail: </w:t>
      </w:r>
      <w:hyperlink r:id="rId13" w:history="1">
        <w:r>
          <w:rPr>
            <w:rStyle w:val="Hypertextovodkaz"/>
            <w:sz w:val="22"/>
            <w:szCs w:val="22"/>
          </w:rPr>
          <w:t>XXX</w:t>
        </w:r>
      </w:hyperlink>
    </w:p>
    <w:p w14:paraId="7962F568" w14:textId="77777777" w:rsidR="0053183F" w:rsidRDefault="0053183F" w:rsidP="0053183F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XXX, tel. +420 XXX, e-mail: </w:t>
      </w:r>
      <w:hyperlink r:id="rId14" w:history="1">
        <w:r>
          <w:rPr>
            <w:rStyle w:val="Hypertextovodkaz"/>
            <w:sz w:val="22"/>
            <w:szCs w:val="22"/>
          </w:rPr>
          <w:t>XXX</w:t>
        </w:r>
      </w:hyperlink>
    </w:p>
    <w:p w14:paraId="5D7ADFBC" w14:textId="77777777" w:rsidR="008502A4" w:rsidRPr="00D76D04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5D7ADFBD" w14:textId="16D1BF42" w:rsidR="008502A4" w:rsidRDefault="0053183F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  <w:r w:rsidR="006F5CE2" w:rsidRPr="006F5CE2">
        <w:rPr>
          <w:sz w:val="22"/>
          <w:szCs w:val="22"/>
        </w:rPr>
        <w:t>, TECHNOLOGY s.r.o., Liberecká 102, 466 01 Jablonec nad Nisou</w:t>
      </w:r>
    </w:p>
    <w:p w14:paraId="7257F54D" w14:textId="190916D5" w:rsidR="006F5CE2" w:rsidRPr="006F5CE2" w:rsidRDefault="006F5CE2" w:rsidP="00D87248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Tel. +420 </w:t>
      </w:r>
      <w:r w:rsidR="0053183F">
        <w:rPr>
          <w:sz w:val="22"/>
          <w:szCs w:val="22"/>
        </w:rPr>
        <w:t>XXX</w:t>
      </w:r>
      <w:r>
        <w:rPr>
          <w:sz w:val="22"/>
          <w:szCs w:val="22"/>
        </w:rPr>
        <w:t xml:space="preserve">, e-mail: </w:t>
      </w:r>
      <w:hyperlink r:id="rId15" w:history="1">
        <w:r w:rsidR="0053183F">
          <w:rPr>
            <w:rStyle w:val="Hypertextovodkaz"/>
            <w:sz w:val="22"/>
            <w:szCs w:val="22"/>
          </w:rPr>
          <w:t>XXX</w:t>
        </w:r>
      </w:hyperlink>
    </w:p>
    <w:p w14:paraId="5D7ADFBE" w14:textId="77777777" w:rsidR="00A343E3" w:rsidRDefault="009C749B" w:rsidP="00A031B3">
      <w:pPr>
        <w:pStyle w:val="Odstavec2"/>
        <w:numPr>
          <w:ilvl w:val="1"/>
          <w:numId w:val="52"/>
        </w:numPr>
        <w:spacing w:line="240" w:lineRule="auto"/>
        <w:ind w:left="709" w:hanging="1065"/>
        <w:rPr>
          <w:sz w:val="22"/>
          <w:szCs w:val="22"/>
        </w:rPr>
      </w:pPr>
      <w:r w:rsidRPr="00D76D04">
        <w:rPr>
          <w:sz w:val="22"/>
          <w:szCs w:val="22"/>
        </w:rPr>
        <w:t>Nedílnou součástí této Smlouvy jsou následující přílohy:</w:t>
      </w:r>
    </w:p>
    <w:p w14:paraId="5D7ADFBF" w14:textId="77777777" w:rsidR="00DF1666" w:rsidRPr="00D76D04" w:rsidRDefault="00DF1666" w:rsidP="00DF1666">
      <w:pPr>
        <w:pStyle w:val="Odstavec2"/>
        <w:numPr>
          <w:ilvl w:val="0"/>
          <w:numId w:val="0"/>
        </w:numPr>
        <w:spacing w:after="60"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 xml:space="preserve">Specifikace </w:t>
      </w:r>
      <w:r>
        <w:rPr>
          <w:sz w:val="22"/>
          <w:szCs w:val="22"/>
        </w:rPr>
        <w:t>Zboží</w:t>
      </w:r>
    </w:p>
    <w:p w14:paraId="5D7ADFC0" w14:textId="77777777" w:rsidR="00DF1666" w:rsidRPr="00D76D04" w:rsidRDefault="00DF1666" w:rsidP="00DF1666">
      <w:pPr>
        <w:pStyle w:val="Odstavec2"/>
        <w:numPr>
          <w:ilvl w:val="0"/>
          <w:numId w:val="0"/>
        </w:numPr>
        <w:spacing w:after="60"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2 </w:t>
      </w:r>
      <w:r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>Cena</w:t>
      </w:r>
    </w:p>
    <w:p w14:paraId="5D7ADFC1" w14:textId="77777777" w:rsidR="00DF1666" w:rsidRDefault="00DF1666" w:rsidP="00DF1666">
      <w:pPr>
        <w:pStyle w:val="Odstavec2"/>
        <w:numPr>
          <w:ilvl w:val="0"/>
          <w:numId w:val="0"/>
        </w:numPr>
        <w:spacing w:after="60"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3 </w:t>
      </w:r>
      <w:r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>VOP</w:t>
      </w:r>
    </w:p>
    <w:p w14:paraId="5D7ADFC2" w14:textId="77777777" w:rsidR="00DF1666" w:rsidRDefault="00DF1666" w:rsidP="00DF1666">
      <w:pPr>
        <w:pStyle w:val="Odstavec2"/>
        <w:numPr>
          <w:ilvl w:val="0"/>
          <w:numId w:val="0"/>
        </w:numPr>
        <w:spacing w:after="60" w:line="240" w:lineRule="auto"/>
        <w:ind w:left="624" w:firstLine="84"/>
        <w:rPr>
          <w:sz w:val="22"/>
          <w:szCs w:val="22"/>
        </w:rPr>
      </w:pPr>
      <w:r w:rsidRPr="00FE1E34">
        <w:rPr>
          <w:sz w:val="22"/>
          <w:szCs w:val="22"/>
        </w:rPr>
        <w:t>Příloha č. 4 – Specifikace záručního a mimozáručního servisu</w:t>
      </w:r>
      <w:r>
        <w:rPr>
          <w:sz w:val="22"/>
          <w:szCs w:val="22"/>
        </w:rPr>
        <w:t xml:space="preserve"> Zboží</w:t>
      </w:r>
    </w:p>
    <w:p w14:paraId="5D7ADFC3" w14:textId="77777777" w:rsidR="00DF1666" w:rsidRPr="00FE1E34" w:rsidRDefault="00DF1666" w:rsidP="00DF1666">
      <w:pPr>
        <w:pStyle w:val="Odstavec2"/>
        <w:numPr>
          <w:ilvl w:val="0"/>
          <w:numId w:val="0"/>
        </w:numPr>
        <w:spacing w:after="60" w:line="240" w:lineRule="auto"/>
        <w:ind w:left="624" w:firstLine="84"/>
        <w:rPr>
          <w:sz w:val="22"/>
          <w:szCs w:val="22"/>
        </w:rPr>
      </w:pPr>
      <w:r>
        <w:rPr>
          <w:sz w:val="22"/>
          <w:szCs w:val="22"/>
        </w:rPr>
        <w:t xml:space="preserve">Příloha č. 5 - </w:t>
      </w:r>
      <w:r w:rsidR="00AF72D6">
        <w:rPr>
          <w:sz w:val="22"/>
          <w:szCs w:val="22"/>
        </w:rPr>
        <w:t xml:space="preserve"> </w:t>
      </w:r>
      <w:r w:rsidR="00CA5DB1">
        <w:rPr>
          <w:sz w:val="22"/>
          <w:szCs w:val="22"/>
        </w:rPr>
        <w:t>Katalog Doplňkového zboží (volná příloha)</w:t>
      </w:r>
    </w:p>
    <w:p w14:paraId="5D7ADFC4" w14:textId="77777777" w:rsidR="00B72955" w:rsidRDefault="00016CFC" w:rsidP="00B72955">
      <w:pPr>
        <w:pStyle w:val="Odstavec2"/>
        <w:numPr>
          <w:ilvl w:val="1"/>
          <w:numId w:val="52"/>
        </w:numPr>
        <w:spacing w:line="240" w:lineRule="auto"/>
        <w:ind w:left="709" w:hanging="709"/>
      </w:pPr>
      <w:r w:rsidRPr="00016CFC">
        <w:rPr>
          <w:sz w:val="22"/>
          <w:szCs w:val="22"/>
        </w:rPr>
        <w:t>Smluvní strany potvrzují, že se s textem VOP seznámily před podpisem této Smlouvy</w:t>
      </w:r>
      <w:r w:rsidR="00B269FC">
        <w:rPr>
          <w:sz w:val="22"/>
          <w:szCs w:val="22"/>
        </w:rPr>
        <w:t xml:space="preserve"> a </w:t>
      </w:r>
      <w:r w:rsidR="00B269FC" w:rsidRPr="00B455DE">
        <w:rPr>
          <w:sz w:val="22"/>
          <w:szCs w:val="22"/>
        </w:rPr>
        <w:t>je jim znám jejich význam v</w:t>
      </w:r>
      <w:r w:rsidR="00B269FC">
        <w:rPr>
          <w:sz w:val="22"/>
          <w:szCs w:val="22"/>
        </w:rPr>
        <w:t> souladu a v</w:t>
      </w:r>
      <w:r w:rsidR="00B269FC" w:rsidRPr="00B455DE">
        <w:rPr>
          <w:sz w:val="22"/>
          <w:szCs w:val="22"/>
        </w:rPr>
        <w:t>e spojitosti se Smlouvou.</w:t>
      </w:r>
      <w:r w:rsidR="00B269FC" w:rsidRPr="00F564B1">
        <w:rPr>
          <w:sz w:val="22"/>
          <w:szCs w:val="22"/>
        </w:rPr>
        <w:t xml:space="preserve"> Dále </w:t>
      </w:r>
      <w:r w:rsidR="00B269FC">
        <w:rPr>
          <w:sz w:val="22"/>
          <w:szCs w:val="22"/>
        </w:rPr>
        <w:t>S</w:t>
      </w:r>
      <w:r w:rsidR="00B269FC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B269FC">
        <w:rPr>
          <w:sz w:val="22"/>
          <w:szCs w:val="22"/>
        </w:rPr>
        <w:t>.</w:t>
      </w:r>
    </w:p>
    <w:p w14:paraId="5D7ADFC5" w14:textId="77777777" w:rsidR="0093601E" w:rsidRPr="00B72955" w:rsidRDefault="004D7F46" w:rsidP="00B72955">
      <w:pPr>
        <w:pStyle w:val="Odstavec2"/>
        <w:numPr>
          <w:ilvl w:val="1"/>
          <w:numId w:val="52"/>
        </w:numPr>
        <w:spacing w:line="240" w:lineRule="auto"/>
        <w:ind w:left="709" w:hanging="709"/>
      </w:pPr>
      <w:r w:rsidRPr="00B72955">
        <w:rPr>
          <w:sz w:val="22"/>
          <w:szCs w:val="22"/>
        </w:rPr>
        <w:t>Prodávající podpisem této Smlouvy výslovně přijímá následující ustanovení VOP [</w:t>
      </w:r>
      <w:proofErr w:type="gramStart"/>
      <w:r w:rsidRPr="00B72955">
        <w:rPr>
          <w:sz w:val="22"/>
          <w:szCs w:val="22"/>
        </w:rPr>
        <w:t>3.5</w:t>
      </w:r>
      <w:proofErr w:type="gramEnd"/>
      <w:r w:rsidRPr="00B72955">
        <w:rPr>
          <w:sz w:val="22"/>
          <w:szCs w:val="22"/>
        </w:rPr>
        <w:t xml:space="preserve">., 3.11., 3.13., 5.2., 5.3., 5.7., 6.1., 8.3., 8.5., </w:t>
      </w:r>
      <w:r w:rsidR="00D87E44" w:rsidRPr="00B72955">
        <w:rPr>
          <w:sz w:val="22"/>
          <w:szCs w:val="22"/>
        </w:rPr>
        <w:t xml:space="preserve">12.3., </w:t>
      </w:r>
      <w:r w:rsidRPr="00B72955">
        <w:rPr>
          <w:sz w:val="22"/>
          <w:szCs w:val="22"/>
        </w:rPr>
        <w:t>13.</w:t>
      </w:r>
      <w:r w:rsidR="00203714" w:rsidRPr="00B72955">
        <w:rPr>
          <w:sz w:val="22"/>
          <w:szCs w:val="22"/>
        </w:rPr>
        <w:t>1</w:t>
      </w:r>
      <w:r w:rsidRPr="00B72955">
        <w:rPr>
          <w:sz w:val="22"/>
          <w:szCs w:val="22"/>
        </w:rPr>
        <w:t>., 13.</w:t>
      </w:r>
      <w:r w:rsidR="00203714" w:rsidRPr="00B72955">
        <w:rPr>
          <w:sz w:val="22"/>
          <w:szCs w:val="22"/>
        </w:rPr>
        <w:t>2</w:t>
      </w:r>
      <w:r w:rsidRPr="00B72955">
        <w:rPr>
          <w:sz w:val="22"/>
          <w:szCs w:val="22"/>
        </w:rPr>
        <w:t>.</w:t>
      </w:r>
      <w:r w:rsidR="00306FC6" w:rsidRPr="00B72955">
        <w:rPr>
          <w:sz w:val="22"/>
          <w:szCs w:val="22"/>
        </w:rPr>
        <w:t>, 13.3.</w:t>
      </w:r>
      <w:r w:rsidRPr="00B72955">
        <w:rPr>
          <w:sz w:val="22"/>
          <w:szCs w:val="22"/>
        </w:rPr>
        <w:t>].</w:t>
      </w:r>
    </w:p>
    <w:p w14:paraId="5D7ADFC6" w14:textId="77777777" w:rsidR="00CD0939" w:rsidRDefault="00CD0939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5D7ADFC7" w14:textId="77777777" w:rsidR="0089338C" w:rsidRPr="00D76D04" w:rsidRDefault="0089338C" w:rsidP="0074305D">
      <w:pPr>
        <w:spacing w:after="0" w:line="240" w:lineRule="auto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5D7ADFCC" w14:textId="77777777" w:rsidTr="008F58A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2307D7B" w14:textId="77777777" w:rsidR="00D87248" w:rsidRDefault="00D87248" w:rsidP="00DF1666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87A0A88" w14:textId="77777777" w:rsidR="00D87248" w:rsidRDefault="00D87248" w:rsidP="00D87248">
            <w:pPr>
              <w:pStyle w:val="Zkladntextodsazen3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5D7ADFC9" w14:textId="77777777" w:rsidR="00205615" w:rsidRPr="00D76D04" w:rsidRDefault="00205615" w:rsidP="00DF1666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 </w:t>
            </w:r>
            <w:r w:rsidR="00DF1666">
              <w:rPr>
                <w:bCs/>
                <w:sz w:val="22"/>
                <w:szCs w:val="22"/>
              </w:rPr>
              <w:t>Praze</w:t>
            </w:r>
            <w:r w:rsidRPr="00D76D04">
              <w:rPr>
                <w:bCs/>
                <w:sz w:val="22"/>
                <w:szCs w:val="22"/>
              </w:rPr>
              <w:t xml:space="preserve">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CA" w14:textId="77777777" w:rsidR="00A14455" w:rsidRDefault="00A1445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42D2C9B0" w14:textId="77777777" w:rsidR="00D87248" w:rsidRDefault="00D87248" w:rsidP="00D87248">
            <w:pPr>
              <w:pStyle w:val="Zkladntextodsazen3"/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  <w:p w14:paraId="5D7ADFCB" w14:textId="564FEBBF" w:rsidR="00205615" w:rsidRPr="00D76D04" w:rsidRDefault="00205615" w:rsidP="000F683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</w:t>
            </w:r>
            <w:r w:rsidR="00D87248">
              <w:rPr>
                <w:bCs/>
                <w:sz w:val="22"/>
                <w:szCs w:val="22"/>
              </w:rPr>
              <w:t> Jablonci n</w:t>
            </w:r>
            <w:r w:rsidR="000F6835">
              <w:rPr>
                <w:bCs/>
                <w:sz w:val="22"/>
                <w:szCs w:val="22"/>
              </w:rPr>
              <w:t>ad</w:t>
            </w:r>
            <w:r w:rsidR="001F259A">
              <w:rPr>
                <w:bCs/>
                <w:sz w:val="22"/>
                <w:szCs w:val="22"/>
              </w:rPr>
              <w:t xml:space="preserve"> </w:t>
            </w:r>
            <w:r w:rsidR="00D87248">
              <w:rPr>
                <w:bCs/>
                <w:sz w:val="22"/>
                <w:szCs w:val="22"/>
              </w:rPr>
              <w:t>N</w:t>
            </w:r>
            <w:r w:rsidR="000F6835">
              <w:rPr>
                <w:bCs/>
                <w:sz w:val="22"/>
                <w:szCs w:val="22"/>
              </w:rPr>
              <w:t xml:space="preserve">isou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</w:tr>
    </w:tbl>
    <w:p w14:paraId="5D7ADFCD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p w14:paraId="5D7ADFCE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5D7ADFD1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CF" w14:textId="3D2B5D16" w:rsidR="00205615" w:rsidRPr="00D76D04" w:rsidRDefault="00205615" w:rsidP="000F6835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D0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D76D04" w14:paraId="5D7ADFD6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D2" w14:textId="77777777" w:rsidR="00205615" w:rsidRPr="00D76D04" w:rsidRDefault="00DF1666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Vít Bukvic</w:t>
            </w:r>
          </w:p>
          <w:p w14:paraId="5D7ADFD3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D4" w14:textId="533AADEE" w:rsidR="00205615" w:rsidRPr="00D76D04" w:rsidRDefault="00D87248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 xml:space="preserve">Ing. Petr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Grünfeld</w:t>
            </w:r>
            <w:proofErr w:type="spellEnd"/>
          </w:p>
          <w:p w14:paraId="5D7ADFD5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D76D04" w14:paraId="5D7ADFDB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D7" w14:textId="77777777" w:rsidR="00205615" w:rsidRPr="00D76D04" w:rsidRDefault="00DF1666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poštovní provoz a logistika</w:t>
            </w:r>
          </w:p>
          <w:p w14:paraId="5D7ADFD8" w14:textId="77777777" w:rsidR="00205615" w:rsidRPr="00D76D04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7ADFD9" w14:textId="5646DB2A" w:rsidR="00205615" w:rsidRPr="00D76D04" w:rsidRDefault="00D87248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5D7ADFDA" w14:textId="3524548D" w:rsidR="00205615" w:rsidRPr="00D76D04" w:rsidRDefault="00D87248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s.r.o.</w:t>
            </w:r>
          </w:p>
        </w:tc>
      </w:tr>
    </w:tbl>
    <w:p w14:paraId="5D7ADFDC" w14:textId="77777777" w:rsidR="0074305D" w:rsidRDefault="0074305D">
      <w:pPr>
        <w:spacing w:after="0" w:line="240" w:lineRule="auto"/>
        <w:jc w:val="left"/>
        <w:rPr>
          <w:sz w:val="22"/>
          <w:szCs w:val="22"/>
        </w:rPr>
      </w:pPr>
    </w:p>
    <w:p w14:paraId="5D7ADFDD" w14:textId="77777777" w:rsidR="0074305D" w:rsidRDefault="0074305D">
      <w:pPr>
        <w:spacing w:after="0" w:line="240" w:lineRule="auto"/>
        <w:jc w:val="left"/>
        <w:rPr>
          <w:sz w:val="22"/>
          <w:szCs w:val="22"/>
        </w:rPr>
      </w:pPr>
      <w:bookmarkStart w:id="3" w:name="_GoBack"/>
      <w:bookmarkEnd w:id="3"/>
    </w:p>
    <w:p w14:paraId="5D7ADFDE" w14:textId="77777777" w:rsidR="00065042" w:rsidRDefault="00065042">
      <w:pPr>
        <w:spacing w:after="0" w:line="240" w:lineRule="auto"/>
        <w:jc w:val="left"/>
        <w:rPr>
          <w:sz w:val="22"/>
          <w:szCs w:val="22"/>
        </w:rPr>
      </w:pPr>
    </w:p>
    <w:p w14:paraId="5D7ADFFB" w14:textId="77777777" w:rsidR="0074305D" w:rsidRDefault="0074305D">
      <w:pPr>
        <w:spacing w:after="0" w:line="240" w:lineRule="auto"/>
        <w:jc w:val="left"/>
        <w:rPr>
          <w:sz w:val="22"/>
          <w:szCs w:val="22"/>
        </w:rPr>
      </w:pPr>
    </w:p>
    <w:p w14:paraId="5D7ADFFC" w14:textId="77777777" w:rsidR="0074305D" w:rsidRPr="000C3FAD" w:rsidRDefault="0074305D" w:rsidP="0074305D">
      <w:pPr>
        <w:pStyle w:val="Zpat"/>
        <w:spacing w:after="0" w:line="240" w:lineRule="auto"/>
        <w:jc w:val="center"/>
        <w:rPr>
          <w:i/>
          <w:sz w:val="18"/>
          <w:szCs w:val="18"/>
        </w:rPr>
      </w:pPr>
      <w:r w:rsidRPr="000C3FAD">
        <w:rPr>
          <w:i/>
          <w:sz w:val="18"/>
          <w:szCs w:val="18"/>
        </w:rPr>
        <w:t xml:space="preserve">Za formální správnost a dodržení všech interních postupů a pravidel České pošty, </w:t>
      </w:r>
      <w:proofErr w:type="spellStart"/>
      <w:proofErr w:type="gramStart"/>
      <w:r w:rsidRPr="000C3FAD">
        <w:rPr>
          <w:i/>
          <w:sz w:val="18"/>
          <w:szCs w:val="18"/>
        </w:rPr>
        <w:t>s.p</w:t>
      </w:r>
      <w:proofErr w:type="spellEnd"/>
      <w:r w:rsidRPr="000C3FAD">
        <w:rPr>
          <w:i/>
          <w:sz w:val="18"/>
          <w:szCs w:val="18"/>
        </w:rPr>
        <w:t>:</w:t>
      </w:r>
      <w:proofErr w:type="gramEnd"/>
    </w:p>
    <w:p w14:paraId="5D7ADFFD" w14:textId="4C55698E" w:rsidR="0074305D" w:rsidRPr="000C3FAD" w:rsidRDefault="0053183F" w:rsidP="0074305D">
      <w:pPr>
        <w:pStyle w:val="Zpat"/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XXX</w:t>
      </w:r>
      <w:r w:rsidR="0074305D" w:rsidRPr="000C3FAD">
        <w:rPr>
          <w:i/>
          <w:sz w:val="18"/>
          <w:szCs w:val="18"/>
        </w:rPr>
        <w:t>, ředitel sekce ERM</w:t>
      </w:r>
    </w:p>
    <w:p w14:paraId="5D7ADFFF" w14:textId="77777777" w:rsidR="00A14455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A14455" w:rsidRPr="00A14455">
        <w:rPr>
          <w:rFonts w:ascii="Times New Roman" w:hAnsi="Times New Roman" w:cs="Times New Roman"/>
          <w:sz w:val="22"/>
          <w:szCs w:val="22"/>
        </w:rPr>
        <w:t>– Specifikace Zboží</w:t>
      </w:r>
    </w:p>
    <w:p w14:paraId="5D7AE000" w14:textId="77777777" w:rsidR="00A14455" w:rsidRDefault="00A14455" w:rsidP="00A14455">
      <w:pPr>
        <w:spacing w:line="240" w:lineRule="auto"/>
        <w:rPr>
          <w:sz w:val="22"/>
          <w:szCs w:val="22"/>
        </w:rPr>
      </w:pPr>
    </w:p>
    <w:p w14:paraId="5D7AE001" w14:textId="77777777" w:rsidR="002F5380" w:rsidRDefault="002F5380" w:rsidP="00A1445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Minimální požadavky zadavatele na technickou specifikaci:</w:t>
      </w:r>
    </w:p>
    <w:p w14:paraId="5D7AE002" w14:textId="77777777" w:rsidR="002F5380" w:rsidRDefault="002F5380" w:rsidP="002F538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b/>
        </w:rPr>
        <w:t xml:space="preserve">Typ A   </w:t>
      </w:r>
    </w:p>
    <w:p w14:paraId="5D7AE003" w14:textId="77777777" w:rsidR="002F5380" w:rsidRDefault="002F5380" w:rsidP="002F5380">
      <w:pPr>
        <w:rPr>
          <w:rFonts w:asciiTheme="minorHAnsi" w:hAnsiTheme="minorHAnsi" w:cstheme="minorBidi"/>
          <w:i/>
          <w:sz w:val="22"/>
          <w:szCs w:val="22"/>
          <w:u w:val="single"/>
        </w:rPr>
      </w:pPr>
      <w:r>
        <w:rPr>
          <w:i/>
          <w:u w:val="single"/>
        </w:rPr>
        <w:t>Automatický balicí stroj - sáčkování do PP,PVC</w:t>
      </w:r>
    </w:p>
    <w:p w14:paraId="5D7AE004" w14:textId="067311FF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šíře zpracovávané f</w:t>
      </w:r>
      <w:r w:rsidR="00850BAD">
        <w:t>ó</w:t>
      </w:r>
      <w:r>
        <w:t>lie do 550mm</w:t>
      </w:r>
    </w:p>
    <w:p w14:paraId="5D7AE005" w14:textId="07860715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průměr návinu zpracovávané f</w:t>
      </w:r>
      <w:r w:rsidR="00850BAD">
        <w:t>ó</w:t>
      </w:r>
      <w:r>
        <w:t>lie min. 250mm</w:t>
      </w:r>
    </w:p>
    <w:p w14:paraId="5D7AE006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výška baleného předmětu min. 200mm</w:t>
      </w:r>
    </w:p>
    <w:p w14:paraId="5D7AE007" w14:textId="5DF3970A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výkon (počet balení) min. 850ks /h</w:t>
      </w:r>
    </w:p>
    <w:p w14:paraId="5D7AE008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napájení 400V – 50Hz</w:t>
      </w:r>
    </w:p>
    <w:p w14:paraId="5D7AE009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 xml:space="preserve">rozměry svářecích lišt min. 550 x400 </w:t>
      </w:r>
    </w:p>
    <w:p w14:paraId="5D7AE00A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automatické uzavírání svářecího rámu</w:t>
      </w:r>
    </w:p>
    <w:p w14:paraId="5D7AE00B" w14:textId="64F64BC6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automatizovaný návin zbytkové f</w:t>
      </w:r>
      <w:r w:rsidR="00850BAD">
        <w:t>ó</w:t>
      </w:r>
      <w:r>
        <w:rPr>
          <w:rFonts w:cs="Arial"/>
        </w:rPr>
        <w:t>lie</w:t>
      </w:r>
    </w:p>
    <w:p w14:paraId="5D7AE00C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chladící okruh svářecích lišt</w:t>
      </w:r>
    </w:p>
    <w:p w14:paraId="5D7AE00D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lišty s teflonovou vrstvou</w:t>
      </w:r>
    </w:p>
    <w:p w14:paraId="5D7AE00E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počítadlo balených kusů</w:t>
      </w:r>
    </w:p>
    <w:p w14:paraId="5D7AE00F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automatický nebo ruční režim sváření</w:t>
      </w:r>
    </w:p>
    <w:p w14:paraId="5D7AE010" w14:textId="77777777" w:rsidR="002F5380" w:rsidRDefault="002F5380" w:rsidP="002F5380">
      <w:pPr>
        <w:jc w:val="left"/>
        <w:rPr>
          <w:i/>
          <w:u w:val="single"/>
        </w:rPr>
      </w:pPr>
      <w:proofErr w:type="gramStart"/>
      <w:r>
        <w:rPr>
          <w:b/>
        </w:rPr>
        <w:t xml:space="preserve">Typ B                                                                                                                                                            </w:t>
      </w:r>
      <w:r>
        <w:rPr>
          <w:i/>
          <w:u w:val="single"/>
        </w:rPr>
        <w:t>Komorový</w:t>
      </w:r>
      <w:proofErr w:type="gramEnd"/>
      <w:r>
        <w:rPr>
          <w:i/>
          <w:u w:val="single"/>
        </w:rPr>
        <w:t xml:space="preserve"> balicí stroj – sváření a smršťování  do PP,PVC</w:t>
      </w:r>
    </w:p>
    <w:p w14:paraId="5D7AE011" w14:textId="3FA6CC60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šíře zpracovávané f</w:t>
      </w:r>
      <w:r w:rsidR="00850BAD">
        <w:t>ó</w:t>
      </w:r>
      <w:r>
        <w:t>lie do 550mm</w:t>
      </w:r>
    </w:p>
    <w:p w14:paraId="5D7AE012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výška baleného předmětu min. 200mm</w:t>
      </w:r>
    </w:p>
    <w:p w14:paraId="5D7AE013" w14:textId="523F2DE0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výkon (počet balení) min. 300ks /h</w:t>
      </w:r>
    </w:p>
    <w:p w14:paraId="5D7AE014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napájení 400V – 50Hz</w:t>
      </w:r>
    </w:p>
    <w:p w14:paraId="5D7AE015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 xml:space="preserve">rozměry svářecích lišt 550 x400 </w:t>
      </w:r>
      <w:r>
        <w:rPr>
          <w:rFonts w:cs="Arial"/>
        </w:rPr>
        <w:t>±50mm</w:t>
      </w:r>
    </w:p>
    <w:p w14:paraId="5D7AE016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automatické uzavírání svářecího rámu (komory)</w:t>
      </w:r>
    </w:p>
    <w:p w14:paraId="5D7AE017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chladící okruh svářecích lišt</w:t>
      </w:r>
    </w:p>
    <w:p w14:paraId="5D7AE018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lišty s teflonovou vrstvou</w:t>
      </w:r>
    </w:p>
    <w:p w14:paraId="5D7AE019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počítadlo balených kusů</w:t>
      </w:r>
    </w:p>
    <w:p w14:paraId="5D7AE01A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nastavitelná regulace svařování, chlazení a smršťování</w:t>
      </w:r>
    </w:p>
    <w:p w14:paraId="5D7AE01B" w14:textId="77777777" w:rsidR="002F5380" w:rsidRDefault="002F5380" w:rsidP="002F5380">
      <w:pPr>
        <w:pStyle w:val="Odstavecseseznamem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systémově omezit únik tepla po otevření víka komory</w:t>
      </w:r>
    </w:p>
    <w:p w14:paraId="5D7AE01C" w14:textId="77777777" w:rsidR="002F5380" w:rsidRDefault="002F5380" w:rsidP="002F5380">
      <w:pPr>
        <w:jc w:val="left"/>
        <w:rPr>
          <w:i/>
          <w:u w:val="single"/>
        </w:rPr>
      </w:pPr>
      <w:r>
        <w:rPr>
          <w:b/>
        </w:rPr>
        <w:t xml:space="preserve">Typ C                                                                                                                                                                        </w:t>
      </w:r>
      <w:r>
        <w:rPr>
          <w:i/>
          <w:u w:val="single"/>
        </w:rPr>
        <w:t>Ovíjecí stroj na palety</w:t>
      </w:r>
    </w:p>
    <w:p w14:paraId="5D7AE01D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rozměr balené palety (</w:t>
      </w:r>
      <w:proofErr w:type="spellStart"/>
      <w:r>
        <w:t>šxdxv</w:t>
      </w:r>
      <w:proofErr w:type="spellEnd"/>
      <w:r>
        <w:t>) min. 800x1200x2250mm</w:t>
      </w:r>
    </w:p>
    <w:p w14:paraId="5D7AE01E" w14:textId="024AAC57" w:rsidR="002F5380" w:rsidRDefault="00A06E62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nosnost min. 1200</w:t>
      </w:r>
      <w:r w:rsidR="002F5380">
        <w:t>kg</w:t>
      </w:r>
    </w:p>
    <w:p w14:paraId="5D7AE01F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napájení  400V – 50Hz</w:t>
      </w:r>
    </w:p>
    <w:p w14:paraId="5D7AE020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průměr otáčivé plošiny  1500mm</w:t>
      </w:r>
    </w:p>
    <w:p w14:paraId="5D7AE021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rPr>
          <w:rFonts w:cs="Arial"/>
        </w:rPr>
        <w:t>otevřená plošina umožňující najetí paletového vozíku</w:t>
      </w:r>
    </w:p>
    <w:p w14:paraId="5D7AE022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pozvolný rozjezd s regulací rychlosti plošiny</w:t>
      </w:r>
    </w:p>
    <w:p w14:paraId="5D7AE023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orientované zastavení otočné plošiny</w:t>
      </w:r>
    </w:p>
    <w:p w14:paraId="5D7AE024" w14:textId="57C5CF68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šíře f</w:t>
      </w:r>
      <w:r w:rsidR="00850BAD">
        <w:t>ó</w:t>
      </w:r>
      <w:r>
        <w:t>lie 500mm</w:t>
      </w:r>
    </w:p>
    <w:p w14:paraId="5D7AE025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možnost ovládání ovíjení přepínačem – manuálně/automaticky</w:t>
      </w:r>
    </w:p>
    <w:p w14:paraId="5D7AE026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regulace předpětí fólie</w:t>
      </w:r>
    </w:p>
    <w:p w14:paraId="5D7AE027" w14:textId="77777777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lastRenderedPageBreak/>
        <w:t>připravenost pro dodatečnou montáž horního přítlaku</w:t>
      </w:r>
    </w:p>
    <w:p w14:paraId="5D7AE028" w14:textId="496F3736" w:rsidR="002F5380" w:rsidRDefault="002F5380" w:rsidP="002F5380">
      <w:pPr>
        <w:pStyle w:val="Odstavecseseznamem"/>
        <w:numPr>
          <w:ilvl w:val="0"/>
          <w:numId w:val="49"/>
        </w:numPr>
        <w:suppressAutoHyphens w:val="0"/>
        <w:autoSpaceDN/>
        <w:spacing w:after="200" w:line="276" w:lineRule="auto"/>
        <w:contextualSpacing/>
        <w:jc w:val="left"/>
        <w:textAlignment w:val="auto"/>
      </w:pPr>
      <w:r>
        <w:t>programování ovinovacích nastavení 5 programů a více</w:t>
      </w:r>
    </w:p>
    <w:p w14:paraId="5D7AE029" w14:textId="77777777" w:rsidR="002F5380" w:rsidRPr="002F5380" w:rsidRDefault="002F5380" w:rsidP="002F5380">
      <w:pPr>
        <w:spacing w:after="200" w:line="276" w:lineRule="auto"/>
        <w:contextualSpacing/>
        <w:jc w:val="left"/>
      </w:pPr>
    </w:p>
    <w:p w14:paraId="65CB0ABC" w14:textId="77777777" w:rsidR="00D87248" w:rsidRPr="009D4F42" w:rsidRDefault="00D87248" w:rsidP="00D87248">
      <w:pPr>
        <w:pStyle w:val="Nadpis1"/>
        <w:numPr>
          <w:ilvl w:val="0"/>
          <w:numId w:val="0"/>
        </w:numPr>
        <w:rPr>
          <w:u w:val="single"/>
        </w:rPr>
      </w:pPr>
      <w:bookmarkStart w:id="4" w:name="_Toc116720141"/>
      <w:proofErr w:type="gramStart"/>
      <w:r w:rsidRPr="009D4F42">
        <w:rPr>
          <w:u w:val="single"/>
        </w:rPr>
        <w:t>Typ A , Automatický</w:t>
      </w:r>
      <w:proofErr w:type="gramEnd"/>
      <w:r w:rsidRPr="009D4F42">
        <w:rPr>
          <w:u w:val="single"/>
        </w:rPr>
        <w:t xml:space="preserve"> balicí stroj</w:t>
      </w:r>
    </w:p>
    <w:p w14:paraId="3967BB05" w14:textId="77777777" w:rsidR="00D87248" w:rsidRPr="00D80D71" w:rsidRDefault="00D87248" w:rsidP="00D87248">
      <w:pPr>
        <w:pStyle w:val="Nadpis1"/>
        <w:numPr>
          <w:ilvl w:val="0"/>
          <w:numId w:val="0"/>
        </w:numPr>
      </w:pPr>
      <w:r w:rsidRPr="00D80D71">
        <w:t xml:space="preserve">MODULAR 50 </w:t>
      </w:r>
      <w:r>
        <w:t>S</w:t>
      </w:r>
      <w:bookmarkEnd w:id="4"/>
    </w:p>
    <w:p w14:paraId="5B7E77CC" w14:textId="77777777" w:rsidR="00D87248" w:rsidRPr="00023E01" w:rsidRDefault="00D87248" w:rsidP="00D87248">
      <w:pPr>
        <w:pStyle w:val="Odstavec"/>
      </w:pPr>
      <w:r w:rsidRPr="00023E01">
        <w:t>TECHNICKÁ CHARAKTERISTIKA STROJE:</w:t>
      </w:r>
    </w:p>
    <w:p w14:paraId="1DC6A3CE" w14:textId="77777777" w:rsidR="00D87248" w:rsidRPr="00341307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341307">
        <w:rPr>
          <w:snapToGrid w:val="0"/>
        </w:rPr>
        <w:t xml:space="preserve">Automatický balicí stroj určený pro balení výrobků </w:t>
      </w:r>
      <w:r w:rsidRPr="00341307">
        <w:rPr>
          <w:b/>
          <w:snapToGrid w:val="0"/>
        </w:rPr>
        <w:t>sáčkováním</w:t>
      </w:r>
      <w:r w:rsidRPr="00341307">
        <w:rPr>
          <w:snapToGrid w:val="0"/>
        </w:rPr>
        <w:t>.</w:t>
      </w:r>
    </w:p>
    <w:p w14:paraId="6886CF61" w14:textId="77777777" w:rsidR="00D87248" w:rsidRPr="00341307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341307">
        <w:rPr>
          <w:b/>
          <w:snapToGrid w:val="0"/>
        </w:rPr>
        <w:t>Uzavřený chladící okruh svářecích lišt</w:t>
      </w:r>
      <w:r w:rsidRPr="00341307">
        <w:rPr>
          <w:snapToGrid w:val="0"/>
        </w:rPr>
        <w:t xml:space="preserve"> s vysokou životností.</w:t>
      </w:r>
    </w:p>
    <w:p w14:paraId="16CEA943" w14:textId="77777777" w:rsidR="00D87248" w:rsidRPr="00786C4E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proofErr w:type="spellStart"/>
      <w:r w:rsidRPr="001D0954">
        <w:rPr>
          <w:b/>
          <w:snapToGrid w:val="0"/>
        </w:rPr>
        <w:t>Poteflonované</w:t>
      </w:r>
      <w:proofErr w:type="spellEnd"/>
      <w:r w:rsidRPr="001D0954">
        <w:rPr>
          <w:b/>
          <w:snapToGrid w:val="0"/>
        </w:rPr>
        <w:t xml:space="preserve"> svářecí lišty</w:t>
      </w:r>
      <w:r w:rsidRPr="00786C4E">
        <w:rPr>
          <w:snapToGrid w:val="0"/>
        </w:rPr>
        <w:t xml:space="preserve"> s vysokou životností</w:t>
      </w:r>
      <w:r>
        <w:rPr>
          <w:snapToGrid w:val="0"/>
        </w:rPr>
        <w:t>.</w:t>
      </w:r>
    </w:p>
    <w:p w14:paraId="11402DD5" w14:textId="77777777" w:rsidR="00D87248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1D0954">
        <w:rPr>
          <w:b/>
          <w:snapToGrid w:val="0"/>
        </w:rPr>
        <w:t>Výškově stavitelný dopravníkový pás</w:t>
      </w:r>
      <w:r w:rsidRPr="00786C4E">
        <w:rPr>
          <w:snapToGrid w:val="0"/>
        </w:rPr>
        <w:t xml:space="preserve"> s regulovatelným cyklem</w:t>
      </w:r>
      <w:r>
        <w:rPr>
          <w:snapToGrid w:val="0"/>
        </w:rPr>
        <w:t>.</w:t>
      </w:r>
    </w:p>
    <w:p w14:paraId="662B0A96" w14:textId="77777777" w:rsidR="00D87248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b/>
          <w:snapToGrid w:val="0"/>
        </w:rPr>
      </w:pPr>
      <w:r w:rsidRPr="00660E7B">
        <w:rPr>
          <w:b/>
          <w:snapToGrid w:val="0"/>
        </w:rPr>
        <w:t>Automatické uzavírání svářecího rámu.</w:t>
      </w:r>
    </w:p>
    <w:p w14:paraId="1C41FDE7" w14:textId="77777777" w:rsidR="00D87248" w:rsidRPr="00786C4E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1D0954">
        <w:rPr>
          <w:b/>
          <w:snapToGrid w:val="0"/>
        </w:rPr>
        <w:t>Motorizovaný návin zbytkové fólie</w:t>
      </w:r>
      <w:r>
        <w:rPr>
          <w:snapToGrid w:val="0"/>
        </w:rPr>
        <w:t>.</w:t>
      </w:r>
    </w:p>
    <w:p w14:paraId="2AB63F7E" w14:textId="77777777" w:rsidR="00D87248" w:rsidRPr="00786C4E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786C4E">
        <w:rPr>
          <w:snapToGrid w:val="0"/>
        </w:rPr>
        <w:t>Elektronický řídicí systém</w:t>
      </w:r>
      <w:r>
        <w:rPr>
          <w:snapToGrid w:val="0"/>
        </w:rPr>
        <w:t xml:space="preserve"> </w:t>
      </w:r>
      <w:r w:rsidRPr="001D0954">
        <w:rPr>
          <w:b/>
          <w:snapToGrid w:val="0"/>
        </w:rPr>
        <w:t>s patentovaným systémem kontroly sváření</w:t>
      </w:r>
      <w:r>
        <w:rPr>
          <w:b/>
          <w:snapToGrid w:val="0"/>
        </w:rPr>
        <w:t>,</w:t>
      </w:r>
      <w:r>
        <w:rPr>
          <w:snapToGrid w:val="0"/>
        </w:rPr>
        <w:t xml:space="preserve"> s možností nastavení ručního či automatického cyklu a </w:t>
      </w:r>
      <w:proofErr w:type="gramStart"/>
      <w:r w:rsidRPr="00D80D71">
        <w:rPr>
          <w:snapToGrid w:val="0"/>
        </w:rPr>
        <w:t>naprogramování 6</w:t>
      </w:r>
      <w:r>
        <w:rPr>
          <w:snapToGrid w:val="0"/>
        </w:rPr>
        <w:t>-ti</w:t>
      </w:r>
      <w:proofErr w:type="gramEnd"/>
      <w:r w:rsidRPr="00D80D71">
        <w:rPr>
          <w:snapToGrid w:val="0"/>
        </w:rPr>
        <w:t xml:space="preserve"> pracovních programů, kde je možné nastavit </w:t>
      </w:r>
      <w:r w:rsidRPr="001D0954">
        <w:rPr>
          <w:b/>
          <w:snapToGrid w:val="0"/>
        </w:rPr>
        <w:t>čas svařování, krok dopra</w:t>
      </w:r>
      <w:r>
        <w:rPr>
          <w:b/>
          <w:snapToGrid w:val="0"/>
        </w:rPr>
        <w:t xml:space="preserve">vníku a </w:t>
      </w:r>
      <w:r w:rsidRPr="003E1390">
        <w:rPr>
          <w:b/>
          <w:snapToGrid w:val="0"/>
        </w:rPr>
        <w:t>takt svářecího ramene</w:t>
      </w:r>
      <w:r>
        <w:rPr>
          <w:snapToGrid w:val="0"/>
        </w:rPr>
        <w:t>.</w:t>
      </w:r>
    </w:p>
    <w:p w14:paraId="2CAE7D92" w14:textId="77777777" w:rsidR="00D87248" w:rsidRPr="00786C4E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1D0954">
        <w:rPr>
          <w:b/>
          <w:snapToGrid w:val="0"/>
        </w:rPr>
        <w:t>Počítadlo cyklů</w:t>
      </w:r>
      <w:r>
        <w:rPr>
          <w:snapToGrid w:val="0"/>
        </w:rPr>
        <w:t>.</w:t>
      </w:r>
    </w:p>
    <w:p w14:paraId="3D1417BD" w14:textId="77777777" w:rsidR="00D87248" w:rsidRDefault="00D87248" w:rsidP="00D87248">
      <w:pPr>
        <w:jc w:val="center"/>
      </w:pPr>
      <w:r>
        <w:rPr>
          <w:noProof/>
        </w:rPr>
        <w:drawing>
          <wp:inline distT="0" distB="0" distL="0" distR="0" wp14:anchorId="090A4A54" wp14:editId="6AD220AD">
            <wp:extent cx="3771900" cy="2543175"/>
            <wp:effectExtent l="0" t="0" r="0" b="9525"/>
            <wp:docPr id="4" name="Obrázek 4" descr="modular 50 s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ular 50 s_0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955C" w14:textId="77777777" w:rsidR="00D87248" w:rsidRDefault="00D87248" w:rsidP="00D87248">
      <w:pPr>
        <w:pStyle w:val="Odstavec"/>
        <w:rPr>
          <w:snapToGrid w:val="0"/>
        </w:rPr>
      </w:pPr>
    </w:p>
    <w:p w14:paraId="0A71D340" w14:textId="77777777" w:rsidR="00D87248" w:rsidRPr="00D80D71" w:rsidRDefault="00D87248" w:rsidP="00D87248">
      <w:pPr>
        <w:pStyle w:val="Odstavec"/>
        <w:rPr>
          <w:snapToGrid w:val="0"/>
        </w:rPr>
      </w:pPr>
      <w:r w:rsidRPr="00D80D71">
        <w:rPr>
          <w:snapToGrid w:val="0"/>
        </w:rPr>
        <w:t>Postup balení:</w:t>
      </w:r>
    </w:p>
    <w:p w14:paraId="4BC1F625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D80D71">
        <w:rPr>
          <w:snapToGrid w:val="0"/>
        </w:rPr>
        <w:t>Předmět se založí do „</w:t>
      </w:r>
      <w:proofErr w:type="spellStart"/>
      <w:r w:rsidRPr="00D80D71">
        <w:rPr>
          <w:snapToGrid w:val="0"/>
        </w:rPr>
        <w:t>polorukávu</w:t>
      </w:r>
      <w:proofErr w:type="spellEnd"/>
      <w:r w:rsidRPr="00D80D71">
        <w:rPr>
          <w:snapToGrid w:val="0"/>
        </w:rPr>
        <w:t>“ fólie a spolu s fólií se posune pod svářecí rameno</w:t>
      </w:r>
      <w:r>
        <w:rPr>
          <w:snapToGrid w:val="0"/>
        </w:rPr>
        <w:t>.</w:t>
      </w:r>
    </w:p>
    <w:p w14:paraId="6B0CD69C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D80D71">
        <w:rPr>
          <w:snapToGrid w:val="0"/>
        </w:rPr>
        <w:t>Následuje automatické nebo ruční uzavření ramene</w:t>
      </w:r>
      <w:r>
        <w:rPr>
          <w:snapToGrid w:val="0"/>
        </w:rPr>
        <w:t xml:space="preserve"> na </w:t>
      </w:r>
      <w:r w:rsidRPr="00D80D71">
        <w:rPr>
          <w:snapToGrid w:val="0"/>
        </w:rPr>
        <w:t xml:space="preserve">určitou </w:t>
      </w:r>
      <w:proofErr w:type="spellStart"/>
      <w:r w:rsidRPr="00D80D71">
        <w:rPr>
          <w:snapToGrid w:val="0"/>
        </w:rPr>
        <w:t>předprogramovanou</w:t>
      </w:r>
      <w:proofErr w:type="spellEnd"/>
      <w:r w:rsidRPr="00D80D71">
        <w:rPr>
          <w:snapToGrid w:val="0"/>
        </w:rPr>
        <w:t xml:space="preserve"> dobu</w:t>
      </w:r>
      <w:r>
        <w:rPr>
          <w:snapToGrid w:val="0"/>
        </w:rPr>
        <w:t>.</w:t>
      </w:r>
    </w:p>
    <w:p w14:paraId="66921176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D80D71">
        <w:rPr>
          <w:snapToGrid w:val="0"/>
        </w:rPr>
        <w:t>Uzavřením svářecího ramene se výrobek zasáčkuje</w:t>
      </w:r>
      <w:r>
        <w:rPr>
          <w:snapToGrid w:val="0"/>
        </w:rPr>
        <w:t>.</w:t>
      </w:r>
    </w:p>
    <w:p w14:paraId="0CB4C033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D80D71">
        <w:rPr>
          <w:snapToGrid w:val="0"/>
        </w:rPr>
        <w:t xml:space="preserve">Zasáčkovaný předmět je posunut dopravníkem </w:t>
      </w:r>
      <w:r>
        <w:rPr>
          <w:snapToGrid w:val="0"/>
        </w:rPr>
        <w:t>z balicího prostoru ven.</w:t>
      </w:r>
    </w:p>
    <w:p w14:paraId="0D3E2053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snapToGrid w:val="0"/>
        </w:rPr>
      </w:pPr>
      <w:r w:rsidRPr="00D80D71">
        <w:rPr>
          <w:snapToGrid w:val="0"/>
        </w:rPr>
        <w:t>Po zvednutí svářecího ramene probíhá nový cyklus</w:t>
      </w:r>
      <w:r>
        <w:rPr>
          <w:snapToGrid w:val="0"/>
        </w:rPr>
        <w:t>.</w:t>
      </w:r>
    </w:p>
    <w:p w14:paraId="236AC1AF" w14:textId="77777777" w:rsidR="00D87248" w:rsidRDefault="00D87248" w:rsidP="00D87248"/>
    <w:p w14:paraId="51950C86" w14:textId="77777777" w:rsidR="00D87248" w:rsidRDefault="00D87248" w:rsidP="00D87248"/>
    <w:p w14:paraId="5E0E4220" w14:textId="77777777" w:rsidR="00D87248" w:rsidRDefault="00D87248" w:rsidP="00D87248"/>
    <w:p w14:paraId="640BB079" w14:textId="77777777" w:rsidR="00D87248" w:rsidRDefault="00D87248" w:rsidP="00D87248"/>
    <w:p w14:paraId="2F7DEC8C" w14:textId="77777777" w:rsidR="00D87248" w:rsidRDefault="00D87248" w:rsidP="00D87248">
      <w:pPr>
        <w:pStyle w:val="Odstavec"/>
      </w:pPr>
      <w:r w:rsidRPr="00C736CA">
        <w:t>Technické parametry:</w:t>
      </w:r>
    </w:p>
    <w:tbl>
      <w:tblPr>
        <w:tblW w:w="100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57" w:type="dxa"/>
          <w:right w:w="312" w:type="dxa"/>
        </w:tblCellMar>
        <w:tblLook w:val="04A0" w:firstRow="1" w:lastRow="0" w:firstColumn="1" w:lastColumn="0" w:noHBand="0" w:noVBand="1"/>
      </w:tblPr>
      <w:tblGrid>
        <w:gridCol w:w="5673"/>
        <w:gridCol w:w="4363"/>
      </w:tblGrid>
      <w:tr w:rsidR="00D87248" w:rsidRPr="00D80D71" w14:paraId="2DF9589D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0CE8817E" w14:textId="77777777" w:rsidR="00D87248" w:rsidRPr="00D80D71" w:rsidRDefault="00D87248" w:rsidP="00890404">
            <w:pPr>
              <w:ind w:right="-426"/>
              <w:rPr>
                <w:u w:val="single"/>
              </w:rPr>
            </w:pPr>
            <w:r w:rsidRPr="00D80D71">
              <w:t>Rozměr svářecích lišt</w:t>
            </w:r>
          </w:p>
        </w:tc>
        <w:tc>
          <w:tcPr>
            <w:tcW w:w="3969" w:type="dxa"/>
            <w:shd w:val="clear" w:color="auto" w:fill="auto"/>
          </w:tcPr>
          <w:p w14:paraId="4EBC6EF4" w14:textId="77777777" w:rsidR="00D87248" w:rsidRPr="00573915" w:rsidRDefault="00D87248" w:rsidP="00890404">
            <w:pPr>
              <w:ind w:right="-426"/>
            </w:pPr>
            <w:r w:rsidRPr="00D80D71">
              <w:rPr>
                <w:snapToGrid w:val="0"/>
              </w:rPr>
              <w:t>550 x 4</w:t>
            </w:r>
            <w:r>
              <w:rPr>
                <w:snapToGrid w:val="0"/>
              </w:rPr>
              <w:t>0</w:t>
            </w:r>
            <w:r w:rsidRPr="00D80D71">
              <w:rPr>
                <w:snapToGrid w:val="0"/>
              </w:rPr>
              <w:t>0 mm</w:t>
            </w:r>
          </w:p>
        </w:tc>
      </w:tr>
      <w:tr w:rsidR="00D87248" w:rsidRPr="00D80D71" w14:paraId="7E8050B5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51C94DEF" w14:textId="77777777" w:rsidR="00D87248" w:rsidRPr="00D80D71" w:rsidRDefault="00D87248" w:rsidP="00890404">
            <w:pPr>
              <w:ind w:right="-426"/>
            </w:pPr>
            <w:r w:rsidRPr="00D80D71">
              <w:rPr>
                <w:snapToGrid w:val="0"/>
              </w:rPr>
              <w:t>Max. výška baleného výrobku</w:t>
            </w:r>
          </w:p>
        </w:tc>
        <w:tc>
          <w:tcPr>
            <w:tcW w:w="3969" w:type="dxa"/>
            <w:shd w:val="clear" w:color="auto" w:fill="auto"/>
          </w:tcPr>
          <w:p w14:paraId="32BFADEE" w14:textId="77777777" w:rsidR="00D87248" w:rsidRPr="00573915" w:rsidRDefault="00D87248" w:rsidP="00890404">
            <w:pPr>
              <w:ind w:right="-426"/>
            </w:pPr>
            <w:r w:rsidRPr="00D80D71">
              <w:t>220 mm</w:t>
            </w:r>
          </w:p>
        </w:tc>
      </w:tr>
      <w:tr w:rsidR="00D87248" w:rsidRPr="00D80D71" w14:paraId="6FFB53C7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1BA53A60" w14:textId="77777777" w:rsidR="00D87248" w:rsidRPr="00D80D71" w:rsidRDefault="00D87248" w:rsidP="00890404">
            <w:pPr>
              <w:ind w:right="-426"/>
            </w:pPr>
            <w:r w:rsidRPr="00D80D71">
              <w:rPr>
                <w:snapToGrid w:val="0"/>
              </w:rPr>
              <w:t>Počet zabalení</w:t>
            </w:r>
          </w:p>
        </w:tc>
        <w:tc>
          <w:tcPr>
            <w:tcW w:w="3969" w:type="dxa"/>
            <w:shd w:val="clear" w:color="auto" w:fill="auto"/>
          </w:tcPr>
          <w:p w14:paraId="2CBD29DA" w14:textId="77777777" w:rsidR="00D87248" w:rsidRPr="00573915" w:rsidRDefault="00D87248" w:rsidP="00890404">
            <w:pPr>
              <w:ind w:right="-426"/>
            </w:pPr>
            <w:r w:rsidRPr="00D80D71">
              <w:t xml:space="preserve">0 – </w:t>
            </w:r>
            <w:r>
              <w:t>9</w:t>
            </w:r>
            <w:r w:rsidRPr="00D80D71">
              <w:t>00 ks/hod</w:t>
            </w:r>
          </w:p>
        </w:tc>
      </w:tr>
      <w:tr w:rsidR="00D87248" w:rsidRPr="00D80D71" w14:paraId="6ED2296C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17C9F35B" w14:textId="77777777" w:rsidR="00D87248" w:rsidRPr="00D80D71" w:rsidRDefault="00D87248" w:rsidP="00890404">
            <w:pPr>
              <w:ind w:right="-426"/>
            </w:pPr>
            <w:r w:rsidRPr="00D80D71">
              <w:rPr>
                <w:snapToGrid w:val="0"/>
              </w:rPr>
              <w:t>Připojení</w:t>
            </w:r>
          </w:p>
        </w:tc>
        <w:tc>
          <w:tcPr>
            <w:tcW w:w="3969" w:type="dxa"/>
            <w:shd w:val="clear" w:color="auto" w:fill="auto"/>
          </w:tcPr>
          <w:p w14:paraId="3989997D" w14:textId="77777777" w:rsidR="00D87248" w:rsidRPr="00573915" w:rsidRDefault="00D87248" w:rsidP="00890404">
            <w:pPr>
              <w:ind w:right="-426"/>
            </w:pPr>
            <w:r>
              <w:rPr>
                <w:snapToGrid w:val="0"/>
              </w:rPr>
              <w:t>40</w:t>
            </w:r>
            <w:r w:rsidRPr="00573915">
              <w:rPr>
                <w:snapToGrid w:val="0"/>
              </w:rPr>
              <w:t>0 V – 50 Hz</w:t>
            </w:r>
          </w:p>
        </w:tc>
      </w:tr>
      <w:tr w:rsidR="00D87248" w:rsidRPr="00D80D71" w14:paraId="5FC57C7D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0F8C0C59" w14:textId="77777777" w:rsidR="00D87248" w:rsidRPr="00D80D71" w:rsidRDefault="00D87248" w:rsidP="00890404">
            <w:pPr>
              <w:ind w:right="-426"/>
            </w:pPr>
            <w:r w:rsidRPr="00D80D71">
              <w:rPr>
                <w:snapToGrid w:val="0"/>
              </w:rPr>
              <w:t>Příkon stroje</w:t>
            </w:r>
          </w:p>
        </w:tc>
        <w:tc>
          <w:tcPr>
            <w:tcW w:w="3969" w:type="dxa"/>
            <w:shd w:val="clear" w:color="auto" w:fill="auto"/>
          </w:tcPr>
          <w:p w14:paraId="0AC26C68" w14:textId="77777777" w:rsidR="00D87248" w:rsidRPr="00F21CEE" w:rsidRDefault="00D87248" w:rsidP="00890404">
            <w:pPr>
              <w:ind w:right="-426"/>
            </w:pPr>
            <w:r w:rsidRPr="00F21CEE">
              <w:t>2,9 kW</w:t>
            </w:r>
          </w:p>
        </w:tc>
      </w:tr>
      <w:tr w:rsidR="00D87248" w:rsidRPr="00D80D71" w14:paraId="70A9BE2A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3645B5C8" w14:textId="77777777" w:rsidR="00D87248" w:rsidRPr="00D80D71" w:rsidRDefault="00D87248" w:rsidP="00890404">
            <w:pPr>
              <w:ind w:right="-426"/>
              <w:rPr>
                <w:u w:val="single"/>
              </w:rPr>
            </w:pPr>
            <w:r w:rsidRPr="00D80D71">
              <w:rPr>
                <w:snapToGrid w:val="0"/>
              </w:rPr>
              <w:t>Max. průměr a šíře návinu fólie</w:t>
            </w:r>
          </w:p>
        </w:tc>
        <w:tc>
          <w:tcPr>
            <w:tcW w:w="3969" w:type="dxa"/>
            <w:shd w:val="clear" w:color="auto" w:fill="auto"/>
          </w:tcPr>
          <w:p w14:paraId="2B5B827D" w14:textId="77777777" w:rsidR="00D87248" w:rsidRPr="00DB66A1" w:rsidRDefault="00D87248" w:rsidP="00890404">
            <w:pPr>
              <w:rPr>
                <w:snapToGrid w:val="0"/>
              </w:rPr>
            </w:pPr>
            <w:r w:rsidRPr="00DB66A1">
              <w:t xml:space="preserve">250 x </w:t>
            </w:r>
            <w:r>
              <w:t>550</w:t>
            </w:r>
            <w:r w:rsidRPr="00DB66A1">
              <w:t xml:space="preserve"> mm</w:t>
            </w:r>
          </w:p>
        </w:tc>
      </w:tr>
      <w:tr w:rsidR="00D87248" w:rsidRPr="00D80D71" w14:paraId="1536995D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3AF13969" w14:textId="77777777" w:rsidR="00D87248" w:rsidRPr="00D80D71" w:rsidRDefault="00D87248" w:rsidP="00890404">
            <w:pPr>
              <w:ind w:right="-426"/>
              <w:rPr>
                <w:snapToGrid w:val="0"/>
              </w:rPr>
            </w:pPr>
            <w:r>
              <w:rPr>
                <w:snapToGrid w:val="0"/>
              </w:rPr>
              <w:t>Pracovní výška stroje</w:t>
            </w:r>
          </w:p>
        </w:tc>
        <w:tc>
          <w:tcPr>
            <w:tcW w:w="3969" w:type="dxa"/>
            <w:shd w:val="clear" w:color="auto" w:fill="auto"/>
          </w:tcPr>
          <w:p w14:paraId="53343734" w14:textId="77777777" w:rsidR="00D87248" w:rsidRPr="00F21CEE" w:rsidRDefault="00D87248" w:rsidP="00890404">
            <w:r w:rsidRPr="00F21CEE">
              <w:t>930 mm</w:t>
            </w:r>
          </w:p>
        </w:tc>
      </w:tr>
      <w:tr w:rsidR="00D87248" w:rsidRPr="00D80D71" w14:paraId="3FD2D105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6AA64599" w14:textId="77777777" w:rsidR="00D87248" w:rsidRPr="00D80D71" w:rsidRDefault="00D87248" w:rsidP="00890404">
            <w:pPr>
              <w:ind w:right="-426"/>
              <w:rPr>
                <w:u w:val="single"/>
              </w:rPr>
            </w:pPr>
            <w:r w:rsidRPr="00D80D71">
              <w:rPr>
                <w:snapToGrid w:val="0"/>
              </w:rPr>
              <w:t>Hmotnost stroje</w:t>
            </w:r>
          </w:p>
        </w:tc>
        <w:tc>
          <w:tcPr>
            <w:tcW w:w="3969" w:type="dxa"/>
            <w:shd w:val="clear" w:color="auto" w:fill="auto"/>
          </w:tcPr>
          <w:p w14:paraId="07C8DCFF" w14:textId="77777777" w:rsidR="00D87248" w:rsidRPr="00F21CEE" w:rsidRDefault="00D87248" w:rsidP="00890404">
            <w:pPr>
              <w:ind w:right="-426"/>
            </w:pPr>
            <w:r w:rsidRPr="00F21CEE">
              <w:t>151 kg</w:t>
            </w:r>
          </w:p>
        </w:tc>
      </w:tr>
      <w:tr w:rsidR="00D87248" w:rsidRPr="00D80D71" w14:paraId="4233C461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15A97101" w14:textId="77777777" w:rsidR="00D87248" w:rsidRPr="00D80D71" w:rsidRDefault="00D87248" w:rsidP="00890404">
            <w:pPr>
              <w:ind w:right="-426"/>
              <w:rPr>
                <w:b/>
                <w:u w:val="single"/>
              </w:rPr>
            </w:pPr>
            <w:r w:rsidRPr="00D80D71">
              <w:rPr>
                <w:snapToGrid w:val="0"/>
              </w:rPr>
              <w:t>Rozměry stroje</w:t>
            </w:r>
          </w:p>
        </w:tc>
        <w:tc>
          <w:tcPr>
            <w:tcW w:w="3969" w:type="dxa"/>
            <w:shd w:val="clear" w:color="auto" w:fill="auto"/>
          </w:tcPr>
          <w:p w14:paraId="2060F215" w14:textId="77777777" w:rsidR="00D87248" w:rsidRPr="00573915" w:rsidRDefault="00D87248" w:rsidP="0089040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1590</w:t>
            </w:r>
            <w:r w:rsidRPr="00D80D71">
              <w:rPr>
                <w:snapToGrid w:val="0"/>
              </w:rPr>
              <w:t xml:space="preserve"> x </w:t>
            </w:r>
            <w:r>
              <w:rPr>
                <w:snapToGrid w:val="0"/>
              </w:rPr>
              <w:t>75</w:t>
            </w:r>
            <w:r w:rsidRPr="00D80D71">
              <w:rPr>
                <w:snapToGrid w:val="0"/>
              </w:rPr>
              <w:t>0 x 1</w:t>
            </w:r>
            <w:r>
              <w:rPr>
                <w:snapToGrid w:val="0"/>
              </w:rPr>
              <w:t>40</w:t>
            </w:r>
            <w:r w:rsidRPr="00D80D71">
              <w:rPr>
                <w:snapToGrid w:val="0"/>
              </w:rPr>
              <w:t xml:space="preserve">0 </w:t>
            </w:r>
            <w:r w:rsidRPr="00D80D71">
              <w:t>mm</w:t>
            </w:r>
          </w:p>
        </w:tc>
      </w:tr>
    </w:tbl>
    <w:p w14:paraId="57019248" w14:textId="77777777" w:rsidR="00D87248" w:rsidRDefault="00D87248" w:rsidP="00D87248">
      <w:pPr>
        <w:pStyle w:val="Odstavec"/>
      </w:pPr>
    </w:p>
    <w:p w14:paraId="7255B436" w14:textId="77777777" w:rsidR="00D87248" w:rsidRDefault="00D87248" w:rsidP="00D87248">
      <w:pPr>
        <w:pStyle w:val="Odstavec"/>
      </w:pPr>
      <w:r w:rsidRPr="00F74E15">
        <w:t>CENOVÁ NABÍDKA:</w:t>
      </w:r>
    </w:p>
    <w:bookmarkStart w:id="5" w:name="_MON_1474373366"/>
    <w:bookmarkEnd w:id="5"/>
    <w:p w14:paraId="5CEF7693" w14:textId="0A26C3E3" w:rsidR="00D87248" w:rsidRPr="00DF1486" w:rsidRDefault="00DD18C4" w:rsidP="00D87248">
      <w:pPr>
        <w:pStyle w:val="Odstavec"/>
      </w:pPr>
      <w:r>
        <w:object w:dxaOrig="9808" w:dyaOrig="1237" w14:anchorId="14DF6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3.25pt" o:ole="">
            <v:imagedata r:id="rId17" o:title=""/>
          </v:shape>
          <o:OLEObject Type="Embed" ProgID="Excel.Sheet.12" ShapeID="_x0000_i1025" DrawAspect="Content" ObjectID="_1545651036" r:id="rId18"/>
        </w:object>
      </w:r>
    </w:p>
    <w:p w14:paraId="3A765E1E" w14:textId="77777777" w:rsidR="00DD18C4" w:rsidRDefault="00DD18C4" w:rsidP="00D87248">
      <w:pPr>
        <w:pStyle w:val="Nadpis1"/>
        <w:numPr>
          <w:ilvl w:val="0"/>
          <w:numId w:val="0"/>
        </w:numPr>
        <w:rPr>
          <w:u w:val="single"/>
        </w:rPr>
      </w:pPr>
    </w:p>
    <w:p w14:paraId="69A4C216" w14:textId="77777777" w:rsidR="00D87248" w:rsidRPr="002F6496" w:rsidRDefault="00D87248" w:rsidP="00D87248">
      <w:pPr>
        <w:pStyle w:val="Nadpis1"/>
        <w:numPr>
          <w:ilvl w:val="0"/>
          <w:numId w:val="0"/>
        </w:numPr>
        <w:rPr>
          <w:u w:val="single"/>
        </w:rPr>
      </w:pPr>
      <w:r w:rsidRPr="002F6496">
        <w:rPr>
          <w:u w:val="single"/>
        </w:rPr>
        <w:t>Typ B, Komorový balicí stroj</w:t>
      </w:r>
    </w:p>
    <w:p w14:paraId="70B6BA47" w14:textId="03708D9D" w:rsidR="00D87248" w:rsidRDefault="00D87248" w:rsidP="00D87248">
      <w:pPr>
        <w:pStyle w:val="Nadpis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C747A" wp14:editId="008CF9B9">
            <wp:simplePos x="0" y="0"/>
            <wp:positionH relativeFrom="column">
              <wp:posOffset>3598545</wp:posOffset>
            </wp:positionH>
            <wp:positionV relativeFrom="paragraph">
              <wp:posOffset>125095</wp:posOffset>
            </wp:positionV>
            <wp:extent cx="3039110" cy="2717800"/>
            <wp:effectExtent l="0" t="0" r="8890" b="6350"/>
            <wp:wrapTight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ight>
            <wp:docPr id="5" name="Obrázek 5" descr="FC 76 A 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 76 A PL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D71">
        <w:t xml:space="preserve"> F</w:t>
      </w:r>
      <w:r w:rsidR="00DD18C4">
        <w:t>M</w:t>
      </w:r>
      <w:r w:rsidRPr="00D80D71">
        <w:t xml:space="preserve"> 76 A</w:t>
      </w:r>
      <w:r w:rsidR="00DD18C4">
        <w:t xml:space="preserve"> EVO</w:t>
      </w:r>
    </w:p>
    <w:p w14:paraId="2D153266" w14:textId="77777777" w:rsidR="00D87248" w:rsidRPr="00023E01" w:rsidRDefault="00D87248" w:rsidP="00D87248">
      <w:pPr>
        <w:pStyle w:val="Odstavec"/>
      </w:pPr>
      <w:r w:rsidRPr="00023E01">
        <w:t>TECHNICKÁ CHARAKTERISTIKA STROJE:</w:t>
      </w:r>
    </w:p>
    <w:p w14:paraId="213B4F98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>
        <w:rPr>
          <w:rFonts w:cs="Calibri"/>
          <w:snapToGrid w:val="0"/>
        </w:rPr>
        <w:t>A</w:t>
      </w:r>
      <w:r w:rsidRPr="00DF1BBF">
        <w:rPr>
          <w:rFonts w:cs="Calibri"/>
          <w:snapToGrid w:val="0"/>
        </w:rPr>
        <w:t>utomatický balicí</w:t>
      </w:r>
      <w:r>
        <w:rPr>
          <w:rFonts w:cs="Calibri"/>
          <w:snapToGrid w:val="0"/>
        </w:rPr>
        <w:t xml:space="preserve"> stroj</w:t>
      </w:r>
      <w:r w:rsidRPr="00DF1BBF">
        <w:rPr>
          <w:rFonts w:cs="Calibri"/>
          <w:snapToGrid w:val="0"/>
        </w:rPr>
        <w:t xml:space="preserve"> </w:t>
      </w:r>
      <w:r w:rsidRPr="00945CEE">
        <w:rPr>
          <w:rFonts w:cs="Calibri"/>
          <w:b/>
          <w:snapToGrid w:val="0"/>
        </w:rPr>
        <w:t xml:space="preserve">s PLC a </w:t>
      </w:r>
      <w:r w:rsidRPr="00945CEE">
        <w:rPr>
          <w:b/>
          <w:snapToGrid w:val="0"/>
        </w:rPr>
        <w:t>grafický</w:t>
      </w:r>
      <w:r>
        <w:rPr>
          <w:b/>
          <w:snapToGrid w:val="0"/>
        </w:rPr>
        <w:t>m</w:t>
      </w:r>
      <w:r w:rsidRPr="00945CEE">
        <w:rPr>
          <w:b/>
          <w:snapToGrid w:val="0"/>
        </w:rPr>
        <w:t xml:space="preserve"> dotykový</w:t>
      </w:r>
      <w:r>
        <w:rPr>
          <w:b/>
          <w:snapToGrid w:val="0"/>
        </w:rPr>
        <w:t>m</w:t>
      </w:r>
      <w:r w:rsidRPr="00945CEE">
        <w:rPr>
          <w:b/>
          <w:snapToGrid w:val="0"/>
        </w:rPr>
        <w:t xml:space="preserve"> displej</w:t>
      </w:r>
      <w:r>
        <w:rPr>
          <w:b/>
          <w:snapToGrid w:val="0"/>
        </w:rPr>
        <w:t>em</w:t>
      </w:r>
      <w:r w:rsidRPr="00360399">
        <w:rPr>
          <w:snapToGrid w:val="0"/>
        </w:rPr>
        <w:t xml:space="preserve"> </w:t>
      </w:r>
      <w:r w:rsidRPr="0094085C">
        <w:t xml:space="preserve">určený pro náročnější provozy s větší mírou zatížení </w:t>
      </w:r>
      <w:r w:rsidRPr="00DF1BBF">
        <w:rPr>
          <w:rFonts w:cs="Calibri"/>
          <w:snapToGrid w:val="0"/>
        </w:rPr>
        <w:t xml:space="preserve">vybavený </w:t>
      </w:r>
      <w:r w:rsidRPr="00DF1BBF">
        <w:rPr>
          <w:rFonts w:cs="Calibri"/>
          <w:b/>
          <w:snapToGrid w:val="0"/>
        </w:rPr>
        <w:t>výstupním dopravníkem</w:t>
      </w:r>
      <w:r w:rsidRPr="00DF1BBF">
        <w:rPr>
          <w:rFonts w:cs="Calibri"/>
          <w:snapToGrid w:val="0"/>
        </w:rPr>
        <w:t xml:space="preserve">, </w:t>
      </w:r>
      <w:r w:rsidRPr="00DF1BBF">
        <w:rPr>
          <w:rFonts w:cs="Calibri"/>
          <w:b/>
          <w:snapToGrid w:val="0"/>
        </w:rPr>
        <w:t>automatickým chladicím systémem svářecích lišt</w:t>
      </w:r>
      <w:r w:rsidRPr="00DF1BBF">
        <w:rPr>
          <w:rFonts w:cs="Calibri"/>
          <w:snapToGrid w:val="0"/>
        </w:rPr>
        <w:t xml:space="preserve">, </w:t>
      </w:r>
      <w:r w:rsidRPr="00DF1BBF">
        <w:rPr>
          <w:rFonts w:cs="Calibri"/>
          <w:b/>
          <w:snapToGrid w:val="0"/>
        </w:rPr>
        <w:t>motorizovaným návinem zbytkové fólie</w:t>
      </w:r>
      <w:r w:rsidRPr="00DF1BBF">
        <w:rPr>
          <w:rFonts w:cs="Calibri"/>
          <w:snapToGrid w:val="0"/>
        </w:rPr>
        <w:t xml:space="preserve"> a </w:t>
      </w:r>
      <w:r w:rsidRPr="00DF1BBF">
        <w:rPr>
          <w:rFonts w:cs="Calibri"/>
          <w:b/>
          <w:snapToGrid w:val="0"/>
        </w:rPr>
        <w:t>automatickým cyklem svářecího ramene</w:t>
      </w:r>
      <w:r w:rsidRPr="00DF1BBF">
        <w:rPr>
          <w:rFonts w:cs="Calibri"/>
          <w:snapToGrid w:val="0"/>
        </w:rPr>
        <w:t>.</w:t>
      </w:r>
      <w:r w:rsidRPr="00DF1BBF">
        <w:rPr>
          <w:rFonts w:cs="Calibri"/>
          <w:b/>
        </w:rPr>
        <w:t xml:space="preserve"> </w:t>
      </w:r>
    </w:p>
    <w:p w14:paraId="7B693A34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 xml:space="preserve">Výrobky můžeme balit </w:t>
      </w:r>
      <w:r w:rsidRPr="00DF1BBF">
        <w:rPr>
          <w:rFonts w:cs="Calibri"/>
          <w:b/>
          <w:snapToGrid w:val="0"/>
        </w:rPr>
        <w:t>sáčkováním</w:t>
      </w:r>
      <w:r w:rsidRPr="00DF1BBF">
        <w:rPr>
          <w:rFonts w:cs="Calibri"/>
          <w:snapToGrid w:val="0"/>
        </w:rPr>
        <w:t xml:space="preserve"> nebo </w:t>
      </w:r>
      <w:r w:rsidRPr="00DF1BBF">
        <w:rPr>
          <w:rFonts w:cs="Calibri"/>
          <w:b/>
          <w:snapToGrid w:val="0"/>
        </w:rPr>
        <w:t>smrštěním.</w:t>
      </w:r>
      <w:r w:rsidRPr="00DF1BBF">
        <w:rPr>
          <w:rFonts w:cs="Calibri"/>
          <w:b/>
        </w:rPr>
        <w:t xml:space="preserve"> </w:t>
      </w:r>
    </w:p>
    <w:p w14:paraId="0EEAE1BE" w14:textId="77777777" w:rsidR="00D87248" w:rsidRPr="00F5464D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b/>
          <w:snapToGrid w:val="0"/>
        </w:rPr>
        <w:t>Nový elektronický systém</w:t>
      </w:r>
      <w:r w:rsidRPr="00DF1BBF">
        <w:rPr>
          <w:rFonts w:cs="Calibri"/>
          <w:snapToGrid w:val="0"/>
        </w:rPr>
        <w:t xml:space="preserve">, který automaticky kontroluje čas svařování a teplotu smršťování. Zároveň umožňuje </w:t>
      </w:r>
      <w:r w:rsidRPr="00DF1BBF">
        <w:rPr>
          <w:rFonts w:cs="Calibri"/>
          <w:b/>
          <w:snapToGrid w:val="0"/>
        </w:rPr>
        <w:t>okamžité zastavení ventilátoru po otevření víka</w:t>
      </w:r>
      <w:r w:rsidRPr="00DF1BBF">
        <w:rPr>
          <w:rFonts w:cs="Calibri"/>
          <w:snapToGrid w:val="0"/>
        </w:rPr>
        <w:t xml:space="preserve">, čímž dochází k menšímu úniku teplého vzduchu z komory a </w:t>
      </w:r>
      <w:r w:rsidRPr="00DF1BBF">
        <w:rPr>
          <w:rFonts w:cs="Calibri"/>
          <w:b/>
          <w:snapToGrid w:val="0"/>
        </w:rPr>
        <w:t>energetickým úsporám až 20 %.</w:t>
      </w:r>
    </w:p>
    <w:p w14:paraId="63E2EB72" w14:textId="77777777" w:rsidR="00D87248" w:rsidRPr="00D80D71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snapToGrid w:val="0"/>
        </w:rPr>
      </w:pPr>
      <w:r>
        <w:rPr>
          <w:rFonts w:cs="Calibri"/>
          <w:b/>
          <w:snapToGrid w:val="0"/>
        </w:rPr>
        <w:t xml:space="preserve">Elektromagnet </w:t>
      </w:r>
      <w:r w:rsidRPr="00F5464D">
        <w:rPr>
          <w:rFonts w:cs="Calibri"/>
          <w:snapToGrid w:val="0"/>
        </w:rPr>
        <w:t>přidržující víko po dobu smršťování.</w:t>
      </w:r>
    </w:p>
    <w:p w14:paraId="136F61D0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lastRenderedPageBreak/>
        <w:t xml:space="preserve">Zařízení je vybaveno programovací deskou s možností naprogramování </w:t>
      </w:r>
      <w:proofErr w:type="gramStart"/>
      <w:r w:rsidRPr="00DF1BBF">
        <w:rPr>
          <w:rFonts w:cs="Calibri"/>
          <w:snapToGrid w:val="0"/>
        </w:rPr>
        <w:t>10-ti</w:t>
      </w:r>
      <w:proofErr w:type="gramEnd"/>
      <w:r w:rsidRPr="00DF1BBF">
        <w:rPr>
          <w:rFonts w:cs="Calibri"/>
          <w:snapToGrid w:val="0"/>
        </w:rPr>
        <w:t xml:space="preserve"> pracovních programů, kde je možné nastavit </w:t>
      </w:r>
      <w:r w:rsidRPr="00DF1BBF">
        <w:rPr>
          <w:rFonts w:cs="Calibri"/>
          <w:b/>
          <w:snapToGrid w:val="0"/>
        </w:rPr>
        <w:t xml:space="preserve">čas svařování, čas a teplotu smršťování, </w:t>
      </w:r>
      <w:r>
        <w:rPr>
          <w:rFonts w:cs="Calibri"/>
          <w:b/>
          <w:snapToGrid w:val="0"/>
        </w:rPr>
        <w:t xml:space="preserve">krok dopravníku, </w:t>
      </w:r>
      <w:r w:rsidRPr="00DF1BBF">
        <w:rPr>
          <w:rFonts w:cs="Calibri"/>
          <w:b/>
          <w:snapToGrid w:val="0"/>
        </w:rPr>
        <w:t>výšku zdvihu a takt víka</w:t>
      </w:r>
      <w:r w:rsidRPr="00DF1BBF">
        <w:rPr>
          <w:rFonts w:cs="Calibri"/>
          <w:snapToGrid w:val="0"/>
        </w:rPr>
        <w:t xml:space="preserve"> dle typu baleného výrobku a použité fólie:</w:t>
      </w:r>
      <w:r w:rsidRPr="00DF1BBF">
        <w:rPr>
          <w:rFonts w:cs="Calibri"/>
          <w:b/>
        </w:rPr>
        <w:t xml:space="preserve"> </w:t>
      </w:r>
    </w:p>
    <w:p w14:paraId="33082388" w14:textId="77777777" w:rsidR="00D87248" w:rsidRPr="00DF1BBF" w:rsidRDefault="00D87248" w:rsidP="00D87248">
      <w:pPr>
        <w:widowControl w:val="0"/>
        <w:numPr>
          <w:ilvl w:val="1"/>
          <w:numId w:val="56"/>
        </w:numPr>
        <w:spacing w:after="0" w:line="240" w:lineRule="auto"/>
        <w:ind w:left="714" w:hanging="357"/>
        <w:jc w:val="left"/>
        <w:rPr>
          <w:rFonts w:cs="Calibri"/>
        </w:rPr>
      </w:pPr>
      <w:r w:rsidRPr="00DF1BBF">
        <w:rPr>
          <w:rFonts w:cs="Calibri"/>
          <w:b/>
          <w:bCs/>
        </w:rPr>
        <w:t xml:space="preserve">Program č. 1 </w:t>
      </w:r>
      <w:r w:rsidRPr="00DF1BBF">
        <w:rPr>
          <w:rFonts w:cs="Calibri"/>
        </w:rPr>
        <w:t>– sáčkování.</w:t>
      </w:r>
    </w:p>
    <w:p w14:paraId="5A47F05F" w14:textId="77777777" w:rsidR="00D87248" w:rsidRPr="00D80D71" w:rsidRDefault="00D87248" w:rsidP="00D87248">
      <w:pPr>
        <w:widowControl w:val="0"/>
        <w:numPr>
          <w:ilvl w:val="1"/>
          <w:numId w:val="56"/>
        </w:numPr>
        <w:spacing w:after="0" w:line="240" w:lineRule="auto"/>
        <w:ind w:left="714" w:hanging="357"/>
        <w:jc w:val="left"/>
        <w:rPr>
          <w:rFonts w:cs="Calibri"/>
        </w:rPr>
      </w:pPr>
      <w:r w:rsidRPr="00621A13">
        <w:rPr>
          <w:rFonts w:cs="Calibri"/>
          <w:b/>
          <w:bCs/>
        </w:rPr>
        <w:t xml:space="preserve">Program č. 2 – 10 </w:t>
      </w:r>
      <w:r w:rsidRPr="00621A13">
        <w:rPr>
          <w:rFonts w:cs="Calibri"/>
        </w:rPr>
        <w:t>– zavaření výrobku do sáčku s</w:t>
      </w:r>
      <w:r>
        <w:rPr>
          <w:rFonts w:cs="Calibri"/>
        </w:rPr>
        <w:t> </w:t>
      </w:r>
      <w:r w:rsidRPr="00621A13">
        <w:rPr>
          <w:rFonts w:cs="Calibri"/>
        </w:rPr>
        <w:t>následným smrštěním. Možnost nastavení časové prodlevy mezi svařováním a smrštěním, aby svar vychladnul a nepraskal (textilní výr</w:t>
      </w:r>
      <w:r>
        <w:rPr>
          <w:rFonts w:cs="Calibri"/>
        </w:rPr>
        <w:t>obky, velmi vysoké výrobky…).</w:t>
      </w:r>
    </w:p>
    <w:p w14:paraId="14DD4FCB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 xml:space="preserve">Ve všech programech je </w:t>
      </w:r>
      <w:r w:rsidRPr="00DF1BBF">
        <w:rPr>
          <w:rFonts w:cs="Calibri"/>
          <w:b/>
          <w:snapToGrid w:val="0"/>
        </w:rPr>
        <w:t>počítadlo cyklů</w:t>
      </w:r>
      <w:r w:rsidRPr="00DF1BBF">
        <w:rPr>
          <w:rFonts w:cs="Calibri"/>
          <w:snapToGrid w:val="0"/>
        </w:rPr>
        <w:t>.</w:t>
      </w:r>
      <w:r w:rsidRPr="00DF1BBF">
        <w:rPr>
          <w:rFonts w:cs="Calibri"/>
          <w:b/>
        </w:rPr>
        <w:t xml:space="preserve"> </w:t>
      </w:r>
    </w:p>
    <w:p w14:paraId="094AEC13" w14:textId="77777777" w:rsidR="00D87248" w:rsidRPr="00DF1BBF" w:rsidRDefault="00D87248" w:rsidP="00D87248">
      <w:pPr>
        <w:widowControl w:val="0"/>
        <w:rPr>
          <w:rFonts w:cs="Calibri"/>
        </w:rPr>
      </w:pPr>
    </w:p>
    <w:p w14:paraId="1A4F59C4" w14:textId="77777777" w:rsidR="00D87248" w:rsidRPr="00D80D71" w:rsidRDefault="00D87248" w:rsidP="00D87248">
      <w:pPr>
        <w:pStyle w:val="Odstavec"/>
        <w:rPr>
          <w:snapToGrid w:val="0"/>
        </w:rPr>
      </w:pPr>
      <w:r w:rsidRPr="00D80D71">
        <w:rPr>
          <w:snapToGrid w:val="0"/>
        </w:rPr>
        <w:t>Postup balení:</w:t>
      </w:r>
    </w:p>
    <w:p w14:paraId="713364E7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>Předmět se založí do „</w:t>
      </w:r>
      <w:proofErr w:type="spellStart"/>
      <w:r w:rsidRPr="00DF1BBF">
        <w:rPr>
          <w:rFonts w:cs="Calibri"/>
          <w:snapToGrid w:val="0"/>
        </w:rPr>
        <w:t>polorukávu</w:t>
      </w:r>
      <w:proofErr w:type="spellEnd"/>
      <w:r w:rsidRPr="00DF1BBF">
        <w:rPr>
          <w:rFonts w:cs="Calibri"/>
          <w:snapToGrid w:val="0"/>
        </w:rPr>
        <w:t>“ fólie a spolu s fólií se posune do balicí komory.</w:t>
      </w:r>
      <w:r w:rsidRPr="00DF1BBF">
        <w:rPr>
          <w:rFonts w:cs="Calibri"/>
          <w:b/>
        </w:rPr>
        <w:t xml:space="preserve"> </w:t>
      </w:r>
    </w:p>
    <w:p w14:paraId="5BB2F4AB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 xml:space="preserve">Následuje automatické uzavření víka komory na určitou </w:t>
      </w:r>
      <w:proofErr w:type="spellStart"/>
      <w:r w:rsidRPr="00DF1BBF">
        <w:rPr>
          <w:rFonts w:cs="Calibri"/>
          <w:snapToGrid w:val="0"/>
        </w:rPr>
        <w:t>předprogramovanou</w:t>
      </w:r>
      <w:proofErr w:type="spellEnd"/>
      <w:r w:rsidRPr="00DF1BBF">
        <w:rPr>
          <w:rFonts w:cs="Calibri"/>
          <w:snapToGrid w:val="0"/>
        </w:rPr>
        <w:t xml:space="preserve"> dobu.</w:t>
      </w:r>
      <w:r w:rsidRPr="00DF1BBF">
        <w:rPr>
          <w:rFonts w:cs="Calibri"/>
          <w:b/>
        </w:rPr>
        <w:t xml:space="preserve"> </w:t>
      </w:r>
    </w:p>
    <w:p w14:paraId="7B611C9C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>Uzavřením víka se výrobek zasáčkuje a zároveň se působením tepla fólie smrští kolem baleného předmětu.</w:t>
      </w:r>
      <w:r w:rsidRPr="00DF1BBF">
        <w:rPr>
          <w:rFonts w:cs="Calibri"/>
          <w:b/>
        </w:rPr>
        <w:t xml:space="preserve"> </w:t>
      </w:r>
    </w:p>
    <w:p w14:paraId="57937A5E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>Mezitím, co probíhá smršťování, si obsluha připravuje další zabalení.</w:t>
      </w:r>
      <w:r w:rsidRPr="00DF1BBF">
        <w:rPr>
          <w:rFonts w:cs="Calibri"/>
          <w:b/>
        </w:rPr>
        <w:t xml:space="preserve"> </w:t>
      </w:r>
    </w:p>
    <w:p w14:paraId="4FCA3EFD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>Zabalený výrobek opouští balicí komoru na pásovém dopravníku.</w:t>
      </w:r>
      <w:r w:rsidRPr="00DF1BBF">
        <w:rPr>
          <w:rFonts w:cs="Calibri"/>
          <w:b/>
        </w:rPr>
        <w:t xml:space="preserve"> </w:t>
      </w:r>
    </w:p>
    <w:p w14:paraId="1CDF5DC2" w14:textId="77777777" w:rsidR="00D87248" w:rsidRPr="00955FB9" w:rsidRDefault="00D87248" w:rsidP="00D87248">
      <w:pPr>
        <w:widowControl w:val="0"/>
        <w:numPr>
          <w:ilvl w:val="0"/>
          <w:numId w:val="55"/>
        </w:numPr>
        <w:spacing w:after="0" w:line="240" w:lineRule="auto"/>
        <w:ind w:left="357" w:hanging="357"/>
        <w:jc w:val="left"/>
        <w:rPr>
          <w:rFonts w:cs="Calibri"/>
          <w:b/>
        </w:rPr>
      </w:pPr>
      <w:r w:rsidRPr="00DF1BBF">
        <w:rPr>
          <w:rFonts w:cs="Calibri"/>
          <w:snapToGrid w:val="0"/>
        </w:rPr>
        <w:t>Po otevření víka probíhá nový cyklus.</w:t>
      </w:r>
      <w:r w:rsidRPr="00DF1BBF">
        <w:rPr>
          <w:rFonts w:cs="Calibri"/>
          <w:b/>
        </w:rPr>
        <w:t xml:space="preserve"> </w:t>
      </w:r>
    </w:p>
    <w:p w14:paraId="401C99E4" w14:textId="77777777" w:rsidR="00D87248" w:rsidRDefault="00D87248" w:rsidP="00D87248">
      <w:pPr>
        <w:widowControl w:val="0"/>
        <w:rPr>
          <w:rFonts w:cs="Calibri"/>
        </w:rPr>
      </w:pPr>
    </w:p>
    <w:p w14:paraId="2448A56F" w14:textId="77777777" w:rsidR="00D87248" w:rsidRPr="00083159" w:rsidRDefault="00D87248" w:rsidP="00D87248">
      <w:pPr>
        <w:pStyle w:val="Odstavec"/>
      </w:pPr>
      <w:r w:rsidRPr="00083159">
        <w:t>Technické parametry:</w:t>
      </w:r>
    </w:p>
    <w:tbl>
      <w:tblPr>
        <w:tblW w:w="100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57" w:type="dxa"/>
          <w:right w:w="312" w:type="dxa"/>
        </w:tblCellMar>
        <w:tblLook w:val="04A0" w:firstRow="1" w:lastRow="0" w:firstColumn="1" w:lastColumn="0" w:noHBand="0" w:noVBand="1"/>
      </w:tblPr>
      <w:tblGrid>
        <w:gridCol w:w="5673"/>
        <w:gridCol w:w="4363"/>
      </w:tblGrid>
      <w:tr w:rsidR="00D87248" w:rsidRPr="00D80D71" w14:paraId="756403C5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11FF527E" w14:textId="77777777" w:rsidR="00D87248" w:rsidRPr="00D80D71" w:rsidRDefault="00D87248" w:rsidP="00890404">
            <w:pPr>
              <w:ind w:right="-426"/>
              <w:rPr>
                <w:rFonts w:cs="Calibri"/>
                <w:u w:val="single"/>
              </w:rPr>
            </w:pPr>
            <w:r w:rsidRPr="00D80D71">
              <w:rPr>
                <w:rFonts w:cs="Calibri"/>
              </w:rPr>
              <w:t>Rozměr svářecích lišt</w:t>
            </w:r>
          </w:p>
        </w:tc>
        <w:tc>
          <w:tcPr>
            <w:tcW w:w="3969" w:type="dxa"/>
            <w:shd w:val="clear" w:color="auto" w:fill="auto"/>
          </w:tcPr>
          <w:p w14:paraId="0B0C63F9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550 x 4</w:t>
            </w:r>
            <w:r>
              <w:rPr>
                <w:rFonts w:cs="Calibri"/>
                <w:snapToGrid w:val="0"/>
              </w:rPr>
              <w:t>1</w:t>
            </w:r>
            <w:r w:rsidRPr="00D80D71">
              <w:rPr>
                <w:rFonts w:cs="Calibri"/>
                <w:snapToGrid w:val="0"/>
              </w:rPr>
              <w:t>0 mm</w:t>
            </w:r>
          </w:p>
        </w:tc>
      </w:tr>
      <w:tr w:rsidR="00D87248" w:rsidRPr="00D80D71" w14:paraId="4955D232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18F1A53D" w14:textId="77777777" w:rsidR="00D87248" w:rsidRPr="00D80D71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Max. výška baleného výrobku</w:t>
            </w:r>
          </w:p>
        </w:tc>
        <w:tc>
          <w:tcPr>
            <w:tcW w:w="3969" w:type="dxa"/>
            <w:shd w:val="clear" w:color="auto" w:fill="auto"/>
          </w:tcPr>
          <w:p w14:paraId="095CD4A1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2</w:t>
            </w:r>
            <w:r>
              <w:rPr>
                <w:rFonts w:cs="Calibri"/>
                <w:snapToGrid w:val="0"/>
              </w:rPr>
              <w:t>5</w:t>
            </w:r>
            <w:r w:rsidRPr="00D80D71">
              <w:rPr>
                <w:rFonts w:cs="Calibri"/>
                <w:snapToGrid w:val="0"/>
              </w:rPr>
              <w:t>0 m</w:t>
            </w:r>
            <w:r w:rsidRPr="00D80D71">
              <w:rPr>
                <w:rFonts w:cs="Calibri"/>
              </w:rPr>
              <w:t>m</w:t>
            </w:r>
          </w:p>
        </w:tc>
      </w:tr>
      <w:tr w:rsidR="00D87248" w:rsidRPr="00D80D71" w14:paraId="6C344BCF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7C6D9A5B" w14:textId="77777777" w:rsidR="00D87248" w:rsidRPr="00D80D71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Počet zabalení</w:t>
            </w:r>
          </w:p>
        </w:tc>
        <w:tc>
          <w:tcPr>
            <w:tcW w:w="3969" w:type="dxa"/>
            <w:shd w:val="clear" w:color="auto" w:fill="auto"/>
          </w:tcPr>
          <w:p w14:paraId="13C79F3B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</w:rPr>
              <w:t xml:space="preserve">0 – </w:t>
            </w:r>
            <w:r>
              <w:rPr>
                <w:rFonts w:cs="Calibri"/>
              </w:rPr>
              <w:t>65</w:t>
            </w:r>
            <w:r w:rsidRPr="00D80D71">
              <w:rPr>
                <w:rFonts w:cs="Calibri"/>
              </w:rPr>
              <w:t>0 ks / hod</w:t>
            </w:r>
          </w:p>
        </w:tc>
      </w:tr>
      <w:tr w:rsidR="00D87248" w:rsidRPr="00D80D71" w14:paraId="16C8C338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2D4D38F0" w14:textId="77777777" w:rsidR="00D87248" w:rsidRPr="00D80D71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Připojení</w:t>
            </w:r>
          </w:p>
        </w:tc>
        <w:tc>
          <w:tcPr>
            <w:tcW w:w="3969" w:type="dxa"/>
            <w:shd w:val="clear" w:color="auto" w:fill="auto"/>
          </w:tcPr>
          <w:p w14:paraId="068E2908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>
              <w:rPr>
                <w:rFonts w:cs="Calibri"/>
                <w:snapToGrid w:val="0"/>
              </w:rPr>
              <w:t>40</w:t>
            </w:r>
            <w:r w:rsidRPr="00573915">
              <w:rPr>
                <w:rFonts w:cs="Calibri"/>
                <w:snapToGrid w:val="0"/>
              </w:rPr>
              <w:t>0 V – 50 Hz</w:t>
            </w:r>
          </w:p>
        </w:tc>
      </w:tr>
      <w:tr w:rsidR="00D87248" w:rsidRPr="00D80D71" w14:paraId="79459E69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2EF5EE5F" w14:textId="77777777" w:rsidR="00D87248" w:rsidRPr="00D80D71" w:rsidRDefault="00D87248" w:rsidP="00890404">
            <w:pPr>
              <w:ind w:right="-426"/>
              <w:rPr>
                <w:rFonts w:cs="Calibri"/>
              </w:rPr>
            </w:pPr>
            <w:r w:rsidRPr="00D80D71">
              <w:rPr>
                <w:rFonts w:cs="Calibri"/>
                <w:snapToGrid w:val="0"/>
              </w:rPr>
              <w:t>Příkon stroje</w:t>
            </w:r>
          </w:p>
        </w:tc>
        <w:tc>
          <w:tcPr>
            <w:tcW w:w="3969" w:type="dxa"/>
            <w:shd w:val="clear" w:color="auto" w:fill="auto"/>
          </w:tcPr>
          <w:p w14:paraId="2BC680BD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>
              <w:rPr>
                <w:rFonts w:cs="Calibri"/>
              </w:rPr>
              <w:t>3,6</w:t>
            </w:r>
            <w:r w:rsidRPr="00D80D71">
              <w:rPr>
                <w:rFonts w:cs="Calibri"/>
              </w:rPr>
              <w:t xml:space="preserve"> kW</w:t>
            </w:r>
          </w:p>
        </w:tc>
      </w:tr>
      <w:tr w:rsidR="00D87248" w:rsidRPr="00D80D71" w14:paraId="64C873CB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7EDB147B" w14:textId="77777777" w:rsidR="00D87248" w:rsidRPr="00D80D71" w:rsidRDefault="00D87248" w:rsidP="00890404">
            <w:pPr>
              <w:ind w:right="-426"/>
              <w:rPr>
                <w:rFonts w:cs="Calibri"/>
                <w:u w:val="single"/>
              </w:rPr>
            </w:pPr>
            <w:r w:rsidRPr="00D80D71">
              <w:rPr>
                <w:rFonts w:cs="Calibri"/>
                <w:snapToGrid w:val="0"/>
              </w:rPr>
              <w:t>Max. průměr a šíře návinu fólie</w:t>
            </w:r>
          </w:p>
        </w:tc>
        <w:tc>
          <w:tcPr>
            <w:tcW w:w="3969" w:type="dxa"/>
            <w:shd w:val="clear" w:color="auto" w:fill="auto"/>
          </w:tcPr>
          <w:p w14:paraId="35ADBA14" w14:textId="77777777" w:rsidR="00D87248" w:rsidRPr="00BF5BE7" w:rsidRDefault="00D87248" w:rsidP="00890404">
            <w:pPr>
              <w:rPr>
                <w:rFonts w:cs="Calibri"/>
                <w:snapToGrid w:val="0"/>
              </w:rPr>
            </w:pPr>
            <w:r w:rsidRPr="00BF5BE7">
              <w:rPr>
                <w:rFonts w:cs="Calibri"/>
              </w:rPr>
              <w:t xml:space="preserve">250 x </w:t>
            </w:r>
            <w:r>
              <w:rPr>
                <w:rFonts w:cs="Calibri"/>
              </w:rPr>
              <w:t>55</w:t>
            </w:r>
            <w:r w:rsidRPr="00BF5BE7">
              <w:rPr>
                <w:rFonts w:cs="Calibri"/>
              </w:rPr>
              <w:t>0 mm</w:t>
            </w:r>
          </w:p>
        </w:tc>
      </w:tr>
      <w:tr w:rsidR="00D87248" w:rsidRPr="00D80D71" w14:paraId="6B99C2B9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790F2D7A" w14:textId="77777777" w:rsidR="00D87248" w:rsidRPr="00D80D71" w:rsidRDefault="00D87248" w:rsidP="00890404">
            <w:pPr>
              <w:ind w:right="-426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Pracovní výška stroje</w:t>
            </w:r>
          </w:p>
        </w:tc>
        <w:tc>
          <w:tcPr>
            <w:tcW w:w="3969" w:type="dxa"/>
            <w:shd w:val="clear" w:color="auto" w:fill="auto"/>
          </w:tcPr>
          <w:p w14:paraId="56508F64" w14:textId="77777777" w:rsidR="00D87248" w:rsidRPr="00D80D71" w:rsidRDefault="00D87248" w:rsidP="00890404">
            <w:pPr>
              <w:rPr>
                <w:rFonts w:cs="Calibri"/>
              </w:rPr>
            </w:pPr>
            <w:r>
              <w:rPr>
                <w:rFonts w:cs="Calibri"/>
              </w:rPr>
              <w:t>920 mm</w:t>
            </w:r>
          </w:p>
        </w:tc>
      </w:tr>
      <w:tr w:rsidR="00D87248" w:rsidRPr="00D80D71" w14:paraId="4C25D000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04D0136B" w14:textId="77777777" w:rsidR="00D87248" w:rsidRPr="00D80D71" w:rsidRDefault="00D87248" w:rsidP="00890404">
            <w:pPr>
              <w:ind w:right="-426"/>
              <w:rPr>
                <w:rFonts w:cs="Calibri"/>
                <w:u w:val="single"/>
              </w:rPr>
            </w:pPr>
            <w:r w:rsidRPr="00D80D71">
              <w:rPr>
                <w:rFonts w:cs="Calibri"/>
                <w:snapToGrid w:val="0"/>
              </w:rPr>
              <w:t>Hmotnost stroje</w:t>
            </w:r>
          </w:p>
        </w:tc>
        <w:tc>
          <w:tcPr>
            <w:tcW w:w="3969" w:type="dxa"/>
            <w:shd w:val="clear" w:color="auto" w:fill="auto"/>
          </w:tcPr>
          <w:p w14:paraId="3D85AC0A" w14:textId="77777777" w:rsidR="00D87248" w:rsidRPr="00573915" w:rsidRDefault="00D87248" w:rsidP="00890404">
            <w:pPr>
              <w:ind w:right="-426"/>
              <w:rPr>
                <w:rFonts w:cs="Calibri"/>
              </w:rPr>
            </w:pPr>
            <w:r>
              <w:rPr>
                <w:rFonts w:cs="Calibri"/>
              </w:rPr>
              <w:t>174 kg</w:t>
            </w:r>
          </w:p>
        </w:tc>
      </w:tr>
      <w:tr w:rsidR="00D87248" w:rsidRPr="00D80D71" w14:paraId="0FA9102A" w14:textId="77777777" w:rsidTr="00890404">
        <w:trPr>
          <w:cantSplit/>
        </w:trPr>
        <w:tc>
          <w:tcPr>
            <w:tcW w:w="5160" w:type="dxa"/>
            <w:shd w:val="clear" w:color="auto" w:fill="auto"/>
          </w:tcPr>
          <w:p w14:paraId="61A97E11" w14:textId="77777777" w:rsidR="00D87248" w:rsidRPr="00D80D71" w:rsidRDefault="00D87248" w:rsidP="00890404">
            <w:pPr>
              <w:ind w:right="-426"/>
              <w:rPr>
                <w:rFonts w:cs="Calibri"/>
                <w:b/>
                <w:u w:val="single"/>
              </w:rPr>
            </w:pPr>
            <w:r w:rsidRPr="00D80D71">
              <w:rPr>
                <w:rFonts w:cs="Calibri"/>
                <w:snapToGrid w:val="0"/>
              </w:rPr>
              <w:t>Rozměry stroje</w:t>
            </w:r>
          </w:p>
        </w:tc>
        <w:tc>
          <w:tcPr>
            <w:tcW w:w="3969" w:type="dxa"/>
            <w:shd w:val="clear" w:color="auto" w:fill="auto"/>
          </w:tcPr>
          <w:p w14:paraId="3E564BDC" w14:textId="77777777" w:rsidR="00D87248" w:rsidRPr="00573915" w:rsidRDefault="00D87248" w:rsidP="00890404">
            <w:pPr>
              <w:widowControl w:val="0"/>
              <w:rPr>
                <w:rFonts w:cs="Calibri"/>
                <w:snapToGrid w:val="0"/>
              </w:rPr>
            </w:pPr>
            <w:r w:rsidRPr="00D80D71">
              <w:rPr>
                <w:rFonts w:cs="Calibri"/>
              </w:rPr>
              <w:t>1</w:t>
            </w:r>
            <w:r>
              <w:rPr>
                <w:rFonts w:cs="Calibri"/>
              </w:rPr>
              <w:t>45</w:t>
            </w:r>
            <w:r w:rsidRPr="00D80D71">
              <w:rPr>
                <w:rFonts w:cs="Calibri"/>
              </w:rPr>
              <w:t xml:space="preserve">0 x </w:t>
            </w:r>
            <w:r>
              <w:rPr>
                <w:rFonts w:cs="Calibri"/>
              </w:rPr>
              <w:t>81</w:t>
            </w:r>
            <w:r w:rsidRPr="00D80D71">
              <w:rPr>
                <w:rFonts w:cs="Calibri"/>
              </w:rPr>
              <w:t>0 x 1</w:t>
            </w:r>
            <w:r>
              <w:rPr>
                <w:rFonts w:cs="Calibri"/>
              </w:rPr>
              <w:t>31</w:t>
            </w:r>
            <w:r w:rsidRPr="00D80D71">
              <w:rPr>
                <w:rFonts w:cs="Calibri"/>
              </w:rPr>
              <w:t>0 mm</w:t>
            </w:r>
          </w:p>
        </w:tc>
      </w:tr>
    </w:tbl>
    <w:p w14:paraId="63DDDB8B" w14:textId="77777777" w:rsidR="00D87248" w:rsidRDefault="00D87248" w:rsidP="00D87248">
      <w:pPr>
        <w:pStyle w:val="Odstavec"/>
      </w:pPr>
    </w:p>
    <w:p w14:paraId="513C5DDA" w14:textId="77777777" w:rsidR="00D87248" w:rsidRDefault="00D87248" w:rsidP="00D87248">
      <w:pPr>
        <w:pStyle w:val="Odstavec"/>
      </w:pPr>
      <w:r w:rsidRPr="00F74E15">
        <w:t>CENOVÁ NABÍDKA:</w:t>
      </w:r>
    </w:p>
    <w:bookmarkStart w:id="6" w:name="_MON_1420879962"/>
    <w:bookmarkStart w:id="7" w:name="_MON_1420887856"/>
    <w:bookmarkStart w:id="8" w:name="_MON_1412403831"/>
    <w:bookmarkStart w:id="9" w:name="_MON_1412403902"/>
    <w:bookmarkStart w:id="10" w:name="_MON_1412417891"/>
    <w:bookmarkStart w:id="11" w:name="_MON_1420619893"/>
    <w:bookmarkEnd w:id="6"/>
    <w:bookmarkEnd w:id="7"/>
    <w:bookmarkEnd w:id="8"/>
    <w:bookmarkEnd w:id="9"/>
    <w:bookmarkEnd w:id="10"/>
    <w:bookmarkEnd w:id="11"/>
    <w:bookmarkStart w:id="12" w:name="_MON_1420872796"/>
    <w:bookmarkEnd w:id="12"/>
    <w:p w14:paraId="13E965CA" w14:textId="01D552C8" w:rsidR="00D87248" w:rsidRPr="00DF1486" w:rsidRDefault="008303CB" w:rsidP="00D87248">
      <w:r>
        <w:object w:dxaOrig="9808" w:dyaOrig="1237" w14:anchorId="5A2633F6">
          <v:shape id="_x0000_i1026" type="#_x0000_t75" style="width:421.5pt;height:53.25pt" o:ole="">
            <v:imagedata r:id="rId20" o:title=""/>
          </v:shape>
          <o:OLEObject Type="Embed" ProgID="Excel.Sheet.12" ShapeID="_x0000_i1026" DrawAspect="Content" ObjectID="_1545651037" r:id="rId21"/>
        </w:object>
      </w:r>
    </w:p>
    <w:p w14:paraId="7BF2B7F1" w14:textId="77777777" w:rsidR="00D87248" w:rsidRPr="00DF1486" w:rsidRDefault="00D87248" w:rsidP="00D87248">
      <w:pPr>
        <w:pStyle w:val="Nadpis3"/>
        <w:numPr>
          <w:ilvl w:val="0"/>
          <w:numId w:val="0"/>
        </w:numPr>
        <w:rPr>
          <w:sz w:val="28"/>
          <w:szCs w:val="28"/>
          <w:u w:val="single"/>
        </w:rPr>
      </w:pPr>
      <w:r w:rsidRPr="00DF1486">
        <w:rPr>
          <w:sz w:val="28"/>
          <w:szCs w:val="28"/>
          <w:u w:val="single"/>
        </w:rPr>
        <w:lastRenderedPageBreak/>
        <w:t xml:space="preserve">Typ C, </w:t>
      </w:r>
      <w:r>
        <w:rPr>
          <w:sz w:val="28"/>
          <w:szCs w:val="28"/>
          <w:u w:val="single"/>
        </w:rPr>
        <w:t xml:space="preserve"> </w:t>
      </w:r>
      <w:r w:rsidRPr="00DF1486">
        <w:rPr>
          <w:sz w:val="28"/>
          <w:szCs w:val="28"/>
          <w:u w:val="single"/>
        </w:rPr>
        <w:t>Ovíjecí stroj na palety</w:t>
      </w:r>
    </w:p>
    <w:p w14:paraId="29879648" w14:textId="2ED675E4" w:rsidR="00D87248" w:rsidRPr="008413BB" w:rsidRDefault="008303CB" w:rsidP="00D87248">
      <w:pPr>
        <w:pStyle w:val="Nadpis3"/>
        <w:numPr>
          <w:ilvl w:val="0"/>
          <w:numId w:val="0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FP30/S-T</w:t>
      </w:r>
    </w:p>
    <w:p w14:paraId="519D1A34" w14:textId="77777777" w:rsidR="00D87248" w:rsidRPr="000B06D9" w:rsidRDefault="00D87248" w:rsidP="00D87248">
      <w:pPr>
        <w:pStyle w:val="Odstavec"/>
      </w:pPr>
      <w:r w:rsidRPr="00023E01">
        <w:t>TECHNICKÁ CHARAKTERISTIKA STROJE:</w:t>
      </w:r>
    </w:p>
    <w:p w14:paraId="130312C3" w14:textId="77777777" w:rsidR="00D87248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 xml:space="preserve">Poloautomatický ovinovací stroj </w:t>
      </w:r>
      <w:r w:rsidRPr="000B06D9">
        <w:rPr>
          <w:b/>
          <w:bCs/>
        </w:rPr>
        <w:t xml:space="preserve">s otevřenou otočnou plošinou pro najetí ručního </w:t>
      </w:r>
      <w:proofErr w:type="spellStart"/>
      <w:r w:rsidRPr="000B06D9">
        <w:rPr>
          <w:b/>
          <w:bCs/>
        </w:rPr>
        <w:t>transpaletu</w:t>
      </w:r>
      <w:proofErr w:type="spellEnd"/>
    </w:p>
    <w:p w14:paraId="77F37C75" w14:textId="77777777" w:rsidR="00D87248" w:rsidRPr="009402C7" w:rsidRDefault="00D87248" w:rsidP="00D87248">
      <w:pPr>
        <w:widowControl w:val="0"/>
        <w:numPr>
          <w:ilvl w:val="0"/>
          <w:numId w:val="57"/>
        </w:numPr>
        <w:spacing w:after="0" w:line="240" w:lineRule="auto"/>
        <w:rPr>
          <w:snapToGrid w:val="0"/>
        </w:rPr>
      </w:pPr>
      <w:r w:rsidRPr="000B06D9">
        <w:rPr>
          <w:snapToGrid w:val="0"/>
        </w:rPr>
        <w:t>Bezpečnostní fotobuňka na vstupu do otevřené plošiny</w:t>
      </w:r>
    </w:p>
    <w:p w14:paraId="52FA887E" w14:textId="77777777" w:rsidR="00D87248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 xml:space="preserve">Posuv vozíku s fólií je realizován </w:t>
      </w:r>
      <w:proofErr w:type="spellStart"/>
      <w:r w:rsidRPr="000B06D9">
        <w:t>specielním</w:t>
      </w:r>
      <w:proofErr w:type="spellEnd"/>
      <w:r w:rsidRPr="000B06D9">
        <w:t xml:space="preserve"> nosným řemenem s bezpečností "CE"</w:t>
      </w:r>
    </w:p>
    <w:p w14:paraId="419283CF" w14:textId="77777777" w:rsidR="00D87248" w:rsidRPr="008303CB" w:rsidRDefault="00D87248" w:rsidP="00D87248">
      <w:pPr>
        <w:pStyle w:val="Zkladntext"/>
        <w:widowControl w:val="0"/>
        <w:numPr>
          <w:ilvl w:val="0"/>
          <w:numId w:val="57"/>
        </w:numPr>
        <w:spacing w:after="0"/>
      </w:pPr>
      <w:r w:rsidRPr="008303CB">
        <w:t>Fotobuňka pro sledování výšky palety</w:t>
      </w:r>
    </w:p>
    <w:p w14:paraId="2CD77A3C" w14:textId="3757C240" w:rsidR="00D87248" w:rsidRPr="00890404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890404">
        <w:t>Ovládání stroje</w:t>
      </w:r>
      <w:r w:rsidR="00890404" w:rsidRPr="00890404">
        <w:t xml:space="preserve"> s možností nastavování 8 programů</w:t>
      </w:r>
      <w:r w:rsidRPr="00890404">
        <w:t>.</w:t>
      </w:r>
    </w:p>
    <w:p w14:paraId="61792810" w14:textId="77777777" w:rsidR="00D87248" w:rsidRDefault="00D87248" w:rsidP="00D87248">
      <w:pPr>
        <w:numPr>
          <w:ilvl w:val="1"/>
          <w:numId w:val="57"/>
        </w:numPr>
        <w:spacing w:after="0" w:line="240" w:lineRule="auto"/>
        <w:jc w:val="left"/>
      </w:pPr>
      <w:r>
        <w:t>volba automatického nebo manuálního režimu</w:t>
      </w:r>
    </w:p>
    <w:p w14:paraId="0589E527" w14:textId="77777777" w:rsidR="00D87248" w:rsidRDefault="00D87248" w:rsidP="00D87248">
      <w:pPr>
        <w:numPr>
          <w:ilvl w:val="1"/>
          <w:numId w:val="57"/>
        </w:numPr>
        <w:spacing w:after="0" w:line="240" w:lineRule="auto"/>
        <w:jc w:val="left"/>
      </w:pPr>
      <w:r>
        <w:t>nastavení jednoduchého nebo křížového balení</w:t>
      </w:r>
    </w:p>
    <w:p w14:paraId="40DCDD06" w14:textId="126F0D1B" w:rsidR="00890404" w:rsidRDefault="00890404" w:rsidP="00890404">
      <w:pPr>
        <w:numPr>
          <w:ilvl w:val="1"/>
          <w:numId w:val="57"/>
        </w:numPr>
        <w:spacing w:after="0" w:line="240" w:lineRule="auto"/>
        <w:jc w:val="left"/>
      </w:pPr>
      <w:r>
        <w:t>nastavení jednoduchého nebo křížového balení s „hermetickým“ uzavřením</w:t>
      </w:r>
    </w:p>
    <w:p w14:paraId="1628CF88" w14:textId="77777777" w:rsidR="00D87248" w:rsidRDefault="00D87248" w:rsidP="00D87248">
      <w:pPr>
        <w:numPr>
          <w:ilvl w:val="1"/>
          <w:numId w:val="57"/>
        </w:numPr>
        <w:spacing w:after="0" w:line="240" w:lineRule="auto"/>
        <w:jc w:val="left"/>
      </w:pPr>
      <w:r>
        <w:t>nastavení počtu ovinů na paletě dole a nahoře</w:t>
      </w:r>
    </w:p>
    <w:p w14:paraId="36AE44DC" w14:textId="77777777" w:rsidR="00D87248" w:rsidRDefault="00D87248" w:rsidP="00D87248">
      <w:pPr>
        <w:numPr>
          <w:ilvl w:val="1"/>
          <w:numId w:val="57"/>
        </w:numPr>
        <w:spacing w:after="0" w:line="240" w:lineRule="auto"/>
        <w:jc w:val="left"/>
      </w:pPr>
      <w:r>
        <w:t>regulace rychlosti otočné plošiny</w:t>
      </w:r>
    </w:p>
    <w:p w14:paraId="56946BFC" w14:textId="040ECE2D" w:rsidR="00D87248" w:rsidRDefault="00D87248" w:rsidP="00D87248">
      <w:pPr>
        <w:numPr>
          <w:ilvl w:val="1"/>
          <w:numId w:val="57"/>
        </w:numPr>
        <w:spacing w:after="0" w:line="240" w:lineRule="auto"/>
        <w:jc w:val="left"/>
      </w:pPr>
      <w:r>
        <w:t>regulace rychlosti vozíku s</w:t>
      </w:r>
      <w:r w:rsidR="00890404">
        <w:t> </w:t>
      </w:r>
      <w:r>
        <w:t>folií</w:t>
      </w:r>
    </w:p>
    <w:p w14:paraId="49568EEA" w14:textId="21AFF2BC" w:rsidR="00890404" w:rsidRDefault="00890404" w:rsidP="00D87248">
      <w:pPr>
        <w:numPr>
          <w:ilvl w:val="1"/>
          <w:numId w:val="57"/>
        </w:numPr>
        <w:spacing w:after="0" w:line="240" w:lineRule="auto"/>
        <w:jc w:val="left"/>
      </w:pPr>
      <w:r>
        <w:t>nastavení napnutí fólie</w:t>
      </w:r>
    </w:p>
    <w:p w14:paraId="64113F97" w14:textId="7C73E79C" w:rsidR="00D87248" w:rsidRPr="008C4BF4" w:rsidRDefault="00A06E62" w:rsidP="00D87248">
      <w:pPr>
        <w:widowControl w:val="0"/>
        <w:numPr>
          <w:ilvl w:val="0"/>
          <w:numId w:val="57"/>
        </w:numPr>
        <w:spacing w:after="0" w:line="240" w:lineRule="auto"/>
        <w:jc w:val="left"/>
        <w:rPr>
          <w:snapToGrid w:val="0"/>
        </w:rPr>
      </w:pPr>
      <w:r>
        <w:rPr>
          <w:bCs/>
        </w:rPr>
        <w:t xml:space="preserve">Elektromagnetické brzda pro regulaci napínání fólie </w:t>
      </w:r>
    </w:p>
    <w:p w14:paraId="04C16AA9" w14:textId="3E71EC17" w:rsidR="00D87248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 xml:space="preserve">Pozvolný rozjezd s regulací </w:t>
      </w:r>
      <w:r w:rsidR="00955A83">
        <w:t>rychlosti plošiny 7-15</w:t>
      </w:r>
      <w:r w:rsidR="00912919">
        <w:t xml:space="preserve"> </w:t>
      </w:r>
      <w:proofErr w:type="spellStart"/>
      <w:proofErr w:type="gramStart"/>
      <w:r w:rsidR="00912919">
        <w:t>ot</w:t>
      </w:r>
      <w:proofErr w:type="spellEnd"/>
      <w:r w:rsidR="00912919">
        <w:t>./min</w:t>
      </w:r>
      <w:proofErr w:type="gramEnd"/>
      <w:r w:rsidR="00912919">
        <w:t xml:space="preserve"> </w:t>
      </w:r>
    </w:p>
    <w:p w14:paraId="24F7C70F" w14:textId="382F967A" w:rsidR="00912919" w:rsidRDefault="00912919" w:rsidP="00D87248">
      <w:pPr>
        <w:numPr>
          <w:ilvl w:val="0"/>
          <w:numId w:val="57"/>
        </w:numPr>
        <w:spacing w:after="0" w:line="240" w:lineRule="auto"/>
        <w:jc w:val="left"/>
      </w:pPr>
      <w:r>
        <w:t>Regulovatelná rychlost vozíku fóliových saní 1 – 4 m/min.</w:t>
      </w:r>
    </w:p>
    <w:p w14:paraId="0B2590F7" w14:textId="77777777" w:rsidR="00D87248" w:rsidRPr="000B06D9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>Orientované zastavení otočné plošiny</w:t>
      </w:r>
    </w:p>
    <w:p w14:paraId="3B3716B8" w14:textId="77777777" w:rsidR="00D87248" w:rsidRPr="000B06D9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>Kloubové uchycení sloupu stroje pro snadnou a rychlou montáž a demontáž</w:t>
      </w:r>
    </w:p>
    <w:p w14:paraId="4B6F5328" w14:textId="77777777" w:rsidR="00D87248" w:rsidRDefault="00D87248" w:rsidP="00D87248">
      <w:pPr>
        <w:numPr>
          <w:ilvl w:val="0"/>
          <w:numId w:val="57"/>
        </w:numPr>
        <w:spacing w:after="0" w:line="240" w:lineRule="auto"/>
        <w:jc w:val="left"/>
      </w:pPr>
      <w:r w:rsidRPr="000B06D9">
        <w:t>Možnost přemístění stroje pomocí vysokozdvižného vozíku</w:t>
      </w:r>
    </w:p>
    <w:p w14:paraId="08D5F5DC" w14:textId="3EDE9BC6" w:rsidR="00D87248" w:rsidRPr="008303CB" w:rsidRDefault="008303CB" w:rsidP="00D87248">
      <w:pPr>
        <w:pStyle w:val="Odstavecseseznamem"/>
        <w:widowControl w:val="0"/>
        <w:numPr>
          <w:ilvl w:val="0"/>
          <w:numId w:val="57"/>
        </w:numPr>
        <w:suppressAutoHyphens w:val="0"/>
        <w:autoSpaceDE w:val="0"/>
        <w:adjustRightInd w:val="0"/>
        <w:spacing w:line="240" w:lineRule="auto"/>
        <w:contextualSpacing/>
        <w:jc w:val="left"/>
        <w:textAlignment w:val="auto"/>
        <w:rPr>
          <w:bCs/>
        </w:rPr>
      </w:pPr>
      <w:r w:rsidRPr="008303CB">
        <w:rPr>
          <w:bCs/>
        </w:rPr>
        <w:t>Připravenost pro dodatečnou montáž přítlaku</w:t>
      </w:r>
    </w:p>
    <w:p w14:paraId="1345A19C" w14:textId="77777777" w:rsidR="00D87248" w:rsidRDefault="00D87248" w:rsidP="00D87248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0018D0" wp14:editId="39C4CC3D">
            <wp:simplePos x="0" y="0"/>
            <wp:positionH relativeFrom="column">
              <wp:posOffset>4116622</wp:posOffset>
            </wp:positionH>
            <wp:positionV relativeFrom="paragraph">
              <wp:posOffset>273326</wp:posOffset>
            </wp:positionV>
            <wp:extent cx="2194560" cy="2194560"/>
            <wp:effectExtent l="0" t="0" r="0" b="0"/>
            <wp:wrapSquare wrapText="bothSides"/>
            <wp:docPr id="3" name="obrázek 4" descr="http://www.filmasrl.it/showimg.aspx?p=catalogo/FP_FP35-T-FP35-S-T/&amp;fn=01BIG-FP35ST.jpg&amp;fr=imgs&amp;w=364&amp;h=364&amp;s=1&amp;k=09A32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masrl.it/showimg.aspx?p=catalogo/FP_FP35-T-FP35-S-T/&amp;fn=01BIG-FP35ST.jpg&amp;fr=imgs&amp;w=364&amp;h=364&amp;s=1&amp;k=09A324C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5A959" w14:textId="77777777" w:rsidR="00D87248" w:rsidRPr="000B06D9" w:rsidRDefault="00D87248" w:rsidP="00D87248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</w:rPr>
      </w:pPr>
      <w:r w:rsidRPr="000B06D9">
        <w:rPr>
          <w:b/>
          <w:bCs/>
        </w:rPr>
        <w:t>Technické parametry:</w:t>
      </w:r>
      <w:r w:rsidRPr="00D62B70">
        <w:rPr>
          <w:noProof/>
        </w:rPr>
        <w:t xml:space="preserve"> </w:t>
      </w:r>
    </w:p>
    <w:p w14:paraId="7E4EA6B3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 w:rsidRPr="000B06D9">
        <w:t>Průměr otáčivé plošiny</w:t>
      </w:r>
      <w:r w:rsidRPr="000B06D9">
        <w:tab/>
      </w:r>
      <w:r w:rsidRPr="000B06D9">
        <w:tab/>
      </w:r>
      <w:r w:rsidRPr="000B06D9">
        <w:tab/>
        <w:t>1500 mm</w:t>
      </w:r>
    </w:p>
    <w:p w14:paraId="2A5E2C78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 w:rsidRPr="000B06D9">
        <w:t>Nosnost</w:t>
      </w:r>
      <w:r w:rsidRPr="000B06D9">
        <w:tab/>
      </w:r>
      <w:r w:rsidRPr="000B06D9">
        <w:tab/>
      </w:r>
      <w:r w:rsidRPr="000B06D9">
        <w:tab/>
      </w:r>
      <w:r w:rsidRPr="000B06D9">
        <w:tab/>
      </w:r>
      <w:r w:rsidRPr="000B06D9">
        <w:tab/>
      </w:r>
      <w:r>
        <w:t>1200</w:t>
      </w:r>
      <w:r w:rsidRPr="000B06D9">
        <w:t xml:space="preserve"> kg</w:t>
      </w:r>
    </w:p>
    <w:p w14:paraId="79DCD2C7" w14:textId="021A5EA7" w:rsidR="00D87248" w:rsidRDefault="00955A83" w:rsidP="00D87248">
      <w:pPr>
        <w:widowControl w:val="0"/>
        <w:autoSpaceDE w:val="0"/>
        <w:autoSpaceDN w:val="0"/>
        <w:adjustRightInd w:val="0"/>
        <w:spacing w:line="240" w:lineRule="auto"/>
      </w:pPr>
      <w:r>
        <w:t>Rychlost otáčení plošiny</w:t>
      </w:r>
      <w:r>
        <w:tab/>
      </w:r>
      <w:r>
        <w:tab/>
      </w:r>
      <w:r>
        <w:tab/>
        <w:t>7- 15</w:t>
      </w:r>
      <w:r w:rsidR="00D87248" w:rsidRPr="000B06D9">
        <w:t xml:space="preserve"> </w:t>
      </w:r>
      <w:proofErr w:type="spellStart"/>
      <w:proofErr w:type="gramStart"/>
      <w:r w:rsidR="00D87248" w:rsidRPr="000B06D9">
        <w:t>ot</w:t>
      </w:r>
      <w:proofErr w:type="spellEnd"/>
      <w:r w:rsidR="00D87248" w:rsidRPr="000B06D9">
        <w:t>./min</w:t>
      </w:r>
      <w:proofErr w:type="gramEnd"/>
    </w:p>
    <w:p w14:paraId="58479B6C" w14:textId="1A6EBA8F" w:rsidR="00912919" w:rsidRPr="000B06D9" w:rsidRDefault="00912919" w:rsidP="00D87248">
      <w:pPr>
        <w:widowControl w:val="0"/>
        <w:autoSpaceDE w:val="0"/>
        <w:autoSpaceDN w:val="0"/>
        <w:adjustRightInd w:val="0"/>
        <w:spacing w:line="240" w:lineRule="auto"/>
      </w:pPr>
      <w:r>
        <w:t xml:space="preserve">Rychlost pojezdu vozíku fóliových </w:t>
      </w:r>
      <w:proofErr w:type="gramStart"/>
      <w:r>
        <w:t>saní       1 – 5 m/min</w:t>
      </w:r>
      <w:proofErr w:type="gramEnd"/>
      <w:r>
        <w:t>.</w:t>
      </w:r>
    </w:p>
    <w:p w14:paraId="278F1EAC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>
        <w:t>Max. rozměr balené palety</w:t>
      </w:r>
      <w:r>
        <w:tab/>
      </w:r>
      <w:r>
        <w:tab/>
      </w:r>
      <w:r w:rsidRPr="000B06D9">
        <w:t>1200 x 1200 x 2250 mm</w:t>
      </w:r>
    </w:p>
    <w:p w14:paraId="3898620F" w14:textId="20F0B981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>
        <w:t>Připojení</w:t>
      </w:r>
      <w:r>
        <w:tab/>
      </w:r>
      <w:r>
        <w:tab/>
      </w:r>
      <w:r>
        <w:tab/>
      </w:r>
      <w:r>
        <w:tab/>
      </w:r>
      <w:r w:rsidR="008303CB">
        <w:t>400</w:t>
      </w:r>
      <w:r w:rsidRPr="000B06D9">
        <w:t xml:space="preserve"> V – 50 Hz</w:t>
      </w:r>
    </w:p>
    <w:p w14:paraId="48F6AE6B" w14:textId="77777777" w:rsidR="00D87248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>
        <w:t>Příkon</w:t>
      </w:r>
      <w:r>
        <w:tab/>
      </w:r>
      <w:r>
        <w:tab/>
      </w:r>
      <w:r>
        <w:tab/>
      </w:r>
      <w:r>
        <w:tab/>
      </w:r>
      <w:r>
        <w:tab/>
        <w:t>1,0</w:t>
      </w:r>
      <w:r w:rsidRPr="000B06D9">
        <w:t xml:space="preserve"> kW</w:t>
      </w:r>
    </w:p>
    <w:p w14:paraId="3A8E17F6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>
        <w:t>Přívod tlakového vzduchu 6 bar (pro přítlak)</w:t>
      </w:r>
    </w:p>
    <w:p w14:paraId="783A1114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>
        <w:t>Maximální šíře fólie</w:t>
      </w:r>
      <w:r>
        <w:tab/>
      </w:r>
      <w:r>
        <w:tab/>
      </w:r>
      <w:r>
        <w:tab/>
      </w:r>
      <w:r w:rsidRPr="000B06D9">
        <w:t>500 mm</w:t>
      </w:r>
    </w:p>
    <w:p w14:paraId="66AE2EDD" w14:textId="77777777" w:rsidR="00D87248" w:rsidRPr="000B06D9" w:rsidRDefault="00D87248" w:rsidP="00D87248">
      <w:pPr>
        <w:widowControl w:val="0"/>
        <w:autoSpaceDE w:val="0"/>
        <w:autoSpaceDN w:val="0"/>
        <w:adjustRightInd w:val="0"/>
        <w:spacing w:line="240" w:lineRule="auto"/>
      </w:pPr>
      <w:r w:rsidRPr="000B06D9">
        <w:t>Maximální průměr návinu fólie</w:t>
      </w:r>
      <w:r w:rsidRPr="000B06D9">
        <w:tab/>
      </w:r>
      <w:r w:rsidRPr="000B06D9">
        <w:tab/>
        <w:t>300 mm</w:t>
      </w:r>
    </w:p>
    <w:p w14:paraId="4348C534" w14:textId="77777777" w:rsidR="00D87248" w:rsidRDefault="00D87248" w:rsidP="00D87248">
      <w:pPr>
        <w:pStyle w:val="Odstavec"/>
      </w:pPr>
      <w:r w:rsidRPr="00F74E15">
        <w:t>CENOVÁ NABÍDKA:</w:t>
      </w:r>
    </w:p>
    <w:bookmarkStart w:id="13" w:name="_MON_1490696685"/>
    <w:bookmarkEnd w:id="13"/>
    <w:p w14:paraId="59C22B77" w14:textId="45FAEA03" w:rsidR="00D87248" w:rsidRPr="00F84288" w:rsidRDefault="00955A83" w:rsidP="00D87248">
      <w:r>
        <w:object w:dxaOrig="9808" w:dyaOrig="1237" w14:anchorId="06A43D29">
          <v:shape id="_x0000_i1027" type="#_x0000_t75" style="width:421.5pt;height:53.25pt" o:ole="">
            <v:imagedata r:id="rId23" o:title=""/>
          </v:shape>
          <o:OLEObject Type="Embed" ProgID="Excel.Sheet.12" ShapeID="_x0000_i1027" DrawAspect="Content" ObjectID="_1545651038" r:id="rId24"/>
        </w:object>
      </w:r>
    </w:p>
    <w:p w14:paraId="5D7AE02B" w14:textId="77777777" w:rsidR="00B0388C" w:rsidRPr="00A14455" w:rsidRDefault="00B0388C" w:rsidP="00A14455">
      <w:pPr>
        <w:spacing w:line="240" w:lineRule="auto"/>
        <w:jc w:val="left"/>
        <w:rPr>
          <w:bCs/>
          <w:sz w:val="22"/>
          <w:szCs w:val="22"/>
        </w:rPr>
      </w:pPr>
      <w:r w:rsidRPr="00A14455">
        <w:rPr>
          <w:b/>
          <w:sz w:val="22"/>
          <w:szCs w:val="22"/>
        </w:rPr>
        <w:br w:type="page"/>
      </w:r>
    </w:p>
    <w:p w14:paraId="5D7AE02C" w14:textId="77777777" w:rsidR="00B0388C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>Příloha č. 2 – Cena</w:t>
      </w:r>
    </w:p>
    <w:p w14:paraId="5D7AE02D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5D7AE02F" w14:textId="77777777" w:rsidR="00214F6E" w:rsidRDefault="00214F6E" w:rsidP="00A14455">
      <w:pPr>
        <w:spacing w:line="240" w:lineRule="auto"/>
        <w:rPr>
          <w:sz w:val="22"/>
          <w:szCs w:val="22"/>
        </w:rPr>
      </w:pPr>
    </w:p>
    <w:tbl>
      <w:tblPr>
        <w:tblStyle w:val="Mkatabulky"/>
        <w:tblW w:w="9269" w:type="dxa"/>
        <w:jc w:val="center"/>
        <w:tblLook w:val="04A0" w:firstRow="1" w:lastRow="0" w:firstColumn="1" w:lastColumn="0" w:noHBand="0" w:noVBand="1"/>
      </w:tblPr>
      <w:tblGrid>
        <w:gridCol w:w="3625"/>
        <w:gridCol w:w="1332"/>
        <w:gridCol w:w="2513"/>
        <w:gridCol w:w="1799"/>
      </w:tblGrid>
      <w:tr w:rsidR="001F1B68" w:rsidRPr="00066F00" w14:paraId="5D7AE034" w14:textId="77777777" w:rsidTr="00D51232">
        <w:trPr>
          <w:jc w:val="center"/>
        </w:trPr>
        <w:tc>
          <w:tcPr>
            <w:tcW w:w="3824" w:type="dxa"/>
            <w:vAlign w:val="center"/>
          </w:tcPr>
          <w:p w14:paraId="5D7AE030" w14:textId="77777777" w:rsidR="00214F6E" w:rsidRPr="00066F00" w:rsidRDefault="00214F6E" w:rsidP="005D2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Zboží</w:t>
            </w:r>
          </w:p>
        </w:tc>
        <w:tc>
          <w:tcPr>
            <w:tcW w:w="986" w:type="dxa"/>
            <w:vAlign w:val="center"/>
          </w:tcPr>
          <w:p w14:paraId="5D7AE031" w14:textId="77777777" w:rsidR="00214F6E" w:rsidRPr="00066F00" w:rsidRDefault="00214F6E" w:rsidP="005D2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F00">
              <w:rPr>
                <w:rFonts w:ascii="Times New Roman" w:hAnsi="Times New Roman" w:cs="Times New Roman"/>
                <w:b/>
              </w:rPr>
              <w:t>KZM</w:t>
            </w:r>
          </w:p>
        </w:tc>
        <w:tc>
          <w:tcPr>
            <w:tcW w:w="2617" w:type="dxa"/>
            <w:vAlign w:val="center"/>
          </w:tcPr>
          <w:p w14:paraId="5D7AE032" w14:textId="77777777" w:rsidR="00214F6E" w:rsidRPr="00066F00" w:rsidRDefault="00317E80" w:rsidP="00317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</w:t>
            </w:r>
            <w:r w:rsidR="00214F6E" w:rsidRPr="00066F00">
              <w:rPr>
                <w:rFonts w:ascii="Times New Roman" w:hAnsi="Times New Roman" w:cs="Times New Roman"/>
                <w:b/>
              </w:rPr>
              <w:t>/ obchodní značka</w:t>
            </w:r>
          </w:p>
        </w:tc>
        <w:tc>
          <w:tcPr>
            <w:tcW w:w="1842" w:type="dxa"/>
            <w:vAlign w:val="center"/>
          </w:tcPr>
          <w:p w14:paraId="5D7AE033" w14:textId="77777777" w:rsidR="00214F6E" w:rsidRPr="00066F00" w:rsidRDefault="00214F6E" w:rsidP="00C0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F00">
              <w:rPr>
                <w:rFonts w:ascii="Times New Roman" w:hAnsi="Times New Roman" w:cs="Times New Roman"/>
                <w:b/>
              </w:rPr>
              <w:t xml:space="preserve">Jednotková cena </w:t>
            </w:r>
            <w:r w:rsidR="00C04CD3">
              <w:rPr>
                <w:rFonts w:ascii="Times New Roman" w:hAnsi="Times New Roman" w:cs="Times New Roman"/>
                <w:b/>
              </w:rPr>
              <w:t xml:space="preserve">za 1 ks v Kč </w:t>
            </w:r>
            <w:r w:rsidRPr="00066F00">
              <w:rPr>
                <w:rFonts w:ascii="Times New Roman" w:hAnsi="Times New Roman" w:cs="Times New Roman"/>
                <w:b/>
              </w:rPr>
              <w:t>bez DP</w:t>
            </w:r>
            <w:r w:rsidR="004946C3">
              <w:rPr>
                <w:rFonts w:ascii="Times New Roman" w:hAnsi="Times New Roman" w:cs="Times New Roman"/>
                <w:b/>
              </w:rPr>
              <w:t>H</w:t>
            </w:r>
            <w:r w:rsidRPr="00066F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1B68" w:rsidRPr="00066F00" w14:paraId="5D7AE039" w14:textId="77777777" w:rsidTr="00C04CD3">
        <w:trPr>
          <w:trHeight w:hRule="exact" w:val="567"/>
          <w:jc w:val="center"/>
        </w:trPr>
        <w:tc>
          <w:tcPr>
            <w:tcW w:w="3824" w:type="dxa"/>
            <w:vAlign w:val="center"/>
          </w:tcPr>
          <w:p w14:paraId="5D7AE035" w14:textId="77777777" w:rsidR="00214F6E" w:rsidRPr="00214F6E" w:rsidRDefault="004B0E3C" w:rsidP="00C0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Automatický balicí stroj</w:t>
            </w:r>
            <w:r w:rsidR="00C04CD3">
              <w:rPr>
                <w:rFonts w:ascii="Times New Roman" w:hAnsi="Times New Roman" w:cs="Times New Roman"/>
              </w:rPr>
              <w:t xml:space="preserve"> </w:t>
            </w:r>
            <w:r w:rsidR="00AD3B90">
              <w:rPr>
                <w:rFonts w:ascii="Times New Roman" w:hAnsi="Times New Roman" w:cs="Times New Roman"/>
              </w:rPr>
              <w:t>typ A</w:t>
            </w:r>
          </w:p>
        </w:tc>
        <w:tc>
          <w:tcPr>
            <w:tcW w:w="986" w:type="dxa"/>
            <w:vAlign w:val="center"/>
          </w:tcPr>
          <w:p w14:paraId="5D7AE036" w14:textId="77777777" w:rsidR="00214F6E" w:rsidRPr="00214F6E" w:rsidRDefault="004B0E3C" w:rsidP="0021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7421440001</w:t>
            </w:r>
          </w:p>
        </w:tc>
        <w:tc>
          <w:tcPr>
            <w:tcW w:w="2617" w:type="dxa"/>
            <w:vAlign w:val="center"/>
          </w:tcPr>
          <w:p w14:paraId="5D7AE037" w14:textId="75FFDA54" w:rsidR="00214F6E" w:rsidRPr="00214F6E" w:rsidRDefault="00890404" w:rsidP="0021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MODULAR 50 S</w:t>
            </w:r>
          </w:p>
        </w:tc>
        <w:tc>
          <w:tcPr>
            <w:tcW w:w="1842" w:type="dxa"/>
            <w:vAlign w:val="center"/>
          </w:tcPr>
          <w:p w14:paraId="5D7AE038" w14:textId="3339E9BB" w:rsidR="00214F6E" w:rsidRPr="00C95850" w:rsidRDefault="00890404" w:rsidP="004F2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102 000,-Kč</w:t>
            </w:r>
          </w:p>
        </w:tc>
      </w:tr>
      <w:tr w:rsidR="001F1B68" w:rsidRPr="00066F00" w14:paraId="5D7AE03E" w14:textId="77777777" w:rsidTr="00C04CD3">
        <w:trPr>
          <w:trHeight w:hRule="exact" w:val="567"/>
          <w:jc w:val="center"/>
        </w:trPr>
        <w:tc>
          <w:tcPr>
            <w:tcW w:w="3824" w:type="dxa"/>
            <w:vAlign w:val="center"/>
          </w:tcPr>
          <w:p w14:paraId="5D7AE03A" w14:textId="69DEE56A" w:rsidR="00214F6E" w:rsidRPr="00214F6E" w:rsidRDefault="004B0E3C" w:rsidP="0085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Komorový balicí stroj</w:t>
            </w:r>
            <w:r w:rsidR="00850BAD">
              <w:rPr>
                <w:rFonts w:ascii="Times New Roman" w:hAnsi="Times New Roman" w:cs="Times New Roman"/>
              </w:rPr>
              <w:t xml:space="preserve"> </w:t>
            </w:r>
            <w:r w:rsidR="00317E80">
              <w:rPr>
                <w:rFonts w:ascii="Times New Roman" w:hAnsi="Times New Roman" w:cs="Times New Roman"/>
              </w:rPr>
              <w:t>typ B</w:t>
            </w:r>
          </w:p>
        </w:tc>
        <w:tc>
          <w:tcPr>
            <w:tcW w:w="986" w:type="dxa"/>
            <w:vAlign w:val="center"/>
          </w:tcPr>
          <w:p w14:paraId="5D7AE03B" w14:textId="77777777" w:rsidR="00214F6E" w:rsidRPr="00214F6E" w:rsidRDefault="004B0E3C" w:rsidP="0021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7421440001</w:t>
            </w:r>
          </w:p>
        </w:tc>
        <w:tc>
          <w:tcPr>
            <w:tcW w:w="2617" w:type="dxa"/>
            <w:vAlign w:val="center"/>
          </w:tcPr>
          <w:p w14:paraId="5D7AE03C" w14:textId="4FC88599" w:rsidR="00214F6E" w:rsidRPr="00C95850" w:rsidRDefault="00890404" w:rsidP="0021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 76 A EVO</w:t>
            </w:r>
          </w:p>
        </w:tc>
        <w:tc>
          <w:tcPr>
            <w:tcW w:w="1842" w:type="dxa"/>
            <w:vAlign w:val="center"/>
          </w:tcPr>
          <w:p w14:paraId="5D7AE03D" w14:textId="451D9F68" w:rsidR="00214F6E" w:rsidRPr="00C95850" w:rsidRDefault="00890404" w:rsidP="004F2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121 000,-Kč</w:t>
            </w:r>
          </w:p>
        </w:tc>
      </w:tr>
      <w:tr w:rsidR="004B0E3C" w:rsidRPr="00066F00" w14:paraId="5D7AE043" w14:textId="77777777" w:rsidTr="00C04CD3">
        <w:trPr>
          <w:trHeight w:hRule="exact" w:val="567"/>
          <w:jc w:val="center"/>
        </w:trPr>
        <w:tc>
          <w:tcPr>
            <w:tcW w:w="3824" w:type="dxa"/>
            <w:vAlign w:val="center"/>
          </w:tcPr>
          <w:p w14:paraId="5D7AE03F" w14:textId="271407A6" w:rsidR="004B0E3C" w:rsidRDefault="004B0E3C" w:rsidP="00850BAD">
            <w:r w:rsidRPr="004B0E3C">
              <w:rPr>
                <w:rFonts w:ascii="Times New Roman" w:hAnsi="Times New Roman" w:cs="Times New Roman"/>
              </w:rPr>
              <w:t>Ovíjecí stroj na palety</w:t>
            </w:r>
            <w:r w:rsidR="00850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typ C</w:t>
            </w:r>
          </w:p>
        </w:tc>
        <w:tc>
          <w:tcPr>
            <w:tcW w:w="986" w:type="dxa"/>
            <w:vAlign w:val="center"/>
          </w:tcPr>
          <w:p w14:paraId="5D7AE040" w14:textId="77777777" w:rsidR="004B0E3C" w:rsidRPr="004B0E3C" w:rsidRDefault="004B0E3C" w:rsidP="00214F6E">
            <w:r w:rsidRPr="004B0E3C">
              <w:t>7421440005</w:t>
            </w:r>
          </w:p>
        </w:tc>
        <w:tc>
          <w:tcPr>
            <w:tcW w:w="2617" w:type="dxa"/>
            <w:vAlign w:val="center"/>
          </w:tcPr>
          <w:p w14:paraId="5D7AE041" w14:textId="1C792848" w:rsidR="004B0E3C" w:rsidRPr="00C95850" w:rsidRDefault="00890404" w:rsidP="00214F6E">
            <w:r>
              <w:t>FP 30/S-T</w:t>
            </w:r>
          </w:p>
        </w:tc>
        <w:tc>
          <w:tcPr>
            <w:tcW w:w="1842" w:type="dxa"/>
            <w:vAlign w:val="center"/>
          </w:tcPr>
          <w:p w14:paraId="5D7AE042" w14:textId="1787A468" w:rsidR="004B0E3C" w:rsidRPr="00790D3B" w:rsidRDefault="000A1908" w:rsidP="004F2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0D3B">
              <w:rPr>
                <w:rFonts w:ascii="Times New Roman" w:hAnsi="Times New Roman" w:cs="Times New Roman"/>
                <w:color w:val="000000"/>
                <w:szCs w:val="22"/>
              </w:rPr>
              <w:t>162 000,-Kč</w:t>
            </w:r>
          </w:p>
        </w:tc>
      </w:tr>
    </w:tbl>
    <w:p w14:paraId="5D7AE044" w14:textId="77777777" w:rsidR="00214F6E" w:rsidRDefault="00214F6E" w:rsidP="00A14455">
      <w:pPr>
        <w:spacing w:line="240" w:lineRule="auto"/>
        <w:rPr>
          <w:sz w:val="22"/>
          <w:szCs w:val="22"/>
        </w:rPr>
      </w:pPr>
    </w:p>
    <w:p w14:paraId="5D7AE045" w14:textId="77777777" w:rsidR="00D51232" w:rsidRDefault="00D51232" w:rsidP="00BE2083">
      <w:pPr>
        <w:spacing w:line="240" w:lineRule="auto"/>
        <w:jc w:val="left"/>
        <w:rPr>
          <w:sz w:val="22"/>
          <w:szCs w:val="22"/>
        </w:rPr>
      </w:pPr>
    </w:p>
    <w:p w14:paraId="5D7AE046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7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8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9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A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B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C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D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E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4F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0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1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2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3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4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5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6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7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5D7AE058" w14:textId="77777777" w:rsidR="00AD3B90" w:rsidRPr="00AD3B90" w:rsidRDefault="00AD3B90" w:rsidP="00AD3B90"/>
    <w:p w14:paraId="5D7AE059" w14:textId="77777777" w:rsidR="00AD3B90" w:rsidRDefault="00AD3B90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7C1E8BE2" w14:textId="77777777" w:rsidR="00336E5C" w:rsidRPr="00336E5C" w:rsidRDefault="00336E5C" w:rsidP="00336E5C"/>
    <w:p w14:paraId="5D7AE05A" w14:textId="77777777" w:rsidR="00B0388C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>Příloha č. 3 – VOP</w:t>
      </w:r>
    </w:p>
    <w:p w14:paraId="5D7AE05B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5D7AE05C" w14:textId="77777777" w:rsidR="00B0388C" w:rsidRPr="00A14455" w:rsidRDefault="00B0388C" w:rsidP="00A14455">
      <w:pPr>
        <w:spacing w:line="240" w:lineRule="auto"/>
        <w:rPr>
          <w:i/>
          <w:sz w:val="22"/>
          <w:szCs w:val="22"/>
        </w:rPr>
      </w:pPr>
      <w:r w:rsidRPr="00A14455">
        <w:rPr>
          <w:i/>
          <w:sz w:val="22"/>
          <w:szCs w:val="22"/>
        </w:rPr>
        <w:t>(Tato strana je úmyslně ponechána prázdná. VOP následují na další straně)</w:t>
      </w:r>
    </w:p>
    <w:p w14:paraId="5D7AE05D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5D7AE05E" w14:textId="77777777" w:rsidR="004F2D16" w:rsidRDefault="004F2D16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7AE05F" w14:textId="77777777" w:rsidR="004F2D16" w:rsidRPr="004055A2" w:rsidRDefault="004F2D16" w:rsidP="00317E80">
      <w:pPr>
        <w:pStyle w:val="Nadpis3"/>
        <w:numPr>
          <w:ilvl w:val="0"/>
          <w:numId w:val="0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lastRenderedPageBreak/>
        <w:t xml:space="preserve">Příloha č.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055A2">
        <w:rPr>
          <w:rFonts w:ascii="Times New Roman" w:hAnsi="Times New Roman" w:cs="Times New Roman"/>
          <w:sz w:val="22"/>
          <w:szCs w:val="22"/>
        </w:rPr>
        <w:t xml:space="preserve"> – </w:t>
      </w:r>
      <w:r w:rsidRPr="00DC0F8C">
        <w:rPr>
          <w:rFonts w:ascii="Times New Roman" w:hAnsi="Times New Roman" w:cs="Times New Roman"/>
          <w:sz w:val="22"/>
          <w:szCs w:val="22"/>
        </w:rPr>
        <w:t>Specifikace záručního a mimozáručního servisu</w:t>
      </w:r>
    </w:p>
    <w:p w14:paraId="5D7AE060" w14:textId="77777777" w:rsidR="004F2D16" w:rsidRDefault="004F2D16" w:rsidP="004F2D16">
      <w:pPr>
        <w:spacing w:line="240" w:lineRule="auto"/>
        <w:jc w:val="center"/>
        <w:rPr>
          <w:b/>
          <w:sz w:val="28"/>
          <w:szCs w:val="28"/>
        </w:rPr>
      </w:pPr>
    </w:p>
    <w:p w14:paraId="5D7AE061" w14:textId="77777777" w:rsidR="004F2D16" w:rsidRPr="005A3669" w:rsidRDefault="004F2D16" w:rsidP="004F2D16">
      <w:pPr>
        <w:spacing w:line="240" w:lineRule="auto"/>
        <w:jc w:val="center"/>
        <w:rPr>
          <w:b/>
          <w:sz w:val="28"/>
          <w:szCs w:val="28"/>
        </w:rPr>
      </w:pPr>
      <w:r w:rsidRPr="005A3669">
        <w:rPr>
          <w:b/>
          <w:sz w:val="28"/>
          <w:szCs w:val="28"/>
        </w:rPr>
        <w:t>Záruční a mimozáruční servis</w:t>
      </w:r>
      <w:r>
        <w:rPr>
          <w:b/>
          <w:sz w:val="28"/>
          <w:szCs w:val="28"/>
        </w:rPr>
        <w:t xml:space="preserve"> Zboží</w:t>
      </w:r>
    </w:p>
    <w:p w14:paraId="5D7AE062" w14:textId="77777777" w:rsidR="004F2D16" w:rsidRPr="005A3669" w:rsidRDefault="004F2D16" w:rsidP="004F2D16">
      <w:pPr>
        <w:spacing w:line="240" w:lineRule="auto"/>
        <w:jc w:val="center"/>
        <w:rPr>
          <w:b/>
          <w:sz w:val="22"/>
          <w:szCs w:val="22"/>
        </w:rPr>
      </w:pPr>
    </w:p>
    <w:p w14:paraId="5D7AE063" w14:textId="77777777" w:rsidR="004F2D16" w:rsidRPr="005A3669" w:rsidRDefault="004F2D16" w:rsidP="004F2D16">
      <w:pPr>
        <w:pStyle w:val="Odstavecseseznamem"/>
        <w:numPr>
          <w:ilvl w:val="0"/>
          <w:numId w:val="29"/>
        </w:numPr>
        <w:suppressAutoHyphens w:val="0"/>
        <w:autoSpaceDN/>
        <w:spacing w:after="120" w:line="240" w:lineRule="auto"/>
        <w:ind w:left="709" w:hanging="567"/>
        <w:textAlignment w:val="auto"/>
        <w:rPr>
          <w:rFonts w:ascii="Times New Roman" w:hAnsi="Times New Roman"/>
          <w:b/>
          <w:sz w:val="22"/>
          <w:szCs w:val="22"/>
        </w:rPr>
      </w:pPr>
      <w:r w:rsidRPr="005A3669">
        <w:rPr>
          <w:rFonts w:ascii="Times New Roman" w:hAnsi="Times New Roman"/>
          <w:b/>
          <w:sz w:val="22"/>
          <w:szCs w:val="22"/>
        </w:rPr>
        <w:t xml:space="preserve">Záruční servis </w:t>
      </w:r>
      <w:r>
        <w:rPr>
          <w:rFonts w:ascii="Times New Roman" w:hAnsi="Times New Roman"/>
          <w:b/>
          <w:sz w:val="22"/>
          <w:szCs w:val="22"/>
        </w:rPr>
        <w:t xml:space="preserve">Zboží </w:t>
      </w:r>
      <w:r w:rsidRPr="005A3669">
        <w:rPr>
          <w:rFonts w:ascii="Times New Roman" w:hAnsi="Times New Roman"/>
          <w:b/>
          <w:sz w:val="22"/>
          <w:szCs w:val="22"/>
        </w:rPr>
        <w:t>obsahuje:</w:t>
      </w:r>
    </w:p>
    <w:p w14:paraId="5D7AE064" w14:textId="77777777" w:rsidR="004F2D16" w:rsidRPr="005A3669" w:rsidRDefault="004F2D16" w:rsidP="004F2D16">
      <w:pPr>
        <w:pStyle w:val="Odstavecseseznamem"/>
        <w:numPr>
          <w:ilvl w:val="0"/>
          <w:numId w:val="30"/>
        </w:numPr>
        <w:suppressAutoHyphens w:val="0"/>
        <w:autoSpaceDN/>
        <w:spacing w:after="6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5A3669">
        <w:rPr>
          <w:rFonts w:ascii="Times New Roman" w:hAnsi="Times New Roman"/>
          <w:sz w:val="22"/>
          <w:szCs w:val="22"/>
        </w:rPr>
        <w:t>dstranění všech nahlášených poruch a problémů kromě závad, které jsou odstraňovány v rámci mimozáručního servisu</w:t>
      </w:r>
      <w:r>
        <w:rPr>
          <w:rFonts w:ascii="Times New Roman" w:hAnsi="Times New Roman"/>
          <w:sz w:val="22"/>
          <w:szCs w:val="22"/>
        </w:rPr>
        <w:t>;</w:t>
      </w:r>
    </w:p>
    <w:p w14:paraId="5D7AE065" w14:textId="77777777" w:rsidR="004F2D16" w:rsidRPr="00F6296F" w:rsidRDefault="004F2D16" w:rsidP="004F2D16">
      <w:pPr>
        <w:pStyle w:val="Odstavecseseznamem"/>
        <w:numPr>
          <w:ilvl w:val="0"/>
          <w:numId w:val="30"/>
        </w:numPr>
        <w:suppressAutoHyphens w:val="0"/>
        <w:autoSpaceDN/>
        <w:spacing w:after="6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</w:t>
      </w:r>
      <w:r w:rsidRPr="005A3669">
        <w:rPr>
          <w:rFonts w:ascii="Times New Roman" w:hAnsi="Times New Roman"/>
          <w:sz w:val="22"/>
          <w:szCs w:val="22"/>
        </w:rPr>
        <w:t xml:space="preserve">tné náhradní díly k odstranění všech poruch a problémů řešených v rámci záruky, </w:t>
      </w:r>
      <w:r w:rsidRPr="00F6296F">
        <w:rPr>
          <w:rFonts w:ascii="Times New Roman" w:hAnsi="Times New Roman"/>
          <w:sz w:val="22"/>
          <w:szCs w:val="22"/>
        </w:rPr>
        <w:t>mimo dílů podléhajících běžnému opotřebení</w:t>
      </w:r>
      <w:r>
        <w:rPr>
          <w:rFonts w:ascii="Times New Roman" w:hAnsi="Times New Roman"/>
          <w:sz w:val="22"/>
          <w:szCs w:val="22"/>
        </w:rPr>
        <w:t>;</w:t>
      </w:r>
    </w:p>
    <w:p w14:paraId="5D7AE066" w14:textId="77777777" w:rsidR="004F2D16" w:rsidRPr="007679EB" w:rsidRDefault="008F16CA" w:rsidP="004F2D16">
      <w:pPr>
        <w:pStyle w:val="Odstavecseseznamem"/>
        <w:numPr>
          <w:ilvl w:val="0"/>
          <w:numId w:val="30"/>
        </w:numPr>
        <w:suppressAutoHyphens w:val="0"/>
        <w:autoSpaceDN/>
        <w:spacing w:after="6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seznámení</w:t>
      </w:r>
      <w:r w:rsidR="004F2D16" w:rsidRPr="007679EB">
        <w:rPr>
          <w:rFonts w:ascii="Times New Roman" w:hAnsi="Times New Roman"/>
          <w:sz w:val="22"/>
          <w:szCs w:val="22"/>
        </w:rPr>
        <w:t xml:space="preserve"> obsluhy </w:t>
      </w:r>
      <w:r>
        <w:rPr>
          <w:rFonts w:ascii="Times New Roman" w:hAnsi="Times New Roman"/>
          <w:sz w:val="22"/>
          <w:szCs w:val="22"/>
        </w:rPr>
        <w:t xml:space="preserve">s návodem k obsluze </w:t>
      </w:r>
      <w:r w:rsidR="004F2D16" w:rsidRPr="007679EB">
        <w:rPr>
          <w:rFonts w:ascii="Times New Roman" w:hAnsi="Times New Roman"/>
          <w:sz w:val="22"/>
          <w:szCs w:val="22"/>
        </w:rPr>
        <w:t>a technickou konzultaci při každé servisní činnosti;</w:t>
      </w:r>
    </w:p>
    <w:p w14:paraId="5D7AE067" w14:textId="77777777" w:rsidR="00317E80" w:rsidRDefault="00317E80" w:rsidP="004F2D16">
      <w:pPr>
        <w:pStyle w:val="Odstavecseseznamem"/>
        <w:suppressAutoHyphens w:val="0"/>
        <w:autoSpaceDN/>
        <w:spacing w:after="240" w:line="240" w:lineRule="auto"/>
        <w:ind w:left="709"/>
        <w:textAlignment w:val="auto"/>
        <w:rPr>
          <w:rFonts w:ascii="Times New Roman" w:hAnsi="Times New Roman"/>
          <w:sz w:val="22"/>
          <w:szCs w:val="22"/>
        </w:rPr>
      </w:pPr>
    </w:p>
    <w:p w14:paraId="5D7AE068" w14:textId="77777777" w:rsidR="004F2D16" w:rsidRPr="006D6A5F" w:rsidRDefault="004F2D16" w:rsidP="004F2D16">
      <w:pPr>
        <w:pStyle w:val="Odstavecseseznamem"/>
        <w:suppressAutoHyphens w:val="0"/>
        <w:autoSpaceDN/>
        <w:spacing w:after="240" w:line="240" w:lineRule="auto"/>
        <w:ind w:left="709"/>
        <w:textAlignment w:val="auto"/>
        <w:rPr>
          <w:rFonts w:ascii="Times New Roman" w:hAnsi="Times New Roman"/>
          <w:sz w:val="22"/>
          <w:szCs w:val="22"/>
        </w:rPr>
      </w:pPr>
      <w:r w:rsidRPr="006D6A5F">
        <w:rPr>
          <w:rFonts w:ascii="Times New Roman" w:hAnsi="Times New Roman"/>
          <w:sz w:val="22"/>
          <w:szCs w:val="22"/>
        </w:rPr>
        <w:t xml:space="preserve">Veškeré </w:t>
      </w:r>
      <w:r>
        <w:rPr>
          <w:rFonts w:ascii="Times New Roman" w:hAnsi="Times New Roman"/>
          <w:sz w:val="22"/>
          <w:szCs w:val="22"/>
        </w:rPr>
        <w:t>náklady na záruční servis Zboží (</w:t>
      </w:r>
      <w:r w:rsidRPr="006D6A5F">
        <w:rPr>
          <w:rFonts w:ascii="Times New Roman" w:hAnsi="Times New Roman"/>
          <w:sz w:val="22"/>
          <w:szCs w:val="22"/>
        </w:rPr>
        <w:t>záruční opravy</w:t>
      </w:r>
      <w:r>
        <w:rPr>
          <w:rFonts w:ascii="Times New Roman" w:hAnsi="Times New Roman"/>
          <w:sz w:val="22"/>
          <w:szCs w:val="22"/>
        </w:rPr>
        <w:t>)</w:t>
      </w:r>
      <w:r w:rsidRPr="006D6A5F">
        <w:rPr>
          <w:rFonts w:ascii="Times New Roman" w:hAnsi="Times New Roman"/>
          <w:sz w:val="22"/>
          <w:szCs w:val="22"/>
        </w:rPr>
        <w:t xml:space="preserve"> po dobu záruky jsou </w:t>
      </w:r>
      <w:r>
        <w:rPr>
          <w:rFonts w:ascii="Times New Roman" w:hAnsi="Times New Roman"/>
          <w:sz w:val="22"/>
          <w:szCs w:val="22"/>
        </w:rPr>
        <w:t>zahrnuty v Ceně.</w:t>
      </w:r>
    </w:p>
    <w:p w14:paraId="5D7AE069" w14:textId="77777777" w:rsidR="004F2D16" w:rsidRPr="006D6A5F" w:rsidRDefault="008F16CA" w:rsidP="004F2D16">
      <w:pPr>
        <w:pStyle w:val="Odstavecseseznamem"/>
        <w:numPr>
          <w:ilvl w:val="1"/>
          <w:numId w:val="34"/>
        </w:numPr>
        <w:tabs>
          <w:tab w:val="left" w:pos="709"/>
        </w:tabs>
        <w:spacing w:after="120" w:line="240" w:lineRule="auto"/>
        <w:ind w:left="142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4F2D16" w:rsidRPr="006D6A5F">
        <w:rPr>
          <w:rFonts w:ascii="Times New Roman" w:hAnsi="Times New Roman"/>
          <w:sz w:val="22"/>
          <w:szCs w:val="22"/>
        </w:rPr>
        <w:t>echnická konzultace při servisní činnosti</w:t>
      </w:r>
    </w:p>
    <w:p w14:paraId="5D7AE06A" w14:textId="77777777" w:rsidR="004F2D16" w:rsidRPr="000F2EE1" w:rsidRDefault="004F2D16" w:rsidP="004F2D16">
      <w:pPr>
        <w:pStyle w:val="Odstavecseseznamem"/>
        <w:spacing w:after="240" w:line="240" w:lineRule="auto"/>
        <w:rPr>
          <w:rFonts w:ascii="Times New Roman" w:hAnsi="Times New Roman"/>
          <w:sz w:val="22"/>
          <w:szCs w:val="22"/>
        </w:rPr>
      </w:pPr>
      <w:r w:rsidRPr="006D6A5F">
        <w:rPr>
          <w:rFonts w:ascii="Times New Roman" w:hAnsi="Times New Roman"/>
          <w:sz w:val="22"/>
          <w:szCs w:val="22"/>
        </w:rPr>
        <w:t xml:space="preserve">Při každém servisním zásahu je Prodávající povinen pracovníkům </w:t>
      </w:r>
      <w:r>
        <w:rPr>
          <w:rFonts w:ascii="Times New Roman" w:hAnsi="Times New Roman"/>
          <w:sz w:val="22"/>
          <w:szCs w:val="22"/>
        </w:rPr>
        <w:t>Kupujícího</w:t>
      </w:r>
      <w:r w:rsidRPr="006D6A5F">
        <w:rPr>
          <w:rFonts w:ascii="Times New Roman" w:hAnsi="Times New Roman"/>
          <w:sz w:val="22"/>
          <w:szCs w:val="22"/>
        </w:rPr>
        <w:t xml:space="preserve"> (obsluze) poskytnout technickou konzultaci spočívající v popisu vady a její příčiny, způsobu jejího odstranění a možnost</w:t>
      </w:r>
      <w:r w:rsidR="00306FC6">
        <w:rPr>
          <w:rFonts w:ascii="Times New Roman" w:hAnsi="Times New Roman"/>
          <w:sz w:val="22"/>
          <w:szCs w:val="22"/>
        </w:rPr>
        <w:t>í</w:t>
      </w:r>
      <w:r w:rsidRPr="006D6A5F">
        <w:rPr>
          <w:rFonts w:ascii="Times New Roman" w:hAnsi="Times New Roman"/>
          <w:sz w:val="22"/>
          <w:szCs w:val="22"/>
        </w:rPr>
        <w:t xml:space="preserve"> předejití takovéto vadě a opětovn</w:t>
      </w:r>
      <w:r>
        <w:rPr>
          <w:rFonts w:ascii="Times New Roman" w:hAnsi="Times New Roman"/>
          <w:sz w:val="22"/>
          <w:szCs w:val="22"/>
        </w:rPr>
        <w:t>ě</w:t>
      </w:r>
      <w:r w:rsidRPr="006D6A5F">
        <w:rPr>
          <w:rFonts w:ascii="Times New Roman" w:hAnsi="Times New Roman"/>
          <w:sz w:val="22"/>
          <w:szCs w:val="22"/>
        </w:rPr>
        <w:t xml:space="preserve"> obsluhu</w:t>
      </w:r>
      <w:r w:rsidR="00DA4549">
        <w:rPr>
          <w:rFonts w:ascii="Times New Roman" w:hAnsi="Times New Roman"/>
          <w:sz w:val="22"/>
          <w:szCs w:val="22"/>
        </w:rPr>
        <w:t xml:space="preserve"> seznámit s návody k obsluze</w:t>
      </w:r>
      <w:r w:rsidRPr="006D6A5F">
        <w:rPr>
          <w:rFonts w:ascii="Times New Roman" w:hAnsi="Times New Roman"/>
          <w:sz w:val="22"/>
          <w:szCs w:val="22"/>
        </w:rPr>
        <w:t>.</w:t>
      </w:r>
    </w:p>
    <w:p w14:paraId="5D7AE06B" w14:textId="77777777" w:rsidR="004F2D16" w:rsidRPr="005A3669" w:rsidRDefault="004F2D16" w:rsidP="004F2D16">
      <w:pPr>
        <w:pStyle w:val="Odstavecseseznamem"/>
        <w:numPr>
          <w:ilvl w:val="0"/>
          <w:numId w:val="29"/>
        </w:numPr>
        <w:suppressAutoHyphens w:val="0"/>
        <w:autoSpaceDN/>
        <w:spacing w:after="120" w:line="240" w:lineRule="auto"/>
        <w:ind w:left="709" w:hanging="567"/>
        <w:textAlignment w:val="auto"/>
        <w:rPr>
          <w:rFonts w:ascii="Times New Roman" w:hAnsi="Times New Roman"/>
          <w:b/>
          <w:sz w:val="22"/>
          <w:szCs w:val="22"/>
        </w:rPr>
      </w:pPr>
      <w:r w:rsidRPr="005A3669">
        <w:rPr>
          <w:rFonts w:ascii="Times New Roman" w:hAnsi="Times New Roman"/>
          <w:b/>
          <w:sz w:val="22"/>
          <w:szCs w:val="22"/>
        </w:rPr>
        <w:t xml:space="preserve">Mimozáruční servis </w:t>
      </w:r>
      <w:r>
        <w:rPr>
          <w:rFonts w:ascii="Times New Roman" w:hAnsi="Times New Roman"/>
          <w:b/>
          <w:sz w:val="22"/>
          <w:szCs w:val="22"/>
        </w:rPr>
        <w:t xml:space="preserve">Zboží </w:t>
      </w:r>
      <w:r w:rsidRPr="005A3669">
        <w:rPr>
          <w:rFonts w:ascii="Times New Roman" w:hAnsi="Times New Roman"/>
          <w:b/>
          <w:sz w:val="22"/>
          <w:szCs w:val="22"/>
        </w:rPr>
        <w:t>zahrnuje:</w:t>
      </w:r>
    </w:p>
    <w:p w14:paraId="5D7AE06C" w14:textId="5593416F" w:rsidR="004F2D16" w:rsidRPr="005A3669" w:rsidRDefault="004F2D16" w:rsidP="004F2D16">
      <w:pPr>
        <w:pStyle w:val="Odstavecseseznamem"/>
        <w:numPr>
          <w:ilvl w:val="0"/>
          <w:numId w:val="31"/>
        </w:numPr>
        <w:suppressAutoHyphens w:val="0"/>
        <w:autoSpaceDN/>
        <w:spacing w:after="6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F6296F">
        <w:rPr>
          <w:rFonts w:ascii="Times New Roman" w:hAnsi="Times New Roman"/>
          <w:sz w:val="22"/>
          <w:szCs w:val="22"/>
        </w:rPr>
        <w:t xml:space="preserve">dstranění nahlášených poruch a problémů způsobených nedbalostí obsluhy (zejména poškození </w:t>
      </w:r>
      <w:r>
        <w:rPr>
          <w:rFonts w:ascii="Times New Roman" w:hAnsi="Times New Roman"/>
          <w:sz w:val="22"/>
          <w:szCs w:val="22"/>
        </w:rPr>
        <w:t>Z</w:t>
      </w:r>
      <w:r w:rsidRPr="005A3669">
        <w:rPr>
          <w:rFonts w:ascii="Times New Roman" w:hAnsi="Times New Roman"/>
          <w:sz w:val="22"/>
          <w:szCs w:val="22"/>
        </w:rPr>
        <w:t>boží cizím předmětem)</w:t>
      </w:r>
      <w:r w:rsidR="003A7DD7">
        <w:rPr>
          <w:rFonts w:ascii="Times New Roman" w:hAnsi="Times New Roman"/>
          <w:sz w:val="22"/>
          <w:szCs w:val="22"/>
        </w:rPr>
        <w:t xml:space="preserve"> nebo nedodržením návodu pro údržbu zařízení, která slouží k uchování vlastností Zboží.</w:t>
      </w:r>
    </w:p>
    <w:p w14:paraId="5D7AE06D" w14:textId="77777777" w:rsidR="004F2D16" w:rsidRPr="00F6296F" w:rsidRDefault="004F2D16" w:rsidP="004F2D16">
      <w:pPr>
        <w:pStyle w:val="Odstavecseseznamem"/>
        <w:numPr>
          <w:ilvl w:val="0"/>
          <w:numId w:val="31"/>
        </w:numPr>
        <w:suppressAutoHyphens w:val="0"/>
        <w:autoSpaceDN/>
        <w:spacing w:after="6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5A3669">
        <w:rPr>
          <w:rFonts w:ascii="Times New Roman" w:hAnsi="Times New Roman"/>
          <w:sz w:val="22"/>
          <w:szCs w:val="22"/>
        </w:rPr>
        <w:t>dstranění z</w:t>
      </w:r>
      <w:r w:rsidRPr="00F6296F">
        <w:rPr>
          <w:rFonts w:ascii="Times New Roman" w:hAnsi="Times New Roman"/>
          <w:sz w:val="22"/>
          <w:szCs w:val="22"/>
        </w:rPr>
        <w:t xml:space="preserve">ávad </w:t>
      </w:r>
      <w:r>
        <w:rPr>
          <w:rFonts w:ascii="Times New Roman" w:hAnsi="Times New Roman"/>
          <w:sz w:val="22"/>
          <w:szCs w:val="22"/>
        </w:rPr>
        <w:t>Z</w:t>
      </w:r>
      <w:r w:rsidRPr="005A3669">
        <w:rPr>
          <w:rFonts w:ascii="Times New Roman" w:hAnsi="Times New Roman"/>
          <w:sz w:val="22"/>
          <w:szCs w:val="22"/>
        </w:rPr>
        <w:t xml:space="preserve">boží způsobených </w:t>
      </w:r>
      <w:r w:rsidRPr="00F6296F">
        <w:rPr>
          <w:rFonts w:ascii="Times New Roman" w:hAnsi="Times New Roman"/>
          <w:sz w:val="22"/>
          <w:szCs w:val="22"/>
        </w:rPr>
        <w:t xml:space="preserve">nedodržením pokynů v záručním listě, v návodu k obsluze nebo v případě, když opravy či změny na </w:t>
      </w:r>
      <w:r>
        <w:rPr>
          <w:rFonts w:ascii="Times New Roman" w:hAnsi="Times New Roman"/>
          <w:sz w:val="22"/>
          <w:szCs w:val="22"/>
        </w:rPr>
        <w:t>Z</w:t>
      </w:r>
      <w:r w:rsidRPr="005A3669">
        <w:rPr>
          <w:rFonts w:ascii="Times New Roman" w:hAnsi="Times New Roman"/>
          <w:sz w:val="22"/>
          <w:szCs w:val="22"/>
        </w:rPr>
        <w:t>boží budou prováděny jinými osobami, než osobami pověřenými Prodávajícím k servisní činnosti.</w:t>
      </w:r>
    </w:p>
    <w:p w14:paraId="5D7AE06E" w14:textId="77777777" w:rsidR="004F2D16" w:rsidRPr="00F6296F" w:rsidRDefault="004F2D16" w:rsidP="004F2D16">
      <w:pPr>
        <w:pStyle w:val="Odstavecseseznamem"/>
        <w:numPr>
          <w:ilvl w:val="0"/>
          <w:numId w:val="31"/>
        </w:numPr>
        <w:suppressAutoHyphens w:val="0"/>
        <w:autoSpaceDN/>
        <w:spacing w:after="240" w:line="240" w:lineRule="auto"/>
        <w:ind w:left="1276" w:hanging="425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F6296F">
        <w:rPr>
          <w:rFonts w:ascii="Times New Roman" w:hAnsi="Times New Roman"/>
          <w:sz w:val="22"/>
          <w:szCs w:val="22"/>
        </w:rPr>
        <w:t xml:space="preserve">riginální náhradní díly v případě, že se nebude jednat o záruční servis, budou v takovém případě dodávány dle </w:t>
      </w:r>
      <w:r w:rsidR="00DA4549">
        <w:rPr>
          <w:rFonts w:ascii="Times New Roman" w:hAnsi="Times New Roman"/>
          <w:sz w:val="22"/>
          <w:szCs w:val="22"/>
        </w:rPr>
        <w:t>O</w:t>
      </w:r>
      <w:r w:rsidRPr="00F6296F">
        <w:rPr>
          <w:rFonts w:ascii="Times New Roman" w:hAnsi="Times New Roman"/>
          <w:sz w:val="22"/>
          <w:szCs w:val="22"/>
        </w:rPr>
        <w:t xml:space="preserve">bjednávky Kupujícího a hrazeny dle platného </w:t>
      </w:r>
      <w:r w:rsidR="00317E80">
        <w:rPr>
          <w:rFonts w:ascii="Times New Roman" w:hAnsi="Times New Roman"/>
          <w:sz w:val="22"/>
          <w:szCs w:val="22"/>
        </w:rPr>
        <w:t>Katalogu Doplňkového zboží</w:t>
      </w:r>
      <w:r w:rsidRPr="00F6296F">
        <w:rPr>
          <w:rFonts w:ascii="Times New Roman" w:hAnsi="Times New Roman"/>
          <w:sz w:val="22"/>
          <w:szCs w:val="22"/>
        </w:rPr>
        <w:t xml:space="preserve"> Prodávajícího.</w:t>
      </w:r>
    </w:p>
    <w:p w14:paraId="5D7AE06F" w14:textId="77777777" w:rsidR="004F2D16" w:rsidRPr="005A3669" w:rsidRDefault="004F2D16" w:rsidP="004F2D16">
      <w:pPr>
        <w:pStyle w:val="Odstavecseseznamem"/>
        <w:numPr>
          <w:ilvl w:val="0"/>
          <w:numId w:val="29"/>
        </w:numPr>
        <w:suppressAutoHyphens w:val="0"/>
        <w:autoSpaceDN/>
        <w:spacing w:after="120" w:line="240" w:lineRule="auto"/>
        <w:ind w:left="709" w:hanging="567"/>
        <w:textAlignment w:val="auto"/>
        <w:rPr>
          <w:rFonts w:ascii="Times New Roman" w:hAnsi="Times New Roman"/>
          <w:b/>
          <w:sz w:val="22"/>
          <w:szCs w:val="22"/>
        </w:rPr>
      </w:pPr>
      <w:r w:rsidRPr="005A3669">
        <w:rPr>
          <w:rFonts w:ascii="Times New Roman" w:hAnsi="Times New Roman"/>
          <w:b/>
          <w:sz w:val="22"/>
          <w:szCs w:val="22"/>
        </w:rPr>
        <w:t>Termíny plnění servisní činnosti a nahlášení závady</w:t>
      </w:r>
      <w:r w:rsidRPr="00F6296F">
        <w:rPr>
          <w:rFonts w:ascii="Times New Roman" w:hAnsi="Times New Roman"/>
          <w:sz w:val="22"/>
          <w:szCs w:val="22"/>
        </w:rPr>
        <w:t xml:space="preserve"> (platí jak pro odstraňování závad a poruch, na něž se vztahuje záruka, tak závad a poruch odstraňovaných v rámci mimozáručního servisu)</w:t>
      </w:r>
    </w:p>
    <w:p w14:paraId="5D7AE070" w14:textId="77777777" w:rsidR="004F2D16" w:rsidRPr="005A3669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5A3669">
        <w:rPr>
          <w:rFonts w:ascii="Times New Roman" w:hAnsi="Times New Roman"/>
          <w:sz w:val="22"/>
          <w:szCs w:val="22"/>
        </w:rPr>
        <w:t xml:space="preserve">V případě poruchy je Kupující povinen tuto poruchu telefonicky, následně písemně e-mailem nebo faxem, nahlásit na kontaktní osobu Prodávajícího. Údaje o kontaktní osobě budou vždy uvedeny na informačním štítku pevně připevněném na dodaném </w:t>
      </w:r>
      <w:r>
        <w:rPr>
          <w:rFonts w:ascii="Times New Roman" w:hAnsi="Times New Roman"/>
          <w:sz w:val="22"/>
          <w:szCs w:val="22"/>
        </w:rPr>
        <w:t>Z</w:t>
      </w:r>
      <w:r w:rsidRPr="005A3669">
        <w:rPr>
          <w:rFonts w:ascii="Times New Roman" w:hAnsi="Times New Roman"/>
          <w:sz w:val="22"/>
          <w:szCs w:val="22"/>
        </w:rPr>
        <w:t>boží. Tímto informačním štítkem bud</w:t>
      </w:r>
      <w:r>
        <w:rPr>
          <w:rFonts w:ascii="Times New Roman" w:hAnsi="Times New Roman"/>
          <w:sz w:val="22"/>
          <w:szCs w:val="22"/>
        </w:rPr>
        <w:t>e</w:t>
      </w:r>
      <w:r w:rsidRPr="005A3669">
        <w:rPr>
          <w:rFonts w:ascii="Times New Roman" w:hAnsi="Times New Roman"/>
          <w:sz w:val="22"/>
          <w:szCs w:val="22"/>
        </w:rPr>
        <w:t xml:space="preserve"> Prodávajícím označen</w:t>
      </w:r>
      <w:r>
        <w:rPr>
          <w:rFonts w:ascii="Times New Roman" w:hAnsi="Times New Roman"/>
          <w:sz w:val="22"/>
          <w:szCs w:val="22"/>
        </w:rPr>
        <w:t>o</w:t>
      </w:r>
      <w:r w:rsidRPr="005A3669">
        <w:rPr>
          <w:rFonts w:ascii="Times New Roman" w:hAnsi="Times New Roman"/>
          <w:sz w:val="22"/>
          <w:szCs w:val="22"/>
        </w:rPr>
        <w:t xml:space="preserve"> všechn</w:t>
      </w:r>
      <w:r>
        <w:rPr>
          <w:rFonts w:ascii="Times New Roman" w:hAnsi="Times New Roman"/>
          <w:sz w:val="22"/>
          <w:szCs w:val="22"/>
        </w:rPr>
        <w:t>o</w:t>
      </w:r>
      <w:r w:rsidRPr="005A36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</w:t>
      </w:r>
      <w:r w:rsidRPr="005A3669">
        <w:rPr>
          <w:rFonts w:ascii="Times New Roman" w:hAnsi="Times New Roman"/>
          <w:sz w:val="22"/>
          <w:szCs w:val="22"/>
        </w:rPr>
        <w:t>boží, kter</w:t>
      </w:r>
      <w:r>
        <w:rPr>
          <w:rFonts w:ascii="Times New Roman" w:hAnsi="Times New Roman"/>
          <w:sz w:val="22"/>
          <w:szCs w:val="22"/>
        </w:rPr>
        <w:t>é</w:t>
      </w:r>
      <w:r w:rsidRPr="005A3669">
        <w:rPr>
          <w:rFonts w:ascii="Times New Roman" w:hAnsi="Times New Roman"/>
          <w:sz w:val="22"/>
          <w:szCs w:val="22"/>
        </w:rPr>
        <w:t xml:space="preserve"> bud</w:t>
      </w:r>
      <w:r>
        <w:rPr>
          <w:rFonts w:ascii="Times New Roman" w:hAnsi="Times New Roman"/>
          <w:sz w:val="22"/>
          <w:szCs w:val="22"/>
        </w:rPr>
        <w:t>e</w:t>
      </w:r>
      <w:r w:rsidRPr="005A3669">
        <w:rPr>
          <w:rFonts w:ascii="Times New Roman" w:hAnsi="Times New Roman"/>
          <w:sz w:val="22"/>
          <w:szCs w:val="22"/>
        </w:rPr>
        <w:t xml:space="preserve"> dodán</w:t>
      </w:r>
      <w:r>
        <w:rPr>
          <w:rFonts w:ascii="Times New Roman" w:hAnsi="Times New Roman"/>
          <w:sz w:val="22"/>
          <w:szCs w:val="22"/>
        </w:rPr>
        <w:t>o</w:t>
      </w:r>
      <w:r w:rsidRPr="005A3669">
        <w:rPr>
          <w:rFonts w:ascii="Times New Roman" w:hAnsi="Times New Roman"/>
          <w:sz w:val="22"/>
          <w:szCs w:val="22"/>
        </w:rPr>
        <w:t xml:space="preserve"> na základě této </w:t>
      </w:r>
      <w:r>
        <w:rPr>
          <w:rFonts w:ascii="Times New Roman" w:hAnsi="Times New Roman"/>
          <w:sz w:val="22"/>
          <w:szCs w:val="22"/>
        </w:rPr>
        <w:t>S</w:t>
      </w:r>
      <w:r w:rsidRPr="005A3669">
        <w:rPr>
          <w:rFonts w:ascii="Times New Roman" w:hAnsi="Times New Roman"/>
          <w:sz w:val="22"/>
          <w:szCs w:val="22"/>
        </w:rPr>
        <w:t>mlouvy.</w:t>
      </w:r>
    </w:p>
    <w:p w14:paraId="5D7AE071" w14:textId="77777777" w:rsidR="004F2D16" w:rsidRPr="00F6296F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5A3669">
        <w:rPr>
          <w:rFonts w:ascii="Times New Roman" w:hAnsi="Times New Roman"/>
          <w:sz w:val="22"/>
          <w:szCs w:val="22"/>
        </w:rPr>
        <w:t xml:space="preserve">Prodávající se zavazuje nahlásit Kupujícímu způsob, jakým bude porucha Zboží vyřešena, (dále také reakční doba servisu), nejpozději však do </w:t>
      </w:r>
      <w:r w:rsidR="00317E80">
        <w:rPr>
          <w:rFonts w:ascii="Times New Roman" w:hAnsi="Times New Roman"/>
          <w:sz w:val="22"/>
          <w:szCs w:val="22"/>
        </w:rPr>
        <w:t>dvanácti</w:t>
      </w:r>
      <w:r>
        <w:rPr>
          <w:rFonts w:ascii="Times New Roman" w:hAnsi="Times New Roman"/>
          <w:sz w:val="22"/>
          <w:szCs w:val="22"/>
        </w:rPr>
        <w:t xml:space="preserve"> (</w:t>
      </w:r>
      <w:r w:rsidR="00317E80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)</w:t>
      </w:r>
      <w:r w:rsidRPr="005A3669">
        <w:rPr>
          <w:rFonts w:ascii="Times New Roman" w:hAnsi="Times New Roman"/>
          <w:sz w:val="22"/>
          <w:szCs w:val="22"/>
        </w:rPr>
        <w:t xml:space="preserve"> hodin od oznámení poruchy způsobem uvedeným v</w:t>
      </w:r>
      <w:r>
        <w:rPr>
          <w:rFonts w:ascii="Times New Roman" w:hAnsi="Times New Roman"/>
          <w:sz w:val="22"/>
          <w:szCs w:val="22"/>
        </w:rPr>
        <w:t> odst.</w:t>
      </w:r>
      <w:r w:rsidRPr="005A3669">
        <w:rPr>
          <w:rFonts w:ascii="Times New Roman" w:hAnsi="Times New Roman"/>
          <w:sz w:val="22"/>
          <w:szCs w:val="22"/>
        </w:rPr>
        <w:t xml:space="preserve"> 3.1 této </w:t>
      </w:r>
      <w:r>
        <w:rPr>
          <w:rFonts w:ascii="Times New Roman" w:hAnsi="Times New Roman"/>
          <w:sz w:val="22"/>
          <w:szCs w:val="22"/>
        </w:rPr>
        <w:t>p</w:t>
      </w:r>
      <w:r w:rsidRPr="005A3669">
        <w:rPr>
          <w:rFonts w:ascii="Times New Roman" w:hAnsi="Times New Roman"/>
          <w:sz w:val="22"/>
          <w:szCs w:val="22"/>
        </w:rPr>
        <w:t>řílohy</w:t>
      </w:r>
      <w:r>
        <w:rPr>
          <w:rFonts w:ascii="Times New Roman" w:hAnsi="Times New Roman"/>
          <w:sz w:val="22"/>
          <w:szCs w:val="22"/>
        </w:rPr>
        <w:t xml:space="preserve"> Smlouvy</w:t>
      </w:r>
      <w:r w:rsidRPr="005A3669">
        <w:rPr>
          <w:rFonts w:ascii="Times New Roman" w:hAnsi="Times New Roman"/>
          <w:sz w:val="22"/>
          <w:szCs w:val="22"/>
        </w:rPr>
        <w:t>, přičemž do této doby se započítává veškerý čas, který uply</w:t>
      </w:r>
      <w:r w:rsidRPr="00F6296F">
        <w:rPr>
          <w:rFonts w:ascii="Times New Roman" w:hAnsi="Times New Roman"/>
          <w:sz w:val="22"/>
          <w:szCs w:val="22"/>
        </w:rPr>
        <w:t>ne v pracovní době od 6</w:t>
      </w:r>
      <w:r>
        <w:rPr>
          <w:rFonts w:ascii="Times New Roman" w:hAnsi="Times New Roman"/>
          <w:sz w:val="22"/>
          <w:szCs w:val="22"/>
        </w:rPr>
        <w:t>.</w:t>
      </w:r>
      <w:r w:rsidRPr="00F6296F">
        <w:rPr>
          <w:rFonts w:ascii="Times New Roman" w:hAnsi="Times New Roman"/>
          <w:sz w:val="22"/>
          <w:szCs w:val="22"/>
        </w:rPr>
        <w:t>00 do 18</w:t>
      </w:r>
      <w:r>
        <w:rPr>
          <w:rFonts w:ascii="Times New Roman" w:hAnsi="Times New Roman"/>
          <w:sz w:val="22"/>
          <w:szCs w:val="22"/>
        </w:rPr>
        <w:t>.</w:t>
      </w:r>
      <w:r w:rsidRPr="00F6296F">
        <w:rPr>
          <w:rFonts w:ascii="Times New Roman" w:hAnsi="Times New Roman"/>
          <w:sz w:val="22"/>
          <w:szCs w:val="22"/>
        </w:rPr>
        <w:t xml:space="preserve">00 hodin. Za rozhodující je považováno nahlášení vady nebo poruchy emailem či faxem. V této lhůtě </w:t>
      </w:r>
      <w:r w:rsidRPr="00F6296F">
        <w:rPr>
          <w:rFonts w:ascii="Times New Roman" w:hAnsi="Times New Roman"/>
          <w:sz w:val="22"/>
          <w:szCs w:val="22"/>
        </w:rPr>
        <w:lastRenderedPageBreak/>
        <w:t xml:space="preserve">sdělí Prodávající Kupujícímu, zda se jedná o vady, na něž se vztahuje záruka či o závady, které budou odstraňovány v rámci mimozáručního servisu. V případě, že se bude jednat o závadu odstraňovanou v rámci mimozáručního servisu, sdělí Prodávající Kupujícímu předpokládanou dobu trvání odstraňování závady a cenu náhradních dílů potřebných pro odstranění závady. V případě, že Kupující nebude s poskytnutím mimozáručního servisu souhlasit, není Prodávající oprávněn mimozáruční servis poskytnout a Kupující je oprávněn závadu odstranit bez využití Prodávajícího. V případě, že se bude jednat o závadu odstraňovanou v rámci mimozáručního servisu, vystaví Kupující na poskytnutí mimozáručního servisu </w:t>
      </w:r>
      <w:r w:rsidR="00DA4549">
        <w:rPr>
          <w:rFonts w:ascii="Times New Roman" w:hAnsi="Times New Roman"/>
          <w:sz w:val="22"/>
          <w:szCs w:val="22"/>
        </w:rPr>
        <w:t>O</w:t>
      </w:r>
      <w:r w:rsidRPr="00F6296F">
        <w:rPr>
          <w:rFonts w:ascii="Times New Roman" w:hAnsi="Times New Roman"/>
          <w:sz w:val="22"/>
          <w:szCs w:val="22"/>
        </w:rPr>
        <w:t>bjednávku, která bude obsahovat specifikaci mimozáruční závady, závaznou dobu pro odstranění závady a cenu za poskytnutí mimozáručního servisu vycházející ze sdělení Prodávajícího.</w:t>
      </w:r>
    </w:p>
    <w:p w14:paraId="5D7AE072" w14:textId="77777777" w:rsidR="004F2D16" w:rsidRPr="00F6296F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F6296F">
        <w:rPr>
          <w:rFonts w:ascii="Times New Roman" w:hAnsi="Times New Roman"/>
          <w:sz w:val="22"/>
          <w:szCs w:val="22"/>
        </w:rPr>
        <w:t xml:space="preserve">Prodávající se zavazuje odstranit vzniklé závady do </w:t>
      </w:r>
      <w:r>
        <w:rPr>
          <w:rFonts w:ascii="Times New Roman" w:hAnsi="Times New Roman"/>
          <w:sz w:val="22"/>
          <w:szCs w:val="22"/>
        </w:rPr>
        <w:t>čtyřiceti osmi (</w:t>
      </w:r>
      <w:r w:rsidRPr="00F6296F"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>)</w:t>
      </w:r>
      <w:r w:rsidRPr="00F6296F">
        <w:rPr>
          <w:rFonts w:ascii="Times New Roman" w:hAnsi="Times New Roman"/>
          <w:sz w:val="22"/>
          <w:szCs w:val="22"/>
        </w:rPr>
        <w:t xml:space="preserve"> hodin od nahlášení závady</w:t>
      </w:r>
      <w:r w:rsidR="00541F60">
        <w:rPr>
          <w:rFonts w:ascii="Times New Roman" w:hAnsi="Times New Roman"/>
          <w:sz w:val="22"/>
          <w:szCs w:val="22"/>
        </w:rPr>
        <w:t xml:space="preserve"> v případě záručního servisu a do čtyřiceti osmi (48) hodin od potvrzení </w:t>
      </w:r>
      <w:r w:rsidR="00DA4549">
        <w:rPr>
          <w:rFonts w:ascii="Times New Roman" w:hAnsi="Times New Roman"/>
          <w:sz w:val="22"/>
          <w:szCs w:val="22"/>
        </w:rPr>
        <w:t>O</w:t>
      </w:r>
      <w:r w:rsidR="00541F60">
        <w:rPr>
          <w:rFonts w:ascii="Times New Roman" w:hAnsi="Times New Roman"/>
          <w:sz w:val="22"/>
          <w:szCs w:val="22"/>
        </w:rPr>
        <w:t xml:space="preserve">bjednávky </w:t>
      </w:r>
      <w:r w:rsidR="00F70397">
        <w:rPr>
          <w:rFonts w:ascii="Times New Roman" w:hAnsi="Times New Roman"/>
          <w:sz w:val="22"/>
          <w:szCs w:val="22"/>
        </w:rPr>
        <w:t xml:space="preserve">Prodávajícím </w:t>
      </w:r>
      <w:r w:rsidR="00541F60">
        <w:rPr>
          <w:rFonts w:ascii="Times New Roman" w:hAnsi="Times New Roman"/>
          <w:sz w:val="22"/>
          <w:szCs w:val="22"/>
        </w:rPr>
        <w:t>v</w:t>
      </w:r>
      <w:r w:rsidR="00F70397">
        <w:rPr>
          <w:rFonts w:ascii="Times New Roman" w:hAnsi="Times New Roman"/>
          <w:sz w:val="22"/>
          <w:szCs w:val="22"/>
        </w:rPr>
        <w:t xml:space="preserve"> souladu s odst. </w:t>
      </w:r>
      <w:r w:rsidR="00DA4549">
        <w:rPr>
          <w:rFonts w:ascii="Times New Roman" w:hAnsi="Times New Roman"/>
          <w:sz w:val="22"/>
          <w:szCs w:val="22"/>
        </w:rPr>
        <w:t>1.7.</w:t>
      </w:r>
      <w:r w:rsidR="00F70397">
        <w:rPr>
          <w:rFonts w:ascii="Times New Roman" w:hAnsi="Times New Roman"/>
          <w:sz w:val="22"/>
          <w:szCs w:val="22"/>
        </w:rPr>
        <w:t xml:space="preserve"> Smlouvy v</w:t>
      </w:r>
      <w:r w:rsidR="00541F60">
        <w:rPr>
          <w:rFonts w:ascii="Times New Roman" w:hAnsi="Times New Roman"/>
          <w:sz w:val="22"/>
          <w:szCs w:val="22"/>
        </w:rPr>
        <w:t> případě mimozáručního servisu</w:t>
      </w:r>
      <w:r w:rsidRPr="00F6296F">
        <w:rPr>
          <w:rFonts w:ascii="Times New Roman" w:hAnsi="Times New Roman"/>
          <w:sz w:val="22"/>
          <w:szCs w:val="22"/>
        </w:rPr>
        <w:t>. Do této lhůty se započítává veškerý čas pracovních dnů</w:t>
      </w:r>
      <w:r w:rsidR="0056341E">
        <w:rPr>
          <w:rFonts w:ascii="Times New Roman" w:hAnsi="Times New Roman"/>
          <w:sz w:val="22"/>
          <w:szCs w:val="22"/>
        </w:rPr>
        <w:t xml:space="preserve">, jak je specifikován v odst. </w:t>
      </w:r>
      <w:proofErr w:type="gramStart"/>
      <w:r w:rsidR="0056341E">
        <w:rPr>
          <w:rFonts w:ascii="Times New Roman" w:hAnsi="Times New Roman"/>
          <w:sz w:val="22"/>
          <w:szCs w:val="22"/>
        </w:rPr>
        <w:t>3.2. této</w:t>
      </w:r>
      <w:proofErr w:type="gramEnd"/>
      <w:r w:rsidR="0056341E">
        <w:rPr>
          <w:rFonts w:ascii="Times New Roman" w:hAnsi="Times New Roman"/>
          <w:sz w:val="22"/>
          <w:szCs w:val="22"/>
        </w:rPr>
        <w:t xml:space="preserve"> přílohy Smlouvy</w:t>
      </w:r>
      <w:r w:rsidRPr="00F6296F">
        <w:rPr>
          <w:rFonts w:ascii="Times New Roman" w:hAnsi="Times New Roman"/>
          <w:sz w:val="22"/>
          <w:szCs w:val="22"/>
        </w:rPr>
        <w:t xml:space="preserve">. Bez ohledu na jiné povinnosti Prodávajícího je Prodávající po celou dobu odstraňování vad povinen přijmout taková opatření, která odvrátí nebezpečí vzniku újmy Kupujícímu. V případě prodlení Prodávajícího s odstranění vad (záručních či mimozáručních) je Kupující oprávněn uplatnit smluvní pokutu dle </w:t>
      </w:r>
      <w:r w:rsidR="0056341E">
        <w:rPr>
          <w:rFonts w:ascii="Times New Roman" w:hAnsi="Times New Roman"/>
          <w:sz w:val="22"/>
          <w:szCs w:val="22"/>
        </w:rPr>
        <w:t>odst.</w:t>
      </w:r>
      <w:r w:rsidRPr="00F6296F">
        <w:rPr>
          <w:rFonts w:ascii="Times New Roman" w:hAnsi="Times New Roman"/>
          <w:sz w:val="22"/>
          <w:szCs w:val="22"/>
        </w:rPr>
        <w:t xml:space="preserve"> 11.1 písm. b) VOP.</w:t>
      </w:r>
    </w:p>
    <w:p w14:paraId="5D7AE073" w14:textId="77777777" w:rsidR="004F2D16" w:rsidRPr="00F6296F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5A3669">
        <w:rPr>
          <w:rFonts w:ascii="Times New Roman" w:hAnsi="Times New Roman"/>
          <w:sz w:val="22"/>
          <w:szCs w:val="22"/>
        </w:rPr>
        <w:t xml:space="preserve">Servis je poskytován na místě, kde se nachází servisované Zboží (pracoviště Kupujícího). V případě, že není možné provést opravu v požadované lhůtě, je Prodávající povinen neprodleně o tom informovat Kupujícího. Kupující je v takovém případě oprávněn požadovat bezplatné poskytnutí náhradního zboží stejných, případně vyšších parametrů po dobu opravy původního </w:t>
      </w:r>
      <w:r>
        <w:rPr>
          <w:rFonts w:ascii="Times New Roman" w:hAnsi="Times New Roman"/>
          <w:sz w:val="22"/>
          <w:szCs w:val="22"/>
        </w:rPr>
        <w:t xml:space="preserve">Zboží </w:t>
      </w:r>
      <w:r w:rsidR="00AD3B90">
        <w:rPr>
          <w:rFonts w:ascii="Times New Roman" w:hAnsi="Times New Roman"/>
          <w:sz w:val="22"/>
          <w:szCs w:val="22"/>
        </w:rPr>
        <w:t>(</w:t>
      </w:r>
      <w:proofErr w:type="spellStart"/>
      <w:r w:rsidR="004B0E3C">
        <w:rPr>
          <w:rFonts w:ascii="Times New Roman" w:hAnsi="Times New Roman"/>
          <w:sz w:val="22"/>
          <w:szCs w:val="22"/>
        </w:rPr>
        <w:t>foliovací</w:t>
      </w:r>
      <w:proofErr w:type="spellEnd"/>
      <w:r w:rsidR="00AD3B90">
        <w:rPr>
          <w:rFonts w:ascii="Times New Roman" w:hAnsi="Times New Roman"/>
          <w:sz w:val="22"/>
          <w:szCs w:val="22"/>
        </w:rPr>
        <w:t xml:space="preserve"> stroj</w:t>
      </w:r>
      <w:r>
        <w:rPr>
          <w:rFonts w:ascii="Times New Roman" w:hAnsi="Times New Roman"/>
          <w:sz w:val="22"/>
          <w:szCs w:val="22"/>
        </w:rPr>
        <w:t>)</w:t>
      </w:r>
      <w:r w:rsidRPr="005A3669">
        <w:rPr>
          <w:rFonts w:ascii="Times New Roman" w:hAnsi="Times New Roman"/>
          <w:sz w:val="22"/>
          <w:szCs w:val="22"/>
        </w:rPr>
        <w:t xml:space="preserve"> a </w:t>
      </w:r>
      <w:r w:rsidR="0056341E">
        <w:rPr>
          <w:rFonts w:ascii="Times New Roman" w:hAnsi="Times New Roman"/>
          <w:sz w:val="22"/>
          <w:szCs w:val="22"/>
        </w:rPr>
        <w:t>P</w:t>
      </w:r>
      <w:r w:rsidRPr="005A3669">
        <w:rPr>
          <w:rFonts w:ascii="Times New Roman" w:hAnsi="Times New Roman"/>
          <w:sz w:val="22"/>
          <w:szCs w:val="22"/>
        </w:rPr>
        <w:t xml:space="preserve">rodávající je povinen takovéto zboží </w:t>
      </w:r>
      <w:r w:rsidR="0056341E">
        <w:rPr>
          <w:rFonts w:ascii="Times New Roman" w:hAnsi="Times New Roman"/>
          <w:sz w:val="22"/>
          <w:szCs w:val="22"/>
        </w:rPr>
        <w:t xml:space="preserve">dodat Kupujícímu </w:t>
      </w:r>
      <w:r w:rsidRPr="00F6296F">
        <w:rPr>
          <w:rFonts w:ascii="Times New Roman" w:hAnsi="Times New Roman"/>
          <w:sz w:val="22"/>
          <w:szCs w:val="22"/>
        </w:rPr>
        <w:t xml:space="preserve">nejpozději do </w:t>
      </w:r>
      <w:r>
        <w:rPr>
          <w:rFonts w:ascii="Times New Roman" w:hAnsi="Times New Roman"/>
          <w:sz w:val="22"/>
          <w:szCs w:val="22"/>
        </w:rPr>
        <w:t>tří (</w:t>
      </w:r>
      <w:r w:rsidRPr="00F6296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</w:t>
      </w:r>
      <w:r w:rsidRPr="00F6296F">
        <w:rPr>
          <w:rFonts w:ascii="Times New Roman" w:hAnsi="Times New Roman"/>
          <w:sz w:val="22"/>
          <w:szCs w:val="22"/>
        </w:rPr>
        <w:t xml:space="preserve"> pracovních dnů</w:t>
      </w:r>
      <w:r w:rsidR="0056341E">
        <w:rPr>
          <w:rFonts w:ascii="Times New Roman" w:hAnsi="Times New Roman"/>
          <w:sz w:val="22"/>
          <w:szCs w:val="22"/>
        </w:rPr>
        <w:t xml:space="preserve"> ode dne doručení oznámení Prodávajícího</w:t>
      </w:r>
      <w:r w:rsidR="00132B35">
        <w:rPr>
          <w:rFonts w:ascii="Times New Roman" w:hAnsi="Times New Roman"/>
          <w:sz w:val="22"/>
          <w:szCs w:val="22"/>
        </w:rPr>
        <w:t xml:space="preserve"> o nemožnosti provést opravu v požadované lhůtě Kupujícímu</w:t>
      </w:r>
      <w:r w:rsidRPr="00F6296F">
        <w:rPr>
          <w:rFonts w:ascii="Times New Roman" w:hAnsi="Times New Roman"/>
          <w:sz w:val="22"/>
          <w:szCs w:val="22"/>
        </w:rPr>
        <w:t>.</w:t>
      </w:r>
      <w:r w:rsidR="0056341E">
        <w:rPr>
          <w:rFonts w:ascii="Times New Roman" w:hAnsi="Times New Roman"/>
          <w:sz w:val="22"/>
          <w:szCs w:val="22"/>
        </w:rPr>
        <w:t xml:space="preserve"> Nároky Kupujícího dle odst. </w:t>
      </w:r>
      <w:proofErr w:type="gramStart"/>
      <w:r w:rsidR="0056341E">
        <w:rPr>
          <w:rFonts w:ascii="Times New Roman" w:hAnsi="Times New Roman"/>
          <w:sz w:val="22"/>
          <w:szCs w:val="22"/>
        </w:rPr>
        <w:t>5.3. VOP</w:t>
      </w:r>
      <w:proofErr w:type="gramEnd"/>
      <w:r w:rsidR="0056341E">
        <w:rPr>
          <w:rFonts w:ascii="Times New Roman" w:hAnsi="Times New Roman"/>
          <w:sz w:val="22"/>
          <w:szCs w:val="22"/>
        </w:rPr>
        <w:t xml:space="preserve"> tím nejsou dotčeny.</w:t>
      </w:r>
    </w:p>
    <w:p w14:paraId="5D7AE074" w14:textId="77777777" w:rsidR="004F2D16" w:rsidRPr="005A3669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F6296F">
        <w:rPr>
          <w:rFonts w:ascii="Times New Roman" w:hAnsi="Times New Roman"/>
          <w:sz w:val="22"/>
          <w:szCs w:val="22"/>
        </w:rPr>
        <w:t xml:space="preserve">Prodávající je povinen oznámit </w:t>
      </w:r>
      <w:r>
        <w:rPr>
          <w:rFonts w:ascii="Times New Roman" w:hAnsi="Times New Roman"/>
          <w:sz w:val="22"/>
          <w:szCs w:val="22"/>
        </w:rPr>
        <w:t xml:space="preserve">pracovníkovi </w:t>
      </w:r>
      <w:r w:rsidRPr="005A3669">
        <w:rPr>
          <w:rFonts w:ascii="Times New Roman" w:hAnsi="Times New Roman"/>
          <w:sz w:val="22"/>
          <w:szCs w:val="22"/>
        </w:rPr>
        <w:t>Kupující</w:t>
      </w:r>
      <w:r>
        <w:rPr>
          <w:rFonts w:ascii="Times New Roman" w:hAnsi="Times New Roman"/>
          <w:sz w:val="22"/>
          <w:szCs w:val="22"/>
        </w:rPr>
        <w:t>ho</w:t>
      </w:r>
      <w:r w:rsidRPr="005A3669">
        <w:rPr>
          <w:rFonts w:ascii="Times New Roman" w:hAnsi="Times New Roman"/>
          <w:sz w:val="22"/>
          <w:szCs w:val="22"/>
        </w:rPr>
        <w:t xml:space="preserve">, který o provedení servisního zásahu požádal, způsob vyřešení závady způsobem, který si </w:t>
      </w:r>
      <w:r>
        <w:rPr>
          <w:rFonts w:ascii="Times New Roman" w:hAnsi="Times New Roman"/>
          <w:sz w:val="22"/>
          <w:szCs w:val="22"/>
        </w:rPr>
        <w:t>S</w:t>
      </w:r>
      <w:r w:rsidRPr="005A3669">
        <w:rPr>
          <w:rFonts w:ascii="Times New Roman" w:hAnsi="Times New Roman"/>
          <w:sz w:val="22"/>
          <w:szCs w:val="22"/>
        </w:rPr>
        <w:t>mluvní strany dohodnou při nahlášení závady. V případě, že není tento způsob domluven, může si Prodávající zvolit jeden z těchto způsobů:</w:t>
      </w:r>
    </w:p>
    <w:p w14:paraId="5D7AE075" w14:textId="77777777" w:rsidR="004F2D16" w:rsidRPr="005A3669" w:rsidRDefault="004F2D16" w:rsidP="004F2D16">
      <w:pPr>
        <w:pStyle w:val="Odstavecseseznamem"/>
        <w:numPr>
          <w:ilvl w:val="0"/>
          <w:numId w:val="32"/>
        </w:numPr>
        <w:suppressAutoHyphens w:val="0"/>
        <w:autoSpaceDN/>
        <w:spacing w:after="60" w:line="240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5A3669">
        <w:rPr>
          <w:rFonts w:ascii="Times New Roman" w:hAnsi="Times New Roman"/>
          <w:sz w:val="22"/>
          <w:szCs w:val="22"/>
        </w:rPr>
        <w:t>telefonicky, následně písemně</w:t>
      </w:r>
      <w:r>
        <w:rPr>
          <w:rFonts w:ascii="Times New Roman" w:hAnsi="Times New Roman"/>
          <w:sz w:val="22"/>
          <w:szCs w:val="22"/>
        </w:rPr>
        <w:t>;</w:t>
      </w:r>
    </w:p>
    <w:p w14:paraId="5D7AE076" w14:textId="77777777" w:rsidR="004F2D16" w:rsidRPr="00F6296F" w:rsidRDefault="004F2D16" w:rsidP="004F2D16">
      <w:pPr>
        <w:pStyle w:val="Odstavecseseznamem"/>
        <w:numPr>
          <w:ilvl w:val="0"/>
          <w:numId w:val="32"/>
        </w:numPr>
        <w:suppressAutoHyphens w:val="0"/>
        <w:autoSpaceDN/>
        <w:spacing w:after="60" w:line="240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F6296F">
        <w:rPr>
          <w:rFonts w:ascii="Times New Roman" w:hAnsi="Times New Roman"/>
          <w:sz w:val="22"/>
          <w:szCs w:val="22"/>
        </w:rPr>
        <w:t>e-mailem</w:t>
      </w:r>
      <w:r>
        <w:rPr>
          <w:rFonts w:ascii="Times New Roman" w:hAnsi="Times New Roman"/>
          <w:sz w:val="22"/>
          <w:szCs w:val="22"/>
        </w:rPr>
        <w:t xml:space="preserve"> nebo</w:t>
      </w:r>
    </w:p>
    <w:p w14:paraId="5D7AE077" w14:textId="77777777" w:rsidR="004F2D16" w:rsidRPr="00F6296F" w:rsidRDefault="004F2D16" w:rsidP="004F2D16">
      <w:pPr>
        <w:pStyle w:val="Odstavecseseznamem"/>
        <w:numPr>
          <w:ilvl w:val="0"/>
          <w:numId w:val="32"/>
        </w:numPr>
        <w:suppressAutoHyphens w:val="0"/>
        <w:autoSpaceDN/>
        <w:spacing w:after="120" w:line="240" w:lineRule="auto"/>
        <w:jc w:val="left"/>
        <w:textAlignment w:val="auto"/>
        <w:rPr>
          <w:rFonts w:ascii="Times New Roman" w:hAnsi="Times New Roman"/>
          <w:sz w:val="22"/>
          <w:szCs w:val="22"/>
        </w:rPr>
      </w:pPr>
      <w:r w:rsidRPr="00F6296F">
        <w:rPr>
          <w:rFonts w:ascii="Times New Roman" w:hAnsi="Times New Roman"/>
          <w:sz w:val="22"/>
          <w:szCs w:val="22"/>
        </w:rPr>
        <w:t>faxem.</w:t>
      </w:r>
    </w:p>
    <w:p w14:paraId="5D7AE078" w14:textId="77777777" w:rsidR="004F2D16" w:rsidRDefault="004F2D16" w:rsidP="004F2D16">
      <w:pPr>
        <w:pStyle w:val="Odstavecseseznamem"/>
        <w:numPr>
          <w:ilvl w:val="1"/>
          <w:numId w:val="29"/>
        </w:numPr>
        <w:suppressAutoHyphens w:val="0"/>
        <w:autoSpaceDN/>
        <w:spacing w:after="120" w:line="240" w:lineRule="auto"/>
        <w:ind w:hanging="578"/>
        <w:textAlignment w:val="auto"/>
        <w:rPr>
          <w:rFonts w:ascii="Times New Roman" w:hAnsi="Times New Roman"/>
          <w:sz w:val="22"/>
          <w:szCs w:val="22"/>
        </w:rPr>
      </w:pPr>
      <w:r w:rsidRPr="00F6296F">
        <w:rPr>
          <w:rFonts w:ascii="Times New Roman" w:hAnsi="Times New Roman"/>
          <w:sz w:val="22"/>
          <w:szCs w:val="22"/>
        </w:rPr>
        <w:t xml:space="preserve">Prodávající je povinen na každou servisní činnost vystavit servisní protokol. </w:t>
      </w:r>
      <w:r w:rsidRPr="005A3669">
        <w:rPr>
          <w:rFonts w:ascii="Times New Roman" w:hAnsi="Times New Roman"/>
          <w:sz w:val="22"/>
          <w:szCs w:val="22"/>
        </w:rPr>
        <w:t>Servisní protokol vztahující se k mimozáručnímu servisu bude nedílnou součástí faktury za mimozáruční servis. Pracovník, pověřený servisní činností, se vždy prokáže platným pověřením Prodávajícího.</w:t>
      </w:r>
    </w:p>
    <w:p w14:paraId="5D7AE079" w14:textId="77777777" w:rsidR="004F2D16" w:rsidRDefault="004F2D16" w:rsidP="004F2D16">
      <w:pPr>
        <w:spacing w:line="240" w:lineRule="auto"/>
        <w:jc w:val="left"/>
      </w:pPr>
    </w:p>
    <w:p w14:paraId="5D7AE07A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7B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7C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7D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7E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7F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80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81" w14:textId="77777777" w:rsidR="00317E80" w:rsidRPr="005A50A3" w:rsidRDefault="00317E80" w:rsidP="00317E80">
      <w:pPr>
        <w:spacing w:line="240" w:lineRule="auto"/>
        <w:rPr>
          <w:b/>
          <w:sz w:val="22"/>
          <w:szCs w:val="22"/>
        </w:rPr>
      </w:pPr>
      <w:r w:rsidRPr="005A50A3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5</w:t>
      </w:r>
      <w:r w:rsidRPr="005A50A3">
        <w:rPr>
          <w:b/>
          <w:sz w:val="22"/>
          <w:szCs w:val="22"/>
        </w:rPr>
        <w:t xml:space="preserve"> – </w:t>
      </w:r>
      <w:r w:rsidRPr="009F24BA">
        <w:rPr>
          <w:b/>
          <w:sz w:val="22"/>
          <w:szCs w:val="22"/>
          <w:highlight w:val="yellow"/>
        </w:rPr>
        <w:t>Katalog Doplňkového zboží</w:t>
      </w:r>
      <w:r w:rsidR="009F24BA" w:rsidRPr="009F24BA">
        <w:rPr>
          <w:b/>
          <w:sz w:val="22"/>
          <w:szCs w:val="22"/>
          <w:highlight w:val="yellow"/>
        </w:rPr>
        <w:t>/Seznam náhradních dílů včetně ceny za 1 ks</w:t>
      </w:r>
    </w:p>
    <w:p w14:paraId="5D7AE082" w14:textId="77777777" w:rsidR="00317E80" w:rsidRDefault="00317E80" w:rsidP="004F2D16">
      <w:pPr>
        <w:spacing w:line="240" w:lineRule="auto"/>
        <w:rPr>
          <w:bCs/>
          <w:color w:val="FF0000"/>
          <w:sz w:val="22"/>
          <w:szCs w:val="22"/>
        </w:rPr>
      </w:pPr>
    </w:p>
    <w:p w14:paraId="5D7AE083" w14:textId="1F2394A2" w:rsidR="00205615" w:rsidRDefault="009F24BA" w:rsidP="005E6D8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(Pozn.: </w:t>
      </w:r>
      <w:r w:rsidR="007F6306">
        <w:rPr>
          <w:sz w:val="22"/>
          <w:szCs w:val="22"/>
        </w:rPr>
        <w:t>Uchazeč doplní před podpisem smlouvy</w:t>
      </w:r>
      <w:r>
        <w:rPr>
          <w:sz w:val="22"/>
          <w:szCs w:val="22"/>
        </w:rPr>
        <w:t>)</w:t>
      </w:r>
    </w:p>
    <w:p w14:paraId="5D7AE084" w14:textId="77777777" w:rsidR="004F2D16" w:rsidRDefault="004F2D16">
      <w:pPr>
        <w:spacing w:after="0" w:line="240" w:lineRule="auto"/>
        <w:jc w:val="left"/>
        <w:rPr>
          <w:sz w:val="22"/>
          <w:szCs w:val="22"/>
        </w:rPr>
      </w:pPr>
    </w:p>
    <w:sectPr w:rsidR="004F2D16" w:rsidSect="008F58AE">
      <w:headerReference w:type="default" r:id="rId25"/>
      <w:footerReference w:type="default" r:id="rId26"/>
      <w:pgSz w:w="11906" w:h="16838" w:code="9"/>
      <w:pgMar w:top="2238" w:right="1418" w:bottom="1276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A149" w14:textId="77777777" w:rsidR="00932B80" w:rsidRDefault="00932B80">
      <w:r>
        <w:separator/>
      </w:r>
    </w:p>
  </w:endnote>
  <w:endnote w:type="continuationSeparator" w:id="0">
    <w:p w14:paraId="2C024912" w14:textId="77777777" w:rsidR="00932B80" w:rsidRDefault="00932B80">
      <w:r>
        <w:continuationSeparator/>
      </w:r>
    </w:p>
  </w:endnote>
  <w:endnote w:type="continuationNotice" w:id="1">
    <w:p w14:paraId="70202B9A" w14:textId="77777777" w:rsidR="00932B80" w:rsidRDefault="00932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E08C" w14:textId="77777777" w:rsidR="00890404" w:rsidRPr="002F5DEC" w:rsidRDefault="00890404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53183F">
      <w:rPr>
        <w:noProof/>
        <w:sz w:val="18"/>
        <w:szCs w:val="18"/>
      </w:rPr>
      <w:t>12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53183F">
      <w:rPr>
        <w:noProof/>
        <w:sz w:val="18"/>
        <w:szCs w:val="18"/>
      </w:rPr>
      <w:t>17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67BF" w14:textId="77777777" w:rsidR="00932B80" w:rsidRDefault="00932B80">
      <w:r>
        <w:separator/>
      </w:r>
    </w:p>
  </w:footnote>
  <w:footnote w:type="continuationSeparator" w:id="0">
    <w:p w14:paraId="0F8F5167" w14:textId="77777777" w:rsidR="00932B80" w:rsidRDefault="00932B80">
      <w:r>
        <w:continuationSeparator/>
      </w:r>
    </w:p>
  </w:footnote>
  <w:footnote w:type="continuationNotice" w:id="1">
    <w:p w14:paraId="18736299" w14:textId="77777777" w:rsidR="00932B80" w:rsidRDefault="00932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E089" w14:textId="77777777" w:rsidR="00890404" w:rsidRDefault="00890404" w:rsidP="00D15657">
    <w:pPr>
      <w:pStyle w:val="Zhlav"/>
      <w:spacing w:after="0" w:line="240" w:lineRule="auto"/>
      <w:jc w:val="left"/>
      <w:rPr>
        <w:szCs w:val="20"/>
      </w:rPr>
    </w:pPr>
  </w:p>
  <w:p w14:paraId="5D7AE08A" w14:textId="77777777" w:rsidR="00890404" w:rsidRDefault="00890404" w:rsidP="00D15657">
    <w:pPr>
      <w:pStyle w:val="Zhlav"/>
      <w:spacing w:after="0" w:line="240" w:lineRule="auto"/>
      <w:jc w:val="left"/>
      <w:rPr>
        <w:szCs w:val="20"/>
      </w:rPr>
    </w:pPr>
  </w:p>
  <w:p w14:paraId="5D7AE08B" w14:textId="77777777" w:rsidR="00890404" w:rsidRPr="00C42736" w:rsidRDefault="00890404" w:rsidP="00D15657">
    <w:pPr>
      <w:pStyle w:val="Zhlav"/>
      <w:spacing w:after="0" w:line="240" w:lineRule="auto"/>
      <w:jc w:val="left"/>
      <w:rPr>
        <w:szCs w:val="20"/>
      </w:rPr>
    </w:pPr>
    <w:r>
      <w:rPr>
        <w:szCs w:val="20"/>
      </w:rPr>
      <w:t xml:space="preserve">                                      Rámcová smlouva o dodávkách zboží – </w:t>
    </w:r>
    <w:proofErr w:type="spellStart"/>
    <w:r>
      <w:rPr>
        <w:szCs w:val="20"/>
      </w:rPr>
      <w:t>Foliovací</w:t>
    </w:r>
    <w:proofErr w:type="spellEnd"/>
    <w:r>
      <w:rPr>
        <w:szCs w:val="20"/>
      </w:rPr>
      <w:t xml:space="preserve"> stroje</w:t>
    </w:r>
    <w:r w:rsidRPr="00C42736"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5D7AE08D" wp14:editId="5D7AE08E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736">
      <w:rPr>
        <w:noProof/>
        <w:szCs w:val="20"/>
      </w:rPr>
      <w:drawing>
        <wp:anchor distT="0" distB="0" distL="114300" distR="114300" simplePos="0" relativeHeight="251658241" behindDoc="1" locked="0" layoutInCell="1" allowOverlap="1" wp14:anchorId="5D7AE08F" wp14:editId="5D7AE09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0B42269"/>
    <w:multiLevelType w:val="hybridMultilevel"/>
    <w:tmpl w:val="A6F6BA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E74A01"/>
    <w:multiLevelType w:val="multilevel"/>
    <w:tmpl w:val="ABE897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5740"/>
    <w:multiLevelType w:val="hybridMultilevel"/>
    <w:tmpl w:val="D5908E54"/>
    <w:lvl w:ilvl="0" w:tplc="5F40B940">
      <w:start w:val="518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399"/>
    <w:multiLevelType w:val="multilevel"/>
    <w:tmpl w:val="D4CAD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6E800D6"/>
    <w:multiLevelType w:val="hybridMultilevel"/>
    <w:tmpl w:val="5E462A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29E"/>
    <w:multiLevelType w:val="hybridMultilevel"/>
    <w:tmpl w:val="345AB8C4"/>
    <w:lvl w:ilvl="0" w:tplc="5F40B940">
      <w:start w:val="518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D94DE5E">
      <w:start w:val="1"/>
      <w:numFmt w:val="bullet"/>
      <w:lvlText w:val="­"/>
      <w:lvlJc w:val="left"/>
      <w:pPr>
        <w:ind w:left="108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F136E"/>
    <w:multiLevelType w:val="hybridMultilevel"/>
    <w:tmpl w:val="2E26B194"/>
    <w:lvl w:ilvl="0" w:tplc="D576D112">
      <w:start w:val="1"/>
      <w:numFmt w:val="decimal"/>
      <w:lvlText w:val="7.%1."/>
      <w:lvlJc w:val="left"/>
      <w:pPr>
        <w:ind w:left="1146" w:hanging="360"/>
      </w:pPr>
      <w:rPr>
        <w:sz w:val="22"/>
        <w:szCs w:val="22"/>
      </w:rPr>
    </w:lvl>
    <w:lvl w:ilvl="1" w:tplc="0576C1C0">
      <w:start w:val="1"/>
      <w:numFmt w:val="lowerLetter"/>
      <w:lvlText w:val="%2)"/>
      <w:lvlJc w:val="left"/>
      <w:pPr>
        <w:ind w:left="2211" w:hanging="705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2A67CE"/>
    <w:multiLevelType w:val="multilevel"/>
    <w:tmpl w:val="DDF2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12">
    <w:nsid w:val="2259666B"/>
    <w:multiLevelType w:val="multilevel"/>
    <w:tmpl w:val="D8107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C47651"/>
    <w:multiLevelType w:val="hybridMultilevel"/>
    <w:tmpl w:val="9CBC6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1686D"/>
    <w:multiLevelType w:val="hybridMultilevel"/>
    <w:tmpl w:val="5DA0425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2D521E5A">
      <w:numFmt w:val="bullet"/>
      <w:lvlText w:val="-"/>
      <w:lvlJc w:val="left"/>
      <w:pPr>
        <w:ind w:left="269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A5F87"/>
    <w:multiLevelType w:val="multilevel"/>
    <w:tmpl w:val="34949A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328F4C56"/>
    <w:multiLevelType w:val="hybridMultilevel"/>
    <w:tmpl w:val="6ABE67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65715"/>
    <w:multiLevelType w:val="hybridMultilevel"/>
    <w:tmpl w:val="1B667A46"/>
    <w:lvl w:ilvl="0" w:tplc="AE9C25B0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E2AAC2C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817DC"/>
    <w:multiLevelType w:val="multilevel"/>
    <w:tmpl w:val="4B6CBC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B442F37"/>
    <w:multiLevelType w:val="hybridMultilevel"/>
    <w:tmpl w:val="F48C5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F0A8B"/>
    <w:multiLevelType w:val="hybridMultilevel"/>
    <w:tmpl w:val="5C4AF8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7">
    <w:nsid w:val="576167F7"/>
    <w:multiLevelType w:val="multilevel"/>
    <w:tmpl w:val="76703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9B16D8"/>
    <w:multiLevelType w:val="multilevel"/>
    <w:tmpl w:val="170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DF2707"/>
    <w:multiLevelType w:val="hybridMultilevel"/>
    <w:tmpl w:val="D03646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7863FB"/>
    <w:multiLevelType w:val="multilevel"/>
    <w:tmpl w:val="C1067B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35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6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140D41"/>
    <w:multiLevelType w:val="hybridMultilevel"/>
    <w:tmpl w:val="39689EEC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6"/>
  </w:num>
  <w:num w:numId="3">
    <w:abstractNumId w:val="8"/>
  </w:num>
  <w:num w:numId="4">
    <w:abstractNumId w:val="0"/>
  </w:num>
  <w:num w:numId="5">
    <w:abstractNumId w:val="29"/>
  </w:num>
  <w:num w:numId="6">
    <w:abstractNumId w:val="21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32"/>
  </w:num>
  <w:num w:numId="13">
    <w:abstractNumId w:val="26"/>
  </w:num>
  <w:num w:numId="14">
    <w:abstractNumId w:val="11"/>
  </w:num>
  <w:num w:numId="15">
    <w:abstractNumId w:val="35"/>
  </w:num>
  <w:num w:numId="16">
    <w:abstractNumId w:val="20"/>
  </w:num>
  <w:num w:numId="17">
    <w:abstractNumId w:val="30"/>
  </w:num>
  <w:num w:numId="18">
    <w:abstractNumId w:val="23"/>
  </w:num>
  <w:num w:numId="19">
    <w:abstractNumId w:val="31"/>
  </w:num>
  <w:num w:numId="20">
    <w:abstractNumId w:val="37"/>
  </w:num>
  <w:num w:numId="21">
    <w:abstractNumId w:val="37"/>
  </w:num>
  <w:num w:numId="22">
    <w:abstractNumId w:val="37"/>
  </w:num>
  <w:num w:numId="23">
    <w:abstractNumId w:val="37"/>
  </w:num>
  <w:num w:numId="24">
    <w:abstractNumId w:val="38"/>
  </w:num>
  <w:num w:numId="25">
    <w:abstractNumId w:val="37"/>
  </w:num>
  <w:num w:numId="26">
    <w:abstractNumId w:val="37"/>
  </w:num>
  <w:num w:numId="27">
    <w:abstractNumId w:val="37"/>
  </w:num>
  <w:num w:numId="28">
    <w:abstractNumId w:val="37"/>
  </w:num>
  <w:num w:numId="29">
    <w:abstractNumId w:val="28"/>
  </w:num>
  <w:num w:numId="30">
    <w:abstractNumId w:val="7"/>
  </w:num>
  <w:num w:numId="31">
    <w:abstractNumId w:val="1"/>
  </w:num>
  <w:num w:numId="32">
    <w:abstractNumId w:val="33"/>
  </w:num>
  <w:num w:numId="33">
    <w:abstractNumId w:val="25"/>
  </w:num>
  <w:num w:numId="34">
    <w:abstractNumId w:val="12"/>
  </w:num>
  <w:num w:numId="35">
    <w:abstractNumId w:val="37"/>
  </w:num>
  <w:num w:numId="36">
    <w:abstractNumId w:val="37"/>
  </w:num>
  <w:num w:numId="37">
    <w:abstractNumId w:val="37"/>
  </w:num>
  <w:num w:numId="38">
    <w:abstractNumId w:val="24"/>
  </w:num>
  <w:num w:numId="39">
    <w:abstractNumId w:val="37"/>
  </w:num>
  <w:num w:numId="40">
    <w:abstractNumId w:val="37"/>
  </w:num>
  <w:num w:numId="41">
    <w:abstractNumId w:val="37"/>
  </w:num>
  <w:num w:numId="42">
    <w:abstractNumId w:val="27"/>
  </w:num>
  <w:num w:numId="43">
    <w:abstractNumId w:val="6"/>
  </w:num>
  <w:num w:numId="44">
    <w:abstractNumId w:val="37"/>
  </w:num>
  <w:num w:numId="45">
    <w:abstractNumId w:val="17"/>
  </w:num>
  <w:num w:numId="46">
    <w:abstractNumId w:val="2"/>
  </w:num>
  <w:num w:numId="47">
    <w:abstractNumId w:val="37"/>
  </w:num>
  <w:num w:numId="48">
    <w:abstractNumId w:val="18"/>
  </w:num>
  <w:num w:numId="49">
    <w:abstractNumId w:val="13"/>
  </w:num>
  <w:num w:numId="50">
    <w:abstractNumId w:val="37"/>
  </w:num>
  <w:num w:numId="51">
    <w:abstractNumId w:val="34"/>
  </w:num>
  <w:num w:numId="52">
    <w:abstractNumId w:val="22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9"/>
  </w:num>
  <w:num w:numId="57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222E"/>
    <w:rsid w:val="00005734"/>
    <w:rsid w:val="000100EE"/>
    <w:rsid w:val="000124DD"/>
    <w:rsid w:val="00013B7C"/>
    <w:rsid w:val="0001492A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DA3"/>
    <w:rsid w:val="00027D1B"/>
    <w:rsid w:val="0003775F"/>
    <w:rsid w:val="00040266"/>
    <w:rsid w:val="00041B03"/>
    <w:rsid w:val="00043F2F"/>
    <w:rsid w:val="00046864"/>
    <w:rsid w:val="000501F2"/>
    <w:rsid w:val="00053FBB"/>
    <w:rsid w:val="00053FBD"/>
    <w:rsid w:val="00057F53"/>
    <w:rsid w:val="000602CA"/>
    <w:rsid w:val="00063899"/>
    <w:rsid w:val="00063D98"/>
    <w:rsid w:val="00065015"/>
    <w:rsid w:val="00065042"/>
    <w:rsid w:val="000665B9"/>
    <w:rsid w:val="00071E52"/>
    <w:rsid w:val="00073978"/>
    <w:rsid w:val="0007561E"/>
    <w:rsid w:val="00076B1E"/>
    <w:rsid w:val="00077088"/>
    <w:rsid w:val="00077631"/>
    <w:rsid w:val="00077A74"/>
    <w:rsid w:val="00081BD6"/>
    <w:rsid w:val="0008393D"/>
    <w:rsid w:val="0008456F"/>
    <w:rsid w:val="00085A4F"/>
    <w:rsid w:val="00086914"/>
    <w:rsid w:val="000872FC"/>
    <w:rsid w:val="00092933"/>
    <w:rsid w:val="00092E3B"/>
    <w:rsid w:val="00092E59"/>
    <w:rsid w:val="000934AF"/>
    <w:rsid w:val="00095FBF"/>
    <w:rsid w:val="000A1908"/>
    <w:rsid w:val="000A3B01"/>
    <w:rsid w:val="000B077D"/>
    <w:rsid w:val="000B2DBB"/>
    <w:rsid w:val="000B40A9"/>
    <w:rsid w:val="000B5598"/>
    <w:rsid w:val="000B67B9"/>
    <w:rsid w:val="000B7F4D"/>
    <w:rsid w:val="000C0782"/>
    <w:rsid w:val="000C1266"/>
    <w:rsid w:val="000C30E3"/>
    <w:rsid w:val="000C355B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F3A51"/>
    <w:rsid w:val="000F6835"/>
    <w:rsid w:val="000F73D0"/>
    <w:rsid w:val="00101CB4"/>
    <w:rsid w:val="001077E8"/>
    <w:rsid w:val="00110C29"/>
    <w:rsid w:val="001117D4"/>
    <w:rsid w:val="001172D1"/>
    <w:rsid w:val="001179AC"/>
    <w:rsid w:val="00117EFD"/>
    <w:rsid w:val="00121952"/>
    <w:rsid w:val="00125519"/>
    <w:rsid w:val="00126CE2"/>
    <w:rsid w:val="0013115D"/>
    <w:rsid w:val="00132B35"/>
    <w:rsid w:val="00132F1E"/>
    <w:rsid w:val="00136B38"/>
    <w:rsid w:val="001405E4"/>
    <w:rsid w:val="001408BB"/>
    <w:rsid w:val="00140F50"/>
    <w:rsid w:val="00142B49"/>
    <w:rsid w:val="00142B52"/>
    <w:rsid w:val="00142DAC"/>
    <w:rsid w:val="001472FB"/>
    <w:rsid w:val="001559B4"/>
    <w:rsid w:val="00157509"/>
    <w:rsid w:val="00161E4D"/>
    <w:rsid w:val="0016788E"/>
    <w:rsid w:val="00170F73"/>
    <w:rsid w:val="00171E7F"/>
    <w:rsid w:val="00171FD6"/>
    <w:rsid w:val="00175CEF"/>
    <w:rsid w:val="0017707B"/>
    <w:rsid w:val="001778DE"/>
    <w:rsid w:val="001801FA"/>
    <w:rsid w:val="00190092"/>
    <w:rsid w:val="00190992"/>
    <w:rsid w:val="001944FF"/>
    <w:rsid w:val="001951CA"/>
    <w:rsid w:val="001A08E7"/>
    <w:rsid w:val="001A0A7C"/>
    <w:rsid w:val="001A4CFB"/>
    <w:rsid w:val="001A5508"/>
    <w:rsid w:val="001B1799"/>
    <w:rsid w:val="001B1B65"/>
    <w:rsid w:val="001B3DFD"/>
    <w:rsid w:val="001B4565"/>
    <w:rsid w:val="001B4F65"/>
    <w:rsid w:val="001B5E83"/>
    <w:rsid w:val="001B6CD2"/>
    <w:rsid w:val="001B7EB3"/>
    <w:rsid w:val="001C0605"/>
    <w:rsid w:val="001C1779"/>
    <w:rsid w:val="001C33DF"/>
    <w:rsid w:val="001C4733"/>
    <w:rsid w:val="001C67B1"/>
    <w:rsid w:val="001C709E"/>
    <w:rsid w:val="001C7EAF"/>
    <w:rsid w:val="001D1C8C"/>
    <w:rsid w:val="001D1FEE"/>
    <w:rsid w:val="001D2FD9"/>
    <w:rsid w:val="001D345E"/>
    <w:rsid w:val="001D516F"/>
    <w:rsid w:val="001D5653"/>
    <w:rsid w:val="001D5A92"/>
    <w:rsid w:val="001D740B"/>
    <w:rsid w:val="001E0D5E"/>
    <w:rsid w:val="001E6BDA"/>
    <w:rsid w:val="001E6CC5"/>
    <w:rsid w:val="001F0EBB"/>
    <w:rsid w:val="001F1B68"/>
    <w:rsid w:val="001F1D46"/>
    <w:rsid w:val="001F20EB"/>
    <w:rsid w:val="001F259A"/>
    <w:rsid w:val="001F3897"/>
    <w:rsid w:val="001F3CF1"/>
    <w:rsid w:val="001F4381"/>
    <w:rsid w:val="001F48A0"/>
    <w:rsid w:val="001F4EE1"/>
    <w:rsid w:val="0020316E"/>
    <w:rsid w:val="00203714"/>
    <w:rsid w:val="00203857"/>
    <w:rsid w:val="002048D8"/>
    <w:rsid w:val="0020501D"/>
    <w:rsid w:val="00205615"/>
    <w:rsid w:val="0020670C"/>
    <w:rsid w:val="002067D8"/>
    <w:rsid w:val="002120B8"/>
    <w:rsid w:val="0021301C"/>
    <w:rsid w:val="00213A46"/>
    <w:rsid w:val="00213D6A"/>
    <w:rsid w:val="00214F6E"/>
    <w:rsid w:val="00216181"/>
    <w:rsid w:val="002274C4"/>
    <w:rsid w:val="0023058A"/>
    <w:rsid w:val="00230BDB"/>
    <w:rsid w:val="00234139"/>
    <w:rsid w:val="00236F61"/>
    <w:rsid w:val="002400DA"/>
    <w:rsid w:val="00242185"/>
    <w:rsid w:val="0024496F"/>
    <w:rsid w:val="00250F38"/>
    <w:rsid w:val="00252A20"/>
    <w:rsid w:val="00253860"/>
    <w:rsid w:val="002542EE"/>
    <w:rsid w:val="002562BD"/>
    <w:rsid w:val="00257BD2"/>
    <w:rsid w:val="00257CA0"/>
    <w:rsid w:val="00261644"/>
    <w:rsid w:val="00267255"/>
    <w:rsid w:val="00273D2D"/>
    <w:rsid w:val="00275D65"/>
    <w:rsid w:val="0027728C"/>
    <w:rsid w:val="002812EE"/>
    <w:rsid w:val="0028262F"/>
    <w:rsid w:val="00285D36"/>
    <w:rsid w:val="00286E1B"/>
    <w:rsid w:val="002900B2"/>
    <w:rsid w:val="00293597"/>
    <w:rsid w:val="00297952"/>
    <w:rsid w:val="002A0346"/>
    <w:rsid w:val="002A22B8"/>
    <w:rsid w:val="002A79B8"/>
    <w:rsid w:val="002B200E"/>
    <w:rsid w:val="002B244E"/>
    <w:rsid w:val="002B3512"/>
    <w:rsid w:val="002B5D49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3E7E"/>
    <w:rsid w:val="002F52AC"/>
    <w:rsid w:val="002F5380"/>
    <w:rsid w:val="002F5DB3"/>
    <w:rsid w:val="002F5DEC"/>
    <w:rsid w:val="002F5E47"/>
    <w:rsid w:val="0030189C"/>
    <w:rsid w:val="00302710"/>
    <w:rsid w:val="00302DCF"/>
    <w:rsid w:val="003033CB"/>
    <w:rsid w:val="003042EC"/>
    <w:rsid w:val="00304CED"/>
    <w:rsid w:val="0030640E"/>
    <w:rsid w:val="00306575"/>
    <w:rsid w:val="00306FC6"/>
    <w:rsid w:val="003135BB"/>
    <w:rsid w:val="00313FBC"/>
    <w:rsid w:val="00314BA8"/>
    <w:rsid w:val="003166FB"/>
    <w:rsid w:val="00317E80"/>
    <w:rsid w:val="0032155A"/>
    <w:rsid w:val="00323027"/>
    <w:rsid w:val="003253DD"/>
    <w:rsid w:val="00325AC5"/>
    <w:rsid w:val="0033370C"/>
    <w:rsid w:val="00336E5C"/>
    <w:rsid w:val="00337B84"/>
    <w:rsid w:val="003440C8"/>
    <w:rsid w:val="00347937"/>
    <w:rsid w:val="00350986"/>
    <w:rsid w:val="00352585"/>
    <w:rsid w:val="00353762"/>
    <w:rsid w:val="00354584"/>
    <w:rsid w:val="00354C0D"/>
    <w:rsid w:val="00355975"/>
    <w:rsid w:val="003613B1"/>
    <w:rsid w:val="00364CEF"/>
    <w:rsid w:val="00365319"/>
    <w:rsid w:val="00366FC0"/>
    <w:rsid w:val="0037241F"/>
    <w:rsid w:val="00372B55"/>
    <w:rsid w:val="003743BE"/>
    <w:rsid w:val="00375E5D"/>
    <w:rsid w:val="00380796"/>
    <w:rsid w:val="003810FA"/>
    <w:rsid w:val="00381F0C"/>
    <w:rsid w:val="00382558"/>
    <w:rsid w:val="00385244"/>
    <w:rsid w:val="0038656C"/>
    <w:rsid w:val="00386B49"/>
    <w:rsid w:val="003923C0"/>
    <w:rsid w:val="00392960"/>
    <w:rsid w:val="00394B73"/>
    <w:rsid w:val="00396262"/>
    <w:rsid w:val="00396491"/>
    <w:rsid w:val="00397E8F"/>
    <w:rsid w:val="003A54EA"/>
    <w:rsid w:val="003A597A"/>
    <w:rsid w:val="003A5C2D"/>
    <w:rsid w:val="003A7DD7"/>
    <w:rsid w:val="003B1577"/>
    <w:rsid w:val="003B4F9F"/>
    <w:rsid w:val="003C4164"/>
    <w:rsid w:val="003C4D5F"/>
    <w:rsid w:val="003C5AE2"/>
    <w:rsid w:val="003C784A"/>
    <w:rsid w:val="003D04F7"/>
    <w:rsid w:val="003D4053"/>
    <w:rsid w:val="003E19E3"/>
    <w:rsid w:val="003E2AD6"/>
    <w:rsid w:val="003E4007"/>
    <w:rsid w:val="003E550D"/>
    <w:rsid w:val="003E5C5F"/>
    <w:rsid w:val="003F0D95"/>
    <w:rsid w:val="003F159F"/>
    <w:rsid w:val="003F1FF3"/>
    <w:rsid w:val="003F23E0"/>
    <w:rsid w:val="003F3CE1"/>
    <w:rsid w:val="003F61FF"/>
    <w:rsid w:val="00404598"/>
    <w:rsid w:val="004063EA"/>
    <w:rsid w:val="004066EF"/>
    <w:rsid w:val="00411E61"/>
    <w:rsid w:val="00411E97"/>
    <w:rsid w:val="004149A5"/>
    <w:rsid w:val="00414D52"/>
    <w:rsid w:val="00415E03"/>
    <w:rsid w:val="0042144C"/>
    <w:rsid w:val="0042237A"/>
    <w:rsid w:val="004260F9"/>
    <w:rsid w:val="0042676D"/>
    <w:rsid w:val="00427628"/>
    <w:rsid w:val="00431191"/>
    <w:rsid w:val="00446268"/>
    <w:rsid w:val="00446CAB"/>
    <w:rsid w:val="00446E7E"/>
    <w:rsid w:val="0045317A"/>
    <w:rsid w:val="004555BE"/>
    <w:rsid w:val="00455EAF"/>
    <w:rsid w:val="0045732B"/>
    <w:rsid w:val="00457437"/>
    <w:rsid w:val="0046184D"/>
    <w:rsid w:val="00462007"/>
    <w:rsid w:val="00464D24"/>
    <w:rsid w:val="00465CC5"/>
    <w:rsid w:val="004663E5"/>
    <w:rsid w:val="00470CC0"/>
    <w:rsid w:val="00471334"/>
    <w:rsid w:val="004715BA"/>
    <w:rsid w:val="004737B8"/>
    <w:rsid w:val="0047414A"/>
    <w:rsid w:val="00476D73"/>
    <w:rsid w:val="00477AFD"/>
    <w:rsid w:val="00481403"/>
    <w:rsid w:val="0048187E"/>
    <w:rsid w:val="00482B9F"/>
    <w:rsid w:val="00484F56"/>
    <w:rsid w:val="00486AB9"/>
    <w:rsid w:val="0049262A"/>
    <w:rsid w:val="004926C1"/>
    <w:rsid w:val="00494485"/>
    <w:rsid w:val="004946C3"/>
    <w:rsid w:val="004952C1"/>
    <w:rsid w:val="004A0D7C"/>
    <w:rsid w:val="004A11BD"/>
    <w:rsid w:val="004A24E8"/>
    <w:rsid w:val="004A2B5E"/>
    <w:rsid w:val="004A6000"/>
    <w:rsid w:val="004A7EC6"/>
    <w:rsid w:val="004B097A"/>
    <w:rsid w:val="004B0E3C"/>
    <w:rsid w:val="004B1C82"/>
    <w:rsid w:val="004B3A72"/>
    <w:rsid w:val="004B42F6"/>
    <w:rsid w:val="004B5914"/>
    <w:rsid w:val="004B7185"/>
    <w:rsid w:val="004C091B"/>
    <w:rsid w:val="004C2539"/>
    <w:rsid w:val="004C3363"/>
    <w:rsid w:val="004C3C83"/>
    <w:rsid w:val="004C4A8B"/>
    <w:rsid w:val="004C61CD"/>
    <w:rsid w:val="004D4271"/>
    <w:rsid w:val="004D641E"/>
    <w:rsid w:val="004D6E99"/>
    <w:rsid w:val="004D7F46"/>
    <w:rsid w:val="004E1920"/>
    <w:rsid w:val="004E3D75"/>
    <w:rsid w:val="004E3F45"/>
    <w:rsid w:val="004E4664"/>
    <w:rsid w:val="004E47CF"/>
    <w:rsid w:val="004E55DB"/>
    <w:rsid w:val="004E56DD"/>
    <w:rsid w:val="004E7A01"/>
    <w:rsid w:val="004F2D16"/>
    <w:rsid w:val="004F4972"/>
    <w:rsid w:val="004F4ACA"/>
    <w:rsid w:val="0050436E"/>
    <w:rsid w:val="00505501"/>
    <w:rsid w:val="00505878"/>
    <w:rsid w:val="0051309F"/>
    <w:rsid w:val="00513D7C"/>
    <w:rsid w:val="00520FD9"/>
    <w:rsid w:val="00524501"/>
    <w:rsid w:val="005249EF"/>
    <w:rsid w:val="00525C1D"/>
    <w:rsid w:val="00527B04"/>
    <w:rsid w:val="00527C8C"/>
    <w:rsid w:val="0053183F"/>
    <w:rsid w:val="00534CD6"/>
    <w:rsid w:val="00541CA8"/>
    <w:rsid w:val="00541F60"/>
    <w:rsid w:val="005422B8"/>
    <w:rsid w:val="00544267"/>
    <w:rsid w:val="005459D0"/>
    <w:rsid w:val="0055330C"/>
    <w:rsid w:val="005617EE"/>
    <w:rsid w:val="005621CA"/>
    <w:rsid w:val="005621FC"/>
    <w:rsid w:val="005628D2"/>
    <w:rsid w:val="0056341E"/>
    <w:rsid w:val="005666BE"/>
    <w:rsid w:val="00570F2D"/>
    <w:rsid w:val="00572102"/>
    <w:rsid w:val="00573F87"/>
    <w:rsid w:val="00575615"/>
    <w:rsid w:val="00575860"/>
    <w:rsid w:val="00581058"/>
    <w:rsid w:val="00582200"/>
    <w:rsid w:val="00582417"/>
    <w:rsid w:val="00582D27"/>
    <w:rsid w:val="00583079"/>
    <w:rsid w:val="00583855"/>
    <w:rsid w:val="00586DB2"/>
    <w:rsid w:val="00591E1D"/>
    <w:rsid w:val="00592812"/>
    <w:rsid w:val="005938AE"/>
    <w:rsid w:val="00594ED3"/>
    <w:rsid w:val="005A2A07"/>
    <w:rsid w:val="005A37A8"/>
    <w:rsid w:val="005A3F9F"/>
    <w:rsid w:val="005A56C3"/>
    <w:rsid w:val="005A5ACB"/>
    <w:rsid w:val="005A5B6D"/>
    <w:rsid w:val="005B0EB4"/>
    <w:rsid w:val="005B1EB5"/>
    <w:rsid w:val="005B2A0F"/>
    <w:rsid w:val="005B2CC1"/>
    <w:rsid w:val="005B3B56"/>
    <w:rsid w:val="005B40F8"/>
    <w:rsid w:val="005B76FB"/>
    <w:rsid w:val="005C27B2"/>
    <w:rsid w:val="005C5220"/>
    <w:rsid w:val="005C5873"/>
    <w:rsid w:val="005C6D9F"/>
    <w:rsid w:val="005D02B7"/>
    <w:rsid w:val="005D1387"/>
    <w:rsid w:val="005D2BF9"/>
    <w:rsid w:val="005D4694"/>
    <w:rsid w:val="005D5153"/>
    <w:rsid w:val="005D6245"/>
    <w:rsid w:val="005D6932"/>
    <w:rsid w:val="005E077F"/>
    <w:rsid w:val="005E1598"/>
    <w:rsid w:val="005E2E56"/>
    <w:rsid w:val="005E5DD6"/>
    <w:rsid w:val="005E6D89"/>
    <w:rsid w:val="005F0127"/>
    <w:rsid w:val="005F0C38"/>
    <w:rsid w:val="005F0E2E"/>
    <w:rsid w:val="005F24F4"/>
    <w:rsid w:val="005F27BC"/>
    <w:rsid w:val="005F43DD"/>
    <w:rsid w:val="005F52ED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4B1"/>
    <w:rsid w:val="0061293E"/>
    <w:rsid w:val="0061426E"/>
    <w:rsid w:val="00615068"/>
    <w:rsid w:val="00615813"/>
    <w:rsid w:val="006175DF"/>
    <w:rsid w:val="00623AEA"/>
    <w:rsid w:val="00625968"/>
    <w:rsid w:val="006335B8"/>
    <w:rsid w:val="006355B5"/>
    <w:rsid w:val="00636056"/>
    <w:rsid w:val="006370E7"/>
    <w:rsid w:val="0064156B"/>
    <w:rsid w:val="006461CE"/>
    <w:rsid w:val="00646DB0"/>
    <w:rsid w:val="00651EAD"/>
    <w:rsid w:val="00652A06"/>
    <w:rsid w:val="00656860"/>
    <w:rsid w:val="00661F2C"/>
    <w:rsid w:val="00662498"/>
    <w:rsid w:val="00665DA0"/>
    <w:rsid w:val="00665E7E"/>
    <w:rsid w:val="00667D5E"/>
    <w:rsid w:val="00670DD9"/>
    <w:rsid w:val="00670E19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92D35"/>
    <w:rsid w:val="00694FA3"/>
    <w:rsid w:val="006A0159"/>
    <w:rsid w:val="006A0E6B"/>
    <w:rsid w:val="006A5045"/>
    <w:rsid w:val="006A5661"/>
    <w:rsid w:val="006A7803"/>
    <w:rsid w:val="006A7C2F"/>
    <w:rsid w:val="006B10D3"/>
    <w:rsid w:val="006B6C4C"/>
    <w:rsid w:val="006C0A66"/>
    <w:rsid w:val="006C0B1F"/>
    <w:rsid w:val="006C28CA"/>
    <w:rsid w:val="006C4158"/>
    <w:rsid w:val="006C4BC5"/>
    <w:rsid w:val="006C5AD8"/>
    <w:rsid w:val="006D0538"/>
    <w:rsid w:val="006D10C1"/>
    <w:rsid w:val="006D11EC"/>
    <w:rsid w:val="006D1C7E"/>
    <w:rsid w:val="006D22C5"/>
    <w:rsid w:val="006D2AA3"/>
    <w:rsid w:val="006D4160"/>
    <w:rsid w:val="006D4181"/>
    <w:rsid w:val="006D52C2"/>
    <w:rsid w:val="006F0781"/>
    <w:rsid w:val="006F5CE2"/>
    <w:rsid w:val="006F5EAE"/>
    <w:rsid w:val="006F6050"/>
    <w:rsid w:val="006F79BA"/>
    <w:rsid w:val="006F7D7F"/>
    <w:rsid w:val="00713CD9"/>
    <w:rsid w:val="00715269"/>
    <w:rsid w:val="00716B13"/>
    <w:rsid w:val="007224AE"/>
    <w:rsid w:val="00724EE2"/>
    <w:rsid w:val="0073176E"/>
    <w:rsid w:val="00732695"/>
    <w:rsid w:val="0073345A"/>
    <w:rsid w:val="00734D43"/>
    <w:rsid w:val="00735388"/>
    <w:rsid w:val="00737AFA"/>
    <w:rsid w:val="00742020"/>
    <w:rsid w:val="00742853"/>
    <w:rsid w:val="0074305D"/>
    <w:rsid w:val="0074324F"/>
    <w:rsid w:val="007466E9"/>
    <w:rsid w:val="0074714B"/>
    <w:rsid w:val="00750B89"/>
    <w:rsid w:val="00751E52"/>
    <w:rsid w:val="00752AE2"/>
    <w:rsid w:val="00754862"/>
    <w:rsid w:val="0075669E"/>
    <w:rsid w:val="00761998"/>
    <w:rsid w:val="007631C4"/>
    <w:rsid w:val="00765955"/>
    <w:rsid w:val="0077026D"/>
    <w:rsid w:val="007724EC"/>
    <w:rsid w:val="007804D0"/>
    <w:rsid w:val="007816A6"/>
    <w:rsid w:val="00782CA9"/>
    <w:rsid w:val="00785897"/>
    <w:rsid w:val="007870AC"/>
    <w:rsid w:val="00790D3B"/>
    <w:rsid w:val="00792B34"/>
    <w:rsid w:val="0079478E"/>
    <w:rsid w:val="00794813"/>
    <w:rsid w:val="00794A7E"/>
    <w:rsid w:val="00796D83"/>
    <w:rsid w:val="00796ED0"/>
    <w:rsid w:val="007A0583"/>
    <w:rsid w:val="007A1BFA"/>
    <w:rsid w:val="007A3377"/>
    <w:rsid w:val="007A4EA4"/>
    <w:rsid w:val="007A5064"/>
    <w:rsid w:val="007A5434"/>
    <w:rsid w:val="007A7E70"/>
    <w:rsid w:val="007B0DA5"/>
    <w:rsid w:val="007B1E04"/>
    <w:rsid w:val="007B22A3"/>
    <w:rsid w:val="007B3090"/>
    <w:rsid w:val="007B39EC"/>
    <w:rsid w:val="007B3C4B"/>
    <w:rsid w:val="007B577C"/>
    <w:rsid w:val="007B5CD0"/>
    <w:rsid w:val="007B67C7"/>
    <w:rsid w:val="007B68E2"/>
    <w:rsid w:val="007C1051"/>
    <w:rsid w:val="007C5CCF"/>
    <w:rsid w:val="007C654E"/>
    <w:rsid w:val="007D19D1"/>
    <w:rsid w:val="007D2C8A"/>
    <w:rsid w:val="007D3A67"/>
    <w:rsid w:val="007D588B"/>
    <w:rsid w:val="007D6439"/>
    <w:rsid w:val="007D6C9E"/>
    <w:rsid w:val="007E4BC3"/>
    <w:rsid w:val="007E6CF8"/>
    <w:rsid w:val="007E7C62"/>
    <w:rsid w:val="007F6306"/>
    <w:rsid w:val="007F7254"/>
    <w:rsid w:val="007F7C70"/>
    <w:rsid w:val="00800833"/>
    <w:rsid w:val="00800D9F"/>
    <w:rsid w:val="00801CB5"/>
    <w:rsid w:val="00801D8A"/>
    <w:rsid w:val="00803042"/>
    <w:rsid w:val="008050BD"/>
    <w:rsid w:val="00806BA7"/>
    <w:rsid w:val="00811293"/>
    <w:rsid w:val="00814CF9"/>
    <w:rsid w:val="00815E0E"/>
    <w:rsid w:val="0081699A"/>
    <w:rsid w:val="0082048B"/>
    <w:rsid w:val="00821924"/>
    <w:rsid w:val="008235A4"/>
    <w:rsid w:val="00824413"/>
    <w:rsid w:val="00826E61"/>
    <w:rsid w:val="008303CB"/>
    <w:rsid w:val="00830512"/>
    <w:rsid w:val="00831FB5"/>
    <w:rsid w:val="00833E52"/>
    <w:rsid w:val="008357D7"/>
    <w:rsid w:val="008403EC"/>
    <w:rsid w:val="00841120"/>
    <w:rsid w:val="00841991"/>
    <w:rsid w:val="00844181"/>
    <w:rsid w:val="008469AB"/>
    <w:rsid w:val="00846FB7"/>
    <w:rsid w:val="008470E3"/>
    <w:rsid w:val="008502A4"/>
    <w:rsid w:val="00850BAD"/>
    <w:rsid w:val="00850E04"/>
    <w:rsid w:val="008518E8"/>
    <w:rsid w:val="00852965"/>
    <w:rsid w:val="00856325"/>
    <w:rsid w:val="0085778A"/>
    <w:rsid w:val="00857814"/>
    <w:rsid w:val="008611F2"/>
    <w:rsid w:val="008648D7"/>
    <w:rsid w:val="00871025"/>
    <w:rsid w:val="00872B5A"/>
    <w:rsid w:val="00874061"/>
    <w:rsid w:val="008754F7"/>
    <w:rsid w:val="00875FE3"/>
    <w:rsid w:val="0087774A"/>
    <w:rsid w:val="00880E32"/>
    <w:rsid w:val="00886EDC"/>
    <w:rsid w:val="00890404"/>
    <w:rsid w:val="008928AF"/>
    <w:rsid w:val="0089338C"/>
    <w:rsid w:val="00893467"/>
    <w:rsid w:val="00894C15"/>
    <w:rsid w:val="00897D55"/>
    <w:rsid w:val="008A007A"/>
    <w:rsid w:val="008A0EC2"/>
    <w:rsid w:val="008A127D"/>
    <w:rsid w:val="008A2570"/>
    <w:rsid w:val="008A44C4"/>
    <w:rsid w:val="008B029F"/>
    <w:rsid w:val="008B2A8C"/>
    <w:rsid w:val="008B3FAE"/>
    <w:rsid w:val="008B61EE"/>
    <w:rsid w:val="008C0573"/>
    <w:rsid w:val="008C0BC6"/>
    <w:rsid w:val="008C152A"/>
    <w:rsid w:val="008C166F"/>
    <w:rsid w:val="008C3BF7"/>
    <w:rsid w:val="008C42F0"/>
    <w:rsid w:val="008D22C4"/>
    <w:rsid w:val="008D37D2"/>
    <w:rsid w:val="008D4D12"/>
    <w:rsid w:val="008D6105"/>
    <w:rsid w:val="008D628A"/>
    <w:rsid w:val="008D62DC"/>
    <w:rsid w:val="008D6A64"/>
    <w:rsid w:val="008E46FF"/>
    <w:rsid w:val="008E702E"/>
    <w:rsid w:val="008F10D0"/>
    <w:rsid w:val="008F1110"/>
    <w:rsid w:val="008F16CA"/>
    <w:rsid w:val="008F4399"/>
    <w:rsid w:val="008F4682"/>
    <w:rsid w:val="008F4772"/>
    <w:rsid w:val="008F58AE"/>
    <w:rsid w:val="008F6A2F"/>
    <w:rsid w:val="008F6F32"/>
    <w:rsid w:val="00900A33"/>
    <w:rsid w:val="00901BEA"/>
    <w:rsid w:val="00901E8D"/>
    <w:rsid w:val="00903FBC"/>
    <w:rsid w:val="00904AA6"/>
    <w:rsid w:val="00910CEF"/>
    <w:rsid w:val="0091141F"/>
    <w:rsid w:val="00912919"/>
    <w:rsid w:val="00912A6A"/>
    <w:rsid w:val="00917143"/>
    <w:rsid w:val="00921EEF"/>
    <w:rsid w:val="009221A4"/>
    <w:rsid w:val="00925C8B"/>
    <w:rsid w:val="00925D4E"/>
    <w:rsid w:val="00925F5A"/>
    <w:rsid w:val="00931B25"/>
    <w:rsid w:val="00932585"/>
    <w:rsid w:val="00932B80"/>
    <w:rsid w:val="009332E9"/>
    <w:rsid w:val="0093341A"/>
    <w:rsid w:val="00935917"/>
    <w:rsid w:val="0093601E"/>
    <w:rsid w:val="00937843"/>
    <w:rsid w:val="009403F7"/>
    <w:rsid w:val="009416CA"/>
    <w:rsid w:val="009419DB"/>
    <w:rsid w:val="00942FF4"/>
    <w:rsid w:val="009438F9"/>
    <w:rsid w:val="00946235"/>
    <w:rsid w:val="00951818"/>
    <w:rsid w:val="00951900"/>
    <w:rsid w:val="00951E2C"/>
    <w:rsid w:val="00951ED7"/>
    <w:rsid w:val="00952889"/>
    <w:rsid w:val="00952DDB"/>
    <w:rsid w:val="009555F4"/>
    <w:rsid w:val="00955A83"/>
    <w:rsid w:val="00957435"/>
    <w:rsid w:val="009674E0"/>
    <w:rsid w:val="009678C4"/>
    <w:rsid w:val="0097038F"/>
    <w:rsid w:val="00971F4A"/>
    <w:rsid w:val="009735F2"/>
    <w:rsid w:val="00973F3E"/>
    <w:rsid w:val="00977DBC"/>
    <w:rsid w:val="00980025"/>
    <w:rsid w:val="009801F3"/>
    <w:rsid w:val="009803F1"/>
    <w:rsid w:val="009830EE"/>
    <w:rsid w:val="0098577F"/>
    <w:rsid w:val="009858D6"/>
    <w:rsid w:val="009959B7"/>
    <w:rsid w:val="00997460"/>
    <w:rsid w:val="009A4D84"/>
    <w:rsid w:val="009A4F61"/>
    <w:rsid w:val="009A6F18"/>
    <w:rsid w:val="009B5B25"/>
    <w:rsid w:val="009C5A6B"/>
    <w:rsid w:val="009C6AA3"/>
    <w:rsid w:val="009C749B"/>
    <w:rsid w:val="009D01B5"/>
    <w:rsid w:val="009D20CF"/>
    <w:rsid w:val="009D40D8"/>
    <w:rsid w:val="009E1A53"/>
    <w:rsid w:val="009E3EEA"/>
    <w:rsid w:val="009E4123"/>
    <w:rsid w:val="009E61DD"/>
    <w:rsid w:val="009E78FD"/>
    <w:rsid w:val="009F0037"/>
    <w:rsid w:val="009F24BA"/>
    <w:rsid w:val="009F6079"/>
    <w:rsid w:val="009F670A"/>
    <w:rsid w:val="00A0078B"/>
    <w:rsid w:val="00A01CC9"/>
    <w:rsid w:val="00A031B3"/>
    <w:rsid w:val="00A06E62"/>
    <w:rsid w:val="00A10E1A"/>
    <w:rsid w:val="00A110BF"/>
    <w:rsid w:val="00A115A5"/>
    <w:rsid w:val="00A11B99"/>
    <w:rsid w:val="00A126E0"/>
    <w:rsid w:val="00A14455"/>
    <w:rsid w:val="00A14BCB"/>
    <w:rsid w:val="00A16D02"/>
    <w:rsid w:val="00A17592"/>
    <w:rsid w:val="00A17960"/>
    <w:rsid w:val="00A209E2"/>
    <w:rsid w:val="00A226A1"/>
    <w:rsid w:val="00A22BE9"/>
    <w:rsid w:val="00A239DC"/>
    <w:rsid w:val="00A2446C"/>
    <w:rsid w:val="00A24EE1"/>
    <w:rsid w:val="00A312B8"/>
    <w:rsid w:val="00A32621"/>
    <w:rsid w:val="00A343E3"/>
    <w:rsid w:val="00A349A3"/>
    <w:rsid w:val="00A34DCE"/>
    <w:rsid w:val="00A3602F"/>
    <w:rsid w:val="00A4017A"/>
    <w:rsid w:val="00A40DD6"/>
    <w:rsid w:val="00A435A3"/>
    <w:rsid w:val="00A43B2A"/>
    <w:rsid w:val="00A44337"/>
    <w:rsid w:val="00A44CDC"/>
    <w:rsid w:val="00A44D95"/>
    <w:rsid w:val="00A468FD"/>
    <w:rsid w:val="00A50CD2"/>
    <w:rsid w:val="00A5576F"/>
    <w:rsid w:val="00A600C0"/>
    <w:rsid w:val="00A612FC"/>
    <w:rsid w:val="00A6288D"/>
    <w:rsid w:val="00A63471"/>
    <w:rsid w:val="00A63AD2"/>
    <w:rsid w:val="00A67D9E"/>
    <w:rsid w:val="00A712C5"/>
    <w:rsid w:val="00A72D39"/>
    <w:rsid w:val="00A73C47"/>
    <w:rsid w:val="00A75920"/>
    <w:rsid w:val="00A816A7"/>
    <w:rsid w:val="00A8189D"/>
    <w:rsid w:val="00A84D7D"/>
    <w:rsid w:val="00A9254E"/>
    <w:rsid w:val="00AA3141"/>
    <w:rsid w:val="00AA31A8"/>
    <w:rsid w:val="00AA44AD"/>
    <w:rsid w:val="00AA6222"/>
    <w:rsid w:val="00AA65A5"/>
    <w:rsid w:val="00AB3FA3"/>
    <w:rsid w:val="00AB4CF8"/>
    <w:rsid w:val="00AB4F74"/>
    <w:rsid w:val="00AB6FBD"/>
    <w:rsid w:val="00AC07D5"/>
    <w:rsid w:val="00AC229A"/>
    <w:rsid w:val="00AC484D"/>
    <w:rsid w:val="00AC6E1B"/>
    <w:rsid w:val="00AD20DF"/>
    <w:rsid w:val="00AD3B90"/>
    <w:rsid w:val="00AD4C48"/>
    <w:rsid w:val="00AD6A05"/>
    <w:rsid w:val="00AD6C25"/>
    <w:rsid w:val="00AD77F4"/>
    <w:rsid w:val="00AE11F8"/>
    <w:rsid w:val="00AE2059"/>
    <w:rsid w:val="00AE30C8"/>
    <w:rsid w:val="00AE3208"/>
    <w:rsid w:val="00AE3958"/>
    <w:rsid w:val="00AE3D11"/>
    <w:rsid w:val="00AE6BA5"/>
    <w:rsid w:val="00AE70A6"/>
    <w:rsid w:val="00AF0631"/>
    <w:rsid w:val="00AF0652"/>
    <w:rsid w:val="00AF0E2E"/>
    <w:rsid w:val="00AF2124"/>
    <w:rsid w:val="00AF3280"/>
    <w:rsid w:val="00AF48E0"/>
    <w:rsid w:val="00AF686E"/>
    <w:rsid w:val="00AF72D6"/>
    <w:rsid w:val="00B0388C"/>
    <w:rsid w:val="00B128CB"/>
    <w:rsid w:val="00B12EBF"/>
    <w:rsid w:val="00B1721D"/>
    <w:rsid w:val="00B217E9"/>
    <w:rsid w:val="00B256B6"/>
    <w:rsid w:val="00B269FC"/>
    <w:rsid w:val="00B32CA7"/>
    <w:rsid w:val="00B32DDE"/>
    <w:rsid w:val="00B34D9B"/>
    <w:rsid w:val="00B37193"/>
    <w:rsid w:val="00B37EBE"/>
    <w:rsid w:val="00B40E3E"/>
    <w:rsid w:val="00B42762"/>
    <w:rsid w:val="00B43780"/>
    <w:rsid w:val="00B45B92"/>
    <w:rsid w:val="00B45BDC"/>
    <w:rsid w:val="00B463C8"/>
    <w:rsid w:val="00B468DB"/>
    <w:rsid w:val="00B50712"/>
    <w:rsid w:val="00B520E7"/>
    <w:rsid w:val="00B52817"/>
    <w:rsid w:val="00B55989"/>
    <w:rsid w:val="00B70433"/>
    <w:rsid w:val="00B70F62"/>
    <w:rsid w:val="00B71926"/>
    <w:rsid w:val="00B72955"/>
    <w:rsid w:val="00B739AA"/>
    <w:rsid w:val="00B73CFF"/>
    <w:rsid w:val="00B74588"/>
    <w:rsid w:val="00B7563C"/>
    <w:rsid w:val="00B75F85"/>
    <w:rsid w:val="00B76EC6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B713E"/>
    <w:rsid w:val="00BC01C8"/>
    <w:rsid w:val="00BC3F95"/>
    <w:rsid w:val="00BC66CE"/>
    <w:rsid w:val="00BC69B5"/>
    <w:rsid w:val="00BD1F17"/>
    <w:rsid w:val="00BD42E5"/>
    <w:rsid w:val="00BD4495"/>
    <w:rsid w:val="00BD6C30"/>
    <w:rsid w:val="00BD7C1A"/>
    <w:rsid w:val="00BE2083"/>
    <w:rsid w:val="00BE251D"/>
    <w:rsid w:val="00BE2747"/>
    <w:rsid w:val="00BE57E6"/>
    <w:rsid w:val="00BF1A92"/>
    <w:rsid w:val="00BF208A"/>
    <w:rsid w:val="00BF2EA0"/>
    <w:rsid w:val="00BF4580"/>
    <w:rsid w:val="00BF4A4C"/>
    <w:rsid w:val="00BF7E19"/>
    <w:rsid w:val="00C00F2D"/>
    <w:rsid w:val="00C03FD3"/>
    <w:rsid w:val="00C04CD3"/>
    <w:rsid w:val="00C0549F"/>
    <w:rsid w:val="00C05866"/>
    <w:rsid w:val="00C0634A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30BE7"/>
    <w:rsid w:val="00C31947"/>
    <w:rsid w:val="00C327DA"/>
    <w:rsid w:val="00C36F2C"/>
    <w:rsid w:val="00C40F42"/>
    <w:rsid w:val="00C42736"/>
    <w:rsid w:val="00C42EFB"/>
    <w:rsid w:val="00C473F5"/>
    <w:rsid w:val="00C51148"/>
    <w:rsid w:val="00C52590"/>
    <w:rsid w:val="00C52ED3"/>
    <w:rsid w:val="00C53790"/>
    <w:rsid w:val="00C54F09"/>
    <w:rsid w:val="00C56C57"/>
    <w:rsid w:val="00C56CA5"/>
    <w:rsid w:val="00C56DC3"/>
    <w:rsid w:val="00C60053"/>
    <w:rsid w:val="00C638C4"/>
    <w:rsid w:val="00C63FD4"/>
    <w:rsid w:val="00C65299"/>
    <w:rsid w:val="00C671E0"/>
    <w:rsid w:val="00C67292"/>
    <w:rsid w:val="00C74178"/>
    <w:rsid w:val="00C7427B"/>
    <w:rsid w:val="00C7696D"/>
    <w:rsid w:val="00C774F7"/>
    <w:rsid w:val="00C802E0"/>
    <w:rsid w:val="00C833C8"/>
    <w:rsid w:val="00C905A0"/>
    <w:rsid w:val="00C905A3"/>
    <w:rsid w:val="00C93961"/>
    <w:rsid w:val="00C94FED"/>
    <w:rsid w:val="00C95850"/>
    <w:rsid w:val="00C971A3"/>
    <w:rsid w:val="00C97892"/>
    <w:rsid w:val="00CA2670"/>
    <w:rsid w:val="00CA30D2"/>
    <w:rsid w:val="00CA4741"/>
    <w:rsid w:val="00CA4A1A"/>
    <w:rsid w:val="00CA5DB1"/>
    <w:rsid w:val="00CA6498"/>
    <w:rsid w:val="00CA750B"/>
    <w:rsid w:val="00CB0FA0"/>
    <w:rsid w:val="00CB39AD"/>
    <w:rsid w:val="00CB3AB0"/>
    <w:rsid w:val="00CB448D"/>
    <w:rsid w:val="00CC07E0"/>
    <w:rsid w:val="00CC64D7"/>
    <w:rsid w:val="00CD0939"/>
    <w:rsid w:val="00CD11BB"/>
    <w:rsid w:val="00CD1BF1"/>
    <w:rsid w:val="00CD2A32"/>
    <w:rsid w:val="00CD3AB3"/>
    <w:rsid w:val="00CD435C"/>
    <w:rsid w:val="00CD5E98"/>
    <w:rsid w:val="00CD7573"/>
    <w:rsid w:val="00CE2EAB"/>
    <w:rsid w:val="00CE6146"/>
    <w:rsid w:val="00CE6BAD"/>
    <w:rsid w:val="00CE7064"/>
    <w:rsid w:val="00CE7C14"/>
    <w:rsid w:val="00CF053A"/>
    <w:rsid w:val="00CF4A92"/>
    <w:rsid w:val="00CF558F"/>
    <w:rsid w:val="00CF6820"/>
    <w:rsid w:val="00CF7D59"/>
    <w:rsid w:val="00D04522"/>
    <w:rsid w:val="00D10274"/>
    <w:rsid w:val="00D125D6"/>
    <w:rsid w:val="00D15657"/>
    <w:rsid w:val="00D15E38"/>
    <w:rsid w:val="00D16EE2"/>
    <w:rsid w:val="00D254F9"/>
    <w:rsid w:val="00D25881"/>
    <w:rsid w:val="00D3024E"/>
    <w:rsid w:val="00D306C2"/>
    <w:rsid w:val="00D32559"/>
    <w:rsid w:val="00D37A05"/>
    <w:rsid w:val="00D37C36"/>
    <w:rsid w:val="00D405B0"/>
    <w:rsid w:val="00D40E51"/>
    <w:rsid w:val="00D430AB"/>
    <w:rsid w:val="00D46F4A"/>
    <w:rsid w:val="00D50B02"/>
    <w:rsid w:val="00D5103B"/>
    <w:rsid w:val="00D51232"/>
    <w:rsid w:val="00D5126E"/>
    <w:rsid w:val="00D52301"/>
    <w:rsid w:val="00D543E5"/>
    <w:rsid w:val="00D56AE1"/>
    <w:rsid w:val="00D62A88"/>
    <w:rsid w:val="00D63ECB"/>
    <w:rsid w:val="00D65875"/>
    <w:rsid w:val="00D7082C"/>
    <w:rsid w:val="00D73061"/>
    <w:rsid w:val="00D75969"/>
    <w:rsid w:val="00D76D04"/>
    <w:rsid w:val="00D77C1E"/>
    <w:rsid w:val="00D825B6"/>
    <w:rsid w:val="00D8378C"/>
    <w:rsid w:val="00D85899"/>
    <w:rsid w:val="00D86353"/>
    <w:rsid w:val="00D869BD"/>
    <w:rsid w:val="00D87248"/>
    <w:rsid w:val="00D87E44"/>
    <w:rsid w:val="00D92279"/>
    <w:rsid w:val="00D92445"/>
    <w:rsid w:val="00D94225"/>
    <w:rsid w:val="00D96C5A"/>
    <w:rsid w:val="00D9718E"/>
    <w:rsid w:val="00D97FCD"/>
    <w:rsid w:val="00DA0E72"/>
    <w:rsid w:val="00DA221D"/>
    <w:rsid w:val="00DA3A7E"/>
    <w:rsid w:val="00DA4549"/>
    <w:rsid w:val="00DA4BE1"/>
    <w:rsid w:val="00DA6708"/>
    <w:rsid w:val="00DA6816"/>
    <w:rsid w:val="00DA6B9B"/>
    <w:rsid w:val="00DB0D89"/>
    <w:rsid w:val="00DB36BC"/>
    <w:rsid w:val="00DB51C5"/>
    <w:rsid w:val="00DC0B88"/>
    <w:rsid w:val="00DC27D1"/>
    <w:rsid w:val="00DC42F9"/>
    <w:rsid w:val="00DC45C6"/>
    <w:rsid w:val="00DC4769"/>
    <w:rsid w:val="00DC55A0"/>
    <w:rsid w:val="00DC67B1"/>
    <w:rsid w:val="00DC715B"/>
    <w:rsid w:val="00DC73FE"/>
    <w:rsid w:val="00DD1317"/>
    <w:rsid w:val="00DD18C4"/>
    <w:rsid w:val="00DD2D46"/>
    <w:rsid w:val="00DD6C59"/>
    <w:rsid w:val="00DE00F6"/>
    <w:rsid w:val="00DE385E"/>
    <w:rsid w:val="00DE7569"/>
    <w:rsid w:val="00DE75D0"/>
    <w:rsid w:val="00DF1666"/>
    <w:rsid w:val="00DF22D5"/>
    <w:rsid w:val="00DF4CE9"/>
    <w:rsid w:val="00DF5062"/>
    <w:rsid w:val="00DF7C51"/>
    <w:rsid w:val="00E003A5"/>
    <w:rsid w:val="00E02452"/>
    <w:rsid w:val="00E0508F"/>
    <w:rsid w:val="00E07BC3"/>
    <w:rsid w:val="00E11E17"/>
    <w:rsid w:val="00E12D6E"/>
    <w:rsid w:val="00E141DD"/>
    <w:rsid w:val="00E16B8C"/>
    <w:rsid w:val="00E16D0C"/>
    <w:rsid w:val="00E259ED"/>
    <w:rsid w:val="00E31028"/>
    <w:rsid w:val="00E31352"/>
    <w:rsid w:val="00E31906"/>
    <w:rsid w:val="00E31B1B"/>
    <w:rsid w:val="00E32D4C"/>
    <w:rsid w:val="00E34720"/>
    <w:rsid w:val="00E3597D"/>
    <w:rsid w:val="00E3621B"/>
    <w:rsid w:val="00E36D07"/>
    <w:rsid w:val="00E3752E"/>
    <w:rsid w:val="00E37963"/>
    <w:rsid w:val="00E37BF7"/>
    <w:rsid w:val="00E40949"/>
    <w:rsid w:val="00E46E36"/>
    <w:rsid w:val="00E50F78"/>
    <w:rsid w:val="00E51B36"/>
    <w:rsid w:val="00E53AFD"/>
    <w:rsid w:val="00E54F2A"/>
    <w:rsid w:val="00E60223"/>
    <w:rsid w:val="00E632F5"/>
    <w:rsid w:val="00E638DA"/>
    <w:rsid w:val="00E642F8"/>
    <w:rsid w:val="00E65E8E"/>
    <w:rsid w:val="00E732D3"/>
    <w:rsid w:val="00E7463C"/>
    <w:rsid w:val="00E74C2B"/>
    <w:rsid w:val="00E76687"/>
    <w:rsid w:val="00E80FB8"/>
    <w:rsid w:val="00E82462"/>
    <w:rsid w:val="00E90A20"/>
    <w:rsid w:val="00E90EEC"/>
    <w:rsid w:val="00E94449"/>
    <w:rsid w:val="00E953DB"/>
    <w:rsid w:val="00E97485"/>
    <w:rsid w:val="00EA3B66"/>
    <w:rsid w:val="00EB05B2"/>
    <w:rsid w:val="00EB58C7"/>
    <w:rsid w:val="00EB6D7E"/>
    <w:rsid w:val="00EB77C8"/>
    <w:rsid w:val="00EC0168"/>
    <w:rsid w:val="00EC327F"/>
    <w:rsid w:val="00EC38E6"/>
    <w:rsid w:val="00EC40CD"/>
    <w:rsid w:val="00EC5966"/>
    <w:rsid w:val="00EC6929"/>
    <w:rsid w:val="00EC6AFD"/>
    <w:rsid w:val="00ED0698"/>
    <w:rsid w:val="00ED253E"/>
    <w:rsid w:val="00ED7967"/>
    <w:rsid w:val="00ED7EBA"/>
    <w:rsid w:val="00EE0751"/>
    <w:rsid w:val="00EE57CE"/>
    <w:rsid w:val="00EE6113"/>
    <w:rsid w:val="00EE62EE"/>
    <w:rsid w:val="00EF3702"/>
    <w:rsid w:val="00EF44A7"/>
    <w:rsid w:val="00EF48D6"/>
    <w:rsid w:val="00EF6E84"/>
    <w:rsid w:val="00F006BD"/>
    <w:rsid w:val="00F0476F"/>
    <w:rsid w:val="00F0620F"/>
    <w:rsid w:val="00F0665B"/>
    <w:rsid w:val="00F10F5C"/>
    <w:rsid w:val="00F12CD5"/>
    <w:rsid w:val="00F12DFE"/>
    <w:rsid w:val="00F169B1"/>
    <w:rsid w:val="00F32D0A"/>
    <w:rsid w:val="00F354B4"/>
    <w:rsid w:val="00F37BB0"/>
    <w:rsid w:val="00F37E25"/>
    <w:rsid w:val="00F40063"/>
    <w:rsid w:val="00F411B4"/>
    <w:rsid w:val="00F43C2C"/>
    <w:rsid w:val="00F43E93"/>
    <w:rsid w:val="00F449F6"/>
    <w:rsid w:val="00F45ACB"/>
    <w:rsid w:val="00F47CCA"/>
    <w:rsid w:val="00F50654"/>
    <w:rsid w:val="00F50E22"/>
    <w:rsid w:val="00F519EA"/>
    <w:rsid w:val="00F51ACC"/>
    <w:rsid w:val="00F51E11"/>
    <w:rsid w:val="00F52EB8"/>
    <w:rsid w:val="00F52F61"/>
    <w:rsid w:val="00F5442C"/>
    <w:rsid w:val="00F54E97"/>
    <w:rsid w:val="00F5637F"/>
    <w:rsid w:val="00F6069D"/>
    <w:rsid w:val="00F62C18"/>
    <w:rsid w:val="00F62D00"/>
    <w:rsid w:val="00F679A0"/>
    <w:rsid w:val="00F70397"/>
    <w:rsid w:val="00F70DFB"/>
    <w:rsid w:val="00F73590"/>
    <w:rsid w:val="00F75049"/>
    <w:rsid w:val="00F764C8"/>
    <w:rsid w:val="00F77E25"/>
    <w:rsid w:val="00F80B9D"/>
    <w:rsid w:val="00F82BF3"/>
    <w:rsid w:val="00F83113"/>
    <w:rsid w:val="00F83A60"/>
    <w:rsid w:val="00F841BD"/>
    <w:rsid w:val="00F84E65"/>
    <w:rsid w:val="00FA0EC9"/>
    <w:rsid w:val="00FA282E"/>
    <w:rsid w:val="00FA3CCF"/>
    <w:rsid w:val="00FA6A22"/>
    <w:rsid w:val="00FB3E69"/>
    <w:rsid w:val="00FB42FF"/>
    <w:rsid w:val="00FB5455"/>
    <w:rsid w:val="00FB5909"/>
    <w:rsid w:val="00FB7064"/>
    <w:rsid w:val="00FB7671"/>
    <w:rsid w:val="00FC163A"/>
    <w:rsid w:val="00FC2006"/>
    <w:rsid w:val="00FC2930"/>
    <w:rsid w:val="00FC3E15"/>
    <w:rsid w:val="00FC5534"/>
    <w:rsid w:val="00FC5919"/>
    <w:rsid w:val="00FC64CD"/>
    <w:rsid w:val="00FC7912"/>
    <w:rsid w:val="00FD291C"/>
    <w:rsid w:val="00FD4BAA"/>
    <w:rsid w:val="00FD533E"/>
    <w:rsid w:val="00FD7C7F"/>
    <w:rsid w:val="00FE255E"/>
    <w:rsid w:val="00FE3512"/>
    <w:rsid w:val="00FF20DA"/>
    <w:rsid w:val="00FF346E"/>
    <w:rsid w:val="00FF454F"/>
    <w:rsid w:val="00FF675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A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5F43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4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74305D"/>
    <w:rPr>
      <w:rFonts w:ascii="Arial" w:hAnsi="Arial" w:cs="Arial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74305D"/>
    <w:rPr>
      <w:szCs w:val="24"/>
    </w:rPr>
  </w:style>
  <w:style w:type="paragraph" w:customStyle="1" w:styleId="Odstavec">
    <w:name w:val="Odstavec"/>
    <w:basedOn w:val="Normln"/>
    <w:link w:val="OdstavecChar"/>
    <w:qFormat/>
    <w:rsid w:val="00D87248"/>
    <w:pPr>
      <w:spacing w:after="240" w:line="240" w:lineRule="auto"/>
    </w:pPr>
    <w:rPr>
      <w:rFonts w:ascii="Calibri" w:eastAsia="Calibri" w:hAnsi="Calibri" w:cs="Calibri"/>
      <w:b/>
      <w:caps/>
      <w:sz w:val="24"/>
    </w:rPr>
  </w:style>
  <w:style w:type="character" w:customStyle="1" w:styleId="OdstavecChar">
    <w:name w:val="Odstavec Char"/>
    <w:link w:val="Odstavec"/>
    <w:rsid w:val="00D87248"/>
    <w:rPr>
      <w:rFonts w:ascii="Calibri" w:eastAsia="Calibri" w:hAnsi="Calibri" w:cs="Calibri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5F43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4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74305D"/>
    <w:rPr>
      <w:rFonts w:ascii="Arial" w:hAnsi="Arial" w:cs="Arial"/>
      <w:b/>
      <w:b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74305D"/>
    <w:rPr>
      <w:szCs w:val="24"/>
    </w:rPr>
  </w:style>
  <w:style w:type="paragraph" w:customStyle="1" w:styleId="Odstavec">
    <w:name w:val="Odstavec"/>
    <w:basedOn w:val="Normln"/>
    <w:link w:val="OdstavecChar"/>
    <w:qFormat/>
    <w:rsid w:val="00D87248"/>
    <w:pPr>
      <w:spacing w:after="240" w:line="240" w:lineRule="auto"/>
    </w:pPr>
    <w:rPr>
      <w:rFonts w:ascii="Calibri" w:eastAsia="Calibri" w:hAnsi="Calibri" w:cs="Calibri"/>
      <w:b/>
      <w:caps/>
      <w:sz w:val="24"/>
    </w:rPr>
  </w:style>
  <w:style w:type="character" w:customStyle="1" w:styleId="OdstavecChar">
    <w:name w:val="Odstavec Char"/>
    <w:link w:val="Odstavec"/>
    <w:rsid w:val="00D87248"/>
    <w:rPr>
      <w:rFonts w:ascii="Calibri" w:eastAsia="Calibri" w:hAnsi="Calibri" w:cs="Calibr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zapotocky.zdenek@cpost.cz" TargetMode="External"/><Relationship Id="rId18" Type="http://schemas.openxmlformats.org/officeDocument/2006/relationships/package" Target="embeddings/Microsoft_Excel_Worksheet1.xlsx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2.xlsx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package" Target="embeddings/Microsoft_Excel_Worksheet3.xlsx"/><Relationship Id="rId5" Type="http://schemas.openxmlformats.org/officeDocument/2006/relationships/customXml" Target="../customXml/item5.xml"/><Relationship Id="rId15" Type="http://schemas.openxmlformats.org/officeDocument/2006/relationships/hyperlink" Target="mailto:filipi@technology.cz" TargetMode="Externa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zapotocky.zdenek@cpost.cz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Kmochová Olga</DisplayName>
        <AccountId>52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D7A8-A79B-40A1-87FB-CCEA850B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D7719-5B39-4E76-855A-2226E5FC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901C1-716D-4C82-AD52-BF3C375EFC5F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64D1BF-A37F-4549-BF5D-293E0E6C45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71CC1B-CCE9-4816-A47B-B9CA12C6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4520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Měšťanová Iva</cp:lastModifiedBy>
  <cp:revision>3</cp:revision>
  <cp:lastPrinted>2016-12-13T08:20:00Z</cp:lastPrinted>
  <dcterms:created xsi:type="dcterms:W3CDTF">2017-01-11T13:37:00Z</dcterms:created>
  <dcterms:modified xsi:type="dcterms:W3CDTF">2017-01-11T13:44:00Z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