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8F" w:rsidRDefault="00AD7C8E">
      <w:pPr>
        <w:pStyle w:val="ZhlavneboZpat20"/>
        <w:framePr w:w="6437" w:h="959" w:hRule="exact" w:wrap="none" w:vAnchor="page" w:hAnchor="page" w:x="3989" w:y="361"/>
        <w:shd w:val="clear" w:color="auto" w:fill="auto"/>
        <w:spacing w:after="0" w:line="620" w:lineRule="exact"/>
        <w:ind w:left="1340"/>
      </w:pPr>
      <w:r>
        <w:rPr>
          <w:rStyle w:val="ZhlavneboZpat21"/>
          <w:b/>
          <w:bCs/>
        </w:rPr>
        <w:t>nuviA</w:t>
      </w:r>
    </w:p>
    <w:p w:rsidR="00841C8F" w:rsidRDefault="00AD7C8E">
      <w:pPr>
        <w:pStyle w:val="ZhlavneboZpat30"/>
        <w:framePr w:w="6437" w:h="959" w:hRule="exact" w:wrap="none" w:vAnchor="page" w:hAnchor="page" w:x="3989" w:y="361"/>
        <w:shd w:val="clear" w:color="auto" w:fill="auto"/>
        <w:tabs>
          <w:tab w:val="left" w:pos="6088"/>
        </w:tabs>
        <w:spacing w:before="0" w:line="280" w:lineRule="exact"/>
        <w:ind w:left="1340"/>
      </w:pPr>
      <w:r>
        <w:t>DOSIMETRY</w:t>
      </w:r>
      <w:r>
        <w:tab/>
      </w:r>
      <w:r>
        <w:rPr>
          <w:lang w:val="cs-CZ" w:eastAsia="cs-CZ" w:bidi="cs-CZ"/>
        </w:rPr>
        <w:t>.j.</w:t>
      </w:r>
    </w:p>
    <w:p w:rsidR="00841C8F" w:rsidRDefault="00AD7C8E">
      <w:pPr>
        <w:pStyle w:val="Zkladntext20"/>
        <w:framePr w:w="9151" w:h="1083" w:hRule="exact" w:wrap="none" w:vAnchor="page" w:hAnchor="page" w:x="1274" w:y="1590"/>
        <w:shd w:val="clear" w:color="auto" w:fill="auto"/>
        <w:ind w:left="7740" w:firstLine="100"/>
      </w:pPr>
      <w:r>
        <w:t>Výtisk číslo: 1 Počet listů: 7 Obchodně</w:t>
      </w:r>
    </w:p>
    <w:p w:rsidR="00841C8F" w:rsidRDefault="00AD7C8E">
      <w:pPr>
        <w:pStyle w:val="Zkladntext20"/>
        <w:framePr w:w="9151" w:h="1083" w:hRule="exact" w:wrap="none" w:vAnchor="page" w:hAnchor="page" w:x="1274" w:y="1590"/>
        <w:shd w:val="clear" w:color="auto" w:fill="auto"/>
        <w:ind w:left="7180" w:firstLine="0"/>
      </w:pPr>
      <w:r>
        <w:t>citlivé</w:t>
      </w:r>
    </w:p>
    <w:p w:rsidR="00841C8F" w:rsidRDefault="00AD7C8E">
      <w:pPr>
        <w:pStyle w:val="Zkladntext30"/>
        <w:framePr w:w="9151" w:h="983" w:hRule="exact" w:wrap="none" w:vAnchor="page" w:hAnchor="page" w:x="1274" w:y="2778"/>
        <w:shd w:val="clear" w:color="auto" w:fill="auto"/>
        <w:spacing w:before="0" w:after="0"/>
        <w:ind w:right="20"/>
      </w:pPr>
      <w:r>
        <w:rPr>
          <w:rStyle w:val="Zkladntext3dkovn2pt"/>
          <w:b/>
          <w:bCs/>
        </w:rPr>
        <w:t>Smlouva č.Sml-NUDos-201 9-006</w:t>
      </w:r>
      <w:r>
        <w:rPr>
          <w:rStyle w:val="Zkladntext3dkovn2pt"/>
          <w:b/>
          <w:bCs/>
        </w:rPr>
        <w:br/>
        <w:t xml:space="preserve">O </w:t>
      </w:r>
      <w:r>
        <w:t xml:space="preserve">provádění služby osobní dozimetrie NUVIA </w:t>
      </w:r>
      <w:r>
        <w:rPr>
          <w:lang w:val="en-US" w:eastAsia="en-US" w:bidi="en-US"/>
        </w:rPr>
        <w:t xml:space="preserve">Dosimetry, </w:t>
      </w:r>
      <w:r>
        <w:t>s.r.o.</w:t>
      </w:r>
    </w:p>
    <w:p w:rsidR="00841C8F" w:rsidRDefault="00AD7C8E">
      <w:pPr>
        <w:pStyle w:val="Nadpis30"/>
        <w:framePr w:wrap="none" w:vAnchor="page" w:hAnchor="page" w:x="1274" w:y="4066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0" w:line="210" w:lineRule="exact"/>
        <w:ind w:firstLine="0"/>
      </w:pPr>
      <w:bookmarkStart w:id="0" w:name="bookmark0"/>
      <w:r>
        <w:rPr>
          <w:rStyle w:val="Nadpis31"/>
          <w:b/>
          <w:bCs/>
        </w:rPr>
        <w:t>Smluvní strany</w:t>
      </w:r>
      <w:bookmarkEnd w:id="0"/>
    </w:p>
    <w:p w:rsidR="00841C8F" w:rsidRDefault="00AD7C8E">
      <w:pPr>
        <w:pStyle w:val="Zkladntext50"/>
        <w:framePr w:w="3319" w:h="3393" w:hRule="exact" w:wrap="none" w:vAnchor="page" w:hAnchor="page" w:x="1336" w:y="4563"/>
        <w:shd w:val="clear" w:color="auto" w:fill="auto"/>
        <w:spacing w:after="8" w:line="210" w:lineRule="exact"/>
        <w:jc w:val="left"/>
      </w:pPr>
      <w:r>
        <w:t>1.1. Společnost:</w:t>
      </w:r>
    </w:p>
    <w:p w:rsidR="00841C8F" w:rsidRDefault="00AD7C8E">
      <w:pPr>
        <w:pStyle w:val="Zkladntext20"/>
        <w:framePr w:w="3319" w:h="3393" w:hRule="exact" w:wrap="none" w:vAnchor="page" w:hAnchor="page" w:x="1336" w:y="4563"/>
        <w:shd w:val="clear" w:color="auto" w:fill="auto"/>
        <w:spacing w:after="207" w:line="210" w:lineRule="exact"/>
        <w:ind w:left="740" w:firstLine="0"/>
        <w:jc w:val="both"/>
      </w:pPr>
      <w:r>
        <w:t>Název subjektu:</w:t>
      </w:r>
    </w:p>
    <w:p w:rsidR="00841C8F" w:rsidRDefault="00AD7C8E">
      <w:pPr>
        <w:pStyle w:val="Zkladntext20"/>
        <w:framePr w:w="3319" w:h="3393" w:hRule="exact" w:wrap="none" w:vAnchor="page" w:hAnchor="page" w:x="1336" w:y="4563"/>
        <w:shd w:val="clear" w:color="auto" w:fill="auto"/>
        <w:spacing w:line="252" w:lineRule="exact"/>
        <w:ind w:left="740" w:firstLine="0"/>
        <w:jc w:val="both"/>
      </w:pPr>
      <w:r>
        <w:t>Zastoupena:</w:t>
      </w:r>
    </w:p>
    <w:p w:rsidR="00841C8F" w:rsidRDefault="00AD7C8E">
      <w:pPr>
        <w:pStyle w:val="Zkladntext20"/>
        <w:framePr w:w="3319" w:h="3393" w:hRule="exact" w:wrap="none" w:vAnchor="page" w:hAnchor="page" w:x="1336" w:y="4563"/>
        <w:shd w:val="clear" w:color="auto" w:fill="auto"/>
        <w:spacing w:line="252" w:lineRule="exact"/>
        <w:ind w:left="740" w:firstLine="0"/>
        <w:jc w:val="both"/>
      </w:pPr>
      <w:r>
        <w:t>Se sídlem:</w:t>
      </w:r>
    </w:p>
    <w:p w:rsidR="00841C8F" w:rsidRDefault="00AD7C8E">
      <w:pPr>
        <w:pStyle w:val="Zkladntext20"/>
        <w:framePr w:w="3319" w:h="3393" w:hRule="exact" w:wrap="none" w:vAnchor="page" w:hAnchor="page" w:x="1336" w:y="4563"/>
        <w:shd w:val="clear" w:color="auto" w:fill="auto"/>
        <w:spacing w:line="252" w:lineRule="exact"/>
        <w:ind w:left="740" w:firstLine="0"/>
        <w:jc w:val="both"/>
      </w:pPr>
      <w:r>
        <w:t>IČ:</w:t>
      </w:r>
    </w:p>
    <w:p w:rsidR="00841C8F" w:rsidRDefault="00AD7C8E">
      <w:pPr>
        <w:pStyle w:val="Zkladntext20"/>
        <w:framePr w:w="3319" w:h="3393" w:hRule="exact" w:wrap="none" w:vAnchor="page" w:hAnchor="page" w:x="1336" w:y="4563"/>
        <w:shd w:val="clear" w:color="auto" w:fill="auto"/>
        <w:spacing w:line="252" w:lineRule="exact"/>
        <w:ind w:left="740" w:firstLine="0"/>
        <w:jc w:val="both"/>
      </w:pPr>
      <w:r>
        <w:t>DIČ:</w:t>
      </w:r>
    </w:p>
    <w:p w:rsidR="00841C8F" w:rsidRDefault="00AD7C8E">
      <w:pPr>
        <w:pStyle w:val="Zkladntext20"/>
        <w:framePr w:w="3319" w:h="3393" w:hRule="exact" w:wrap="none" w:vAnchor="page" w:hAnchor="page" w:x="1336" w:y="4563"/>
        <w:shd w:val="clear" w:color="auto" w:fill="auto"/>
        <w:spacing w:line="252" w:lineRule="exact"/>
        <w:ind w:left="740" w:firstLine="0"/>
        <w:jc w:val="both"/>
      </w:pPr>
      <w:r>
        <w:t>Bankovní spojení</w:t>
      </w:r>
      <w:r>
        <w:t xml:space="preserve"> :</w:t>
      </w:r>
    </w:p>
    <w:p w:rsidR="00841C8F" w:rsidRDefault="00AD7C8E">
      <w:pPr>
        <w:pStyle w:val="Zkladntext20"/>
        <w:framePr w:w="3319" w:h="3393" w:hRule="exact" w:wrap="none" w:vAnchor="page" w:hAnchor="page" w:x="1336" w:y="4563"/>
        <w:shd w:val="clear" w:color="auto" w:fill="auto"/>
        <w:spacing w:line="252" w:lineRule="exact"/>
        <w:ind w:left="740" w:firstLine="0"/>
        <w:jc w:val="both"/>
      </w:pPr>
      <w:r>
        <w:t>Číslo účtu:</w:t>
      </w:r>
    </w:p>
    <w:p w:rsidR="00841C8F" w:rsidRDefault="00AD7C8E">
      <w:pPr>
        <w:pStyle w:val="Zkladntext20"/>
        <w:framePr w:w="3319" w:h="3393" w:hRule="exact" w:wrap="none" w:vAnchor="page" w:hAnchor="page" w:x="1336" w:y="4563"/>
        <w:shd w:val="clear" w:color="auto" w:fill="auto"/>
        <w:spacing w:line="252" w:lineRule="exact"/>
        <w:ind w:left="740" w:firstLine="0"/>
        <w:jc w:val="both"/>
      </w:pPr>
      <w:r>
        <w:t>Telefon:</w:t>
      </w:r>
    </w:p>
    <w:p w:rsidR="00841C8F" w:rsidRDefault="00AD7C8E">
      <w:pPr>
        <w:pStyle w:val="Zkladntext20"/>
        <w:framePr w:w="3319" w:h="3393" w:hRule="exact" w:wrap="none" w:vAnchor="page" w:hAnchor="page" w:x="1336" w:y="4563"/>
        <w:shd w:val="clear" w:color="auto" w:fill="auto"/>
        <w:spacing w:after="94" w:line="252" w:lineRule="exact"/>
        <w:ind w:left="740" w:firstLine="0"/>
        <w:jc w:val="both"/>
      </w:pPr>
      <w:r>
        <w:t>Osoba oprávněná k jednáním ve věcech technických:</w:t>
      </w:r>
    </w:p>
    <w:p w:rsidR="00841C8F" w:rsidRDefault="00AD7C8E">
      <w:pPr>
        <w:pStyle w:val="Zkladntext50"/>
        <w:framePr w:w="3319" w:h="3393" w:hRule="exact" w:wrap="none" w:vAnchor="page" w:hAnchor="page" w:x="1336" w:y="4563"/>
        <w:shd w:val="clear" w:color="auto" w:fill="auto"/>
        <w:spacing w:after="0" w:line="210" w:lineRule="exact"/>
        <w:jc w:val="left"/>
      </w:pPr>
      <w:r>
        <w:t>(dále jen „objednatel“)</w:t>
      </w:r>
    </w:p>
    <w:p w:rsidR="00841C8F" w:rsidRDefault="00AD7C8E">
      <w:pPr>
        <w:pStyle w:val="Zkladntext20"/>
        <w:framePr w:w="9151" w:h="2333" w:hRule="exact" w:wrap="none" w:vAnchor="page" w:hAnchor="page" w:x="1274" w:y="4777"/>
        <w:shd w:val="clear" w:color="auto" w:fill="auto"/>
        <w:spacing w:line="252" w:lineRule="exact"/>
        <w:ind w:left="3608" w:firstLine="0"/>
      </w:pPr>
      <w:r>
        <w:t>Univerzita Pardubice, veřejná vysoká škola zřízená zákonem</w:t>
      </w:r>
      <w:r>
        <w:br/>
        <w:t>Fakulta zdravotnických studií</w:t>
      </w:r>
      <w:r>
        <w:br/>
        <w:t>doc. Ing. Janou Holou, Ph.D.</w:t>
      </w:r>
    </w:p>
    <w:p w:rsidR="00841C8F" w:rsidRDefault="00AD7C8E">
      <w:pPr>
        <w:pStyle w:val="Zkladntext20"/>
        <w:framePr w:w="9151" w:h="2333" w:hRule="exact" w:wrap="none" w:vAnchor="page" w:hAnchor="page" w:x="1274" w:y="4777"/>
        <w:shd w:val="clear" w:color="auto" w:fill="auto"/>
        <w:spacing w:line="252" w:lineRule="exact"/>
        <w:ind w:left="3608" w:right="137" w:firstLine="0"/>
        <w:jc w:val="both"/>
      </w:pPr>
      <w:r>
        <w:t>Studentská 95, 532 10 Pardubice</w:t>
      </w:r>
    </w:p>
    <w:p w:rsidR="00841C8F" w:rsidRDefault="00AD7C8E">
      <w:pPr>
        <w:pStyle w:val="Zkladntext20"/>
        <w:framePr w:w="9151" w:h="2333" w:hRule="exact" w:wrap="none" w:vAnchor="page" w:hAnchor="page" w:x="1274" w:y="4777"/>
        <w:shd w:val="clear" w:color="auto" w:fill="auto"/>
        <w:spacing w:line="252" w:lineRule="exact"/>
        <w:ind w:left="3608" w:right="137" w:firstLine="0"/>
        <w:jc w:val="both"/>
      </w:pPr>
      <w:r>
        <w:t>00216275</w:t>
      </w:r>
    </w:p>
    <w:p w:rsidR="00841C8F" w:rsidRDefault="00AD7C8E">
      <w:pPr>
        <w:pStyle w:val="Zkladntext20"/>
        <w:framePr w:w="9151" w:h="2333" w:hRule="exact" w:wrap="none" w:vAnchor="page" w:hAnchor="page" w:x="1274" w:y="4777"/>
        <w:shd w:val="clear" w:color="auto" w:fill="auto"/>
        <w:spacing w:line="252" w:lineRule="exact"/>
        <w:ind w:left="3608" w:right="137" w:firstLine="0"/>
        <w:jc w:val="both"/>
      </w:pPr>
      <w:r>
        <w:t>CZ00216275</w:t>
      </w:r>
    </w:p>
    <w:p w:rsidR="00841C8F" w:rsidRDefault="00AD7C8E">
      <w:pPr>
        <w:pStyle w:val="Zkladntext20"/>
        <w:framePr w:w="9151" w:h="2333" w:hRule="exact" w:wrap="none" w:vAnchor="page" w:hAnchor="page" w:x="1274" w:y="4777"/>
        <w:shd w:val="clear" w:color="auto" w:fill="auto"/>
        <w:spacing w:line="252" w:lineRule="exact"/>
        <w:ind w:left="3608" w:right="137" w:firstLine="0"/>
        <w:jc w:val="both"/>
      </w:pPr>
      <w:r>
        <w:t>Komerční banka a.s.</w:t>
      </w:r>
    </w:p>
    <w:p w:rsidR="00841C8F" w:rsidRDefault="00AD7C8E">
      <w:pPr>
        <w:pStyle w:val="Zkladntext20"/>
        <w:framePr w:w="9151" w:h="2333" w:hRule="exact" w:wrap="none" w:vAnchor="page" w:hAnchor="page" w:x="1274" w:y="4777"/>
        <w:shd w:val="clear" w:color="auto" w:fill="auto"/>
        <w:spacing w:line="252" w:lineRule="exact"/>
        <w:ind w:right="10426" w:firstLine="0"/>
        <w:jc w:val="both"/>
      </w:pPr>
      <w:r>
        <w:rPr>
          <w:rStyle w:val="Zkladntext2dkovn0pt"/>
        </w:rPr>
        <w:t>..</w:t>
      </w:r>
      <w:r>
        <w:rPr>
          <w:rStyle w:val="Zkladntext2dkovn0pt0"/>
        </w:rPr>
        <w:t>......................</w:t>
      </w:r>
    </w:p>
    <w:p w:rsidR="00841C8F" w:rsidRDefault="00AD7C8E">
      <w:pPr>
        <w:pStyle w:val="Zkladntext20"/>
        <w:framePr w:w="9151" w:h="2333" w:hRule="exact" w:wrap="none" w:vAnchor="page" w:hAnchor="page" w:x="1274" w:y="4777"/>
        <w:shd w:val="clear" w:color="auto" w:fill="auto"/>
        <w:spacing w:line="252" w:lineRule="exact"/>
        <w:ind w:left="780" w:right="10426" w:firstLine="0"/>
        <w:jc w:val="both"/>
      </w:pPr>
      <w:r>
        <w:rPr>
          <w:rStyle w:val="Zkladntext2dkovn0pt1"/>
        </w:rPr>
        <w:t>..</w:t>
      </w:r>
      <w:r>
        <w:rPr>
          <w:rStyle w:val="Zkladntext2dkovn0pt2"/>
        </w:rPr>
        <w:t>.....</w:t>
      </w:r>
      <w:r>
        <w:rPr>
          <w:rStyle w:val="Zkladntext21"/>
          <w:lang w:val="cs-CZ" w:eastAsia="cs-CZ" w:bidi="cs-CZ"/>
        </w:rPr>
        <w:t>.​</w:t>
      </w:r>
      <w:r>
        <w:rPr>
          <w:rStyle w:val="Zkladntext2dkovn0pt2"/>
        </w:rPr>
        <w:t>.....</w:t>
      </w:r>
      <w:r>
        <w:rPr>
          <w:rStyle w:val="Zkladntext21"/>
          <w:lang w:val="cs-CZ" w:eastAsia="cs-CZ" w:bidi="cs-CZ"/>
        </w:rPr>
        <w:t>.​</w:t>
      </w:r>
      <w:r>
        <w:rPr>
          <w:rStyle w:val="Zkladntext2dkovn0pt2"/>
        </w:rPr>
        <w:t>.....</w:t>
      </w:r>
      <w:r>
        <w:rPr>
          <w:rStyle w:val="Zkladntext21"/>
          <w:lang w:val="cs-CZ" w:eastAsia="cs-CZ" w:bidi="cs-CZ"/>
        </w:rPr>
        <w:t>.​</w:t>
      </w:r>
      <w:r>
        <w:rPr>
          <w:rStyle w:val="Zkladntext2dkovn0pt1"/>
        </w:rPr>
        <w:t>.</w:t>
      </w:r>
      <w:r>
        <w:rPr>
          <w:rStyle w:val="Zkladntext2dkovn0pt3"/>
        </w:rPr>
        <w:t>....</w:t>
      </w:r>
    </w:p>
    <w:p w:rsidR="00841C8F" w:rsidRDefault="00AD7C8E">
      <w:pPr>
        <w:pStyle w:val="Zkladntext50"/>
        <w:framePr w:w="3204" w:h="2433" w:hRule="exact" w:wrap="none" w:vAnchor="page" w:hAnchor="page" w:x="4874" w:y="8215"/>
        <w:shd w:val="clear" w:color="auto" w:fill="auto"/>
        <w:spacing w:after="0"/>
        <w:jc w:val="left"/>
      </w:pPr>
      <w:r>
        <w:t>NUVIA Dosimetry, s.r.o.</w:t>
      </w:r>
    </w:p>
    <w:p w:rsidR="00841C8F" w:rsidRDefault="00AD7C8E">
      <w:pPr>
        <w:pStyle w:val="Zkladntext20"/>
        <w:framePr w:w="3204" w:h="2433" w:hRule="exact" w:wrap="none" w:vAnchor="page" w:hAnchor="page" w:x="4874" w:y="8215"/>
        <w:shd w:val="clear" w:color="auto" w:fill="auto"/>
        <w:ind w:firstLine="0"/>
      </w:pPr>
      <w:r>
        <w:t>Na Truhlářce 39/64, 180 00 Praha 8</w:t>
      </w:r>
      <w:r>
        <w:br/>
        <w:t>Zdeňkem Zelenkou, jednatelem</w:t>
      </w:r>
      <w:r>
        <w:br/>
        <w:t>45240043</w:t>
      </w:r>
      <w:r>
        <w:br/>
        <w:t>CZ45240043</w:t>
      </w:r>
    </w:p>
    <w:p w:rsidR="00841C8F" w:rsidRDefault="00AD7C8E">
      <w:pPr>
        <w:pStyle w:val="Zkladntext20"/>
        <w:framePr w:w="3204" w:h="2433" w:hRule="exact" w:wrap="none" w:vAnchor="page" w:hAnchor="page" w:x="4874" w:y="8215"/>
        <w:shd w:val="clear" w:color="auto" w:fill="auto"/>
        <w:spacing w:after="282"/>
        <w:ind w:firstLine="0"/>
      </w:pPr>
      <w:r>
        <w:t>Komerční banka, a.s. Jihlava</w:t>
      </w:r>
      <w:r>
        <w:br/>
      </w:r>
      <w:r>
        <w:rPr>
          <w:rStyle w:val="Zkladntext21"/>
          <w:lang w:val="cs-CZ" w:eastAsia="cs-CZ" w:bidi="cs-CZ"/>
        </w:rPr>
        <w:t>​</w:t>
      </w:r>
      <w:r>
        <w:rPr>
          <w:rStyle w:val="Zkladntext2dkovn0pt"/>
        </w:rPr>
        <w:t>.......</w:t>
      </w:r>
      <w:r>
        <w:rPr>
          <w:rStyle w:val="Zkladntext2dkovn0pt0"/>
        </w:rPr>
        <w:t>...................</w:t>
      </w:r>
    </w:p>
    <w:p w:rsidR="00841C8F" w:rsidRDefault="00AD7C8E">
      <w:pPr>
        <w:pStyle w:val="Zkladntext20"/>
        <w:framePr w:w="3204" w:h="2433" w:hRule="exact" w:wrap="none" w:vAnchor="page" w:hAnchor="page" w:x="4874" w:y="8215"/>
        <w:shd w:val="clear" w:color="auto" w:fill="auto"/>
        <w:spacing w:line="210" w:lineRule="exact"/>
        <w:ind w:firstLine="0"/>
      </w:pPr>
      <w:r>
        <w:rPr>
          <w:rStyle w:val="Zkladntext2dkovn0pt"/>
        </w:rPr>
        <w:t>.</w:t>
      </w:r>
      <w:r>
        <w:rPr>
          <w:rStyle w:val="Zkladntext2dkovn0pt0"/>
        </w:rPr>
        <w:t>...........</w:t>
      </w:r>
      <w:r>
        <w:rPr>
          <w:rStyle w:val="Zkladntext21"/>
          <w:lang w:val="cs-CZ" w:eastAsia="cs-CZ" w:bidi="cs-CZ"/>
        </w:rPr>
        <w:t>​</w:t>
      </w:r>
      <w:r>
        <w:rPr>
          <w:rStyle w:val="Zkladntext2dkovn0pt4"/>
        </w:rPr>
        <w:t>........</w:t>
      </w:r>
      <w:r>
        <w:rPr>
          <w:rStyle w:val="Zkladntext2dkovn0pt6"/>
        </w:rPr>
        <w:t>....</w:t>
      </w:r>
    </w:p>
    <w:p w:rsidR="00841C8F" w:rsidRDefault="00AD7C8E">
      <w:pPr>
        <w:pStyle w:val="Nadpis30"/>
        <w:framePr w:w="9151" w:h="4826" w:hRule="exact" w:wrap="none" w:vAnchor="page" w:hAnchor="page" w:x="1274" w:y="8222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0" w:line="263" w:lineRule="exact"/>
        <w:ind w:right="5804" w:firstLine="0"/>
      </w:pPr>
      <w:bookmarkStart w:id="1" w:name="bookmark1"/>
      <w:r>
        <w:t>Společnost:</w:t>
      </w:r>
      <w:bookmarkEnd w:id="1"/>
    </w:p>
    <w:p w:rsidR="00841C8F" w:rsidRDefault="00AD7C8E">
      <w:pPr>
        <w:pStyle w:val="Zkladntext20"/>
        <w:framePr w:w="9151" w:h="4826" w:hRule="exact" w:wrap="none" w:vAnchor="page" w:hAnchor="page" w:x="1274" w:y="8222"/>
        <w:shd w:val="clear" w:color="auto" w:fill="auto"/>
        <w:ind w:left="780" w:right="5804" w:firstLine="0"/>
        <w:jc w:val="both"/>
      </w:pPr>
      <w:r>
        <w:t>Se sídlem:</w:t>
      </w:r>
    </w:p>
    <w:p w:rsidR="00841C8F" w:rsidRDefault="00AD7C8E">
      <w:pPr>
        <w:pStyle w:val="Zkladntext20"/>
        <w:framePr w:w="9151" w:h="4826" w:hRule="exact" w:wrap="none" w:vAnchor="page" w:hAnchor="page" w:x="1274" w:y="8222"/>
        <w:shd w:val="clear" w:color="auto" w:fill="auto"/>
        <w:ind w:left="780" w:right="5804" w:firstLine="0"/>
        <w:jc w:val="both"/>
      </w:pPr>
      <w:r>
        <w:t>Zastoupena:</w:t>
      </w:r>
    </w:p>
    <w:p w:rsidR="00841C8F" w:rsidRDefault="00AD7C8E">
      <w:pPr>
        <w:pStyle w:val="Zkladntext40"/>
        <w:framePr w:w="9151" w:h="4826" w:hRule="exact" w:wrap="none" w:vAnchor="page" w:hAnchor="page" w:x="1274" w:y="8222"/>
        <w:shd w:val="clear" w:color="auto" w:fill="auto"/>
        <w:ind w:left="780" w:right="5804"/>
      </w:pPr>
      <w:r>
        <w:t>ÍČ:</w:t>
      </w:r>
    </w:p>
    <w:p w:rsidR="00841C8F" w:rsidRDefault="00AD7C8E">
      <w:pPr>
        <w:pStyle w:val="Zkladntext20"/>
        <w:framePr w:w="9151" w:h="4826" w:hRule="exact" w:wrap="none" w:vAnchor="page" w:hAnchor="page" w:x="1274" w:y="8222"/>
        <w:shd w:val="clear" w:color="auto" w:fill="auto"/>
        <w:ind w:left="780" w:right="5804" w:firstLine="0"/>
        <w:jc w:val="both"/>
      </w:pPr>
      <w:r>
        <w:t>DIČ:</w:t>
      </w:r>
    </w:p>
    <w:p w:rsidR="00841C8F" w:rsidRDefault="00AD7C8E">
      <w:pPr>
        <w:pStyle w:val="Zkladntext20"/>
        <w:framePr w:w="9151" w:h="4826" w:hRule="exact" w:wrap="none" w:vAnchor="page" w:hAnchor="page" w:x="1274" w:y="8222"/>
        <w:shd w:val="clear" w:color="auto" w:fill="auto"/>
        <w:ind w:left="780" w:right="5804" w:firstLine="0"/>
        <w:jc w:val="both"/>
      </w:pPr>
      <w:r>
        <w:t>Bankovní spojení:</w:t>
      </w:r>
    </w:p>
    <w:p w:rsidR="00841C8F" w:rsidRDefault="00AD7C8E">
      <w:pPr>
        <w:pStyle w:val="Zkladntext20"/>
        <w:framePr w:w="9151" w:h="4826" w:hRule="exact" w:wrap="none" w:vAnchor="page" w:hAnchor="page" w:x="1274" w:y="8222"/>
        <w:shd w:val="clear" w:color="auto" w:fill="auto"/>
        <w:ind w:left="780" w:right="5804" w:firstLine="0"/>
        <w:jc w:val="both"/>
      </w:pPr>
      <w:r>
        <w:t>Číslo účtu:</w:t>
      </w:r>
    </w:p>
    <w:p w:rsidR="00841C8F" w:rsidRDefault="00AD7C8E">
      <w:pPr>
        <w:pStyle w:val="Zkladntext20"/>
        <w:framePr w:w="9151" w:h="4826" w:hRule="exact" w:wrap="none" w:vAnchor="page" w:hAnchor="page" w:x="1274" w:y="8222"/>
        <w:shd w:val="clear" w:color="auto" w:fill="auto"/>
        <w:ind w:left="780" w:right="5804" w:firstLine="0"/>
        <w:jc w:val="both"/>
      </w:pPr>
      <w:r>
        <w:t>Osoba oprávněná k jednáním</w:t>
      </w:r>
      <w:r>
        <w:br/>
        <w:t>ve věcech technických:</w:t>
      </w:r>
    </w:p>
    <w:p w:rsidR="00841C8F" w:rsidRDefault="00AD7C8E">
      <w:pPr>
        <w:pStyle w:val="Zkladntext20"/>
        <w:framePr w:w="9151" w:h="4826" w:hRule="exact" w:wrap="none" w:vAnchor="page" w:hAnchor="page" w:x="1274" w:y="8222"/>
        <w:shd w:val="clear" w:color="auto" w:fill="auto"/>
        <w:ind w:left="780" w:right="1347" w:firstLine="0"/>
        <w:jc w:val="both"/>
      </w:pPr>
      <w:r>
        <w:t>Telefonické a e-mailové spojení:</w:t>
      </w:r>
    </w:p>
    <w:p w:rsidR="00841C8F" w:rsidRDefault="00AD7C8E">
      <w:pPr>
        <w:pStyle w:val="Zkladntext20"/>
        <w:framePr w:w="9151" w:h="4826" w:hRule="exact" w:wrap="none" w:vAnchor="page" w:hAnchor="page" w:x="1274" w:y="8222"/>
        <w:shd w:val="clear" w:color="auto" w:fill="auto"/>
        <w:tabs>
          <w:tab w:val="left" w:pos="3548"/>
        </w:tabs>
        <w:ind w:left="2180" w:right="1347" w:firstLine="0"/>
        <w:jc w:val="both"/>
      </w:pPr>
      <w:r>
        <w:t>telefon:</w:t>
      </w:r>
      <w:r>
        <w:tab/>
      </w:r>
      <w:r>
        <w:rPr>
          <w:rStyle w:val="Zkladntext2dkovn0pt1"/>
        </w:rPr>
        <w:t>..</w:t>
      </w:r>
      <w:r>
        <w:rPr>
          <w:rStyle w:val="Zkladntext2dkovn0pt2"/>
        </w:rPr>
        <w:t>.....</w:t>
      </w:r>
      <w:r>
        <w:rPr>
          <w:rStyle w:val="Zkladntext21"/>
          <w:lang w:val="cs-CZ" w:eastAsia="cs-CZ" w:bidi="cs-CZ"/>
        </w:rPr>
        <w:t>.​</w:t>
      </w:r>
      <w:r>
        <w:rPr>
          <w:rStyle w:val="Zkladntext2dkovn0pt2"/>
        </w:rPr>
        <w:t>.....</w:t>
      </w:r>
      <w:r>
        <w:rPr>
          <w:rStyle w:val="Zkladntext21"/>
          <w:lang w:val="cs-CZ" w:eastAsia="cs-CZ" w:bidi="cs-CZ"/>
        </w:rPr>
        <w:t>.​</w:t>
      </w:r>
      <w:r>
        <w:rPr>
          <w:rStyle w:val="Zkladntext2dkovn0pt2"/>
        </w:rPr>
        <w:t>.....</w:t>
      </w:r>
      <w:r>
        <w:rPr>
          <w:rStyle w:val="Zkladntext21"/>
          <w:lang w:val="cs-CZ" w:eastAsia="cs-CZ" w:bidi="cs-CZ"/>
        </w:rPr>
        <w:t>.​</w:t>
      </w:r>
      <w:r>
        <w:rPr>
          <w:rStyle w:val="Zkladntext2dkovn0pt0"/>
        </w:rPr>
        <w:t>.......</w:t>
      </w:r>
      <w:r>
        <w:rPr>
          <w:rStyle w:val="Zkladntext21"/>
          <w:lang w:val="cs-CZ" w:eastAsia="cs-CZ" w:bidi="cs-CZ"/>
        </w:rPr>
        <w:t>​</w:t>
      </w:r>
      <w:r>
        <w:rPr>
          <w:rStyle w:val="Zkladntext2dkovn2pt"/>
        </w:rPr>
        <w:t>.</w:t>
      </w:r>
    </w:p>
    <w:p w:rsidR="00841C8F" w:rsidRDefault="00AD7C8E">
      <w:pPr>
        <w:pStyle w:val="Zkladntext20"/>
        <w:framePr w:w="9151" w:h="4826" w:hRule="exact" w:wrap="none" w:vAnchor="page" w:hAnchor="page" w:x="1274" w:y="8222"/>
        <w:shd w:val="clear" w:color="auto" w:fill="auto"/>
        <w:tabs>
          <w:tab w:val="left" w:pos="3548"/>
        </w:tabs>
        <w:ind w:left="2180" w:right="1347" w:firstLine="0"/>
        <w:jc w:val="both"/>
      </w:pPr>
      <w:r>
        <w:t>e-mail:</w:t>
      </w:r>
      <w:r>
        <w:tab/>
      </w:r>
      <w:hyperlink r:id="rId8" w:history="1">
        <w:r>
          <w:rPr>
            <w:rStyle w:val="Hypertextovodkaz"/>
            <w:lang w:val="en-US" w:eastAsia="en-US" w:bidi="en-US"/>
          </w:rPr>
          <w:t>dosimetry@nuvia.cz</w:t>
        </w:r>
      </w:hyperlink>
      <w:r>
        <w:rPr>
          <w:lang w:val="en-US" w:eastAsia="en-US" w:bidi="en-US"/>
        </w:rPr>
        <w:t xml:space="preserve">; </w:t>
      </w:r>
      <w:r>
        <w:rPr>
          <w:rStyle w:val="Zkladntext21"/>
        </w:rPr>
        <w:t>................................</w:t>
      </w:r>
      <w:r>
        <w:rPr>
          <w:rStyle w:val="Zkladntext2dkovn0pt"/>
          <w:lang w:val="en-US" w:eastAsia="en-US" w:bidi="en-US"/>
        </w:rPr>
        <w:t>........</w:t>
      </w:r>
    </w:p>
    <w:p w:rsidR="00841C8F" w:rsidRDefault="00AD7C8E">
      <w:pPr>
        <w:pStyle w:val="Zkladntext20"/>
        <w:framePr w:w="9151" w:h="4826" w:hRule="exact" w:wrap="none" w:vAnchor="page" w:hAnchor="page" w:x="1274" w:y="8222"/>
        <w:shd w:val="clear" w:color="auto" w:fill="auto"/>
        <w:ind w:left="780" w:right="1347" w:firstLine="0"/>
        <w:jc w:val="both"/>
      </w:pPr>
      <w:r>
        <w:t>Adresa pro doručování korespondence:</w:t>
      </w:r>
    </w:p>
    <w:p w:rsidR="00841C8F" w:rsidRDefault="00AD7C8E">
      <w:pPr>
        <w:pStyle w:val="Zkladntext20"/>
        <w:framePr w:w="9151" w:h="4826" w:hRule="exact" w:wrap="none" w:vAnchor="page" w:hAnchor="page" w:x="1274" w:y="8222"/>
        <w:shd w:val="clear" w:color="auto" w:fill="auto"/>
        <w:ind w:left="3600" w:firstLine="0"/>
      </w:pPr>
      <w:r>
        <w:t>NUVIA Dosimetry, s.r.o.</w:t>
      </w:r>
    </w:p>
    <w:p w:rsidR="00841C8F" w:rsidRDefault="00AD7C8E">
      <w:pPr>
        <w:pStyle w:val="Zkladntext20"/>
        <w:framePr w:w="9151" w:h="4826" w:hRule="exact" w:wrap="none" w:vAnchor="page" w:hAnchor="page" w:x="1274" w:y="8222"/>
        <w:shd w:val="clear" w:color="auto" w:fill="auto"/>
        <w:ind w:left="3600" w:right="3340" w:firstLine="0"/>
      </w:pPr>
      <w:r>
        <w:rPr>
          <w:rStyle w:val="Zkladntext2dkovn0pt"/>
        </w:rPr>
        <w:t>.</w:t>
      </w:r>
      <w:r>
        <w:rPr>
          <w:rStyle w:val="Zkladntext2dkovn0pt0"/>
        </w:rPr>
        <w:t>...........</w:t>
      </w:r>
      <w:r>
        <w:rPr>
          <w:rStyle w:val="Zkladntext21"/>
          <w:lang w:val="cs-CZ" w:eastAsia="cs-CZ" w:bidi="cs-CZ"/>
        </w:rPr>
        <w:t>​</w:t>
      </w:r>
      <w:r>
        <w:rPr>
          <w:rStyle w:val="Zkladntext2dkovn0pt4"/>
        </w:rPr>
        <w:t>........</w:t>
      </w:r>
      <w:r>
        <w:rPr>
          <w:rStyle w:val="Zkladntext2dkovn0pt6"/>
        </w:rPr>
        <w:t>....</w:t>
      </w:r>
      <w:r>
        <w:br/>
        <w:t>Na Truhlářce 39/64</w:t>
      </w:r>
      <w:r>
        <w:br/>
        <w:t>180 00 Praha 8</w:t>
      </w:r>
    </w:p>
    <w:p w:rsidR="00841C8F" w:rsidRDefault="00AD7C8E">
      <w:pPr>
        <w:pStyle w:val="Zkladntext50"/>
        <w:framePr w:w="9151" w:h="4826" w:hRule="exact" w:wrap="none" w:vAnchor="page" w:hAnchor="page" w:x="1274" w:y="8222"/>
        <w:shd w:val="clear" w:color="auto" w:fill="auto"/>
        <w:spacing w:after="0"/>
        <w:ind w:right="1347"/>
      </w:pPr>
      <w:r>
        <w:t>(dále jen „zhotovitel“)</w:t>
      </w:r>
    </w:p>
    <w:p w:rsidR="00841C8F" w:rsidRDefault="00AD7C8E">
      <w:pPr>
        <w:pStyle w:val="Zkladntext20"/>
        <w:framePr w:w="9151" w:h="849" w:hRule="exact" w:wrap="none" w:vAnchor="page" w:hAnchor="page" w:x="1274" w:y="13384"/>
        <w:shd w:val="clear" w:color="auto" w:fill="auto"/>
        <w:ind w:firstLine="0"/>
        <w:jc w:val="both"/>
      </w:pPr>
      <w:r>
        <w:t>konstatují, že jejich smluvní vztah se řídí ve smyslu ustanovení § 1746 odst. 2 a následujících, zákona č.89/2012 Sb., občanský zákoník, ve znění pozdějších předpisů (dále jen „NOZ“) a uzavírají tuto Smlouvu:</w:t>
      </w:r>
    </w:p>
    <w:p w:rsidR="00841C8F" w:rsidRDefault="00AD7C8E">
      <w:pPr>
        <w:pStyle w:val="Zkladntext50"/>
        <w:framePr w:w="9151" w:h="849" w:hRule="exact" w:wrap="none" w:vAnchor="page" w:hAnchor="page" w:x="1274" w:y="14302"/>
        <w:shd w:val="clear" w:color="auto" w:fill="auto"/>
        <w:spacing w:after="0"/>
        <w:ind w:right="480"/>
        <w:jc w:val="center"/>
      </w:pPr>
      <w:r>
        <w:t>O provádění služby osobní dozimetrie NUVIA Dosi</w:t>
      </w:r>
      <w:r>
        <w:t>metry, s.r.o.</w:t>
      </w:r>
      <w:r>
        <w:br/>
        <w:t>pro studenty pracující v riziku ionizujícího záření na pracovištích společnosti:</w:t>
      </w:r>
      <w:r>
        <w:br/>
        <w:t>Univerzita Pardubice, veřejná vysoká škola zřízená zákonem (dále jen „Smlouva“).</w:t>
      </w:r>
    </w:p>
    <w:p w:rsidR="00841C8F" w:rsidRDefault="00AD7C8E">
      <w:pPr>
        <w:pStyle w:val="ZhlavneboZpat0"/>
        <w:framePr w:w="3406" w:h="390" w:hRule="exact" w:wrap="none" w:vAnchor="page" w:hAnchor="page" w:x="1282" w:y="15688"/>
        <w:shd w:val="clear" w:color="auto" w:fill="auto"/>
        <w:spacing w:line="150" w:lineRule="exact"/>
      </w:pPr>
      <w:r>
        <w:rPr>
          <w:rStyle w:val="ZhlavneboZpat1"/>
          <w:lang w:val="cs-CZ" w:eastAsia="cs-CZ" w:bidi="cs-CZ"/>
        </w:rPr>
        <w:t>NUVIA Dosimetry, s.r.o.</w:t>
      </w:r>
    </w:p>
    <w:p w:rsidR="00841C8F" w:rsidRDefault="00AD7C8E">
      <w:pPr>
        <w:pStyle w:val="ZhlavneboZpat0"/>
        <w:framePr w:w="3406" w:h="390" w:hRule="exact" w:wrap="none" w:vAnchor="page" w:hAnchor="page" w:x="1282" w:y="15688"/>
        <w:shd w:val="clear" w:color="auto" w:fill="auto"/>
        <w:spacing w:line="150" w:lineRule="exact"/>
      </w:pPr>
      <w:r>
        <w:rPr>
          <w:rStyle w:val="ZhlavneboZpat4"/>
        </w:rPr>
        <w:t xml:space="preserve">Na Truhlářce 39/64, 180 00 Praha </w:t>
      </w:r>
      <w:r>
        <w:rPr>
          <w:rStyle w:val="ZhlavneboZpatGeorgia"/>
        </w:rPr>
        <w:t>8</w:t>
      </w:r>
      <w:r>
        <w:rPr>
          <w:rStyle w:val="ZhlavneboZpat4"/>
        </w:rPr>
        <w:t xml:space="preserve">, </w:t>
      </w:r>
      <w:r>
        <w:rPr>
          <w:rStyle w:val="ZhlavneboZpat4"/>
          <w:lang w:val="en-US" w:eastAsia="en-US" w:bidi="en-US"/>
        </w:rPr>
        <w:t>Czech Republic</w:t>
      </w:r>
    </w:p>
    <w:p w:rsidR="00841C8F" w:rsidRDefault="00AD7C8E">
      <w:pPr>
        <w:pStyle w:val="ZhlavneboZpat41"/>
        <w:framePr w:wrap="none" w:vAnchor="page" w:hAnchor="page" w:x="5375" w:y="15970"/>
        <w:shd w:val="clear" w:color="auto" w:fill="auto"/>
        <w:spacing w:line="180" w:lineRule="exact"/>
      </w:pPr>
      <w:r>
        <w:t xml:space="preserve">A </w:t>
      </w:r>
      <w:r>
        <w:t>SUBSIDIARY OF</w:t>
      </w:r>
    </w:p>
    <w:p w:rsidR="00841C8F" w:rsidRDefault="00AD7C8E">
      <w:pPr>
        <w:pStyle w:val="ZhlavneboZpat50"/>
        <w:framePr w:wrap="none" w:vAnchor="page" w:hAnchor="page" w:x="8053" w:y="15930"/>
        <w:shd w:val="clear" w:color="auto" w:fill="auto"/>
        <w:spacing w:line="240" w:lineRule="exact"/>
      </w:pPr>
      <w:r>
        <w:rPr>
          <w:rStyle w:val="ZhlavneboZpat51"/>
          <w:b/>
          <w:bCs/>
        </w:rPr>
        <w:t>soLeTAncHe FReyssineT</w:t>
      </w:r>
    </w:p>
    <w:p w:rsidR="00841C8F" w:rsidRDefault="00AD7C8E">
      <w:pPr>
        <w:pStyle w:val="ZhlavneboZpat0"/>
        <w:framePr w:wrap="none" w:vAnchor="page" w:hAnchor="page" w:x="1278" w:y="16419"/>
        <w:shd w:val="clear" w:color="auto" w:fill="auto"/>
        <w:spacing w:line="150" w:lineRule="exact"/>
      </w:pPr>
      <w:hyperlink r:id="rId9" w:history="1">
        <w:r>
          <w:rPr>
            <w:rStyle w:val="Hypertextovodkaz"/>
          </w:rPr>
          <w:t>www.nuviadosimetry.com</w:t>
        </w:r>
      </w:hyperlink>
    </w:p>
    <w:p w:rsidR="00841C8F" w:rsidRDefault="00841C8F">
      <w:pPr>
        <w:rPr>
          <w:sz w:val="2"/>
          <w:szCs w:val="2"/>
        </w:rPr>
        <w:sectPr w:rsidR="00841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841C8F" w:rsidRDefault="00AD7C8E">
      <w:pPr>
        <w:pStyle w:val="ZhlavneboZpat20"/>
        <w:framePr w:w="1735" w:h="974" w:hRule="exact" w:wrap="none" w:vAnchor="page" w:hAnchor="page" w:x="5292" w:y="361"/>
        <w:shd w:val="clear" w:color="auto" w:fill="auto"/>
        <w:spacing w:after="0" w:line="620" w:lineRule="exact"/>
      </w:pPr>
      <w:r>
        <w:rPr>
          <w:rStyle w:val="ZhlavneboZpat22"/>
          <w:b/>
          <w:bCs/>
        </w:rPr>
        <w:lastRenderedPageBreak/>
        <w:t>nuviA</w:t>
      </w:r>
    </w:p>
    <w:p w:rsidR="00841C8F" w:rsidRDefault="00AD7C8E">
      <w:pPr>
        <w:pStyle w:val="ZhlavneboZpat30"/>
        <w:framePr w:w="1735" w:h="974" w:hRule="exact" w:wrap="none" w:vAnchor="page" w:hAnchor="page" w:x="5292" w:y="361"/>
        <w:shd w:val="clear" w:color="auto" w:fill="auto"/>
        <w:spacing w:before="0" w:line="280" w:lineRule="exact"/>
        <w:jc w:val="left"/>
      </w:pPr>
      <w:r>
        <w:t>DOSIMETRY</w:t>
      </w:r>
    </w:p>
    <w:p w:rsidR="00841C8F" w:rsidRDefault="00AD7C8E">
      <w:pPr>
        <w:pStyle w:val="ZhlavneboZpat0"/>
        <w:framePr w:wrap="none" w:vAnchor="page" w:hAnchor="page" w:x="10044" w:y="1113"/>
        <w:shd w:val="clear" w:color="auto" w:fill="auto"/>
        <w:spacing w:line="150" w:lineRule="exact"/>
      </w:pPr>
      <w:r>
        <w:t>-</w:t>
      </w:r>
      <w:r>
        <w:rPr>
          <w:rStyle w:val="ZhlavneboZpatGeorgia0"/>
        </w:rPr>
        <w:t>2</w:t>
      </w:r>
      <w:r>
        <w:t>-</w:t>
      </w:r>
    </w:p>
    <w:p w:rsidR="00841C8F" w:rsidRDefault="00AD7C8E">
      <w:pPr>
        <w:pStyle w:val="Nadpis30"/>
        <w:framePr w:w="9187" w:h="12795" w:hRule="exact" w:wrap="none" w:vAnchor="page" w:hAnchor="page" w:x="1289" w:y="2410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207" w:line="210" w:lineRule="exact"/>
        <w:ind w:left="740" w:hanging="740"/>
      </w:pPr>
      <w:bookmarkStart w:id="3" w:name="bookmark2"/>
      <w:r>
        <w:rPr>
          <w:rStyle w:val="Nadpis31"/>
          <w:b/>
          <w:bCs/>
        </w:rPr>
        <w:t>Základní ustanovení</w:t>
      </w:r>
      <w:bookmarkEnd w:id="3"/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2"/>
        </w:numPr>
        <w:shd w:val="clear" w:color="auto" w:fill="auto"/>
        <w:tabs>
          <w:tab w:val="left" w:pos="679"/>
        </w:tabs>
        <w:spacing w:after="63" w:line="266" w:lineRule="exact"/>
        <w:ind w:left="740" w:hanging="740"/>
        <w:jc w:val="both"/>
      </w:pPr>
      <w:r>
        <w:t>Zhotovitel se zavazuje provést službu definovanou touto Smlouvou a objednatel se zavazuje</w:t>
      </w:r>
      <w:r>
        <w:t xml:space="preserve"> k zaplacení ceny za provedení této služby.</w:t>
      </w:r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2"/>
        </w:numPr>
        <w:shd w:val="clear" w:color="auto" w:fill="auto"/>
        <w:tabs>
          <w:tab w:val="left" w:pos="679"/>
        </w:tabs>
        <w:spacing w:after="102"/>
        <w:ind w:left="740" w:hanging="740"/>
        <w:jc w:val="both"/>
      </w:pPr>
      <w:r>
        <w:t>Předmětem této Smlouvy je závazek zhotovitele provádět službu osobní dozimetrie v následujícím rozsahu (v závorce je uveden aktuální počet vyhodnocovaných dozimetrů ke dni podpisu smlouvy):</w:t>
      </w:r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3"/>
        </w:numPr>
        <w:shd w:val="clear" w:color="auto" w:fill="auto"/>
        <w:tabs>
          <w:tab w:val="left" w:pos="1186"/>
        </w:tabs>
        <w:spacing w:after="19" w:line="210" w:lineRule="exact"/>
        <w:ind w:left="740" w:firstLine="0"/>
        <w:jc w:val="both"/>
      </w:pPr>
      <w:r>
        <w:t xml:space="preserve">pravidelně čtvrtletně </w:t>
      </w:r>
      <w:r>
        <w:t>vyhodnocovat osobní celotělové dozimetry (filmové resp.</w:t>
      </w:r>
    </w:p>
    <w:p w:rsidR="00841C8F" w:rsidRDefault="00AD7C8E">
      <w:pPr>
        <w:pStyle w:val="Zkladntext20"/>
        <w:framePr w:w="9187" w:h="12795" w:hRule="exact" w:wrap="none" w:vAnchor="page" w:hAnchor="page" w:x="1289" w:y="2410"/>
        <w:shd w:val="clear" w:color="auto" w:fill="auto"/>
        <w:spacing w:after="125" w:line="210" w:lineRule="exact"/>
        <w:ind w:left="1200" w:firstLine="0"/>
        <w:jc w:val="both"/>
      </w:pPr>
      <w:r>
        <w:t>teimoluminiscenční) zaměstnanců/studentů objednatele:</w:t>
      </w:r>
    </w:p>
    <w:p w:rsidR="00841C8F" w:rsidRDefault="00AD7C8E">
      <w:pPr>
        <w:pStyle w:val="Zkladntext20"/>
        <w:framePr w:w="9187" w:h="12795" w:hRule="exact" w:wrap="none" w:vAnchor="page" w:hAnchor="page" w:x="1289" w:y="2410"/>
        <w:shd w:val="clear" w:color="auto" w:fill="auto"/>
        <w:tabs>
          <w:tab w:val="left" w:pos="2098"/>
        </w:tabs>
        <w:spacing w:after="222" w:line="210" w:lineRule="exact"/>
        <w:ind w:left="1720" w:firstLine="0"/>
        <w:jc w:val="both"/>
      </w:pPr>
      <w:r>
        <w:t>•</w:t>
      </w:r>
      <w:r>
        <w:tab/>
        <w:t>1804/0,1,2 - Univerzita Pardubice - 1.-3. ročník (108 dozimetrů)</w:t>
      </w:r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2"/>
        </w:numPr>
        <w:shd w:val="clear" w:color="auto" w:fill="auto"/>
        <w:tabs>
          <w:tab w:val="left" w:pos="679"/>
        </w:tabs>
        <w:spacing w:line="392" w:lineRule="exact"/>
        <w:ind w:left="740" w:right="3020" w:hanging="740"/>
      </w:pPr>
      <w:r>
        <w:t xml:space="preserve">Monitorovací období pracovníků objednatele jsou následující: a) pro pravidelné </w:t>
      </w:r>
      <w:r>
        <w:t>čtvrtletní vyhodnocování:</w:t>
      </w:r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4"/>
        </w:numPr>
        <w:shd w:val="clear" w:color="auto" w:fill="auto"/>
        <w:tabs>
          <w:tab w:val="left" w:pos="1573"/>
        </w:tabs>
        <w:spacing w:line="392" w:lineRule="exact"/>
        <w:ind w:left="1200" w:firstLine="0"/>
        <w:jc w:val="both"/>
      </w:pPr>
      <w:r>
        <w:t>Univerzita Pardubice - od 15. dne v měsíci do 14. dne třetího následujícího měsíce</w:t>
      </w:r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2"/>
        </w:numPr>
        <w:shd w:val="clear" w:color="auto" w:fill="auto"/>
        <w:tabs>
          <w:tab w:val="left" w:pos="679"/>
        </w:tabs>
        <w:spacing w:after="60"/>
        <w:ind w:left="740" w:hanging="740"/>
        <w:jc w:val="both"/>
      </w:pPr>
      <w:r>
        <w:t>Účelem této Smlouvy je po dobu platnosti této smlouvy zabezpečit pravidelné monitorování výše uvedených radiačních studentů objednatele ve smyslu z</w:t>
      </w:r>
      <w:r>
        <w:t>ákona č. 263/2016Sb. („Atomový zákon“) a s ním souvisejících prováděcích předpisů.</w:t>
      </w:r>
    </w:p>
    <w:p w:rsidR="00841C8F" w:rsidRDefault="00AD7C8E">
      <w:pPr>
        <w:pStyle w:val="Nadpis30"/>
        <w:framePr w:w="9187" w:h="12795" w:hRule="exact" w:wrap="none" w:vAnchor="page" w:hAnchor="page" w:x="1289" w:y="2410"/>
        <w:numPr>
          <w:ilvl w:val="0"/>
          <w:numId w:val="2"/>
        </w:numPr>
        <w:shd w:val="clear" w:color="auto" w:fill="auto"/>
        <w:tabs>
          <w:tab w:val="left" w:pos="679"/>
        </w:tabs>
        <w:spacing w:before="0" w:after="222" w:line="263" w:lineRule="exact"/>
        <w:ind w:left="740" w:hanging="740"/>
      </w:pPr>
      <w:bookmarkStart w:id="4" w:name="bookmark3"/>
      <w:r>
        <w:rPr>
          <w:rStyle w:val="Nadpis3Netun"/>
        </w:rPr>
        <w:t xml:space="preserve">Nedílnou součástí této Smlouvy jsou </w:t>
      </w:r>
      <w:r>
        <w:t>Základní instrukce pro uživatele služby osobní dozimetrie, poskytované společností NUVIA Dosimetry, s.r.o..</w:t>
      </w:r>
      <w:bookmarkEnd w:id="4"/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2"/>
        </w:numPr>
        <w:shd w:val="clear" w:color="auto" w:fill="auto"/>
        <w:tabs>
          <w:tab w:val="left" w:pos="679"/>
        </w:tabs>
        <w:spacing w:after="252" w:line="210" w:lineRule="exact"/>
        <w:ind w:left="740" w:hanging="740"/>
        <w:jc w:val="both"/>
      </w:pPr>
      <w:r>
        <w:t xml:space="preserve">Objednatel se zavazuje včas </w:t>
      </w:r>
      <w:r>
        <w:t>zasílat vyměněné dozimetry zhotoviteli k vyhodnocení.</w:t>
      </w:r>
    </w:p>
    <w:p w:rsidR="00841C8F" w:rsidRDefault="00AD7C8E">
      <w:pPr>
        <w:pStyle w:val="Nadpis30"/>
        <w:framePr w:w="9187" w:h="12795" w:hRule="exact" w:wrap="none" w:vAnchor="page" w:hAnchor="page" w:x="1289" w:y="2410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245" w:line="210" w:lineRule="exact"/>
        <w:ind w:left="740" w:hanging="740"/>
      </w:pPr>
      <w:bookmarkStart w:id="5" w:name="bookmark4"/>
      <w:r>
        <w:rPr>
          <w:rStyle w:val="Nadpis31"/>
          <w:b/>
          <w:bCs/>
        </w:rPr>
        <w:t>Doba a místo plnění</w:t>
      </w:r>
      <w:bookmarkEnd w:id="5"/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5"/>
        </w:numPr>
        <w:shd w:val="clear" w:color="auto" w:fill="auto"/>
        <w:tabs>
          <w:tab w:val="left" w:pos="679"/>
        </w:tabs>
        <w:spacing w:after="86" w:line="210" w:lineRule="exact"/>
        <w:ind w:left="740" w:hanging="740"/>
        <w:jc w:val="both"/>
      </w:pPr>
      <w:r>
        <w:t>Smluvní strany se dohodly, že Smlouva se uzavírá na dobu neurčitou.</w:t>
      </w:r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5"/>
        </w:numPr>
        <w:shd w:val="clear" w:color="auto" w:fill="auto"/>
        <w:tabs>
          <w:tab w:val="left" w:pos="679"/>
        </w:tabs>
        <w:spacing w:after="60"/>
        <w:ind w:left="740" w:hanging="740"/>
        <w:jc w:val="both"/>
      </w:pPr>
      <w:r>
        <w:t xml:space="preserve">Plnění služby bude zahájeno dnem podpisu Smlouvy poslední smluvní stranou. Jednotlivé termíny dílčího plnění jsou </w:t>
      </w:r>
      <w:r>
        <w:t>stanoveny 4 x do roka u dozimetrů s tříměsíčním monitorovacím obdobím.</w:t>
      </w:r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5"/>
        </w:numPr>
        <w:shd w:val="clear" w:color="auto" w:fill="auto"/>
        <w:tabs>
          <w:tab w:val="left" w:pos="679"/>
        </w:tabs>
        <w:spacing w:after="102"/>
        <w:ind w:left="740" w:hanging="740"/>
        <w:jc w:val="both"/>
      </w:pPr>
      <w:r>
        <w:t xml:space="preserve">Smluvní strany se dohodly, že místem pro vyhodnocování osobních dozimetrů bude NUVIA Dosimetry, s.r.o., Na Truhlářce 39/64, 180 00 Praha 8 a místem pro měření a monitorování studentů </w:t>
      </w:r>
      <w:r>
        <w:t>pracujících v riziku ionizujícího záření bude pracoviště Univerzity Pardubice.:</w:t>
      </w:r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4"/>
        </w:numPr>
        <w:shd w:val="clear" w:color="auto" w:fill="auto"/>
        <w:tabs>
          <w:tab w:val="left" w:pos="1573"/>
        </w:tabs>
        <w:spacing w:after="376" w:line="210" w:lineRule="exact"/>
        <w:ind w:left="1200" w:firstLine="0"/>
        <w:jc w:val="both"/>
      </w:pPr>
      <w:r>
        <w:t>FZS Univerzita Pardubice, Průmyslová 395, 532 10 Pardubice</w:t>
      </w:r>
    </w:p>
    <w:p w:rsidR="00841C8F" w:rsidRDefault="00AD7C8E">
      <w:pPr>
        <w:pStyle w:val="Nadpis30"/>
        <w:framePr w:w="9187" w:h="12795" w:hRule="exact" w:wrap="none" w:vAnchor="page" w:hAnchor="page" w:x="1289" w:y="2410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209" w:line="210" w:lineRule="exact"/>
        <w:ind w:left="740" w:hanging="740"/>
      </w:pPr>
      <w:bookmarkStart w:id="6" w:name="bookmark5"/>
      <w:r>
        <w:rPr>
          <w:rStyle w:val="Nadpis31"/>
          <w:b/>
          <w:bCs/>
        </w:rPr>
        <w:t>Cena</w:t>
      </w:r>
      <w:bookmarkEnd w:id="6"/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6"/>
        </w:numPr>
        <w:shd w:val="clear" w:color="auto" w:fill="auto"/>
        <w:tabs>
          <w:tab w:val="left" w:pos="679"/>
        </w:tabs>
        <w:spacing w:after="180" w:line="259" w:lineRule="exact"/>
        <w:ind w:left="740" w:hanging="740"/>
        <w:jc w:val="both"/>
      </w:pPr>
      <w:r>
        <w:t xml:space="preserve">Smluvní strany se ve smyslu zákona č. 526/1990 Sb., o cenách, ve znění pozdějších předpisů, dohodly, že cena za </w:t>
      </w:r>
      <w:r>
        <w:t>službu (vyhodnocování osobních celotělových dozimetrů) se řídí Přílohou č. 2, která je nedílnou součástí této Smlouvy.</w:t>
      </w:r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6"/>
        </w:numPr>
        <w:shd w:val="clear" w:color="auto" w:fill="auto"/>
        <w:tabs>
          <w:tab w:val="left" w:pos="679"/>
        </w:tabs>
        <w:spacing w:after="57" w:line="259" w:lineRule="exact"/>
        <w:ind w:left="740" w:hanging="740"/>
        <w:jc w:val="both"/>
      </w:pPr>
      <w:r>
        <w:t xml:space="preserve">V cenách stanovených v Příloze č. 2 jsou zahrnuty veškeré náklady zhotovitele související s poskytnutím služby podle zákona č. 526/1990 </w:t>
      </w:r>
      <w:r>
        <w:t>Sb., o cenách.</w:t>
      </w:r>
    </w:p>
    <w:p w:rsidR="00841C8F" w:rsidRDefault="00AD7C8E">
      <w:pPr>
        <w:pStyle w:val="Zkladntext20"/>
        <w:framePr w:w="9187" w:h="12795" w:hRule="exact" w:wrap="none" w:vAnchor="page" w:hAnchor="page" w:x="1289" w:y="2410"/>
        <w:numPr>
          <w:ilvl w:val="0"/>
          <w:numId w:val="6"/>
        </w:numPr>
        <w:shd w:val="clear" w:color="auto" w:fill="auto"/>
        <w:tabs>
          <w:tab w:val="left" w:pos="679"/>
        </w:tabs>
        <w:ind w:left="740" w:hanging="740"/>
        <w:jc w:val="both"/>
      </w:pPr>
      <w:r>
        <w:t xml:space="preserve">V případě změny sazby DPH bude </w:t>
      </w:r>
      <w:r>
        <w:rPr>
          <w:rStyle w:val="Zkladntext2Tun"/>
        </w:rPr>
        <w:t xml:space="preserve">celková cena za vyhodnocení 1 ks dozimetrů </w:t>
      </w:r>
      <w:r>
        <w:t>upravena. Sazba DPH se započte do celkové ceny podle platné sazby ke dni fakturace.</w:t>
      </w:r>
    </w:p>
    <w:p w:rsidR="00841C8F" w:rsidRDefault="00AD7C8E">
      <w:pPr>
        <w:pStyle w:val="ZhlavneboZpat0"/>
        <w:framePr w:w="3398" w:h="386" w:hRule="exact" w:wrap="none" w:vAnchor="page" w:hAnchor="page" w:x="1285" w:y="15688"/>
        <w:shd w:val="clear" w:color="auto" w:fill="auto"/>
        <w:spacing w:line="150" w:lineRule="exact"/>
      </w:pPr>
      <w:r>
        <w:rPr>
          <w:rStyle w:val="ZhlavneboZpat1"/>
          <w:lang w:val="cs-CZ" w:eastAsia="cs-CZ" w:bidi="cs-CZ"/>
        </w:rPr>
        <w:t>NUVIA Dosimetry, s.r.o.</w:t>
      </w:r>
    </w:p>
    <w:p w:rsidR="00841C8F" w:rsidRDefault="00AD7C8E">
      <w:pPr>
        <w:pStyle w:val="ZhlavneboZpat0"/>
        <w:framePr w:w="3398" w:h="386" w:hRule="exact" w:wrap="none" w:vAnchor="page" w:hAnchor="page" w:x="1285" w:y="15688"/>
        <w:shd w:val="clear" w:color="auto" w:fill="auto"/>
        <w:spacing w:line="150" w:lineRule="exact"/>
      </w:pPr>
      <w:r>
        <w:rPr>
          <w:rStyle w:val="ZhlavneboZpat4"/>
        </w:rPr>
        <w:t xml:space="preserve">Na T ruhlářce 39/64, 180 00 Praha </w:t>
      </w:r>
      <w:r>
        <w:rPr>
          <w:rStyle w:val="ZhlavneboZpatGeorgia"/>
        </w:rPr>
        <w:t>8</w:t>
      </w:r>
      <w:r>
        <w:rPr>
          <w:rStyle w:val="ZhlavneboZpat4"/>
        </w:rPr>
        <w:t xml:space="preserve">, </w:t>
      </w:r>
      <w:r>
        <w:rPr>
          <w:rStyle w:val="ZhlavneboZpat4"/>
          <w:lang w:val="en-US" w:eastAsia="en-US" w:bidi="en-US"/>
        </w:rPr>
        <w:t>Czech Republic</w:t>
      </w:r>
    </w:p>
    <w:p w:rsidR="00841C8F" w:rsidRDefault="00AD7C8E">
      <w:pPr>
        <w:pStyle w:val="ZhlavneboZpat41"/>
        <w:framePr w:wrap="none" w:vAnchor="page" w:hAnchor="page" w:x="5375" w:y="15970"/>
        <w:shd w:val="clear" w:color="auto" w:fill="auto"/>
        <w:spacing w:line="180" w:lineRule="exact"/>
      </w:pPr>
      <w:r>
        <w:t>A SUBSI</w:t>
      </w:r>
      <w:r>
        <w:t>DIARY OF</w:t>
      </w:r>
    </w:p>
    <w:p w:rsidR="00841C8F" w:rsidRDefault="00AD7C8E">
      <w:pPr>
        <w:pStyle w:val="ZhlavneboZpat60"/>
        <w:framePr w:wrap="none" w:vAnchor="page" w:hAnchor="page" w:x="8050" w:y="15930"/>
        <w:shd w:val="clear" w:color="auto" w:fill="auto"/>
        <w:spacing w:line="240" w:lineRule="exact"/>
      </w:pPr>
      <w:r>
        <w:rPr>
          <w:rStyle w:val="ZhlavneboZpat61"/>
          <w:b/>
          <w:bCs/>
        </w:rPr>
        <w:t>soLeTAncHe FRevssmeT</w:t>
      </w:r>
    </w:p>
    <w:p w:rsidR="00841C8F" w:rsidRDefault="00AD7C8E">
      <w:pPr>
        <w:pStyle w:val="ZhlavneboZpat0"/>
        <w:framePr w:wrap="none" w:vAnchor="page" w:hAnchor="page" w:x="1278" w:y="16419"/>
        <w:shd w:val="clear" w:color="auto" w:fill="auto"/>
        <w:spacing w:line="150" w:lineRule="exact"/>
      </w:pPr>
      <w:hyperlink r:id="rId10" w:history="1">
        <w:r>
          <w:rPr>
            <w:rStyle w:val="Hypertextovodkaz"/>
          </w:rPr>
          <w:t>www.nuviadosimetry.com</w:t>
        </w:r>
      </w:hyperlink>
    </w:p>
    <w:p w:rsidR="00841C8F" w:rsidRDefault="00841C8F">
      <w:pPr>
        <w:rPr>
          <w:sz w:val="2"/>
          <w:szCs w:val="2"/>
        </w:rPr>
        <w:sectPr w:rsidR="00841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1C8F" w:rsidRDefault="00AD7C8E">
      <w:pPr>
        <w:pStyle w:val="Zkladntext60"/>
        <w:framePr w:w="9184" w:h="14917" w:hRule="exact" w:wrap="none" w:vAnchor="page" w:hAnchor="page" w:x="1303" w:y="306"/>
        <w:shd w:val="clear" w:color="auto" w:fill="auto"/>
        <w:spacing w:after="0" w:line="720" w:lineRule="exact"/>
        <w:ind w:left="2720"/>
      </w:pPr>
      <w:r>
        <w:rPr>
          <w:rStyle w:val="Zkladntext6TimesNewRoman36ptNetunKurzvadkovn-4pt"/>
          <w:rFonts w:eastAsia="Arial"/>
        </w:rPr>
        <w:lastRenderedPageBreak/>
        <w:t>ér\</w:t>
      </w:r>
      <w:r>
        <w:rPr>
          <w:rStyle w:val="Zkladntext61"/>
          <w:b/>
          <w:bCs/>
        </w:rPr>
        <w:t xml:space="preserve"> </w:t>
      </w:r>
      <w:r>
        <w:rPr>
          <w:rStyle w:val="Zkladntext62"/>
          <w:b/>
          <w:bCs/>
        </w:rPr>
        <w:t>nUVIA</w:t>
      </w:r>
    </w:p>
    <w:p w:rsidR="00841C8F" w:rsidRDefault="00AD7C8E">
      <w:pPr>
        <w:pStyle w:val="Nadpis20"/>
        <w:framePr w:w="9184" w:h="14917" w:hRule="exact" w:wrap="none" w:vAnchor="page" w:hAnchor="page" w:x="1303" w:y="306"/>
        <w:shd w:val="clear" w:color="auto" w:fill="auto"/>
        <w:tabs>
          <w:tab w:val="left" w:pos="8768"/>
        </w:tabs>
        <w:spacing w:before="0" w:after="192" w:line="280" w:lineRule="exact"/>
        <w:ind w:left="4020" w:firstLine="0"/>
      </w:pPr>
      <w:bookmarkStart w:id="7" w:name="bookmark6"/>
      <w:r>
        <w:rPr>
          <w:lang w:val="cs-CZ" w:eastAsia="cs-CZ" w:bidi="cs-CZ"/>
        </w:rPr>
        <w:t>DOSIMETRY</w:t>
      </w:r>
      <w:r>
        <w:rPr>
          <w:lang w:val="cs-CZ" w:eastAsia="cs-CZ" w:bidi="cs-CZ"/>
        </w:rPr>
        <w:tab/>
      </w:r>
      <w:r>
        <w:rPr>
          <w:rStyle w:val="Nadpis2Constantia12ptdkovn3pt"/>
        </w:rPr>
        <w:t>.3-</w:t>
      </w:r>
      <w:bookmarkEnd w:id="7"/>
    </w:p>
    <w:p w:rsidR="00841C8F" w:rsidRDefault="00AD7C8E">
      <w:pPr>
        <w:pStyle w:val="Zkladntext20"/>
        <w:framePr w:w="9184" w:h="14917" w:hRule="exact" w:wrap="none" w:vAnchor="page" w:hAnchor="page" w:x="1303" w:y="306"/>
        <w:numPr>
          <w:ilvl w:val="0"/>
          <w:numId w:val="6"/>
        </w:numPr>
        <w:shd w:val="clear" w:color="auto" w:fill="auto"/>
        <w:tabs>
          <w:tab w:val="left" w:pos="679"/>
        </w:tabs>
        <w:spacing w:after="57"/>
        <w:ind w:left="740" w:hanging="740"/>
        <w:jc w:val="both"/>
      </w:pPr>
      <w:r>
        <w:t xml:space="preserve">V cenách stanovených v Příloze č. 2 jsou zahrnuty veškeré náklady zhotovitele související s plněním služby </w:t>
      </w:r>
      <w:r>
        <w:t>podle této Smlouvy, včetně poštovného a balného. Ve sjednaných cenách je zahrnuto také bezúplatné poskytnutí příslušných dozimetrických filmů, které podléhají pravidelné bezúplatné výměně sloužící k jejich řádnému vyhodnocení.</w:t>
      </w:r>
    </w:p>
    <w:p w:rsidR="00841C8F" w:rsidRDefault="00AD7C8E">
      <w:pPr>
        <w:pStyle w:val="Zkladntext20"/>
        <w:framePr w:w="9184" w:h="14917" w:hRule="exact" w:wrap="none" w:vAnchor="page" w:hAnchor="page" w:x="1303" w:y="306"/>
        <w:numPr>
          <w:ilvl w:val="0"/>
          <w:numId w:val="6"/>
        </w:numPr>
        <w:shd w:val="clear" w:color="auto" w:fill="auto"/>
        <w:tabs>
          <w:tab w:val="left" w:pos="679"/>
        </w:tabs>
        <w:spacing w:after="60" w:line="266" w:lineRule="exact"/>
        <w:ind w:left="740" w:hanging="740"/>
        <w:jc w:val="both"/>
      </w:pPr>
      <w:r>
        <w:t>Ceny nových dozimetrických ka</w:t>
      </w:r>
      <w:r>
        <w:t>zet a některých náhradních dílů k dozimetrům jsou uvedeny v Příloze č. 2, která je nedílnou součástí této Smlouvy. Dozimetrické kazety po celou dobu zůstávají majetkem NUVIA Dosimetry, s.r.o..</w:t>
      </w:r>
    </w:p>
    <w:p w:rsidR="00841C8F" w:rsidRDefault="00AD7C8E">
      <w:pPr>
        <w:pStyle w:val="Zkladntext20"/>
        <w:framePr w:w="9184" w:h="14917" w:hRule="exact" w:wrap="none" w:vAnchor="page" w:hAnchor="page" w:x="1303" w:y="306"/>
        <w:numPr>
          <w:ilvl w:val="0"/>
          <w:numId w:val="6"/>
        </w:numPr>
        <w:shd w:val="clear" w:color="auto" w:fill="auto"/>
        <w:tabs>
          <w:tab w:val="left" w:pos="679"/>
        </w:tabs>
        <w:spacing w:after="60" w:line="266" w:lineRule="exact"/>
        <w:ind w:left="740" w:hanging="740"/>
        <w:jc w:val="both"/>
      </w:pPr>
      <w:r>
        <w:t>V případě oznámení o ukončení sledování dozimetru v době kratší</w:t>
      </w:r>
      <w:r>
        <w:t xml:space="preserve"> než 30 dní před datem ukončení sledování, je účtován poplatek </w:t>
      </w:r>
      <w:r>
        <w:rPr>
          <w:rStyle w:val="Zkladntext2dkovn0pt1"/>
        </w:rPr>
        <w:t>.......</w:t>
      </w:r>
      <w:r>
        <w:rPr>
          <w:rStyle w:val="Zkladntext2dkovn0pt3"/>
        </w:rPr>
        <w:t>.</w:t>
      </w:r>
      <w:r>
        <w:t xml:space="preserve"> Kč bez DPH, ve kterém jsou zahrnuty náklady na přípravu dozimetru.</w:t>
      </w:r>
    </w:p>
    <w:p w:rsidR="00841C8F" w:rsidRDefault="00AD7C8E">
      <w:pPr>
        <w:pStyle w:val="Zkladntext20"/>
        <w:framePr w:w="9184" w:h="14917" w:hRule="exact" w:wrap="none" w:vAnchor="page" w:hAnchor="page" w:x="1303" w:y="306"/>
        <w:numPr>
          <w:ilvl w:val="0"/>
          <w:numId w:val="6"/>
        </w:numPr>
        <w:shd w:val="clear" w:color="auto" w:fill="auto"/>
        <w:tabs>
          <w:tab w:val="left" w:pos="679"/>
        </w:tabs>
        <w:spacing w:after="63" w:line="266" w:lineRule="exact"/>
        <w:ind w:left="740" w:hanging="740"/>
        <w:jc w:val="both"/>
      </w:pPr>
      <w:r>
        <w:t>V průběhu platnosti této Smlouvy na základě navýšení nebo snížení nákladů na provedené práce bude k 1. dubnu sepsán D</w:t>
      </w:r>
      <w:r>
        <w:t>odatek ke smlouvě o úpravě ceny za vyhodnocení 1 ks dozimetru a Ceníku dozimetrických kazet a některých náhradních dílů. Tento dodatek bude poprvé sepsán k 1. dubnu 2020.</w:t>
      </w:r>
    </w:p>
    <w:p w:rsidR="00841C8F" w:rsidRDefault="00AD7C8E">
      <w:pPr>
        <w:pStyle w:val="Zkladntext20"/>
        <w:framePr w:w="9184" w:h="14917" w:hRule="exact" w:wrap="none" w:vAnchor="page" w:hAnchor="page" w:x="1303" w:y="306"/>
        <w:numPr>
          <w:ilvl w:val="0"/>
          <w:numId w:val="6"/>
        </w:numPr>
        <w:shd w:val="clear" w:color="auto" w:fill="auto"/>
        <w:tabs>
          <w:tab w:val="left" w:pos="679"/>
        </w:tabs>
        <w:spacing w:after="102"/>
        <w:ind w:left="740" w:hanging="740"/>
        <w:jc w:val="both"/>
      </w:pPr>
      <w:r>
        <w:t xml:space="preserve">V případě nesepsání Dodatku ke smlouvě dle bodu 4.7. je poskytovatel oprávněn </w:t>
      </w:r>
      <w:r>
        <w:t>maximálně jednou za kalendářní rok zvýšit cenu služby o částku odpovídající průměrné míře inflace (vyjádřené přírůstkem průměrného ročního indexu spotřebitelských cen v ČR za uplynulý kalendářní rok) a vyhlašované Českým statistickým úřadem, a to v případě</w:t>
      </w:r>
      <w:r>
        <w:t>, že:</w:t>
      </w:r>
    </w:p>
    <w:p w:rsidR="00841C8F" w:rsidRDefault="00AD7C8E">
      <w:pPr>
        <w:pStyle w:val="Zkladntext20"/>
        <w:framePr w:w="9184" w:h="14917" w:hRule="exact" w:wrap="none" w:vAnchor="page" w:hAnchor="page" w:x="1303" w:y="306"/>
        <w:numPr>
          <w:ilvl w:val="0"/>
          <w:numId w:val="7"/>
        </w:numPr>
        <w:shd w:val="clear" w:color="auto" w:fill="auto"/>
        <w:tabs>
          <w:tab w:val="left" w:pos="1100"/>
        </w:tabs>
        <w:spacing w:after="125" w:line="210" w:lineRule="exact"/>
        <w:ind w:left="740" w:firstLine="0"/>
        <w:jc w:val="both"/>
      </w:pPr>
      <w:r>
        <w:t>meziroční míra inflace bude vyšší než 3%</w:t>
      </w:r>
    </w:p>
    <w:p w:rsidR="00841C8F" w:rsidRDefault="00AD7C8E">
      <w:pPr>
        <w:pStyle w:val="Zkladntext20"/>
        <w:framePr w:w="9184" w:h="14917" w:hRule="exact" w:wrap="none" w:vAnchor="page" w:hAnchor="page" w:x="1303" w:y="306"/>
        <w:numPr>
          <w:ilvl w:val="0"/>
          <w:numId w:val="7"/>
        </w:numPr>
        <w:shd w:val="clear" w:color="auto" w:fill="auto"/>
        <w:tabs>
          <w:tab w:val="left" w:pos="1100"/>
        </w:tabs>
        <w:spacing w:after="86" w:line="210" w:lineRule="exact"/>
        <w:ind w:left="740" w:firstLine="0"/>
        <w:jc w:val="both"/>
      </w:pPr>
      <w:r>
        <w:t>součet meziročních měr inflací od posledního navýšení smluvní ceny bude vyšší než 3%</w:t>
      </w:r>
    </w:p>
    <w:p w:rsidR="00841C8F" w:rsidRDefault="00AD7C8E">
      <w:pPr>
        <w:pStyle w:val="Zkladntext20"/>
        <w:framePr w:w="9184" w:h="14917" w:hRule="exact" w:wrap="none" w:vAnchor="page" w:hAnchor="page" w:x="1303" w:y="306"/>
        <w:numPr>
          <w:ilvl w:val="0"/>
          <w:numId w:val="6"/>
        </w:numPr>
        <w:shd w:val="clear" w:color="auto" w:fill="auto"/>
        <w:tabs>
          <w:tab w:val="left" w:pos="679"/>
        </w:tabs>
        <w:spacing w:after="102"/>
        <w:ind w:left="740" w:hanging="740"/>
        <w:jc w:val="both"/>
      </w:pPr>
      <w:r>
        <w:t>Oznámení o zvýšení ceny za službu poskytovatel zašle objednateli poté, co bude příslušná míra inflace Českým statistickým úř</w:t>
      </w:r>
      <w:r>
        <w:t>adem oficiálně vyhlášena, a je účinné od prvního dne následujícího kalendářního čtvrtletí po doručení oznámení o zvýšení smluvní ceny objednateli, nejdříve však od 1.4. příslušného roku.</w:t>
      </w:r>
    </w:p>
    <w:p w:rsidR="00841C8F" w:rsidRDefault="00AD7C8E">
      <w:pPr>
        <w:pStyle w:val="Nadpis30"/>
        <w:framePr w:w="9184" w:h="14917" w:hRule="exact" w:wrap="none" w:vAnchor="page" w:hAnchor="page" w:x="1303" w:y="306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203" w:line="210" w:lineRule="exact"/>
        <w:ind w:left="740" w:hanging="740"/>
      </w:pPr>
      <w:bookmarkStart w:id="8" w:name="bookmark7"/>
      <w:r>
        <w:rPr>
          <w:rStyle w:val="Nadpis31"/>
          <w:b/>
          <w:bCs/>
        </w:rPr>
        <w:t>Platební podmínky</w:t>
      </w:r>
      <w:bookmarkEnd w:id="8"/>
    </w:p>
    <w:p w:rsidR="00841C8F" w:rsidRDefault="00AD7C8E">
      <w:pPr>
        <w:pStyle w:val="Zkladntext20"/>
        <w:framePr w:w="9184" w:h="14917" w:hRule="exact" w:wrap="none" w:vAnchor="page" w:hAnchor="page" w:x="1303" w:y="306"/>
        <w:numPr>
          <w:ilvl w:val="0"/>
          <w:numId w:val="8"/>
        </w:numPr>
        <w:shd w:val="clear" w:color="auto" w:fill="auto"/>
        <w:tabs>
          <w:tab w:val="left" w:pos="679"/>
        </w:tabs>
        <w:spacing w:after="57"/>
        <w:ind w:left="740" w:hanging="740"/>
        <w:jc w:val="both"/>
      </w:pPr>
      <w:r>
        <w:t xml:space="preserve">Právo fakturovat vzniká zhotoviteli vždy každé </w:t>
      </w:r>
      <w:r>
        <w:t>čtvrtletí. Zhotovitel je povinen po vzniku práva fakturovat vystavit a objednateli doručit za provedenou službu daňový doklad - fakturu (dále jen faktura) s rozepsáním jednotlivých položek podle ustanovení § 28 zák. č. 235/2004 Sb., o dani z přidané hodnot</w:t>
      </w:r>
      <w:r>
        <w:t>y, ve znění pozdějších předpisů a bude obsahovat všechny náležitosti stanovené § 28 zák. č. 235/2004 Sb.</w:t>
      </w:r>
    </w:p>
    <w:p w:rsidR="00841C8F" w:rsidRDefault="00AD7C8E">
      <w:pPr>
        <w:pStyle w:val="Zkladntext20"/>
        <w:framePr w:w="9184" w:h="14917" w:hRule="exact" w:wrap="none" w:vAnchor="page" w:hAnchor="page" w:x="1303" w:y="306"/>
        <w:numPr>
          <w:ilvl w:val="0"/>
          <w:numId w:val="8"/>
        </w:numPr>
        <w:shd w:val="clear" w:color="auto" w:fill="auto"/>
        <w:tabs>
          <w:tab w:val="left" w:pos="679"/>
        </w:tabs>
        <w:spacing w:after="303" w:line="266" w:lineRule="exact"/>
        <w:ind w:left="740" w:hanging="740"/>
        <w:jc w:val="both"/>
      </w:pPr>
      <w:r>
        <w:t>Zhotovitel doručí objednateli fakturu v jednom výtisku neprodleně, nejpozději však do 3 pracovních dnů po vystavení, na doručovací adresu objednatele:</w:t>
      </w:r>
    </w:p>
    <w:p w:rsidR="00841C8F" w:rsidRDefault="00AD7C8E">
      <w:pPr>
        <w:pStyle w:val="Zkladntext50"/>
        <w:framePr w:w="9184" w:h="14917" w:hRule="exact" w:wrap="none" w:vAnchor="page" w:hAnchor="page" w:x="1303" w:y="306"/>
        <w:shd w:val="clear" w:color="auto" w:fill="auto"/>
        <w:spacing w:after="180"/>
        <w:ind w:left="40"/>
        <w:jc w:val="center"/>
      </w:pPr>
      <w:r>
        <w:t>Univerzita Pardubice, veřejná vysoká škola zřízená zákonem</w:t>
      </w:r>
      <w:r>
        <w:br/>
        <w:t>Fakulta zdravotnických studií</w:t>
      </w:r>
      <w:r>
        <w:br/>
        <w:t>Studentská 95, 532 10 Pardubice</w:t>
      </w:r>
    </w:p>
    <w:p w:rsidR="00841C8F" w:rsidRDefault="00AD7C8E">
      <w:pPr>
        <w:pStyle w:val="Zkladntext20"/>
        <w:framePr w:w="9184" w:h="14917" w:hRule="exact" w:wrap="none" w:vAnchor="page" w:hAnchor="page" w:x="1303" w:y="306"/>
        <w:numPr>
          <w:ilvl w:val="0"/>
          <w:numId w:val="8"/>
        </w:numPr>
        <w:shd w:val="clear" w:color="auto" w:fill="auto"/>
        <w:tabs>
          <w:tab w:val="left" w:pos="679"/>
        </w:tabs>
        <w:spacing w:after="60"/>
        <w:ind w:left="740" w:hanging="740"/>
        <w:jc w:val="both"/>
      </w:pPr>
      <w:r>
        <w:t xml:space="preserve">Objednatel uhradí cenu dle faktury </w:t>
      </w:r>
      <w:r>
        <w:rPr>
          <w:rStyle w:val="Zkladntext2Tun"/>
        </w:rPr>
        <w:t xml:space="preserve">do 30 dnů </w:t>
      </w:r>
      <w:r>
        <w:t>ode dne vystavení faktury. Za den splnění platební povinnosti se považuje den připsání cen</w:t>
      </w:r>
      <w:r>
        <w:t>y za provedení služby na účet zhotovitele.</w:t>
      </w:r>
    </w:p>
    <w:p w:rsidR="00841C8F" w:rsidRDefault="00AD7C8E">
      <w:pPr>
        <w:pStyle w:val="Zkladntext20"/>
        <w:framePr w:w="9184" w:h="14917" w:hRule="exact" w:wrap="none" w:vAnchor="page" w:hAnchor="page" w:x="1303" w:y="306"/>
        <w:numPr>
          <w:ilvl w:val="0"/>
          <w:numId w:val="8"/>
        </w:numPr>
        <w:shd w:val="clear" w:color="auto" w:fill="auto"/>
        <w:tabs>
          <w:tab w:val="left" w:pos="679"/>
        </w:tabs>
        <w:spacing w:after="60"/>
        <w:ind w:left="740" w:hanging="740"/>
        <w:jc w:val="both"/>
      </w:pPr>
      <w:r>
        <w:t>Úhrada ceny bude provedena bezhotovostně po převzetí řádně dokončeného předmětu služby na základě zhotovitelem vystavené faktury, a to na bankovní účet uvedený na této faktuře a v článku 1. této Smlouvy. Variabiln</w:t>
      </w:r>
      <w:r>
        <w:t>ím symbolem je číslo faktury.</w:t>
      </w:r>
    </w:p>
    <w:p w:rsidR="00841C8F" w:rsidRDefault="00AD7C8E">
      <w:pPr>
        <w:pStyle w:val="Zkladntext20"/>
        <w:framePr w:w="9184" w:h="14917" w:hRule="exact" w:wrap="none" w:vAnchor="page" w:hAnchor="page" w:x="1303" w:y="306"/>
        <w:numPr>
          <w:ilvl w:val="0"/>
          <w:numId w:val="8"/>
        </w:numPr>
        <w:shd w:val="clear" w:color="auto" w:fill="auto"/>
        <w:tabs>
          <w:tab w:val="left" w:pos="679"/>
        </w:tabs>
        <w:ind w:left="740" w:hanging="740"/>
        <w:jc w:val="both"/>
      </w:pPr>
      <w:r>
        <w:t>Objednatel je oprávněn před uplynutím lhůty splatnosti vrátit fakturu, která neobsahuje požadované náležitosti, není doložen požadovanými doklady, nebo obsahuje nesprávné cenové údaje. Ve vrácené faktuře musí objednatel vyznač</w:t>
      </w:r>
      <w:r>
        <w:t>it důvod vrácení faktury.</w:t>
      </w:r>
    </w:p>
    <w:p w:rsidR="00841C8F" w:rsidRDefault="00AD7C8E">
      <w:pPr>
        <w:pStyle w:val="ZhlavneboZpat0"/>
        <w:framePr w:w="3398" w:h="391" w:hRule="exact" w:wrap="none" w:vAnchor="page" w:hAnchor="page" w:x="1292" w:y="15696"/>
        <w:shd w:val="clear" w:color="auto" w:fill="auto"/>
        <w:spacing w:line="150" w:lineRule="exact"/>
      </w:pPr>
      <w:r>
        <w:rPr>
          <w:rStyle w:val="ZhlavneboZpat1"/>
          <w:lang w:val="cs-CZ" w:eastAsia="cs-CZ" w:bidi="cs-CZ"/>
        </w:rPr>
        <w:t>NUVIA Dosimetry, s.r.o.</w:t>
      </w:r>
    </w:p>
    <w:p w:rsidR="00841C8F" w:rsidRDefault="00AD7C8E">
      <w:pPr>
        <w:pStyle w:val="ZhlavneboZpat0"/>
        <w:framePr w:w="3398" w:h="391" w:hRule="exact" w:wrap="none" w:vAnchor="page" w:hAnchor="page" w:x="1292" w:y="15696"/>
        <w:shd w:val="clear" w:color="auto" w:fill="auto"/>
        <w:spacing w:line="150" w:lineRule="exact"/>
      </w:pPr>
      <w:r>
        <w:rPr>
          <w:rStyle w:val="ZhlavneboZpat4"/>
        </w:rPr>
        <w:t xml:space="preserve">Na Truhlářce 39/64, 180 00 Praha </w:t>
      </w:r>
      <w:r>
        <w:rPr>
          <w:rStyle w:val="ZhlavneboZpatGeorgia"/>
        </w:rPr>
        <w:t>8</w:t>
      </w:r>
      <w:r>
        <w:rPr>
          <w:rStyle w:val="ZhlavneboZpat4"/>
        </w:rPr>
        <w:t xml:space="preserve">, </w:t>
      </w:r>
      <w:r>
        <w:rPr>
          <w:rStyle w:val="ZhlavneboZpat4"/>
          <w:lang w:val="en-US" w:eastAsia="en-US" w:bidi="en-US"/>
        </w:rPr>
        <w:t>Czech Republic</w:t>
      </w:r>
    </w:p>
    <w:p w:rsidR="00841C8F" w:rsidRDefault="00AD7C8E">
      <w:pPr>
        <w:pStyle w:val="ZhlavneboZpat41"/>
        <w:framePr w:wrap="none" w:vAnchor="page" w:hAnchor="page" w:x="5386" w:y="15978"/>
        <w:shd w:val="clear" w:color="auto" w:fill="auto"/>
        <w:spacing w:line="180" w:lineRule="exact"/>
      </w:pPr>
      <w:r>
        <w:t>A SUBSIDIARY OF</w:t>
      </w:r>
    </w:p>
    <w:p w:rsidR="00841C8F" w:rsidRDefault="00AD7C8E">
      <w:pPr>
        <w:pStyle w:val="ZhlavneboZpat70"/>
        <w:framePr w:wrap="none" w:vAnchor="page" w:hAnchor="page" w:x="8060" w:y="15905"/>
        <w:shd w:val="clear" w:color="auto" w:fill="auto"/>
        <w:spacing w:line="280" w:lineRule="exact"/>
      </w:pPr>
      <w:r>
        <w:rPr>
          <w:rStyle w:val="ZhlavneboZpat71"/>
          <w:b/>
          <w:bCs/>
        </w:rPr>
        <w:t>soLeTAncHe FReyssineT</w:t>
      </w:r>
    </w:p>
    <w:p w:rsidR="00841C8F" w:rsidRDefault="00AD7C8E">
      <w:pPr>
        <w:pStyle w:val="ZhlavneboZpat0"/>
        <w:framePr w:wrap="none" w:vAnchor="page" w:hAnchor="page" w:x="1285" w:y="16430"/>
        <w:shd w:val="clear" w:color="auto" w:fill="auto"/>
        <w:spacing w:line="150" w:lineRule="exact"/>
      </w:pPr>
      <w:hyperlink r:id="rId11" w:history="1">
        <w:r>
          <w:rPr>
            <w:rStyle w:val="Hypertextovodkaz"/>
          </w:rPr>
          <w:t>www.nuviadosimetry.com</w:t>
        </w:r>
      </w:hyperlink>
    </w:p>
    <w:p w:rsidR="00841C8F" w:rsidRDefault="00841C8F">
      <w:pPr>
        <w:rPr>
          <w:sz w:val="2"/>
          <w:szCs w:val="2"/>
        </w:rPr>
        <w:sectPr w:rsidR="00841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1C8F" w:rsidRDefault="00AD7C8E">
      <w:pPr>
        <w:pStyle w:val="Nadpis10"/>
        <w:framePr w:wrap="none" w:vAnchor="page" w:hAnchor="page" w:x="1296" w:y="394"/>
        <w:shd w:val="clear" w:color="auto" w:fill="auto"/>
        <w:spacing w:after="0" w:line="620" w:lineRule="exact"/>
        <w:ind w:left="4010"/>
      </w:pPr>
      <w:bookmarkStart w:id="9" w:name="bookmark8"/>
      <w:r>
        <w:rPr>
          <w:rStyle w:val="Nadpis11"/>
          <w:b/>
          <w:bCs/>
        </w:rPr>
        <w:lastRenderedPageBreak/>
        <w:t>nuviA</w:t>
      </w:r>
      <w:bookmarkEnd w:id="9"/>
    </w:p>
    <w:p w:rsidR="00841C8F" w:rsidRDefault="00AD7C8E">
      <w:pPr>
        <w:pStyle w:val="Nadpis20"/>
        <w:framePr w:wrap="none" w:vAnchor="page" w:hAnchor="page" w:x="1296" w:y="1033"/>
        <w:shd w:val="clear" w:color="auto" w:fill="auto"/>
        <w:spacing w:before="0" w:after="0" w:line="280" w:lineRule="exact"/>
        <w:ind w:left="4007" w:right="3463" w:firstLine="0"/>
      </w:pPr>
      <w:bookmarkStart w:id="10" w:name="bookmark9"/>
      <w:r>
        <w:t>DOSIMETRY</w:t>
      </w:r>
      <w:bookmarkEnd w:id="10"/>
    </w:p>
    <w:p w:rsidR="00841C8F" w:rsidRDefault="00AD7C8E">
      <w:pPr>
        <w:pStyle w:val="ZhlavneboZpat0"/>
        <w:framePr w:wrap="none" w:vAnchor="page" w:hAnchor="page" w:x="10069" w:y="1138"/>
        <w:shd w:val="clear" w:color="auto" w:fill="auto"/>
        <w:spacing w:line="150" w:lineRule="exact"/>
      </w:pPr>
      <w:r>
        <w:t>-4-</w:t>
      </w:r>
    </w:p>
    <w:p w:rsidR="00841C8F" w:rsidRDefault="00AD7C8E">
      <w:pPr>
        <w:pStyle w:val="Zkladntext20"/>
        <w:framePr w:w="450" w:h="13146" w:hRule="exact" w:wrap="none" w:vAnchor="page" w:hAnchor="page" w:x="1307" w:y="1622"/>
        <w:shd w:val="clear" w:color="auto" w:fill="auto"/>
        <w:spacing w:after="961" w:line="210" w:lineRule="exact"/>
        <w:ind w:firstLine="0"/>
      </w:pPr>
      <w:r>
        <w:t>5.6.</w:t>
      </w:r>
    </w:p>
    <w:p w:rsidR="00841C8F" w:rsidRDefault="00AD7C8E">
      <w:pPr>
        <w:pStyle w:val="Zkladntext20"/>
        <w:framePr w:w="450" w:h="13146" w:hRule="exact" w:wrap="none" w:vAnchor="page" w:hAnchor="page" w:x="1307" w:y="1622"/>
        <w:shd w:val="clear" w:color="auto" w:fill="auto"/>
        <w:spacing w:after="421" w:line="210" w:lineRule="exact"/>
        <w:ind w:firstLine="0"/>
      </w:pPr>
      <w:r>
        <w:t>5.7.</w:t>
      </w:r>
    </w:p>
    <w:p w:rsidR="00841C8F" w:rsidRDefault="00AD7C8E">
      <w:pPr>
        <w:pStyle w:val="Zkladntext20"/>
        <w:framePr w:w="450" w:h="13146" w:hRule="exact" w:wrap="none" w:vAnchor="page" w:hAnchor="page" w:x="1307" w:y="1622"/>
        <w:shd w:val="clear" w:color="auto" w:fill="auto"/>
        <w:spacing w:after="1125" w:line="210" w:lineRule="exact"/>
        <w:ind w:firstLine="0"/>
      </w:pPr>
      <w:r>
        <w:t>5.8.</w:t>
      </w:r>
    </w:p>
    <w:p w:rsidR="00841C8F" w:rsidRDefault="00AD7C8E">
      <w:pPr>
        <w:pStyle w:val="Zkladntext80"/>
        <w:framePr w:w="450" w:h="13146" w:hRule="exact" w:wrap="none" w:vAnchor="page" w:hAnchor="page" w:x="1307" w:y="1622"/>
        <w:shd w:val="clear" w:color="auto" w:fill="auto"/>
        <w:spacing w:before="0" w:after="249" w:line="230" w:lineRule="exact"/>
      </w:pPr>
      <w:r>
        <w:rPr>
          <w:rStyle w:val="Zkladntext810ptNetun"/>
        </w:rPr>
        <w:t>6</w:t>
      </w:r>
      <w:r>
        <w:t>.</w:t>
      </w:r>
    </w:p>
    <w:p w:rsidR="00841C8F" w:rsidRDefault="00AD7C8E">
      <w:pPr>
        <w:pStyle w:val="Zkladntext90"/>
        <w:framePr w:w="450" w:h="13146" w:hRule="exact" w:wrap="none" w:vAnchor="page" w:hAnchor="page" w:x="1307" w:y="1622"/>
        <w:shd w:val="clear" w:color="auto" w:fill="auto"/>
        <w:spacing w:before="0" w:after="425" w:line="200" w:lineRule="exact"/>
      </w:pPr>
      <w:r>
        <w:rPr>
          <w:rStyle w:val="Zkladntext9ArialNarrow"/>
        </w:rPr>
        <w:t>6</w:t>
      </w:r>
      <w:r>
        <w:t>.</w:t>
      </w:r>
      <w:r>
        <w:rPr>
          <w:rStyle w:val="Zkladntext9ArialNarrow"/>
        </w:rPr>
        <w:t>1</w:t>
      </w:r>
      <w:r>
        <w:t>.</w:t>
      </w:r>
    </w:p>
    <w:p w:rsidR="00841C8F" w:rsidRDefault="00AD7C8E">
      <w:pPr>
        <w:pStyle w:val="Zkladntext100"/>
        <w:framePr w:w="450" w:h="13146" w:hRule="exact" w:wrap="none" w:vAnchor="page" w:hAnchor="page" w:x="1307" w:y="1622"/>
        <w:shd w:val="clear" w:color="auto" w:fill="auto"/>
        <w:spacing w:before="0"/>
      </w:pPr>
      <w:r>
        <w:rPr>
          <w:rStyle w:val="Zkladntext101"/>
        </w:rPr>
        <w:t>6</w:t>
      </w:r>
      <w:r>
        <w:t>.</w:t>
      </w:r>
      <w:r>
        <w:rPr>
          <w:rStyle w:val="Zkladntext101"/>
        </w:rPr>
        <w:t>2</w:t>
      </w:r>
      <w:r>
        <w:t>.</w:t>
      </w:r>
    </w:p>
    <w:p w:rsidR="00841C8F" w:rsidRDefault="00AD7C8E">
      <w:pPr>
        <w:pStyle w:val="Zkladntext20"/>
        <w:framePr w:w="450" w:h="13146" w:hRule="exact" w:wrap="none" w:vAnchor="page" w:hAnchor="page" w:x="1307" w:y="1622"/>
        <w:shd w:val="clear" w:color="auto" w:fill="auto"/>
        <w:spacing w:line="878" w:lineRule="exact"/>
        <w:ind w:firstLine="0"/>
      </w:pPr>
      <w:r>
        <w:t>6.3.</w:t>
      </w:r>
    </w:p>
    <w:p w:rsidR="00841C8F" w:rsidRDefault="00AD7C8E">
      <w:pPr>
        <w:pStyle w:val="Zkladntext20"/>
        <w:framePr w:w="450" w:h="13146" w:hRule="exact" w:wrap="none" w:vAnchor="page" w:hAnchor="page" w:x="1307" w:y="1622"/>
        <w:shd w:val="clear" w:color="auto" w:fill="auto"/>
        <w:spacing w:line="878" w:lineRule="exact"/>
        <w:ind w:firstLine="0"/>
      </w:pPr>
      <w:r>
        <w:t>6.4.</w:t>
      </w:r>
    </w:p>
    <w:p w:rsidR="00841C8F" w:rsidRDefault="00AD7C8E">
      <w:pPr>
        <w:pStyle w:val="Zkladntext20"/>
        <w:framePr w:w="450" w:h="13146" w:hRule="exact" w:wrap="none" w:vAnchor="page" w:hAnchor="page" w:x="1307" w:y="1622"/>
        <w:shd w:val="clear" w:color="auto" w:fill="auto"/>
        <w:spacing w:after="1015" w:line="878" w:lineRule="exact"/>
        <w:ind w:firstLine="0"/>
      </w:pPr>
      <w:r>
        <w:t>6.5.</w:t>
      </w:r>
    </w:p>
    <w:p w:rsidR="00841C8F" w:rsidRDefault="00AD7C8E">
      <w:pPr>
        <w:pStyle w:val="Zkladntext50"/>
        <w:framePr w:w="450" w:h="13146" w:hRule="exact" w:wrap="none" w:vAnchor="page" w:hAnchor="page" w:x="1307" w:y="1622"/>
        <w:shd w:val="clear" w:color="auto" w:fill="auto"/>
        <w:spacing w:after="241" w:line="210" w:lineRule="exact"/>
        <w:jc w:val="left"/>
      </w:pPr>
      <w:r>
        <w:t>7.</w:t>
      </w:r>
    </w:p>
    <w:p w:rsidR="00841C8F" w:rsidRDefault="00AD7C8E">
      <w:pPr>
        <w:pStyle w:val="Zkladntext20"/>
        <w:framePr w:w="450" w:h="13146" w:hRule="exact" w:wrap="none" w:vAnchor="page" w:hAnchor="page" w:x="1307" w:y="1622"/>
        <w:shd w:val="clear" w:color="auto" w:fill="auto"/>
        <w:spacing w:after="1138" w:line="210" w:lineRule="exact"/>
        <w:ind w:firstLine="0"/>
      </w:pPr>
      <w:r>
        <w:t>7.1.</w:t>
      </w:r>
    </w:p>
    <w:p w:rsidR="00841C8F" w:rsidRDefault="00AD7C8E">
      <w:pPr>
        <w:pStyle w:val="Zkladntext20"/>
        <w:framePr w:w="450" w:h="13146" w:hRule="exact" w:wrap="none" w:vAnchor="page" w:hAnchor="page" w:x="1307" w:y="1622"/>
        <w:shd w:val="clear" w:color="auto" w:fill="auto"/>
        <w:spacing w:after="1125" w:line="210" w:lineRule="exact"/>
        <w:ind w:firstLine="0"/>
      </w:pPr>
      <w:r>
        <w:t>7.2.</w:t>
      </w:r>
    </w:p>
    <w:p w:rsidR="00841C8F" w:rsidRDefault="00AD7C8E">
      <w:pPr>
        <w:pStyle w:val="Zkladntext110"/>
        <w:framePr w:w="450" w:h="13146" w:hRule="exact" w:wrap="none" w:vAnchor="page" w:hAnchor="page" w:x="1307" w:y="1622"/>
        <w:shd w:val="clear" w:color="auto" w:fill="auto"/>
        <w:spacing w:before="0" w:after="249" w:line="230" w:lineRule="exact"/>
      </w:pPr>
      <w:r>
        <w:rPr>
          <w:rStyle w:val="Zkladntext1110ptNetun"/>
        </w:rPr>
        <w:t>8</w:t>
      </w:r>
      <w:r>
        <w:t>.</w:t>
      </w:r>
    </w:p>
    <w:p w:rsidR="00841C8F" w:rsidRDefault="00AD7C8E">
      <w:pPr>
        <w:pStyle w:val="Zkladntext120"/>
        <w:framePr w:w="450" w:h="13146" w:hRule="exact" w:wrap="none" w:vAnchor="page" w:hAnchor="page" w:x="1307" w:y="1622"/>
        <w:shd w:val="clear" w:color="auto" w:fill="auto"/>
        <w:spacing w:before="0" w:line="200" w:lineRule="exact"/>
      </w:pPr>
      <w:r>
        <w:rPr>
          <w:rStyle w:val="Zkladntext12ArialNarrow10pt"/>
        </w:rPr>
        <w:t>8</w:t>
      </w:r>
      <w:r>
        <w:t>.</w:t>
      </w:r>
      <w:r>
        <w:rPr>
          <w:rStyle w:val="Zkladntext12ArialNarrow10pt"/>
        </w:rPr>
        <w:t>1</w:t>
      </w:r>
      <w:r>
        <w:t>.</w:t>
      </w:r>
    </w:p>
    <w:p w:rsidR="00841C8F" w:rsidRDefault="00AD7C8E">
      <w:pPr>
        <w:pStyle w:val="Zkladntext20"/>
        <w:framePr w:w="9216" w:h="13695" w:hRule="exact" w:wrap="none" w:vAnchor="page" w:hAnchor="page" w:x="1296" w:y="1579"/>
        <w:shd w:val="clear" w:color="auto" w:fill="auto"/>
        <w:spacing w:after="57"/>
        <w:ind w:left="684" w:firstLine="0"/>
        <w:jc w:val="both"/>
      </w:pPr>
      <w:r>
        <w:t>Zhotovitel je povinen vystavit nový daňový doklad (faktum) do 10 kalendářních dnů ode dne</w:t>
      </w:r>
      <w:r>
        <w:br/>
        <w:t>doručení oprávněně vrácené faktury. Oprávněným vrácením faktury přestává běžet původní</w:t>
      </w:r>
      <w:r>
        <w:br/>
        <w:t xml:space="preserve">lhůta splatnosti </w:t>
      </w:r>
      <w:r>
        <w:t>faktury a běží nová lhůta splatnosti, a to ode dne vystavení nové opravené a</w:t>
      </w:r>
      <w:r>
        <w:br/>
        <w:t>všemi náležitostmi opatřené faktury objednateli.</w:t>
      </w:r>
    </w:p>
    <w:p w:rsidR="00841C8F" w:rsidRDefault="00AD7C8E">
      <w:pPr>
        <w:pStyle w:val="Zkladntext20"/>
        <w:framePr w:w="9216" w:h="13695" w:hRule="exact" w:wrap="none" w:vAnchor="page" w:hAnchor="page" w:x="1296" w:y="1579"/>
        <w:shd w:val="clear" w:color="auto" w:fill="auto"/>
        <w:spacing w:after="63" w:line="266" w:lineRule="exact"/>
        <w:ind w:left="684" w:firstLine="0"/>
        <w:jc w:val="both"/>
      </w:pPr>
      <w:r>
        <w:t>Bude-li faktura uhrazena po lhůtě splatnosti, při následující fakturaci bude objednateli</w:t>
      </w:r>
      <w:r>
        <w:br/>
        <w:t>fakturován úrok z prodlení dle bodu 9.1.b</w:t>
      </w:r>
      <w:r>
        <w:t>) této Smlouvy.</w:t>
      </w:r>
    </w:p>
    <w:p w:rsidR="00841C8F" w:rsidRDefault="00AD7C8E">
      <w:pPr>
        <w:pStyle w:val="Zkladntext20"/>
        <w:framePr w:w="9216" w:h="13695" w:hRule="exact" w:wrap="none" w:vAnchor="page" w:hAnchor="page" w:x="1296" w:y="1579"/>
        <w:shd w:val="clear" w:color="auto" w:fill="auto"/>
        <w:spacing w:after="342"/>
        <w:ind w:left="684" w:firstLine="0"/>
        <w:jc w:val="both"/>
      </w:pPr>
      <w:r>
        <w:t>Nebude-li faktura uhrazena do tří měsíců, přerušuje zhotovitel provádění dozimetrických služeb</w:t>
      </w:r>
      <w:r>
        <w:br/>
        <w:t>až do doby uhrazení nezaplacených faktur a NUVIA Dosimetry, s.r.o. přestává být vázána</w:t>
      </w:r>
      <w:r>
        <w:br/>
        <w:t>dohodnutými smluvnimi podmínkami. Tuto skutečnost je povin</w:t>
      </w:r>
      <w:r>
        <w:t>en zhotovitel sdělit příslušnému</w:t>
      </w:r>
      <w:r>
        <w:br/>
        <w:t>regionálnímu centru Státnímu úřadu pro jadernou bezpečnost (dále jen SÚJB).</w:t>
      </w:r>
    </w:p>
    <w:p w:rsidR="00841C8F" w:rsidRDefault="00AD7C8E">
      <w:pPr>
        <w:pStyle w:val="Nadpis30"/>
        <w:framePr w:w="9216" w:h="13695" w:hRule="exact" w:wrap="none" w:vAnchor="page" w:hAnchor="page" w:x="1296" w:y="1579"/>
        <w:shd w:val="clear" w:color="auto" w:fill="auto"/>
        <w:spacing w:before="0" w:after="214" w:line="210" w:lineRule="exact"/>
        <w:ind w:left="684" w:firstLine="0"/>
      </w:pPr>
      <w:bookmarkStart w:id="11" w:name="bookmark10"/>
      <w:r>
        <w:rPr>
          <w:rStyle w:val="Nadpis31"/>
          <w:b/>
          <w:bCs/>
        </w:rPr>
        <w:t>Způsob provedení služby</w:t>
      </w:r>
      <w:bookmarkEnd w:id="11"/>
    </w:p>
    <w:p w:rsidR="00841C8F" w:rsidRDefault="00AD7C8E">
      <w:pPr>
        <w:pStyle w:val="Zkladntext20"/>
        <w:framePr w:w="9216" w:h="13695" w:hRule="exact" w:wrap="none" w:vAnchor="page" w:hAnchor="page" w:x="1296" w:y="1579"/>
        <w:shd w:val="clear" w:color="auto" w:fill="auto"/>
        <w:spacing w:after="94" w:line="252" w:lineRule="exact"/>
        <w:ind w:left="684" w:firstLine="0"/>
        <w:jc w:val="both"/>
      </w:pPr>
      <w:r>
        <w:t>Zhotovitel bude v souladu s bodem 3.2. této Smlouvy provádět vyhodnocování služby osobní</w:t>
      </w:r>
      <w:r>
        <w:br/>
        <w:t>dozimetrie:</w:t>
      </w:r>
    </w:p>
    <w:p w:rsidR="00841C8F" w:rsidRDefault="00AD7C8E">
      <w:pPr>
        <w:pStyle w:val="Zkladntext20"/>
        <w:framePr w:w="9216" w:h="13695" w:hRule="exact" w:wrap="none" w:vAnchor="page" w:hAnchor="page" w:x="1296" w:y="1579"/>
        <w:shd w:val="clear" w:color="auto" w:fill="auto"/>
        <w:spacing w:after="391" w:line="210" w:lineRule="exact"/>
        <w:ind w:left="684" w:firstLine="0"/>
        <w:jc w:val="both"/>
      </w:pPr>
      <w:r>
        <w:t xml:space="preserve">a) čtvrtletně u </w:t>
      </w:r>
      <w:r>
        <w:t>studentů s tříměsíčním monitorovacím obdobím, tj. 4x do roka</w:t>
      </w:r>
    </w:p>
    <w:p w:rsidR="00841C8F" w:rsidRDefault="00AD7C8E">
      <w:pPr>
        <w:pStyle w:val="Zkladntext20"/>
        <w:framePr w:w="9216" w:h="13695" w:hRule="exact" w:wrap="none" w:vAnchor="page" w:hAnchor="page" w:x="1296" w:y="1579"/>
        <w:shd w:val="clear" w:color="auto" w:fill="auto"/>
        <w:spacing w:after="60" w:line="252" w:lineRule="exact"/>
        <w:ind w:left="684" w:firstLine="0"/>
        <w:jc w:val="both"/>
      </w:pPr>
      <w:r>
        <w:t>Zhotovitel bude dozimetry na nové období zasílat poštou pravidelně 4x za rok (v případě</w:t>
      </w:r>
      <w:r>
        <w:br/>
        <w:t>tříměsíčního sledování) před koncem monitorovacího období odpovědnému pracovníkovi</w:t>
      </w:r>
      <w:r>
        <w:br/>
        <w:t>objednatele na adresu ob</w:t>
      </w:r>
      <w:r>
        <w:t>jednatele uvedenou v čl. 1. Smlouvy.</w:t>
      </w:r>
    </w:p>
    <w:p w:rsidR="00841C8F" w:rsidRDefault="00AD7C8E">
      <w:pPr>
        <w:pStyle w:val="Zkladntext20"/>
        <w:framePr w:w="9216" w:h="13695" w:hRule="exact" w:wrap="none" w:vAnchor="page" w:hAnchor="page" w:x="1296" w:y="1579"/>
        <w:shd w:val="clear" w:color="auto" w:fill="auto"/>
        <w:spacing w:after="60" w:line="252" w:lineRule="exact"/>
        <w:ind w:left="684" w:firstLine="0"/>
        <w:jc w:val="both"/>
      </w:pPr>
      <w:r>
        <w:t>Objednatel bude vyměněné dozimetry zasílat poštou nejpozději do 5 pracovních dnů po skončení</w:t>
      </w:r>
      <w:r>
        <w:br/>
        <w:t>monitorovacího období zhotoviteli na adresu zhotovitele uvedenou v čl. 1. Smlouvy. Pozdě</w:t>
      </w:r>
      <w:r>
        <w:br/>
        <w:t>zaslané dozimetry budou vyhodnocovány</w:t>
      </w:r>
      <w:r>
        <w:t xml:space="preserve"> pouze o dva měsíce zpět.</w:t>
      </w:r>
    </w:p>
    <w:p w:rsidR="00841C8F" w:rsidRDefault="00AD7C8E">
      <w:pPr>
        <w:pStyle w:val="Zkladntext20"/>
        <w:framePr w:w="9216" w:h="13695" w:hRule="exact" w:wrap="none" w:vAnchor="page" w:hAnchor="page" w:x="1296" w:y="1579"/>
        <w:shd w:val="clear" w:color="auto" w:fill="auto"/>
        <w:spacing w:after="60" w:line="252" w:lineRule="exact"/>
        <w:ind w:left="684" w:firstLine="0"/>
        <w:jc w:val="both"/>
      </w:pPr>
      <w:r>
        <w:t>Zhotovitel splní svoji povinnost provést sjednanou službu v rozsahu čl. 2. a 3. této Smlouvy</w:t>
      </w:r>
      <w:r>
        <w:br/>
        <w:t>jejím řádným ukončením a předáním předmětu služby - hlášení výsledků monitorování studentů</w:t>
      </w:r>
      <w:r>
        <w:br/>
        <w:t>- objednateli do místa plnění uvedeném v čl. 3</w:t>
      </w:r>
      <w:r>
        <w:t>.3 v termínech dle bodu 7. této Smlouvy.</w:t>
      </w:r>
    </w:p>
    <w:p w:rsidR="00841C8F" w:rsidRDefault="00AD7C8E">
      <w:pPr>
        <w:pStyle w:val="Zkladntext20"/>
        <w:framePr w:w="9216" w:h="13695" w:hRule="exact" w:wrap="none" w:vAnchor="page" w:hAnchor="page" w:x="1296" w:y="1579"/>
        <w:shd w:val="clear" w:color="auto" w:fill="auto"/>
        <w:spacing w:after="334" w:line="252" w:lineRule="exact"/>
        <w:ind w:left="684" w:firstLine="0"/>
        <w:jc w:val="both"/>
      </w:pPr>
      <w:r>
        <w:t>Zhotovitel je povinen mít po celou dobu plnění smlouvy příslušná oprávnění a souhlasy</w:t>
      </w:r>
      <w:r>
        <w:br/>
        <w:t>k provádění činnosti, která je předmětem této Smlouvy. Zhotovitel vede zkušební a kontrolní</w:t>
      </w:r>
      <w:r>
        <w:br/>
        <w:t>záznamy k předmětu plnění dle této Sm</w:t>
      </w:r>
      <w:r>
        <w:t>louvy tak, aby bylo možno prokázat shodu díla</w:t>
      </w:r>
      <w:r>
        <w:br/>
        <w:t>s požadavky stanovenými ve Smlouvě.</w:t>
      </w:r>
    </w:p>
    <w:p w:rsidR="00841C8F" w:rsidRDefault="00AD7C8E">
      <w:pPr>
        <w:pStyle w:val="Nadpis30"/>
        <w:framePr w:w="9216" w:h="13695" w:hRule="exact" w:wrap="none" w:vAnchor="page" w:hAnchor="page" w:x="1296" w:y="1579"/>
        <w:shd w:val="clear" w:color="auto" w:fill="auto"/>
        <w:spacing w:before="0" w:after="203" w:line="210" w:lineRule="exact"/>
        <w:ind w:left="684" w:firstLine="0"/>
      </w:pPr>
      <w:bookmarkStart w:id="12" w:name="bookmark11"/>
      <w:r>
        <w:rPr>
          <w:rStyle w:val="Nadpis31"/>
          <w:b/>
          <w:bCs/>
        </w:rPr>
        <w:t>Předání a převzetí předmětu služby (hlášení výsledků)</w:t>
      </w:r>
      <w:bookmarkEnd w:id="12"/>
    </w:p>
    <w:p w:rsidR="00841C8F" w:rsidRDefault="00AD7C8E">
      <w:pPr>
        <w:pStyle w:val="Zkladntext20"/>
        <w:framePr w:w="9216" w:h="13695" w:hRule="exact" w:wrap="none" w:vAnchor="page" w:hAnchor="page" w:x="1296" w:y="1579"/>
        <w:shd w:val="clear" w:color="auto" w:fill="auto"/>
        <w:spacing w:after="63" w:line="266" w:lineRule="exact"/>
        <w:ind w:left="684" w:firstLine="0"/>
        <w:jc w:val="both"/>
      </w:pPr>
      <w:r>
        <w:t>Dokončený předmět služby - vyhodnocení výsledků z osobních dozimetrů - zašle zhotovitel</w:t>
      </w:r>
      <w:r>
        <w:br/>
        <w:t xml:space="preserve">odpovědnému pracovníkovi </w:t>
      </w:r>
      <w:r>
        <w:t>objednatele za dozimetrickou službu neprodleně po ukončení</w:t>
      </w:r>
      <w:r>
        <w:br/>
        <w:t>vyhodnocování (čtvrtletní vyhodnocování). Zhotovitel neprodleně předá vyhodnocené výsledky</w:t>
      </w:r>
      <w:r>
        <w:br/>
        <w:t>do Centrálního registru profesních ozáření (CRPO) k celostátní registraci pro potřeby orgánu</w:t>
      </w:r>
      <w:r>
        <w:br/>
        <w:t>státního dozo</w:t>
      </w:r>
      <w:r>
        <w:t>ru SÚJB.</w:t>
      </w:r>
    </w:p>
    <w:p w:rsidR="00841C8F" w:rsidRDefault="00AD7C8E">
      <w:pPr>
        <w:pStyle w:val="Zkladntext20"/>
        <w:framePr w:w="9216" w:h="13695" w:hRule="exact" w:wrap="none" w:vAnchor="page" w:hAnchor="page" w:x="1296" w:y="1579"/>
        <w:shd w:val="clear" w:color="auto" w:fill="auto"/>
        <w:spacing w:after="342"/>
        <w:ind w:left="684" w:firstLine="0"/>
        <w:jc w:val="both"/>
      </w:pPr>
      <w:r>
        <w:t>Zhotovitel se zavazuje provést lx ročně vyhodnocení ročních osobních dávkových ekvivalentů</w:t>
      </w:r>
      <w:r>
        <w:br/>
        <w:t>u monitorovaných studentů objednatele a písemnou zprávu předat do konce měsíce března</w:t>
      </w:r>
      <w:r>
        <w:br/>
        <w:t>následujícího roku odpovědnému pracovníkovi objednatele za dozimetrick</w:t>
      </w:r>
      <w:r>
        <w:t>ou službu a do CRPO</w:t>
      </w:r>
      <w:r>
        <w:br/>
        <w:t>k celostátní registraci.</w:t>
      </w:r>
    </w:p>
    <w:p w:rsidR="00841C8F" w:rsidRDefault="00AD7C8E">
      <w:pPr>
        <w:pStyle w:val="Nadpis30"/>
        <w:framePr w:w="9216" w:h="13695" w:hRule="exact" w:wrap="none" w:vAnchor="page" w:hAnchor="page" w:x="1296" w:y="1579"/>
        <w:shd w:val="clear" w:color="auto" w:fill="auto"/>
        <w:spacing w:before="0" w:after="217" w:line="210" w:lineRule="exact"/>
        <w:ind w:left="684" w:firstLine="0"/>
      </w:pPr>
      <w:bookmarkStart w:id="13" w:name="bookmark12"/>
      <w:r>
        <w:rPr>
          <w:rStyle w:val="Nadpis31"/>
          <w:b/>
          <w:bCs/>
        </w:rPr>
        <w:t>Další povinnosti</w:t>
      </w:r>
      <w:bookmarkEnd w:id="13"/>
    </w:p>
    <w:p w:rsidR="00841C8F" w:rsidRDefault="00AD7C8E">
      <w:pPr>
        <w:pStyle w:val="Zkladntext20"/>
        <w:framePr w:w="9216" w:h="13695" w:hRule="exact" w:wrap="none" w:vAnchor="page" w:hAnchor="page" w:x="1296" w:y="1579"/>
        <w:shd w:val="clear" w:color="auto" w:fill="auto"/>
        <w:spacing w:line="248" w:lineRule="exact"/>
        <w:ind w:left="684" w:firstLine="0"/>
        <w:jc w:val="both"/>
      </w:pPr>
      <w:r>
        <w:t>Zhotovitel se zavazuje oznámit neprodleně (telefonicky, e-mailem) odpovědnému pracovníkovi</w:t>
      </w:r>
      <w:r>
        <w:br/>
        <w:t>objednatele zjištění závažných vyhodnocených hodnot efektivní, resp. ekvivalentní dávky</w:t>
      </w:r>
      <w:r>
        <w:br/>
        <w:t>z vnějšího ozář</w:t>
      </w:r>
      <w:r>
        <w:t>ení převyšující hodnoty stanovené § 33 vyhl. č. 422/2016Sb. v platném znění.</w:t>
      </w:r>
    </w:p>
    <w:p w:rsidR="00841C8F" w:rsidRDefault="00AD7C8E">
      <w:pPr>
        <w:pStyle w:val="Zkladntext70"/>
        <w:framePr w:w="9216" w:h="391" w:hRule="exact" w:wrap="none" w:vAnchor="page" w:hAnchor="page" w:x="1296" w:y="15714"/>
        <w:shd w:val="clear" w:color="auto" w:fill="auto"/>
        <w:spacing w:before="0" w:after="25" w:line="150" w:lineRule="exact"/>
        <w:ind w:right="5807" w:firstLine="0"/>
      </w:pPr>
      <w:r>
        <w:rPr>
          <w:rStyle w:val="Zkladntext71"/>
        </w:rPr>
        <w:t>NUVIA Dosimetry, s.r.o.</w:t>
      </w:r>
    </w:p>
    <w:p w:rsidR="00841C8F" w:rsidRDefault="00AD7C8E">
      <w:pPr>
        <w:pStyle w:val="Zkladntext70"/>
        <w:framePr w:w="9216" w:h="391" w:hRule="exact" w:wrap="none" w:vAnchor="page" w:hAnchor="page" w:x="1296" w:y="15714"/>
        <w:shd w:val="clear" w:color="auto" w:fill="auto"/>
        <w:spacing w:before="0" w:after="0" w:line="150" w:lineRule="exact"/>
        <w:ind w:right="5807" w:firstLine="0"/>
      </w:pPr>
      <w:r>
        <w:rPr>
          <w:rStyle w:val="Zkladntext72"/>
        </w:rPr>
        <w:t xml:space="preserve">Na Truhlářce 39/64, 180 00 Praha 8, </w:t>
      </w:r>
      <w:r>
        <w:rPr>
          <w:rStyle w:val="Zkladntext72"/>
          <w:lang w:val="en-US" w:eastAsia="en-US" w:bidi="en-US"/>
        </w:rPr>
        <w:t>Czech Republic</w:t>
      </w:r>
    </w:p>
    <w:p w:rsidR="00841C8F" w:rsidRDefault="00AD7C8E">
      <w:pPr>
        <w:pStyle w:val="ZhlavneboZpat41"/>
        <w:framePr w:wrap="none" w:vAnchor="page" w:hAnchor="page" w:x="5393" w:y="15996"/>
        <w:shd w:val="clear" w:color="auto" w:fill="auto"/>
        <w:spacing w:line="180" w:lineRule="exact"/>
      </w:pPr>
      <w:r>
        <w:t>A SUBSIDIARY OF</w:t>
      </w:r>
    </w:p>
    <w:p w:rsidR="00841C8F" w:rsidRDefault="00AD7C8E">
      <w:pPr>
        <w:pStyle w:val="ZhlavneboZpat60"/>
        <w:framePr w:wrap="none" w:vAnchor="page" w:hAnchor="page" w:x="8075" w:y="15954"/>
        <w:shd w:val="clear" w:color="auto" w:fill="auto"/>
        <w:spacing w:line="240" w:lineRule="exact"/>
      </w:pPr>
      <w:r>
        <w:rPr>
          <w:rStyle w:val="ZhlavneboZpat61"/>
          <w:b/>
          <w:bCs/>
        </w:rPr>
        <w:t>soLeTAncHe FReyssmeT</w:t>
      </w:r>
    </w:p>
    <w:p w:rsidR="00841C8F" w:rsidRDefault="00AD7C8E">
      <w:pPr>
        <w:pStyle w:val="ZhlavneboZpat0"/>
        <w:framePr w:wrap="none" w:vAnchor="page" w:hAnchor="page" w:x="1292" w:y="16444"/>
        <w:shd w:val="clear" w:color="auto" w:fill="auto"/>
        <w:spacing w:line="150" w:lineRule="exact"/>
      </w:pPr>
      <w:hyperlink r:id="rId12" w:history="1">
        <w:r>
          <w:rPr>
            <w:rStyle w:val="Hypertextovodkaz"/>
          </w:rPr>
          <w:t>www.nuviadosimetry.com</w:t>
        </w:r>
      </w:hyperlink>
    </w:p>
    <w:p w:rsidR="00841C8F" w:rsidRDefault="00841C8F">
      <w:pPr>
        <w:rPr>
          <w:sz w:val="2"/>
          <w:szCs w:val="2"/>
        </w:rPr>
        <w:sectPr w:rsidR="00841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1C8F" w:rsidRDefault="00AD7C8E">
      <w:pPr>
        <w:pStyle w:val="ZhlavneboZpat20"/>
        <w:framePr w:w="9173" w:h="959" w:hRule="exact" w:wrap="none" w:vAnchor="page" w:hAnchor="page" w:x="1332" w:y="368"/>
        <w:shd w:val="clear" w:color="auto" w:fill="auto"/>
        <w:spacing w:after="0" w:line="620" w:lineRule="exact"/>
        <w:ind w:left="2700"/>
      </w:pPr>
      <w:r>
        <w:rPr>
          <w:rStyle w:val="ZhlavneboZpat23"/>
          <w:b/>
          <w:bCs/>
        </w:rPr>
        <w:lastRenderedPageBreak/>
        <w:t xml:space="preserve">^ </w:t>
      </w:r>
      <w:r>
        <w:rPr>
          <w:rStyle w:val="ZhlavneboZpat21"/>
          <w:b/>
          <w:bCs/>
        </w:rPr>
        <w:t>nuviA</w:t>
      </w:r>
    </w:p>
    <w:p w:rsidR="00841C8F" w:rsidRDefault="00AD7C8E">
      <w:pPr>
        <w:pStyle w:val="ZhlavneboZpat30"/>
        <w:framePr w:w="9173" w:h="959" w:hRule="exact" w:wrap="none" w:vAnchor="page" w:hAnchor="page" w:x="1332" w:y="368"/>
        <w:shd w:val="clear" w:color="auto" w:fill="auto"/>
        <w:tabs>
          <w:tab w:val="left" w:pos="8756"/>
        </w:tabs>
        <w:spacing w:before="0" w:line="280" w:lineRule="exact"/>
        <w:ind w:left="4000"/>
      </w:pPr>
      <w:r>
        <w:rPr>
          <w:lang w:val="cs-CZ" w:eastAsia="cs-CZ" w:bidi="cs-CZ"/>
        </w:rPr>
        <w:t>DOSIMETRY</w:t>
      </w:r>
      <w:r>
        <w:rPr>
          <w:lang w:val="cs-CZ" w:eastAsia="cs-CZ" w:bidi="cs-CZ"/>
        </w:rPr>
        <w:tab/>
      </w:r>
      <w:r>
        <w:rPr>
          <w:rStyle w:val="ZhlavneboZpat3TimesNewRoman75ptdkovn0pt"/>
          <w:rFonts w:eastAsia="Arial Narrow"/>
        </w:rPr>
        <w:t>.</w:t>
      </w:r>
      <w:r>
        <w:rPr>
          <w:rStyle w:val="ZhlavneboZpat3Georgia75ptdkovn0pt"/>
        </w:rPr>
        <w:t>5</w:t>
      </w:r>
      <w:r>
        <w:rPr>
          <w:rStyle w:val="ZhlavneboZpat3TimesNewRoman75ptdkovn0pt"/>
          <w:rFonts w:eastAsia="Arial Narrow"/>
        </w:rPr>
        <w:t>.</w:t>
      </w:r>
    </w:p>
    <w:p w:rsidR="00841C8F" w:rsidRDefault="00AD7C8E">
      <w:pPr>
        <w:pStyle w:val="Zkladntext20"/>
        <w:framePr w:w="9216" w:h="12474" w:hRule="exact" w:wrap="none" w:vAnchor="page" w:hAnchor="page" w:x="1289" w:y="1595"/>
        <w:shd w:val="clear" w:color="auto" w:fill="auto"/>
        <w:spacing w:after="60" w:line="252" w:lineRule="exact"/>
        <w:ind w:left="760" w:firstLine="0"/>
        <w:jc w:val="both"/>
      </w:pPr>
      <w:r>
        <w:t xml:space="preserve">Zároveň se zavazuje oznámit tuto informaci SÚJB na e-mailovou adresu </w:t>
      </w:r>
      <w:hyperlink r:id="rId13" w:history="1">
        <w:r>
          <w:rPr>
            <w:rStyle w:val="Hypertextovodkaz"/>
            <w:lang w:val="en-US" w:eastAsia="en-US" w:bidi="en-US"/>
          </w:rPr>
          <w:t>hlaseni.davky@sujb.cz</w:t>
        </w:r>
      </w:hyperlink>
      <w:r>
        <w:rPr>
          <w:lang w:val="en-US" w:eastAsia="en-US" w:bidi="en-US"/>
        </w:rPr>
        <w:t xml:space="preserve"> </w:t>
      </w:r>
      <w:r>
        <w:t>(§ 34vyhl. č. 422/2016 Sb. v platném znění).</w:t>
      </w:r>
    </w:p>
    <w:p w:rsidR="00841C8F" w:rsidRDefault="00AD7C8E">
      <w:pPr>
        <w:pStyle w:val="Zkladntext20"/>
        <w:framePr w:w="9216" w:h="12474" w:hRule="exact" w:wrap="none" w:vAnchor="page" w:hAnchor="page" w:x="1289" w:y="1595"/>
        <w:numPr>
          <w:ilvl w:val="0"/>
          <w:numId w:val="9"/>
        </w:numPr>
        <w:shd w:val="clear" w:color="auto" w:fill="auto"/>
        <w:tabs>
          <w:tab w:val="left" w:pos="678"/>
        </w:tabs>
        <w:spacing w:after="60" w:line="252" w:lineRule="exact"/>
        <w:ind w:left="760"/>
        <w:jc w:val="both"/>
      </w:pPr>
      <w:r>
        <w:t xml:space="preserve">Zhotovitel se zavazuje v případě havárie provést vyhodnocení dozimetru včetně předám výsledků odpovědnému pracovníkovi objednatele za dozimetrickou službu a SÚJB na e- mailovou adresu </w:t>
      </w:r>
      <w:hyperlink r:id="rId14" w:history="1">
        <w:r>
          <w:rPr>
            <w:rStyle w:val="Hypertextovodkaz"/>
            <w:lang w:val="en-US" w:eastAsia="en-US" w:bidi="en-US"/>
          </w:rPr>
          <w:t>hlaseni.davky@sujb.cz</w:t>
        </w:r>
      </w:hyperlink>
      <w:r>
        <w:rPr>
          <w:lang w:val="en-US" w:eastAsia="en-US" w:bidi="en-US"/>
        </w:rPr>
        <w:t xml:space="preserve"> </w:t>
      </w:r>
      <w:r>
        <w:t xml:space="preserve">do 24 </w:t>
      </w:r>
      <w:r>
        <w:t>hodin po jeho dodání na adresu zhotovitele, uvedenou v čl. 1. a poskytnout náhradní dozimetr na zbytek období.</w:t>
      </w:r>
    </w:p>
    <w:p w:rsidR="00841C8F" w:rsidRDefault="00AD7C8E">
      <w:pPr>
        <w:pStyle w:val="Zkladntext20"/>
        <w:framePr w:w="9216" w:h="12474" w:hRule="exact" w:wrap="none" w:vAnchor="page" w:hAnchor="page" w:x="1289" w:y="1595"/>
        <w:numPr>
          <w:ilvl w:val="0"/>
          <w:numId w:val="9"/>
        </w:numPr>
        <w:shd w:val="clear" w:color="auto" w:fill="auto"/>
        <w:tabs>
          <w:tab w:val="left" w:pos="678"/>
        </w:tabs>
        <w:spacing w:after="57" w:line="252" w:lineRule="exact"/>
        <w:ind w:left="760"/>
        <w:jc w:val="both"/>
      </w:pPr>
      <w:r>
        <w:t>Zhotovitel se zavazuje předávat do jednoho měsíce po skončení monitorovacího období odpovědnému pracovníkovi objednatele a SÚJB seznam radiačních</w:t>
      </w:r>
      <w:r>
        <w:t xml:space="preserve"> pracovníků kategorie A objednatele, u kterých nebyla vyhodnocena osobní dávka z přiděleného dozimetru.</w:t>
      </w:r>
    </w:p>
    <w:p w:rsidR="00841C8F" w:rsidRDefault="00AD7C8E">
      <w:pPr>
        <w:pStyle w:val="Zkladntext20"/>
        <w:framePr w:w="9216" w:h="12474" w:hRule="exact" w:wrap="none" w:vAnchor="page" w:hAnchor="page" w:x="1289" w:y="1595"/>
        <w:numPr>
          <w:ilvl w:val="0"/>
          <w:numId w:val="9"/>
        </w:numPr>
        <w:shd w:val="clear" w:color="auto" w:fill="auto"/>
        <w:tabs>
          <w:tab w:val="left" w:pos="678"/>
        </w:tabs>
        <w:spacing w:after="54" w:line="256" w:lineRule="exact"/>
        <w:ind w:left="760"/>
        <w:jc w:val="both"/>
      </w:pPr>
      <w:r>
        <w:t>Zhotovitel se zavazuje nezveřejňovat seznam osob s osobními údaji studentů objednatele, kteří jsou vedeni u NUVIA Dosimetry, s.r.o. a informace týkající</w:t>
      </w:r>
      <w:r>
        <w:t xml:space="preserve"> se plnění předmětu Smlouvy.</w:t>
      </w:r>
    </w:p>
    <w:p w:rsidR="00841C8F" w:rsidRDefault="00AD7C8E">
      <w:pPr>
        <w:pStyle w:val="Zkladntext20"/>
        <w:framePr w:w="9216" w:h="12474" w:hRule="exact" w:wrap="none" w:vAnchor="page" w:hAnchor="page" w:x="1289" w:y="1595"/>
        <w:numPr>
          <w:ilvl w:val="0"/>
          <w:numId w:val="9"/>
        </w:numPr>
        <w:shd w:val="clear" w:color="auto" w:fill="auto"/>
        <w:tabs>
          <w:tab w:val="left" w:pos="678"/>
        </w:tabs>
        <w:spacing w:after="69"/>
        <w:ind w:left="760"/>
        <w:jc w:val="both"/>
      </w:pPr>
      <w:r>
        <w:t xml:space="preserve">Objednatel se zavazuje neprodleně oznámit zhotoviteli telefonicky na číslo +420 284 840 400, případně +420 725 429 323 nebo e-mailem na adresu </w:t>
      </w:r>
      <w:hyperlink r:id="rId15" w:history="1">
        <w:r>
          <w:rPr>
            <w:rStyle w:val="Hypertextovodkaz"/>
            <w:lang w:val="en-US" w:eastAsia="en-US" w:bidi="en-US"/>
          </w:rPr>
          <w:t>dosimetry@nuvia.cz</w:t>
        </w:r>
      </w:hyperlink>
      <w:r>
        <w:rPr>
          <w:lang w:val="en-US" w:eastAsia="en-US" w:bidi="en-US"/>
        </w:rPr>
        <w:t xml:space="preserve"> </w:t>
      </w:r>
      <w:r>
        <w:t>ztrátu osobního dozimetru</w:t>
      </w:r>
      <w:r>
        <w:t>.</w:t>
      </w:r>
    </w:p>
    <w:p w:rsidR="00841C8F" w:rsidRDefault="00AD7C8E">
      <w:pPr>
        <w:pStyle w:val="Zkladntext20"/>
        <w:framePr w:w="9216" w:h="12474" w:hRule="exact" w:wrap="none" w:vAnchor="page" w:hAnchor="page" w:x="1289" w:y="1595"/>
        <w:numPr>
          <w:ilvl w:val="0"/>
          <w:numId w:val="9"/>
        </w:numPr>
        <w:shd w:val="clear" w:color="auto" w:fill="auto"/>
        <w:tabs>
          <w:tab w:val="left" w:pos="678"/>
        </w:tabs>
        <w:spacing w:after="94" w:line="252" w:lineRule="exact"/>
        <w:ind w:left="760"/>
        <w:jc w:val="both"/>
      </w:pPr>
      <w:r>
        <w:t>Objednatel se zavazuje předávat včas informace a vyměněné dozimetry zasílat k vyhodnocení nejpozději do 5 pracovních dnů po skončení monitorovacího období doporučeně na adresu NUVIA Dosimetry, s.r.o.</w:t>
      </w:r>
    </w:p>
    <w:p w:rsidR="00841C8F" w:rsidRDefault="00AD7C8E">
      <w:pPr>
        <w:pStyle w:val="Nadpis30"/>
        <w:framePr w:w="9216" w:h="12474" w:hRule="exact" w:wrap="none" w:vAnchor="page" w:hAnchor="page" w:x="1289" w:y="1595"/>
        <w:numPr>
          <w:ilvl w:val="0"/>
          <w:numId w:val="10"/>
        </w:numPr>
        <w:shd w:val="clear" w:color="auto" w:fill="auto"/>
        <w:tabs>
          <w:tab w:val="left" w:pos="678"/>
        </w:tabs>
        <w:spacing w:before="0" w:after="248" w:line="210" w:lineRule="exact"/>
        <w:ind w:left="760"/>
      </w:pPr>
      <w:bookmarkStart w:id="14" w:name="bookmark13"/>
      <w:r>
        <w:rPr>
          <w:rStyle w:val="Nadpis31"/>
          <w:b/>
          <w:bCs/>
        </w:rPr>
        <w:t>Smluvní pokuta</w:t>
      </w:r>
      <w:bookmarkEnd w:id="14"/>
    </w:p>
    <w:p w:rsidR="00841C8F" w:rsidRDefault="00AD7C8E">
      <w:pPr>
        <w:pStyle w:val="Zkladntext20"/>
        <w:framePr w:w="9216" w:h="12474" w:hRule="exact" w:wrap="none" w:vAnchor="page" w:hAnchor="page" w:x="1289" w:y="1595"/>
        <w:numPr>
          <w:ilvl w:val="1"/>
          <w:numId w:val="10"/>
        </w:numPr>
        <w:shd w:val="clear" w:color="auto" w:fill="auto"/>
        <w:tabs>
          <w:tab w:val="left" w:pos="678"/>
        </w:tabs>
        <w:spacing w:after="86" w:line="210" w:lineRule="exact"/>
        <w:ind w:left="760"/>
        <w:jc w:val="both"/>
      </w:pPr>
      <w:r>
        <w:t>Za nesplnění závazku smluvních stran se</w:t>
      </w:r>
      <w:r>
        <w:t xml:space="preserve"> sjednávají následující smluvní pokuty:</w:t>
      </w:r>
    </w:p>
    <w:p w:rsidR="00841C8F" w:rsidRDefault="00AD7C8E">
      <w:pPr>
        <w:pStyle w:val="Zkladntext20"/>
        <w:framePr w:w="9216" w:h="12474" w:hRule="exact" w:wrap="none" w:vAnchor="page" w:hAnchor="page" w:x="1289" w:y="1595"/>
        <w:numPr>
          <w:ilvl w:val="0"/>
          <w:numId w:val="11"/>
        </w:numPr>
        <w:shd w:val="clear" w:color="auto" w:fill="auto"/>
        <w:tabs>
          <w:tab w:val="left" w:pos="1175"/>
        </w:tabs>
        <w:spacing w:after="60"/>
        <w:ind w:left="1120" w:hanging="360"/>
        <w:jc w:val="both"/>
      </w:pPr>
      <w:r>
        <w:t>v případě prodlení se splněním povinnosti zhotovitele dodat řádně dokončenou službu v dohodnutém termínu, má objednatel právo vymáhat na zhotoviteli za každý započatý den prodlení smluvní pokutu ve výši 0,5% z ceny z</w:t>
      </w:r>
      <w:r>
        <w:t>a službu, nejvýše však 100 % z ceny za dílčí plnění služby, a to až do doby odstranění vady a řádného zahájení plnění služby. Okamžik práva fakturace vzniká objednateli prvním dnem prodlení a splatnost smluvní pokuty z prodlení je 30 dnů od vystavení vyúčt</w:t>
      </w:r>
      <w:r>
        <w:t>ování smluvní pokuty.</w:t>
      </w:r>
    </w:p>
    <w:p w:rsidR="00841C8F" w:rsidRDefault="00AD7C8E">
      <w:pPr>
        <w:pStyle w:val="Zkladntext20"/>
        <w:framePr w:w="9216" w:h="12474" w:hRule="exact" w:wrap="none" w:vAnchor="page" w:hAnchor="page" w:x="1289" w:y="1595"/>
        <w:numPr>
          <w:ilvl w:val="0"/>
          <w:numId w:val="11"/>
        </w:numPr>
        <w:shd w:val="clear" w:color="auto" w:fill="auto"/>
        <w:tabs>
          <w:tab w:val="left" w:pos="1175"/>
        </w:tabs>
        <w:spacing w:after="462"/>
        <w:ind w:left="1120" w:hanging="360"/>
        <w:jc w:val="both"/>
      </w:pPr>
      <w:r>
        <w:t>v případě prodlení objednatele se zaplacením smluvní ceny v termínu splatnosti za řádně dokončenou službu, má zhotovitel právo vymáhat na objednateli za každý započatý den prodlení smluvní pokutu ve výši 0,5% z ceny za službu, nejvýše</w:t>
      </w:r>
      <w:r>
        <w:t xml:space="preserve"> však 100 % z ceny za dílčí plnění služby, a to až do doby uhrazení Smluvní ceny za službu. Okamžik práva fakturace vzniká zhotoviteli prvním dnem prodlení a splatnost smluvní pokuty je 30 dnů od vystavení vyúčtování smluvní pokuty.</w:t>
      </w:r>
    </w:p>
    <w:p w:rsidR="00841C8F" w:rsidRDefault="00AD7C8E">
      <w:pPr>
        <w:pStyle w:val="Nadpis30"/>
        <w:framePr w:w="9216" w:h="12474" w:hRule="exact" w:wrap="none" w:vAnchor="page" w:hAnchor="page" w:x="1289" w:y="1595"/>
        <w:numPr>
          <w:ilvl w:val="0"/>
          <w:numId w:val="10"/>
        </w:numPr>
        <w:shd w:val="clear" w:color="auto" w:fill="auto"/>
        <w:tabs>
          <w:tab w:val="left" w:pos="678"/>
        </w:tabs>
        <w:spacing w:before="0" w:after="245" w:line="210" w:lineRule="exact"/>
        <w:ind w:left="760"/>
      </w:pPr>
      <w:bookmarkStart w:id="15" w:name="bookmark14"/>
      <w:r>
        <w:rPr>
          <w:rStyle w:val="Nadpis31"/>
          <w:b/>
          <w:bCs/>
        </w:rPr>
        <w:t>Zánik smlouvy</w:t>
      </w:r>
      <w:bookmarkEnd w:id="15"/>
    </w:p>
    <w:p w:rsidR="00841C8F" w:rsidRDefault="00AD7C8E">
      <w:pPr>
        <w:pStyle w:val="Zkladntext20"/>
        <w:framePr w:w="9216" w:h="12474" w:hRule="exact" w:wrap="none" w:vAnchor="page" w:hAnchor="page" w:x="1289" w:y="1595"/>
        <w:numPr>
          <w:ilvl w:val="1"/>
          <w:numId w:val="10"/>
        </w:numPr>
        <w:shd w:val="clear" w:color="auto" w:fill="auto"/>
        <w:tabs>
          <w:tab w:val="left" w:pos="678"/>
        </w:tabs>
        <w:spacing w:after="86" w:line="210" w:lineRule="exact"/>
        <w:ind w:left="760"/>
        <w:jc w:val="both"/>
      </w:pPr>
      <w:r>
        <w:t xml:space="preserve">Smluvní </w:t>
      </w:r>
      <w:r>
        <w:t>strany se dohodly, že tato Smlouva zaniká:</w:t>
      </w:r>
    </w:p>
    <w:p w:rsidR="00841C8F" w:rsidRDefault="00AD7C8E">
      <w:pPr>
        <w:pStyle w:val="Zkladntext20"/>
        <w:framePr w:w="9216" w:h="12474" w:hRule="exact" w:wrap="none" w:vAnchor="page" w:hAnchor="page" w:x="1289" w:y="1595"/>
        <w:numPr>
          <w:ilvl w:val="0"/>
          <w:numId w:val="12"/>
        </w:numPr>
        <w:shd w:val="clear" w:color="auto" w:fill="auto"/>
        <w:tabs>
          <w:tab w:val="left" w:pos="1175"/>
        </w:tabs>
        <w:spacing w:after="66"/>
        <w:ind w:left="1120" w:hanging="360"/>
        <w:jc w:val="both"/>
      </w:pPr>
      <w:r>
        <w:t>písemnou výpovědí učiněnou kteroukoliv ze smluvních stran; výpovědní lhůta činí šest měsíců a začíná běžet od prvního dne měsíce následujícího po měsíci, kdy byla doručena druhé smluvní straně,</w:t>
      </w:r>
    </w:p>
    <w:p w:rsidR="00841C8F" w:rsidRDefault="00AD7C8E">
      <w:pPr>
        <w:pStyle w:val="Zkladntext20"/>
        <w:framePr w:w="9216" w:h="12474" w:hRule="exact" w:wrap="none" w:vAnchor="page" w:hAnchor="page" w:x="1289" w:y="1595"/>
        <w:numPr>
          <w:ilvl w:val="0"/>
          <w:numId w:val="12"/>
        </w:numPr>
        <w:shd w:val="clear" w:color="auto" w:fill="auto"/>
        <w:tabs>
          <w:tab w:val="left" w:pos="1175"/>
        </w:tabs>
        <w:spacing w:after="97" w:line="256" w:lineRule="exact"/>
        <w:ind w:left="1120" w:hanging="360"/>
        <w:jc w:val="both"/>
      </w:pPr>
      <w:r>
        <w:t>písemným jednostran</w:t>
      </w:r>
      <w:r>
        <w:t>ným okamžitým odstoupením od Smlouvy pro její podstatné porušení dle bodu 10.3. této Smlouvy,</w:t>
      </w:r>
    </w:p>
    <w:p w:rsidR="00841C8F" w:rsidRDefault="00AD7C8E">
      <w:pPr>
        <w:pStyle w:val="Zkladntext20"/>
        <w:framePr w:w="9216" w:h="12474" w:hRule="exact" w:wrap="none" w:vAnchor="page" w:hAnchor="page" w:x="1289" w:y="1595"/>
        <w:numPr>
          <w:ilvl w:val="0"/>
          <w:numId w:val="12"/>
        </w:numPr>
        <w:shd w:val="clear" w:color="auto" w:fill="auto"/>
        <w:tabs>
          <w:tab w:val="left" w:pos="1175"/>
        </w:tabs>
        <w:spacing w:line="210" w:lineRule="exact"/>
        <w:ind w:left="1120" w:hanging="360"/>
        <w:jc w:val="both"/>
      </w:pPr>
      <w:r>
        <w:t>písemnou dohodou obou Smluvních stran.</w:t>
      </w:r>
    </w:p>
    <w:p w:rsidR="00841C8F" w:rsidRDefault="00AD7C8E">
      <w:pPr>
        <w:pStyle w:val="Zkladntext20"/>
        <w:framePr w:w="9216" w:h="1115" w:hRule="exact" w:wrap="none" w:vAnchor="page" w:hAnchor="page" w:x="1289" w:y="14525"/>
        <w:numPr>
          <w:ilvl w:val="1"/>
          <w:numId w:val="10"/>
        </w:numPr>
        <w:shd w:val="clear" w:color="auto" w:fill="auto"/>
        <w:tabs>
          <w:tab w:val="left" w:pos="678"/>
        </w:tabs>
        <w:ind w:left="760"/>
        <w:jc w:val="both"/>
      </w:pPr>
      <w:r>
        <w:t>V případě zániku této Smlouvy podle bodů 10.1. b) ze strany objednatele není zhotovitel vázán plnit bod 7.2. této Smlouvy v</w:t>
      </w:r>
      <w:r>
        <w:t xml:space="preserve"> plném rozsahu. V tomto případě předá do konce měsíce března následujícího roku vyhodnocení ročních osobních dávkových ekvivalentů u monitorovaných pracovníků objednatele do CRPO k celostátní registraci a na pracoviště objednatele.</w:t>
      </w:r>
    </w:p>
    <w:p w:rsidR="00841C8F" w:rsidRDefault="00AD7C8E">
      <w:pPr>
        <w:pStyle w:val="Zkladntext70"/>
        <w:framePr w:w="9216" w:h="394" w:hRule="exact" w:wrap="none" w:vAnchor="page" w:hAnchor="page" w:x="1289" w:y="15695"/>
        <w:shd w:val="clear" w:color="auto" w:fill="auto"/>
        <w:spacing w:before="0" w:after="29" w:line="150" w:lineRule="exact"/>
        <w:ind w:left="760" w:right="5814"/>
      </w:pPr>
      <w:r>
        <w:rPr>
          <w:rStyle w:val="Zkladntext71"/>
        </w:rPr>
        <w:t>NUVIA Dosimetry, s.r.o.</w:t>
      </w:r>
    </w:p>
    <w:p w:rsidR="00841C8F" w:rsidRDefault="00AD7C8E">
      <w:pPr>
        <w:pStyle w:val="Zkladntext70"/>
        <w:framePr w:w="9216" w:h="394" w:hRule="exact" w:wrap="none" w:vAnchor="page" w:hAnchor="page" w:x="1289" w:y="15695"/>
        <w:shd w:val="clear" w:color="auto" w:fill="auto"/>
        <w:spacing w:before="0" w:after="0" w:line="150" w:lineRule="exact"/>
        <w:ind w:left="760" w:right="5814"/>
      </w:pPr>
      <w:r>
        <w:rPr>
          <w:rStyle w:val="Zkladntext72"/>
        </w:rPr>
        <w:t xml:space="preserve">Na Truhlářce 39/64, 180 00 Praha 8, </w:t>
      </w:r>
      <w:r>
        <w:rPr>
          <w:rStyle w:val="Zkladntext72"/>
          <w:lang w:val="en-US" w:eastAsia="en-US" w:bidi="en-US"/>
        </w:rPr>
        <w:t>Czech Republic</w:t>
      </w:r>
    </w:p>
    <w:p w:rsidR="00841C8F" w:rsidRDefault="00AD7C8E">
      <w:pPr>
        <w:pStyle w:val="ZhlavneboZpat41"/>
        <w:framePr w:wrap="none" w:vAnchor="page" w:hAnchor="page" w:x="5389" w:y="15978"/>
        <w:shd w:val="clear" w:color="auto" w:fill="auto"/>
        <w:spacing w:line="180" w:lineRule="exact"/>
      </w:pPr>
      <w:r>
        <w:t>A SUBSIDIARY OF</w:t>
      </w:r>
    </w:p>
    <w:p w:rsidR="00841C8F" w:rsidRDefault="00AD7C8E">
      <w:pPr>
        <w:pStyle w:val="ZhlavneboZpat60"/>
        <w:framePr w:wrap="none" w:vAnchor="page" w:hAnchor="page" w:x="8068" w:y="15933"/>
        <w:shd w:val="clear" w:color="auto" w:fill="auto"/>
        <w:spacing w:line="240" w:lineRule="exact"/>
      </w:pPr>
      <w:r>
        <w:rPr>
          <w:rStyle w:val="ZhlavneboZpat61"/>
          <w:b/>
          <w:bCs/>
        </w:rPr>
        <w:t>soLeTAncHe FReyssineT</w:t>
      </w:r>
    </w:p>
    <w:p w:rsidR="00841C8F" w:rsidRDefault="00AD7C8E">
      <w:pPr>
        <w:pStyle w:val="ZhlavneboZpat0"/>
        <w:framePr w:wrap="none" w:vAnchor="page" w:hAnchor="page" w:x="1282" w:y="16427"/>
        <w:shd w:val="clear" w:color="auto" w:fill="auto"/>
        <w:spacing w:line="150" w:lineRule="exact"/>
      </w:pPr>
      <w:hyperlink r:id="rId16" w:history="1">
        <w:r>
          <w:rPr>
            <w:rStyle w:val="Hypertextovodkaz"/>
          </w:rPr>
          <w:t>www.nuviadosimetry.com</w:t>
        </w:r>
      </w:hyperlink>
    </w:p>
    <w:p w:rsidR="00841C8F" w:rsidRDefault="00841C8F">
      <w:pPr>
        <w:rPr>
          <w:sz w:val="2"/>
          <w:szCs w:val="2"/>
        </w:rPr>
        <w:sectPr w:rsidR="00841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1C8F" w:rsidRDefault="00AD7C8E">
      <w:pPr>
        <w:pStyle w:val="Nadpis10"/>
        <w:framePr w:wrap="none" w:vAnchor="page" w:hAnchor="page" w:x="1292" w:y="361"/>
        <w:shd w:val="clear" w:color="auto" w:fill="auto"/>
        <w:spacing w:after="0" w:line="620" w:lineRule="exact"/>
        <w:ind w:left="4000"/>
      </w:pPr>
      <w:bookmarkStart w:id="16" w:name="bookmark15"/>
      <w:r>
        <w:rPr>
          <w:rStyle w:val="Nadpis11"/>
          <w:b/>
          <w:bCs/>
        </w:rPr>
        <w:lastRenderedPageBreak/>
        <w:t>nuviA</w:t>
      </w:r>
      <w:bookmarkEnd w:id="16"/>
    </w:p>
    <w:p w:rsidR="00841C8F" w:rsidRDefault="00AD7C8E">
      <w:pPr>
        <w:pStyle w:val="Nadpis20"/>
        <w:framePr w:wrap="none" w:vAnchor="page" w:hAnchor="page" w:x="1292" w:y="1012"/>
        <w:shd w:val="clear" w:color="auto" w:fill="auto"/>
        <w:spacing w:before="0" w:after="0" w:line="280" w:lineRule="exact"/>
        <w:ind w:left="4756" w:right="3456"/>
      </w:pPr>
      <w:bookmarkStart w:id="17" w:name="bookmark16"/>
      <w:r>
        <w:t>DOSIMETRY</w:t>
      </w:r>
      <w:bookmarkEnd w:id="17"/>
    </w:p>
    <w:p w:rsidR="00841C8F" w:rsidRDefault="00AD7C8E">
      <w:pPr>
        <w:pStyle w:val="ZhlavneboZpat0"/>
        <w:framePr w:wrap="none" w:vAnchor="page" w:hAnchor="page" w:x="10055" w:y="1113"/>
        <w:shd w:val="clear" w:color="auto" w:fill="auto"/>
        <w:spacing w:line="150" w:lineRule="exact"/>
      </w:pPr>
      <w:r>
        <w:t>-6-</w:t>
      </w:r>
    </w:p>
    <w:p w:rsidR="00841C8F" w:rsidRDefault="00AD7C8E">
      <w:pPr>
        <w:pStyle w:val="Zkladntext20"/>
        <w:framePr w:wrap="none" w:vAnchor="page" w:hAnchor="page" w:x="1292" w:y="1593"/>
        <w:numPr>
          <w:ilvl w:val="1"/>
          <w:numId w:val="10"/>
        </w:numPr>
        <w:shd w:val="clear" w:color="auto" w:fill="auto"/>
        <w:tabs>
          <w:tab w:val="left" w:pos="652"/>
        </w:tabs>
        <w:spacing w:line="210" w:lineRule="exact"/>
        <w:ind w:left="760"/>
        <w:jc w:val="both"/>
      </w:pPr>
      <w:r>
        <w:t xml:space="preserve">Smluvní strany se dohodly, že podstatným porušením </w:t>
      </w:r>
      <w:r>
        <w:t>Smlouvy je:</w:t>
      </w:r>
    </w:p>
    <w:p w:rsidR="00841C8F" w:rsidRDefault="00AD7C8E">
      <w:pPr>
        <w:pStyle w:val="Zkladntext20"/>
        <w:framePr w:wrap="none" w:vAnchor="page" w:hAnchor="page" w:x="1292" w:y="2094"/>
        <w:shd w:val="clear" w:color="auto" w:fill="auto"/>
        <w:tabs>
          <w:tab w:val="left" w:pos="1412"/>
        </w:tabs>
        <w:spacing w:line="210" w:lineRule="exact"/>
        <w:ind w:left="760" w:firstLine="0"/>
        <w:jc w:val="both"/>
      </w:pPr>
      <w:r>
        <w:t>a) prodlení s provedením služby v termínu delším jak 60 dnů,</w:t>
      </w:r>
    </w:p>
    <w:p w:rsidR="00841C8F" w:rsidRDefault="00AD7C8E">
      <w:pPr>
        <w:pStyle w:val="Zkladntext20"/>
        <w:framePr w:w="9194" w:h="593" w:hRule="exact" w:wrap="none" w:vAnchor="page" w:hAnchor="page" w:x="1292" w:y="2556"/>
        <w:shd w:val="clear" w:color="auto" w:fill="auto"/>
        <w:spacing w:line="266" w:lineRule="exact"/>
        <w:ind w:left="1160" w:hanging="400"/>
      </w:pPr>
      <w:r>
        <w:t>b) nezaplacením faktury za řádně provedené služby v termínu delším než 30 dnů po splatnosti faktury.</w:t>
      </w:r>
    </w:p>
    <w:p w:rsidR="00841C8F" w:rsidRDefault="00AD7C8E">
      <w:pPr>
        <w:pStyle w:val="Nadpis30"/>
        <w:framePr w:wrap="none" w:vAnchor="page" w:hAnchor="page" w:x="1292" w:y="3375"/>
        <w:numPr>
          <w:ilvl w:val="0"/>
          <w:numId w:val="10"/>
        </w:numPr>
        <w:shd w:val="clear" w:color="auto" w:fill="auto"/>
        <w:tabs>
          <w:tab w:val="left" w:pos="652"/>
        </w:tabs>
        <w:spacing w:before="0" w:after="0" w:line="210" w:lineRule="exact"/>
        <w:ind w:left="760"/>
      </w:pPr>
      <w:bookmarkStart w:id="18" w:name="bookmark17"/>
      <w:r>
        <w:rPr>
          <w:rStyle w:val="Nadpis31"/>
          <w:b/>
          <w:bCs/>
        </w:rPr>
        <w:t>Odpovědnost za vady díla a záruka za jakost</w:t>
      </w:r>
      <w:bookmarkEnd w:id="18"/>
    </w:p>
    <w:p w:rsidR="00841C8F" w:rsidRDefault="00AD7C8E">
      <w:pPr>
        <w:pStyle w:val="Zkladntext20"/>
        <w:framePr w:wrap="none" w:vAnchor="page" w:hAnchor="page" w:x="1393" w:y="3882"/>
        <w:shd w:val="clear" w:color="auto" w:fill="auto"/>
        <w:spacing w:line="210" w:lineRule="exact"/>
        <w:ind w:firstLine="0"/>
      </w:pPr>
      <w:r>
        <w:t xml:space="preserve">11.1. Reklamační lhůta na jakost je </w:t>
      </w:r>
      <w:r>
        <w:rPr>
          <w:rStyle w:val="Zkladntext2TunKurzva"/>
        </w:rPr>
        <w:t>6</w:t>
      </w:r>
      <w:r>
        <w:t xml:space="preserve"> měsíců. Reklamační lhůta počíná běžet ode dne převzetí</w:t>
      </w:r>
    </w:p>
    <w:p w:rsidR="00841C8F" w:rsidRDefault="00AD7C8E">
      <w:pPr>
        <w:pStyle w:val="Zkladntext20"/>
        <w:framePr w:w="9194" w:h="572" w:hRule="exact" w:wrap="none" w:vAnchor="page" w:hAnchor="page" w:x="1292" w:y="4113"/>
        <w:shd w:val="clear" w:color="auto" w:fill="auto"/>
        <w:spacing w:line="256" w:lineRule="exact"/>
        <w:ind w:left="760" w:right="7" w:firstLine="0"/>
        <w:jc w:val="both"/>
      </w:pPr>
      <w:r>
        <w:t>předmětu služby objednatelem. V této době má objednatel právo písemně reklamovat u</w:t>
      </w:r>
      <w:r>
        <w:br/>
        <w:t>zhotovitele zjištěné vady odevzdaného předmětu služby.</w:t>
      </w:r>
    </w:p>
    <w:p w:rsidR="00841C8F" w:rsidRDefault="00AD7C8E">
      <w:pPr>
        <w:pStyle w:val="Zkladntext20"/>
        <w:framePr w:w="9194" w:h="8941" w:hRule="exact" w:wrap="none" w:vAnchor="page" w:hAnchor="page" w:x="1292" w:y="5281"/>
        <w:shd w:val="clear" w:color="auto" w:fill="auto"/>
        <w:tabs>
          <w:tab w:val="left" w:pos="1412"/>
        </w:tabs>
        <w:spacing w:after="60"/>
        <w:ind w:left="760" w:right="25" w:firstLine="0"/>
        <w:jc w:val="both"/>
      </w:pPr>
      <w:r>
        <w:t>povinnost nesplní, má se za to, že s termínem odstranění vad u</w:t>
      </w:r>
      <w:r>
        <w:t>vedeným v ohlášení souhlasí.</w:t>
      </w:r>
      <w:r>
        <w:br/>
        <w:t>Pokud se smluvní strany nedohodnou jinak, je zhotovitel povinen odstranit tyto vady v termínu</w:t>
      </w:r>
      <w:r>
        <w:br/>
        <w:t>dle jejich ohlášení objednatelem.</w:t>
      </w:r>
    </w:p>
    <w:p w:rsidR="00841C8F" w:rsidRDefault="00AD7C8E">
      <w:pPr>
        <w:pStyle w:val="Zkladntext20"/>
        <w:framePr w:w="9194" w:h="8941" w:hRule="exact" w:wrap="none" w:vAnchor="page" w:hAnchor="page" w:x="1292" w:y="5281"/>
        <w:numPr>
          <w:ilvl w:val="0"/>
          <w:numId w:val="13"/>
        </w:numPr>
        <w:shd w:val="clear" w:color="auto" w:fill="auto"/>
        <w:tabs>
          <w:tab w:val="left" w:pos="692"/>
        </w:tabs>
        <w:spacing w:after="342"/>
        <w:ind w:left="800" w:right="25"/>
        <w:jc w:val="both"/>
      </w:pPr>
      <w:r>
        <w:t>V případě, že zhotovitel neoprávněně odmítne odstranit vadu předmětu služby, nebo vadu, na</w:t>
      </w:r>
      <w:r>
        <w:br/>
        <w:t xml:space="preserve">kterou </w:t>
      </w:r>
      <w:r>
        <w:t>se vztahuje záruka za jakost, nebo je v prodlení s odstraněním těchto vad, je objednatel</w:t>
      </w:r>
      <w:r>
        <w:br/>
        <w:t>oprávněn tyto vady odstranit prostřednictvím 3. osoby, a to na náklady zhotovitele.</w:t>
      </w:r>
    </w:p>
    <w:p w:rsidR="00841C8F" w:rsidRDefault="00AD7C8E">
      <w:pPr>
        <w:pStyle w:val="Nadpis30"/>
        <w:framePr w:w="9194" w:h="8941" w:hRule="exact" w:wrap="none" w:vAnchor="page" w:hAnchor="page" w:x="1292" w:y="5281"/>
        <w:numPr>
          <w:ilvl w:val="0"/>
          <w:numId w:val="10"/>
        </w:numPr>
        <w:shd w:val="clear" w:color="auto" w:fill="auto"/>
        <w:tabs>
          <w:tab w:val="left" w:pos="692"/>
        </w:tabs>
        <w:spacing w:before="0" w:after="200" w:line="210" w:lineRule="exact"/>
        <w:ind w:left="800" w:right="25"/>
      </w:pPr>
      <w:bookmarkStart w:id="19" w:name="bookmark18"/>
      <w:r>
        <w:rPr>
          <w:rStyle w:val="Nadpis31"/>
          <w:b/>
          <w:bCs/>
        </w:rPr>
        <w:t>Zvláštní ujednání</w:t>
      </w:r>
      <w:bookmarkEnd w:id="19"/>
    </w:p>
    <w:p w:rsidR="00841C8F" w:rsidRDefault="00AD7C8E">
      <w:pPr>
        <w:pStyle w:val="Zkladntext20"/>
        <w:framePr w:w="9194" w:h="8941" w:hRule="exact" w:wrap="none" w:vAnchor="page" w:hAnchor="page" w:x="1292" w:y="5281"/>
        <w:numPr>
          <w:ilvl w:val="1"/>
          <w:numId w:val="10"/>
        </w:numPr>
        <w:shd w:val="clear" w:color="auto" w:fill="auto"/>
        <w:tabs>
          <w:tab w:val="left" w:pos="692"/>
        </w:tabs>
        <w:spacing w:after="63" w:line="266" w:lineRule="exact"/>
        <w:ind w:left="800" w:right="25"/>
        <w:jc w:val="both"/>
      </w:pPr>
      <w:r>
        <w:t>Všechny právní vztahy, které vzniknou při realizaci závazků vyplý</w:t>
      </w:r>
      <w:r>
        <w:t>vajících z této Smlouvy, se</w:t>
      </w:r>
      <w:r>
        <w:br/>
        <w:t>řídí právním řádem České republiky.</w:t>
      </w:r>
    </w:p>
    <w:p w:rsidR="00841C8F" w:rsidRDefault="00AD7C8E">
      <w:pPr>
        <w:pStyle w:val="Zkladntext20"/>
        <w:framePr w:w="9194" w:h="8941" w:hRule="exact" w:wrap="none" w:vAnchor="page" w:hAnchor="page" w:x="1292" w:y="5281"/>
        <w:numPr>
          <w:ilvl w:val="1"/>
          <w:numId w:val="10"/>
        </w:numPr>
        <w:shd w:val="clear" w:color="auto" w:fill="auto"/>
        <w:tabs>
          <w:tab w:val="left" w:pos="692"/>
        </w:tabs>
        <w:spacing w:after="60"/>
        <w:ind w:left="800" w:right="25"/>
        <w:jc w:val="both"/>
      </w:pPr>
      <w:r>
        <w:t>Tuto Smlouvu lze měnit pouze písemným, vzestupně číslovaným, oboustranně potvrzeným</w:t>
      </w:r>
      <w:r>
        <w:br/>
        <w:t>ujednáním, výslovně nazvaným Dodatek ke smlouvě podepsaným statutárními orgány nebo</w:t>
      </w:r>
      <w:r>
        <w:br/>
        <w:t>zmocněnými zástupci obou</w:t>
      </w:r>
      <w:r>
        <w:t xml:space="preserve"> smluvních stran. Jiné zápisy, protokoly apod. se za změnu Smlouvy</w:t>
      </w:r>
      <w:r>
        <w:br/>
        <w:t>nepovažují.</w:t>
      </w:r>
    </w:p>
    <w:p w:rsidR="00841C8F" w:rsidRDefault="00AD7C8E">
      <w:pPr>
        <w:pStyle w:val="Zkladntext20"/>
        <w:framePr w:w="9194" w:h="8941" w:hRule="exact" w:wrap="none" w:vAnchor="page" w:hAnchor="page" w:x="1292" w:y="5281"/>
        <w:numPr>
          <w:ilvl w:val="1"/>
          <w:numId w:val="10"/>
        </w:numPr>
        <w:shd w:val="clear" w:color="auto" w:fill="auto"/>
        <w:tabs>
          <w:tab w:val="left" w:pos="692"/>
        </w:tabs>
        <w:spacing w:after="60"/>
        <w:ind w:left="800" w:right="25"/>
        <w:jc w:val="both"/>
      </w:pPr>
      <w:r>
        <w:t>Smluvní strany sjednaly, že doručování se provádí na doručovací adresy uvedené v ěl. 1 této</w:t>
      </w:r>
      <w:r>
        <w:br/>
        <w:t>Smlouvy a to doporučeně, nebo osobně proti potvrzení o převzetí. V případě, že smluvn</w:t>
      </w:r>
      <w:r>
        <w:t>í strana</w:t>
      </w:r>
      <w:r>
        <w:br/>
        <w:t>odmítne doručovanou zásilku převzít, platí den odmítnutí převzetí za den doručení. V případě,</w:t>
      </w:r>
      <w:r>
        <w:br/>
        <w:t>že smluvní strana nevyzvedne zásilku v úložní době u držitele poštovní licence, má se za to, že</w:t>
      </w:r>
      <w:r>
        <w:br/>
        <w:t xml:space="preserve">zásilka byla doručena třetím dnem od uložení a to i když </w:t>
      </w:r>
      <w:r>
        <w:t>se smluvní strana o uložení</w:t>
      </w:r>
      <w:r>
        <w:br/>
        <w:t>nedozvěděla.</w:t>
      </w:r>
    </w:p>
    <w:p w:rsidR="00841C8F" w:rsidRDefault="00AD7C8E">
      <w:pPr>
        <w:pStyle w:val="Zkladntext20"/>
        <w:framePr w:w="9194" w:h="8941" w:hRule="exact" w:wrap="none" w:vAnchor="page" w:hAnchor="page" w:x="1292" w:y="5281"/>
        <w:numPr>
          <w:ilvl w:val="1"/>
          <w:numId w:val="10"/>
        </w:numPr>
        <w:shd w:val="clear" w:color="auto" w:fill="auto"/>
        <w:tabs>
          <w:tab w:val="left" w:pos="692"/>
        </w:tabs>
        <w:spacing w:after="60"/>
        <w:ind w:left="800" w:right="25"/>
        <w:jc w:val="both"/>
      </w:pPr>
      <w:r>
        <w:t>V případě zániku firmy je zhotovitel povinen ihned sdělit objednateli tuto skutečnost event.</w:t>
      </w:r>
      <w:r>
        <w:br/>
        <w:t>sdělit svého právního zástupce. V případě změny sídla, místa podnikání nebo doručovací adresy</w:t>
      </w:r>
      <w:r>
        <w:br/>
        <w:t>zhotovitele je zhotovitel po</w:t>
      </w:r>
      <w:r>
        <w:t>vinen neprodleně tuto skutečnost oznámit objednateli. Pokud</w:t>
      </w:r>
      <w:r>
        <w:br/>
        <w:t xml:space="preserve">zhotovitel tuto povinnost nesplní, platí pro doručování písemností adresa uvedená </w:t>
      </w:r>
      <w:r>
        <w:rPr>
          <w:rStyle w:val="Zkladntext2dkovn1pt"/>
        </w:rPr>
        <w:t>včl.l</w:t>
      </w:r>
      <w:r>
        <w:t xml:space="preserve"> této</w:t>
      </w:r>
      <w:r>
        <w:br/>
        <w:t>Smlouvy.</w:t>
      </w:r>
    </w:p>
    <w:p w:rsidR="00841C8F" w:rsidRDefault="00AD7C8E">
      <w:pPr>
        <w:pStyle w:val="Zkladntext20"/>
        <w:framePr w:w="9194" w:h="8941" w:hRule="exact" w:wrap="none" w:vAnchor="page" w:hAnchor="page" w:x="1292" w:y="5281"/>
        <w:numPr>
          <w:ilvl w:val="1"/>
          <w:numId w:val="10"/>
        </w:numPr>
        <w:shd w:val="clear" w:color="auto" w:fill="auto"/>
        <w:tabs>
          <w:tab w:val="left" w:pos="692"/>
        </w:tabs>
        <w:ind w:left="800" w:right="25"/>
        <w:jc w:val="both"/>
      </w:pPr>
      <w:r>
        <w:t>Na základě této Smlouvy bude docházet ke zpracování osobních údajů, tudíž se smluvní strany</w:t>
      </w:r>
      <w:r>
        <w:br/>
      </w:r>
      <w:r>
        <w:t>dohodly, že mezi sebou uzavřou separátní Smlouvu o zpracování osobních údajů.</w:t>
      </w:r>
    </w:p>
    <w:p w:rsidR="00841C8F" w:rsidRDefault="00AD7C8E">
      <w:pPr>
        <w:pStyle w:val="Zkladntext20"/>
        <w:framePr w:w="9194" w:h="8941" w:hRule="exact" w:wrap="none" w:vAnchor="page" w:hAnchor="page" w:x="1292" w:y="5281"/>
        <w:numPr>
          <w:ilvl w:val="1"/>
          <w:numId w:val="10"/>
        </w:numPr>
        <w:shd w:val="clear" w:color="auto" w:fill="auto"/>
        <w:tabs>
          <w:tab w:val="left" w:pos="692"/>
        </w:tabs>
        <w:spacing w:line="385" w:lineRule="exact"/>
        <w:ind w:left="800"/>
      </w:pPr>
      <w:r>
        <w:t>Tato Smlouva má 7 očíslovaných stran a 2 přílohy, které jsou nedílnou součástí této Smlouvy:</w:t>
      </w:r>
      <w:r>
        <w:br/>
        <w:t>a) Příloha ě. 1: Základní instrukce pro uživatele služby osobní dozimetrie, poskytova</w:t>
      </w:r>
      <w:r>
        <w:t>né</w:t>
      </w:r>
    </w:p>
    <w:p w:rsidR="00841C8F" w:rsidRDefault="00AD7C8E">
      <w:pPr>
        <w:pStyle w:val="Zkladntext20"/>
        <w:framePr w:w="9194" w:h="590" w:hRule="exact" w:wrap="none" w:vAnchor="page" w:hAnchor="page" w:x="1292" w:y="4748"/>
        <w:numPr>
          <w:ilvl w:val="0"/>
          <w:numId w:val="13"/>
        </w:numPr>
        <w:shd w:val="clear" w:color="auto" w:fill="auto"/>
        <w:tabs>
          <w:tab w:val="left" w:pos="652"/>
        </w:tabs>
        <w:spacing w:line="266" w:lineRule="exact"/>
        <w:ind w:left="760"/>
        <w:jc w:val="both"/>
      </w:pPr>
      <w:r>
        <w:t>Na písemné ohlášení vad předmětu služby nebo vad, na které se vztahuje záruka za jakost, je zhotovitel povinen odpovědět do 10 ti dnů ode dne doručení tohoto ohlášení. Pokud tuto svou</w:t>
      </w:r>
    </w:p>
    <w:p w:rsidR="00841C8F" w:rsidRDefault="00AD7C8E">
      <w:pPr>
        <w:pStyle w:val="Zkladntext20"/>
        <w:framePr w:w="8410" w:h="929" w:hRule="exact" w:wrap="none" w:vAnchor="page" w:hAnchor="page" w:x="1973" w:y="14182"/>
        <w:shd w:val="clear" w:color="auto" w:fill="auto"/>
        <w:spacing w:after="83" w:line="210" w:lineRule="exact"/>
        <w:ind w:left="420" w:firstLine="0"/>
      </w:pPr>
      <w:r>
        <w:t xml:space="preserve">společností NUVIA </w:t>
      </w:r>
      <w:r>
        <w:rPr>
          <w:lang w:val="en-US" w:eastAsia="en-US" w:bidi="en-US"/>
        </w:rPr>
        <w:t xml:space="preserve">Dosimetry, </w:t>
      </w:r>
      <w:r>
        <w:t>s.r.o.</w:t>
      </w:r>
    </w:p>
    <w:p w:rsidR="00841C8F" w:rsidRDefault="00AD7C8E">
      <w:pPr>
        <w:pStyle w:val="Zkladntext20"/>
        <w:framePr w:w="8410" w:h="929" w:hRule="exact" w:wrap="none" w:vAnchor="page" w:hAnchor="page" w:x="1973" w:y="14182"/>
        <w:shd w:val="clear" w:color="auto" w:fill="auto"/>
        <w:ind w:left="420" w:hanging="420"/>
      </w:pPr>
      <w:r>
        <w:t>b) Příloha č. 2: Ceník poskytovan</w:t>
      </w:r>
      <w:r>
        <w:t>ých služeb osobní dozimetrie a Ceník některých náhradních dílů</w:t>
      </w:r>
    </w:p>
    <w:p w:rsidR="00841C8F" w:rsidRDefault="00AD7C8E">
      <w:pPr>
        <w:pStyle w:val="Zkladntext70"/>
        <w:framePr w:w="9194" w:h="394" w:hRule="exact" w:wrap="none" w:vAnchor="page" w:hAnchor="page" w:x="1292" w:y="15689"/>
        <w:shd w:val="clear" w:color="auto" w:fill="auto"/>
        <w:spacing w:before="0" w:after="25" w:line="150" w:lineRule="exact"/>
        <w:ind w:left="760" w:right="5796"/>
      </w:pPr>
      <w:r>
        <w:rPr>
          <w:rStyle w:val="Zkladntext71"/>
        </w:rPr>
        <w:t xml:space="preserve">NUVIA </w:t>
      </w:r>
      <w:r>
        <w:rPr>
          <w:rStyle w:val="Zkladntext71"/>
          <w:lang w:val="en-US" w:eastAsia="en-US" w:bidi="en-US"/>
        </w:rPr>
        <w:t xml:space="preserve">Dosimetry, </w:t>
      </w:r>
      <w:r>
        <w:rPr>
          <w:rStyle w:val="Zkladntext71"/>
        </w:rPr>
        <w:t>s.r.o.</w:t>
      </w:r>
    </w:p>
    <w:p w:rsidR="00841C8F" w:rsidRDefault="00AD7C8E">
      <w:pPr>
        <w:pStyle w:val="Zkladntext70"/>
        <w:framePr w:w="9194" w:h="394" w:hRule="exact" w:wrap="none" w:vAnchor="page" w:hAnchor="page" w:x="1292" w:y="15689"/>
        <w:shd w:val="clear" w:color="auto" w:fill="auto"/>
        <w:spacing w:before="0" w:after="0" w:line="150" w:lineRule="exact"/>
        <w:ind w:left="760" w:right="5796"/>
      </w:pPr>
      <w:r>
        <w:rPr>
          <w:rStyle w:val="Zkladntext72"/>
        </w:rPr>
        <w:t xml:space="preserve">Na Truhlářce 39/64, 180 00 Praha 8, </w:t>
      </w:r>
      <w:r>
        <w:rPr>
          <w:rStyle w:val="Zkladntext72"/>
          <w:lang w:val="en-US" w:eastAsia="en-US" w:bidi="en-US"/>
        </w:rPr>
        <w:t>Czech Republic</w:t>
      </w:r>
    </w:p>
    <w:p w:rsidR="00841C8F" w:rsidRDefault="00AD7C8E">
      <w:pPr>
        <w:pStyle w:val="ZhlavneboZpat41"/>
        <w:framePr w:wrap="none" w:vAnchor="page" w:hAnchor="page" w:x="5378" w:y="15970"/>
        <w:shd w:val="clear" w:color="auto" w:fill="auto"/>
        <w:spacing w:line="180" w:lineRule="exact"/>
      </w:pPr>
      <w:r>
        <w:t>A SUBSIDIARY OF</w:t>
      </w:r>
    </w:p>
    <w:p w:rsidR="00841C8F" w:rsidRDefault="00AD7C8E">
      <w:pPr>
        <w:pStyle w:val="ZhlavneboZpat80"/>
        <w:framePr w:wrap="none" w:vAnchor="page" w:hAnchor="page" w:x="8060" w:y="15933"/>
        <w:shd w:val="clear" w:color="auto" w:fill="auto"/>
        <w:spacing w:line="240" w:lineRule="exact"/>
      </w:pPr>
      <w:r>
        <w:rPr>
          <w:rStyle w:val="ZhlavneboZpat81"/>
          <w:b/>
          <w:bCs/>
        </w:rPr>
        <w:t>soLeTAncHe FReyssineT</w:t>
      </w:r>
    </w:p>
    <w:p w:rsidR="00841C8F" w:rsidRDefault="00AD7C8E">
      <w:pPr>
        <w:pStyle w:val="ZhlavneboZpat0"/>
        <w:framePr w:wrap="none" w:vAnchor="page" w:hAnchor="page" w:x="1285" w:y="16419"/>
        <w:shd w:val="clear" w:color="auto" w:fill="auto"/>
        <w:spacing w:line="150" w:lineRule="exact"/>
      </w:pPr>
      <w:hyperlink r:id="rId17" w:history="1">
        <w:r>
          <w:rPr>
            <w:rStyle w:val="Hypertextovodkaz"/>
          </w:rPr>
          <w:t>www.nuviadosimetry.com</w:t>
        </w:r>
      </w:hyperlink>
    </w:p>
    <w:p w:rsidR="00841C8F" w:rsidRDefault="00841C8F">
      <w:pPr>
        <w:rPr>
          <w:sz w:val="2"/>
          <w:szCs w:val="2"/>
        </w:rPr>
        <w:sectPr w:rsidR="00841C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1C8F" w:rsidRDefault="00AD7C8E">
      <w:pPr>
        <w:pStyle w:val="ZhlavneboZpat0"/>
        <w:framePr w:wrap="none" w:vAnchor="page" w:hAnchor="page" w:x="10051" w:y="1120"/>
        <w:shd w:val="clear" w:color="auto" w:fill="auto"/>
        <w:spacing w:line="150" w:lineRule="exact"/>
      </w:pPr>
      <w:r>
        <w:lastRenderedPageBreak/>
        <w:t>-7-</w:t>
      </w:r>
    </w:p>
    <w:p w:rsidR="00841C8F" w:rsidRDefault="00AD7C8E">
      <w:pPr>
        <w:pStyle w:val="Nadpis10"/>
        <w:framePr w:w="9202" w:h="952" w:hRule="exact" w:wrap="none" w:vAnchor="page" w:hAnchor="page" w:x="1296" w:y="368"/>
        <w:shd w:val="clear" w:color="auto" w:fill="auto"/>
        <w:spacing w:after="0" w:line="620" w:lineRule="exact"/>
        <w:ind w:left="101" w:right="3471"/>
        <w:jc w:val="center"/>
      </w:pPr>
      <w:bookmarkStart w:id="20" w:name="bookmark19"/>
      <w:r>
        <w:rPr>
          <w:rStyle w:val="Nadpis12"/>
          <w:b/>
          <w:bCs/>
        </w:rPr>
        <w:t>nuviA</w:t>
      </w:r>
      <w:bookmarkEnd w:id="20"/>
    </w:p>
    <w:p w:rsidR="00841C8F" w:rsidRDefault="00AD7C8E">
      <w:pPr>
        <w:pStyle w:val="Nadpis20"/>
        <w:framePr w:w="9202" w:h="952" w:hRule="exact" w:wrap="none" w:vAnchor="page" w:hAnchor="page" w:x="1296" w:y="368"/>
        <w:shd w:val="clear" w:color="auto" w:fill="auto"/>
        <w:spacing w:before="0" w:after="0" w:line="280" w:lineRule="exact"/>
        <w:ind w:left="4020" w:firstLine="0"/>
        <w:jc w:val="left"/>
      </w:pPr>
      <w:bookmarkStart w:id="21" w:name="bookmark20"/>
      <w:r>
        <w:rPr>
          <w:rStyle w:val="Nadpis21"/>
        </w:rPr>
        <w:t>DOSIMETRY</w:t>
      </w:r>
      <w:bookmarkEnd w:id="21"/>
    </w:p>
    <w:p w:rsidR="00841C8F" w:rsidRDefault="00AD7C8E">
      <w:pPr>
        <w:pStyle w:val="Zkladntext20"/>
        <w:framePr w:w="9202" w:h="1723" w:hRule="exact" w:wrap="none" w:vAnchor="page" w:hAnchor="page" w:x="1296" w:y="1591"/>
        <w:numPr>
          <w:ilvl w:val="0"/>
          <w:numId w:val="14"/>
        </w:numPr>
        <w:shd w:val="clear" w:color="auto" w:fill="auto"/>
        <w:tabs>
          <w:tab w:val="left" w:pos="813"/>
        </w:tabs>
        <w:spacing w:after="126"/>
        <w:ind w:left="780" w:hanging="620"/>
        <w:jc w:val="both"/>
      </w:pPr>
      <w:r>
        <w:t>Tato Smlouvaje vyhotovena ve dvou výtiscích, z nichž jeden výtisk obdrží objednatel a jeden výtisk zhotovitel. Oba výtisky mají platnost originálu.</w:t>
      </w:r>
    </w:p>
    <w:p w:rsidR="00841C8F" w:rsidRDefault="00AD7C8E">
      <w:pPr>
        <w:pStyle w:val="Zkladntext20"/>
        <w:framePr w:w="9202" w:h="1723" w:hRule="exact" w:wrap="none" w:vAnchor="page" w:hAnchor="page" w:x="1296" w:y="1591"/>
        <w:numPr>
          <w:ilvl w:val="0"/>
          <w:numId w:val="14"/>
        </w:numPr>
        <w:shd w:val="clear" w:color="auto" w:fill="auto"/>
        <w:tabs>
          <w:tab w:val="left" w:pos="813"/>
        </w:tabs>
        <w:spacing w:line="256" w:lineRule="exact"/>
        <w:ind w:left="780" w:hanging="620"/>
        <w:jc w:val="both"/>
      </w:pPr>
      <w:r>
        <w:t xml:space="preserve">Tato smlouva nabývá platnosti dnem jejího podpisu poslední </w:t>
      </w:r>
      <w:r>
        <w:t>smluvní stranou a účinnosti dnem jejího uveřejnění v registru smluv dle zákona č. 340/2015 Sb., o zvláštních podmínkách účinnosti některých smluv, uveřejňování těchto smluv a o registru smluv (zákon o registru smluv), v platném znění.</w:t>
      </w:r>
    </w:p>
    <w:p w:rsidR="00841C8F" w:rsidRDefault="00AD7C8E">
      <w:pPr>
        <w:pStyle w:val="Zkladntext20"/>
        <w:framePr w:w="9202" w:h="877" w:hRule="exact" w:wrap="none" w:vAnchor="page" w:hAnchor="page" w:x="1296" w:y="4866"/>
        <w:shd w:val="clear" w:color="auto" w:fill="auto"/>
        <w:spacing w:line="210" w:lineRule="exact"/>
        <w:ind w:left="780" w:right="5350" w:hanging="620"/>
        <w:jc w:val="both"/>
      </w:pPr>
      <w:r>
        <w:t>V Pardubicích dne:</w:t>
      </w:r>
    </w:p>
    <w:p w:rsidR="00841C8F" w:rsidRDefault="00AD7C8E">
      <w:pPr>
        <w:pStyle w:val="Zkladntext130"/>
        <w:framePr w:w="9202" w:h="877" w:hRule="exact" w:wrap="none" w:vAnchor="page" w:hAnchor="page" w:x="1296" w:y="4866"/>
        <w:shd w:val="clear" w:color="auto" w:fill="auto"/>
        <w:spacing w:line="240" w:lineRule="exact"/>
        <w:ind w:left="1584" w:right="5350"/>
        <w:jc w:val="center"/>
      </w:pPr>
      <w:r>
        <w:rPr>
          <w:rStyle w:val="Zkladntext131"/>
        </w:rPr>
        <w:t xml:space="preserve">Univerzita </w:t>
      </w:r>
      <w:r>
        <w:rPr>
          <w:rStyle w:val="Zkladntext13TimesNewRoman12pt"/>
          <w:rFonts w:eastAsia="Franklin Gothic Heavy"/>
        </w:rPr>
        <w:t>Pardubice</w:t>
      </w:r>
    </w:p>
    <w:p w:rsidR="00841C8F" w:rsidRDefault="00AD7C8E">
      <w:pPr>
        <w:pStyle w:val="Zkladntext70"/>
        <w:framePr w:w="9202" w:h="877" w:hRule="exact" w:wrap="none" w:vAnchor="page" w:hAnchor="page" w:x="1296" w:y="4866"/>
        <w:shd w:val="clear" w:color="auto" w:fill="auto"/>
        <w:spacing w:before="0" w:after="0" w:line="150" w:lineRule="exact"/>
        <w:ind w:right="10498" w:firstLine="0"/>
        <w:jc w:val="center"/>
      </w:pPr>
      <w:r>
        <w:rPr>
          <w:rStyle w:val="Zkladntext73"/>
        </w:rPr>
        <w:t>...........</w:t>
      </w:r>
      <w:r>
        <w:rPr>
          <w:rStyle w:val="Zkladntext7dkovn0pt"/>
        </w:rPr>
        <w:t>..</w:t>
      </w:r>
      <w:r>
        <w:rPr>
          <w:rStyle w:val="Zkladntext73"/>
        </w:rPr>
        <w:t>​.............................</w:t>
      </w:r>
      <w:r>
        <w:rPr>
          <w:rStyle w:val="Zkladntext7dkovn0pt"/>
        </w:rPr>
        <w:t>......</w:t>
      </w:r>
    </w:p>
    <w:p w:rsidR="00841C8F" w:rsidRDefault="00AD7C8E">
      <w:pPr>
        <w:pStyle w:val="Zkladntext70"/>
        <w:framePr w:w="9202" w:h="877" w:hRule="exact" w:wrap="none" w:vAnchor="page" w:hAnchor="page" w:x="1296" w:y="4866"/>
        <w:shd w:val="clear" w:color="auto" w:fill="auto"/>
        <w:tabs>
          <w:tab w:val="left" w:pos="1685"/>
          <w:tab w:val="left" w:pos="3665"/>
        </w:tabs>
        <w:spacing w:before="0" w:after="0" w:line="150" w:lineRule="exact"/>
        <w:ind w:left="1300" w:right="10498" w:firstLine="0"/>
      </w:pPr>
      <w:r>
        <w:rPr>
          <w:rStyle w:val="Zkladntext7dkovn1pt"/>
        </w:rPr>
        <w:t>.</w:t>
      </w:r>
      <w:r>
        <w:rPr>
          <w:rStyle w:val="Zkladntext73"/>
        </w:rPr>
        <w:t>..</w:t>
      </w:r>
      <w:r>
        <w:rPr>
          <w:rStyle w:val="Zkladntext7dkovn0pt"/>
        </w:rPr>
        <w:t>......</w:t>
      </w:r>
      <w:r>
        <w:rPr>
          <w:rStyle w:val="Zkladntext7dkovn0pt0"/>
        </w:rPr>
        <w:t>.....</w:t>
      </w:r>
      <w:r>
        <w:rPr>
          <w:rStyle w:val="Zkladntext73"/>
        </w:rPr>
        <w:t>.</w:t>
      </w:r>
      <w:r>
        <w:rPr>
          <w:rStyle w:val="Zkladntext7dkovn0pt1"/>
        </w:rPr>
        <w:t>.</w:t>
      </w:r>
      <w:r>
        <w:rPr>
          <w:rStyle w:val="Zkladntext7dkovn1pt"/>
        </w:rPr>
        <w:t>.</w:t>
      </w:r>
      <w:r>
        <w:rPr>
          <w:rStyle w:val="Zkladntext73"/>
        </w:rPr>
        <w:t>.......</w:t>
      </w:r>
      <w:r>
        <w:rPr>
          <w:rStyle w:val="Zkladntext7dkovn0pt"/>
        </w:rPr>
        <w:t>..................................</w:t>
      </w:r>
      <w:r>
        <w:rPr>
          <w:rStyle w:val="Zkladntext73"/>
          <w:vertAlign w:val="superscript"/>
        </w:rPr>
        <w:t>..</w:t>
      </w:r>
    </w:p>
    <w:p w:rsidR="00841C8F" w:rsidRDefault="00841C8F">
      <w:pPr>
        <w:framePr w:wrap="none" w:vAnchor="page" w:hAnchor="page" w:x="4198" w:y="5532"/>
      </w:pPr>
    </w:p>
    <w:p w:rsidR="00841C8F" w:rsidRDefault="00AD7C8E">
      <w:pPr>
        <w:pStyle w:val="Zkladntext20"/>
        <w:framePr w:wrap="none" w:vAnchor="page" w:hAnchor="page" w:x="2873" w:y="6810"/>
        <w:shd w:val="clear" w:color="auto" w:fill="auto"/>
        <w:spacing w:line="210" w:lineRule="exact"/>
        <w:ind w:firstLine="0"/>
      </w:pPr>
      <w:r>
        <w:t>Univerzita Pardubice</w:t>
      </w:r>
    </w:p>
    <w:p w:rsidR="00841C8F" w:rsidRDefault="00AD7C8E">
      <w:pPr>
        <w:pStyle w:val="Zkladntext20"/>
        <w:framePr w:wrap="none" w:vAnchor="page" w:hAnchor="page" w:x="6458" w:y="4761"/>
        <w:shd w:val="clear" w:color="auto" w:fill="auto"/>
        <w:spacing w:line="210" w:lineRule="exact"/>
        <w:ind w:firstLine="0"/>
      </w:pPr>
      <w:r>
        <w:t>V Praze dne:</w:t>
      </w:r>
    </w:p>
    <w:p w:rsidR="00841C8F" w:rsidRDefault="00AD7C8E">
      <w:pPr>
        <w:pStyle w:val="Zkladntext20"/>
        <w:framePr w:w="9202" w:h="593" w:hRule="exact" w:wrap="none" w:vAnchor="page" w:hAnchor="page" w:x="1296" w:y="7297"/>
        <w:shd w:val="clear" w:color="auto" w:fill="auto"/>
        <w:spacing w:line="266" w:lineRule="exact"/>
        <w:ind w:left="1843" w:right="6009" w:firstLine="0"/>
        <w:jc w:val="center"/>
      </w:pPr>
      <w:r>
        <w:t>Za objednatele</w:t>
      </w:r>
      <w:r>
        <w:br/>
        <w:t>razítko</w:t>
      </w:r>
    </w:p>
    <w:p w:rsidR="00841C8F" w:rsidRDefault="00AD7C8E">
      <w:pPr>
        <w:pStyle w:val="Zkladntext20"/>
        <w:framePr w:w="1307" w:h="589" w:hRule="exact" w:wrap="none" w:vAnchor="page" w:hAnchor="page" w:x="7060" w:y="7293"/>
        <w:shd w:val="clear" w:color="auto" w:fill="auto"/>
        <w:ind w:right="40" w:firstLine="0"/>
        <w:jc w:val="center"/>
      </w:pPr>
      <w:r>
        <w:t>Za zhotovitele</w:t>
      </w:r>
      <w:r>
        <w:br/>
        <w:t>razítko</w:t>
      </w:r>
    </w:p>
    <w:p w:rsidR="00841C8F" w:rsidRDefault="00AD7C8E">
      <w:pPr>
        <w:pStyle w:val="ZhlavneboZpat0"/>
        <w:framePr w:w="3406" w:h="387" w:hRule="exact" w:wrap="none" w:vAnchor="page" w:hAnchor="page" w:x="1303" w:y="15702"/>
        <w:shd w:val="clear" w:color="auto" w:fill="auto"/>
        <w:spacing w:line="150" w:lineRule="exact"/>
      </w:pPr>
      <w:r>
        <w:rPr>
          <w:rStyle w:val="ZhlavneboZpat1"/>
          <w:lang w:val="cs-CZ" w:eastAsia="cs-CZ" w:bidi="cs-CZ"/>
        </w:rPr>
        <w:t xml:space="preserve">NUVIA </w:t>
      </w:r>
      <w:r>
        <w:rPr>
          <w:rStyle w:val="ZhlavneboZpat1"/>
        </w:rPr>
        <w:t xml:space="preserve">Dosimetry, </w:t>
      </w:r>
      <w:r>
        <w:rPr>
          <w:rStyle w:val="ZhlavneboZpat1"/>
          <w:lang w:val="cs-CZ" w:eastAsia="cs-CZ" w:bidi="cs-CZ"/>
        </w:rPr>
        <w:t>s.r.o.</w:t>
      </w:r>
    </w:p>
    <w:p w:rsidR="00841C8F" w:rsidRDefault="00AD7C8E">
      <w:pPr>
        <w:pStyle w:val="ZhlavneboZpat0"/>
        <w:framePr w:w="3406" w:h="387" w:hRule="exact" w:wrap="none" w:vAnchor="page" w:hAnchor="page" w:x="1303" w:y="15702"/>
        <w:shd w:val="clear" w:color="auto" w:fill="auto"/>
        <w:spacing w:line="150" w:lineRule="exact"/>
      </w:pPr>
      <w:r>
        <w:rPr>
          <w:rStyle w:val="ZhlavneboZpat4"/>
        </w:rPr>
        <w:t xml:space="preserve">Na Truhlářce 39/64, 180 00 Praha </w:t>
      </w:r>
      <w:r>
        <w:rPr>
          <w:rStyle w:val="ZhlavneboZpatGeorgia"/>
        </w:rPr>
        <w:t>8</w:t>
      </w:r>
      <w:r>
        <w:rPr>
          <w:rStyle w:val="ZhlavneboZpat4"/>
        </w:rPr>
        <w:t xml:space="preserve">, </w:t>
      </w:r>
      <w:r>
        <w:rPr>
          <w:rStyle w:val="ZhlavneboZpat4"/>
          <w:lang w:val="en-US" w:eastAsia="en-US" w:bidi="en-US"/>
        </w:rPr>
        <w:t>Czech Republic</w:t>
      </w:r>
    </w:p>
    <w:p w:rsidR="00841C8F" w:rsidRDefault="00AD7C8E">
      <w:pPr>
        <w:pStyle w:val="ZhlavneboZpat41"/>
        <w:framePr w:wrap="none" w:vAnchor="page" w:hAnchor="page" w:x="5400" w:y="15970"/>
        <w:shd w:val="clear" w:color="auto" w:fill="auto"/>
        <w:spacing w:line="180" w:lineRule="exact"/>
      </w:pPr>
      <w:r>
        <w:t>A SUBSIDIARY OF</w:t>
      </w:r>
    </w:p>
    <w:p w:rsidR="00841C8F" w:rsidRDefault="00AD7C8E">
      <w:pPr>
        <w:pStyle w:val="ZhlavneboZpat90"/>
        <w:framePr w:wrap="none" w:vAnchor="page" w:hAnchor="page" w:x="8075" w:y="15914"/>
        <w:shd w:val="clear" w:color="auto" w:fill="auto"/>
        <w:spacing w:line="260" w:lineRule="exact"/>
      </w:pPr>
      <w:r>
        <w:rPr>
          <w:rStyle w:val="ZhlavneboZpat91"/>
        </w:rPr>
        <w:t>soLeTAncHe FReyssmeT</w:t>
      </w:r>
    </w:p>
    <w:p w:rsidR="00841C8F" w:rsidRDefault="00AD7C8E">
      <w:pPr>
        <w:pStyle w:val="ZhlavneboZpat0"/>
        <w:framePr w:wrap="none" w:vAnchor="page" w:hAnchor="page" w:x="1296" w:y="16437"/>
        <w:shd w:val="clear" w:color="auto" w:fill="auto"/>
        <w:spacing w:line="150" w:lineRule="exact"/>
      </w:pPr>
      <w:hyperlink r:id="rId18" w:history="1">
        <w:r>
          <w:rPr>
            <w:rStyle w:val="Hypertextovodkaz"/>
          </w:rPr>
          <w:t>www.nuviadosimetry.com</w:t>
        </w:r>
      </w:hyperlink>
    </w:p>
    <w:p w:rsidR="00841C8F" w:rsidRDefault="00841C8F">
      <w:pPr>
        <w:rPr>
          <w:sz w:val="2"/>
          <w:szCs w:val="2"/>
        </w:rPr>
      </w:pPr>
    </w:p>
    <w:sectPr w:rsidR="00841C8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8E" w:rsidRDefault="00AD7C8E">
      <w:r>
        <w:separator/>
      </w:r>
    </w:p>
  </w:endnote>
  <w:endnote w:type="continuationSeparator" w:id="0">
    <w:p w:rsidR="00AD7C8E" w:rsidRDefault="00AD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8E" w:rsidRDefault="00AD7C8E"/>
  </w:footnote>
  <w:footnote w:type="continuationSeparator" w:id="0">
    <w:p w:rsidR="00AD7C8E" w:rsidRDefault="00AD7C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836"/>
    <w:multiLevelType w:val="multilevel"/>
    <w:tmpl w:val="BEF2CC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D29E6"/>
    <w:multiLevelType w:val="multilevel"/>
    <w:tmpl w:val="2A4855C6"/>
    <w:lvl w:ilvl="0">
      <w:start w:val="7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F378D"/>
    <w:multiLevelType w:val="multilevel"/>
    <w:tmpl w:val="9C54E23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B7422B"/>
    <w:multiLevelType w:val="multilevel"/>
    <w:tmpl w:val="3EA6B41C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440AB1"/>
    <w:multiLevelType w:val="multilevel"/>
    <w:tmpl w:val="B86CB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9E26DB"/>
    <w:multiLevelType w:val="multilevel"/>
    <w:tmpl w:val="8CBEBD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D64BC7"/>
    <w:multiLevelType w:val="multilevel"/>
    <w:tmpl w:val="94529E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A13FF3"/>
    <w:multiLevelType w:val="multilevel"/>
    <w:tmpl w:val="0BAE58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4E072D"/>
    <w:multiLevelType w:val="multilevel"/>
    <w:tmpl w:val="0D32AA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6A78D0"/>
    <w:multiLevelType w:val="multilevel"/>
    <w:tmpl w:val="0E60C8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223DAC"/>
    <w:multiLevelType w:val="multilevel"/>
    <w:tmpl w:val="7BF4CD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B63947"/>
    <w:multiLevelType w:val="multilevel"/>
    <w:tmpl w:val="56405D1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F06892"/>
    <w:multiLevelType w:val="multilevel"/>
    <w:tmpl w:val="EED2B2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F4374D"/>
    <w:multiLevelType w:val="multilevel"/>
    <w:tmpl w:val="67DA84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8F"/>
    <w:rsid w:val="00841C8F"/>
    <w:rsid w:val="00AD7C8E"/>
    <w:rsid w:val="00B1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71C27-16AD-49EB-937A-B562B548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ZhlavneboZpat21">
    <w:name w:val="Záhlaví nebo Zápatí (2)"/>
    <w:basedOn w:val="ZhlavneboZpa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2"/>
      <w:szCs w:val="62"/>
      <w:u w:val="singl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28"/>
      <w:szCs w:val="2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dkovn2pt">
    <w:name w:val="Základní text (3) + Řádkování 2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0pt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000000"/>
      <w:lang w:val="en-US" w:eastAsia="en-US" w:bidi="en-US"/>
    </w:rPr>
  </w:style>
  <w:style w:type="character" w:customStyle="1" w:styleId="Zkladntext2dkovn0pt3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2"/>
      <w:w w:val="100"/>
      <w:position w:val="0"/>
      <w:sz w:val="21"/>
      <w:szCs w:val="21"/>
      <w:u w:val="none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hlavneboZpat4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Georgia">
    <w:name w:val="Záhlaví nebo Zápatí + Georgia"/>
    <w:basedOn w:val="ZhlavneboZpa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40">
    <w:name w:val="Záhlaví nebo Zápatí (4)_"/>
    <w:basedOn w:val="Standardnpsmoodstavce"/>
    <w:link w:val="ZhlavneboZpat4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ZhlavneboZpat5">
    <w:name w:val="Záhlaví nebo Zápatí (5)_"/>
    <w:basedOn w:val="Standardnpsmoodstavce"/>
    <w:link w:val="ZhlavneboZpat50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hlavneboZpat51">
    <w:name w:val="Záhlaví nebo Zápatí (5)"/>
    <w:basedOn w:val="ZhlavneboZpa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ZhlavneboZpat22">
    <w:name w:val="Záhlaví nebo Zápatí (2)"/>
    <w:basedOn w:val="ZhlavneboZpa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ZhlavneboZpatGeorgia0">
    <w:name w:val="Záhlaví nebo Zápatí + Georgia"/>
    <w:basedOn w:val="ZhlavneboZpa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6">
    <w:name w:val="Záhlaví nebo Zápatí (6)_"/>
    <w:basedOn w:val="Standardnpsmoodstavce"/>
    <w:link w:val="ZhlavneboZpat60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hlavneboZpat61">
    <w:name w:val="Záhlaví nebo Zápatí (6)"/>
    <w:basedOn w:val="ZhlavneboZpa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Zkladntext6TimesNewRoman36ptNetunKurzvadkovn-4pt">
    <w:name w:val="Základní text (6) + Times New Roman;36 pt;Ne tučné;Kurzíva;Řádkování -4 p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0"/>
      <w:w w:val="100"/>
      <w:position w:val="0"/>
      <w:sz w:val="72"/>
      <w:szCs w:val="72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Zkladntext62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2"/>
      <w:szCs w:val="6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28"/>
      <w:szCs w:val="28"/>
      <w:u w:val="none"/>
      <w:lang w:val="en-US" w:eastAsia="en-US" w:bidi="en-US"/>
    </w:rPr>
  </w:style>
  <w:style w:type="character" w:customStyle="1" w:styleId="Nadpis2Constantia12ptdkovn3pt">
    <w:name w:val="Nadpis #2 + Constantia;12 pt;Řádkování 3 pt"/>
    <w:basedOn w:val="Nadpis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7">
    <w:name w:val="Záhlaví nebo Zápatí (7)_"/>
    <w:basedOn w:val="Standardnpsmoodstavce"/>
    <w:link w:val="ZhlavneboZpa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ZhlavneboZpat71">
    <w:name w:val="Záhlaví nebo Zápatí (7)"/>
    <w:basedOn w:val="ZhlavneboZpa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810ptNetun">
    <w:name w:val="Základní text (8) + 10 pt;Ne 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ArialNarrow">
    <w:name w:val="Základní text (9) + Arial Narrow"/>
    <w:basedOn w:val="Zkladntext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110ptNetun">
    <w:name w:val="Základní text (11) + 10 pt;Ne tučné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ArialNarrow10pt">
    <w:name w:val="Základní text (12) + Arial Narrow;10 pt"/>
    <w:basedOn w:val="Zkladntext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23">
    <w:name w:val="Záhlaví nebo Zápatí (2)"/>
    <w:basedOn w:val="ZhlavneboZpa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ZhlavneboZpat3TimesNewRoman75ptdkovn0pt">
    <w:name w:val="Záhlaví nebo Zápatí (3) + Times New Roman;7;5 pt;Řádkování 0 pt"/>
    <w:basedOn w:val="ZhlavneboZpa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3Georgia75ptdkovn0pt">
    <w:name w:val="Záhlaví nebo Zápatí (3) + Georgia;7;5 pt;Řádkování 0 pt"/>
    <w:basedOn w:val="ZhlavneboZpat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8">
    <w:name w:val="Záhlaví nebo Zápatí (8)_"/>
    <w:basedOn w:val="Standardnpsmoodstavce"/>
    <w:link w:val="ZhlavneboZpat80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hlavneboZpat81">
    <w:name w:val="Záhlaví nebo Zápatí (8)"/>
    <w:basedOn w:val="ZhlavneboZpa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Nadpis12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62"/>
      <w:szCs w:val="62"/>
      <w:u w:val="single"/>
      <w:lang w:val="cs-CZ" w:eastAsia="cs-CZ" w:bidi="cs-CZ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Zkladntext13">
    <w:name w:val="Základní text (13)_"/>
    <w:basedOn w:val="Standardnpsmoodstavce"/>
    <w:link w:val="Zkladntext1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31">
    <w:name w:val="Základní text (13)"/>
    <w:basedOn w:val="Zkladntext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TimesNewRoman12pt">
    <w:name w:val="Základní text (13) + Times New Roman;12 pt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3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Zkladntext7dkovn1pt">
    <w:name w:val="Základní text (7) + Řádkování 1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9">
    <w:name w:val="Záhlaví nebo Zápatí (9)_"/>
    <w:basedOn w:val="Standardnpsmoodstavce"/>
    <w:link w:val="ZhlavneboZpat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ZhlavneboZpat91">
    <w:name w:val="Záhlaví nebo Zápatí (9)"/>
    <w:basedOn w:val="ZhlavneboZpat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pacing w:val="-10"/>
      <w:sz w:val="62"/>
      <w:szCs w:val="62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before="120" w:line="0" w:lineRule="atLeast"/>
      <w:jc w:val="both"/>
    </w:pPr>
    <w:rPr>
      <w:rFonts w:ascii="Arial Narrow" w:eastAsia="Arial Narrow" w:hAnsi="Arial Narrow" w:cs="Arial Narrow"/>
      <w:spacing w:val="30"/>
      <w:sz w:val="28"/>
      <w:szCs w:val="2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3" w:lineRule="exact"/>
      <w:ind w:hanging="7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120" w:line="46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540" w:line="0" w:lineRule="atLeast"/>
      <w:ind w:hanging="760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26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hlavneboZpat41">
    <w:name w:val="Záhlaví nebo Zápatí (4)"/>
    <w:basedOn w:val="Normln"/>
    <w:link w:val="ZhlavneboZpat4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paragraph" w:customStyle="1" w:styleId="ZhlavneboZpat50">
    <w:name w:val="Záhlaví nebo Zápatí (5)"/>
    <w:basedOn w:val="Normln"/>
    <w:link w:val="ZhlavneboZpat5"/>
    <w:pPr>
      <w:shd w:val="clear" w:color="auto" w:fill="FFFFFF"/>
      <w:spacing w:line="0" w:lineRule="atLeast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ZhlavneboZpat60">
    <w:name w:val="Záhlaví nebo Zápatí (6)"/>
    <w:basedOn w:val="Normln"/>
    <w:link w:val="ZhlavneboZpat6"/>
    <w:pPr>
      <w:shd w:val="clear" w:color="auto" w:fill="FFFFFF"/>
      <w:spacing w:line="0" w:lineRule="atLeast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-10"/>
      <w:sz w:val="62"/>
      <w:szCs w:val="6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ind w:hanging="760"/>
      <w:jc w:val="both"/>
      <w:outlineLvl w:val="1"/>
    </w:pPr>
    <w:rPr>
      <w:rFonts w:ascii="Arial Narrow" w:eastAsia="Arial Narrow" w:hAnsi="Arial Narrow" w:cs="Arial Narrow"/>
      <w:spacing w:val="30"/>
      <w:sz w:val="28"/>
      <w:szCs w:val="28"/>
      <w:lang w:val="en-US" w:eastAsia="en-US" w:bidi="en-US"/>
    </w:rPr>
  </w:style>
  <w:style w:type="paragraph" w:customStyle="1" w:styleId="ZhlavneboZpat70">
    <w:name w:val="Záhlaví nebo Zápatí (7)"/>
    <w:basedOn w:val="Normln"/>
    <w:link w:val="ZhlavneboZpat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8"/>
      <w:szCs w:val="28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pacing w:val="-10"/>
      <w:sz w:val="62"/>
      <w:szCs w:val="6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0" w:after="30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after="102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020" w:line="878" w:lineRule="exact"/>
    </w:pPr>
    <w:rPr>
      <w:rFonts w:ascii="Arial" w:eastAsia="Arial" w:hAnsi="Arial" w:cs="Arial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200" w:after="30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30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after="60" w:line="0" w:lineRule="atLeast"/>
      <w:ind w:hanging="7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hlavneboZpat80">
    <w:name w:val="Záhlaví nebo Zápatí (8)"/>
    <w:basedOn w:val="Normln"/>
    <w:link w:val="ZhlavneboZpat8"/>
    <w:pPr>
      <w:shd w:val="clear" w:color="auto" w:fill="FFFFFF"/>
      <w:spacing w:line="0" w:lineRule="atLeast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90">
    <w:name w:val="Záhlaví nebo Zápatí (9)"/>
    <w:basedOn w:val="Normln"/>
    <w:link w:val="ZhlavneboZpat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imetry@nuvia.cz" TargetMode="External"/><Relationship Id="rId13" Type="http://schemas.openxmlformats.org/officeDocument/2006/relationships/hyperlink" Target="mailto:hlaseni.davky@sujb.cz" TargetMode="External"/><Relationship Id="rId18" Type="http://schemas.openxmlformats.org/officeDocument/2006/relationships/hyperlink" Target="http://www.nuviadosimet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viadosimetry.com" TargetMode="External"/><Relationship Id="rId17" Type="http://schemas.openxmlformats.org/officeDocument/2006/relationships/hyperlink" Target="http://www.nuviadosimetr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viadosimetry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viadosimetr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simetry@nuvia.cz" TargetMode="External"/><Relationship Id="rId10" Type="http://schemas.openxmlformats.org/officeDocument/2006/relationships/hyperlink" Target="http://www.nuviadosimetry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uviadosimetry.com" TargetMode="External"/><Relationship Id="rId14" Type="http://schemas.openxmlformats.org/officeDocument/2006/relationships/hyperlink" Target="mailto:hlaseni.davky@suj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2A36-2658-417E-9033-D0AF0807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2687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KM_284e-20200113091037</vt:lpstr>
    </vt:vector>
  </TitlesOfParts>
  <Company>Univerzita Pardubice</Company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KM_284e-20200113091037</dc:title>
  <dc:subject/>
  <dc:creator>Ciberova Drahomira</dc:creator>
  <cp:keywords/>
  <cp:lastModifiedBy>Ciberova Drahomira</cp:lastModifiedBy>
  <cp:revision>1</cp:revision>
  <dcterms:created xsi:type="dcterms:W3CDTF">2020-01-13T08:15:00Z</dcterms:created>
  <dcterms:modified xsi:type="dcterms:W3CDTF">2020-01-13T08:17:00Z</dcterms:modified>
</cp:coreProperties>
</file>