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ADAB" w14:textId="64A73510" w:rsidR="00E80845" w:rsidRPr="00B359D3" w:rsidRDefault="00E80845" w:rsidP="00E8084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1</w:t>
      </w:r>
      <w:r w:rsidR="00AD6A34">
        <w:rPr>
          <w:rFonts w:ascii="Arial" w:hAnsi="Arial" w:cs="Arial"/>
          <w:b/>
          <w:bCs/>
          <w:sz w:val="28"/>
        </w:rPr>
        <w:t>a</w:t>
      </w:r>
      <w:r>
        <w:rPr>
          <w:rFonts w:ascii="Arial" w:hAnsi="Arial" w:cs="Arial"/>
          <w:b/>
          <w:bCs/>
          <w:sz w:val="28"/>
        </w:rPr>
        <w:t xml:space="preserve"> ke Smlouvě o poskytnutí obratového bonusu uzavřené 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5F0AB9FA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548BE40B" w14:textId="77777777" w:rsidR="00C42D23" w:rsidRDefault="00C42D23" w:rsidP="00FA6914">
      <w:pPr>
        <w:jc w:val="both"/>
        <w:rPr>
          <w:rFonts w:ascii="Arial" w:hAnsi="Arial" w:cs="Arial"/>
          <w:sz w:val="20"/>
        </w:rPr>
      </w:pPr>
    </w:p>
    <w:p w14:paraId="398D9026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36C8083C" w14:textId="77777777" w:rsidR="00E80845" w:rsidRPr="005470AA" w:rsidRDefault="00E80845" w:rsidP="00E8084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32F0A410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54D2D17A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6BB2317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43E072A" w14:textId="615669D7" w:rsidR="00E80845" w:rsidRPr="00C7273D" w:rsidRDefault="00E80845" w:rsidP="00E808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FC0586" w:rsidRPr="00FC0586">
        <w:rPr>
          <w:rFonts w:ascii="Arial" w:hAnsi="Arial" w:cs="Arial"/>
          <w:sz w:val="20"/>
          <w:highlight w:val="black"/>
        </w:rPr>
        <w:t>XXXXXXXXXXXXXXXXXXXXXXXXXX</w:t>
      </w:r>
      <w:r>
        <w:rPr>
          <w:rFonts w:ascii="Arial" w:hAnsi="Arial" w:cs="Arial"/>
          <w:sz w:val="20"/>
        </w:rPr>
        <w:t xml:space="preserve"> </w:t>
      </w:r>
    </w:p>
    <w:p w14:paraId="1AA5BFFC" w14:textId="77777777" w:rsidR="00E80845" w:rsidRPr="005470AA" w:rsidRDefault="00E80845" w:rsidP="00E808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63C2E556" w14:textId="438F99F5" w:rsidR="00E80845" w:rsidRPr="005470AA" w:rsidRDefault="00E80845" w:rsidP="00E80845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>Zastoupená: [OU OU], prokurista</w:t>
      </w:r>
    </w:p>
    <w:p w14:paraId="46E4F653" w14:textId="77777777" w:rsidR="00E80845" w:rsidRDefault="00E80845" w:rsidP="00E80845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>na straně jedné</w:t>
      </w:r>
    </w:p>
    <w:p w14:paraId="58CA9F13" w14:textId="77777777" w:rsidR="00E80845" w:rsidRPr="00D239FA" w:rsidRDefault="00E80845" w:rsidP="00E80845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70457C55" w14:textId="77777777" w:rsidR="00E80845" w:rsidRDefault="00E80845" w:rsidP="00E80845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34BFC051" w14:textId="77777777" w:rsidR="00E80845" w:rsidRDefault="00E80845" w:rsidP="00E80845">
      <w:pPr>
        <w:jc w:val="both"/>
        <w:rPr>
          <w:rFonts w:ascii="Arial" w:hAnsi="Arial" w:cs="Arial"/>
          <w:b/>
          <w:sz w:val="20"/>
          <w:highlight w:val="yellow"/>
        </w:rPr>
      </w:pPr>
    </w:p>
    <w:p w14:paraId="3B41AB95" w14:textId="77777777" w:rsidR="00E80845" w:rsidRPr="004505D0" w:rsidRDefault="00E80845" w:rsidP="00E8084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Městská nemocnice Ostrava, příspěvková organizace</w:t>
      </w:r>
    </w:p>
    <w:p w14:paraId="616049E5" w14:textId="77777777" w:rsidR="00E80845" w:rsidRPr="005470AA" w:rsidRDefault="00E80845" w:rsidP="00E80845">
      <w:pPr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>Se sídlem: Nemocniční 898/20A, 728 80 Ostrava</w:t>
      </w:r>
    </w:p>
    <w:p w14:paraId="45FFBD11" w14:textId="77777777" w:rsidR="00E80845" w:rsidRPr="005470AA" w:rsidRDefault="00E80845" w:rsidP="00E80845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kern w:val="1"/>
          <w:sz w:val="20"/>
        </w:rPr>
        <w:t>IČO: 00635162</w:t>
      </w:r>
      <w:r w:rsidRPr="005470AA">
        <w:rPr>
          <w:rFonts w:ascii="Arial" w:hAnsi="Arial" w:cs="Arial"/>
          <w:kern w:val="1"/>
          <w:sz w:val="20"/>
        </w:rPr>
        <w:tab/>
      </w:r>
    </w:p>
    <w:p w14:paraId="7F051E12" w14:textId="77777777" w:rsidR="00E80845" w:rsidRPr="005470AA" w:rsidRDefault="00E80845" w:rsidP="00E80845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 CZ </w:t>
      </w:r>
      <w:r>
        <w:rPr>
          <w:rFonts w:ascii="Arial" w:hAnsi="Arial" w:cs="Arial"/>
          <w:kern w:val="1"/>
          <w:sz w:val="20"/>
        </w:rPr>
        <w:t>00635162</w:t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025FA422" w14:textId="77122D42" w:rsidR="00E80845" w:rsidRDefault="00E80845" w:rsidP="00E808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2A286F1D" w14:textId="77777777" w:rsidR="00E80845" w:rsidRPr="00C37B53" w:rsidRDefault="00E80845" w:rsidP="00E808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C37B53">
        <w:rPr>
          <w:rFonts w:ascii="Arial" w:hAnsi="Arial" w:cs="Arial"/>
          <w:sz w:val="20"/>
        </w:rPr>
        <w:t>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5.9.2016 ve znění následných rozhodnutí o registraci</w:t>
      </w:r>
    </w:p>
    <w:p w14:paraId="6C3B7F4E" w14:textId="0F5F3457" w:rsidR="00E80845" w:rsidRPr="002C2562" w:rsidRDefault="00E80845" w:rsidP="00E80845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2C2562">
        <w:rPr>
          <w:rFonts w:ascii="Arial" w:hAnsi="Arial" w:cs="Arial"/>
          <w:kern w:val="1"/>
          <w:sz w:val="20"/>
        </w:rPr>
        <w:t>Zastoupená:</w:t>
      </w:r>
      <w:r w:rsidRPr="002C2562">
        <w:rPr>
          <w:rFonts w:ascii="Arial" w:hAnsi="Arial" w:cs="Arial"/>
          <w:sz w:val="20"/>
        </w:rPr>
        <w:t xml:space="preserve"> [OU</w:t>
      </w:r>
      <w:r>
        <w:rPr>
          <w:rFonts w:ascii="Arial" w:hAnsi="Arial" w:cs="Arial"/>
          <w:sz w:val="20"/>
        </w:rPr>
        <w:t xml:space="preserve"> </w:t>
      </w:r>
      <w:r>
        <w:rPr>
          <w:rStyle w:val="ra"/>
          <w:rFonts w:ascii="Arial" w:hAnsi="Arial" w:cs="Arial"/>
          <w:color w:val="000000"/>
          <w:sz w:val="20"/>
          <w:shd w:val="clear" w:color="auto" w:fill="FFFFFF"/>
        </w:rPr>
        <w:t>OU], ředitel</w:t>
      </w:r>
    </w:p>
    <w:p w14:paraId="418FC707" w14:textId="77777777" w:rsidR="00E80845" w:rsidRDefault="00E80845" w:rsidP="00E8084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</w:t>
      </w:r>
      <w:r>
        <w:rPr>
          <w:rFonts w:ascii="Arial" w:hAnsi="Arial" w:cs="Arial"/>
          <w:b/>
          <w:bCs/>
          <w:sz w:val="20"/>
        </w:rPr>
        <w:t>le též „Zdravotnické zařízení“)</w:t>
      </w:r>
    </w:p>
    <w:p w14:paraId="15B864D9" w14:textId="77777777" w:rsidR="00C42D23" w:rsidRDefault="00C42D23" w:rsidP="002C2562">
      <w:pPr>
        <w:jc w:val="both"/>
        <w:rPr>
          <w:rFonts w:ascii="Arial" w:hAnsi="Arial" w:cs="Arial"/>
          <w:b/>
          <w:bCs/>
          <w:sz w:val="20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5EC2F5E3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1A466883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1A241799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1805771D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="00E80845">
        <w:rPr>
          <w:rFonts w:ascii="Arial" w:hAnsi="Arial" w:cs="Arial"/>
          <w:b/>
          <w:color w:val="000000"/>
          <w:sz w:val="20"/>
        </w:rPr>
        <w:t>.12.2</w:t>
      </w:r>
      <w:r w:rsidR="00AD6A34">
        <w:rPr>
          <w:rFonts w:ascii="Arial" w:hAnsi="Arial" w:cs="Arial"/>
          <w:b/>
          <w:color w:val="000000"/>
          <w:sz w:val="20"/>
        </w:rPr>
        <w:t>020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1215A7DB" w:rsidR="00FA6914" w:rsidRPr="00FA6914" w:rsidRDefault="002C2562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Ostravě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FC0586">
        <w:rPr>
          <w:rFonts w:ascii="Arial" w:hAnsi="Arial" w:cs="Arial"/>
          <w:b/>
          <w:sz w:val="20"/>
        </w:rPr>
        <w:t>16.12.2019</w:t>
      </w:r>
      <w:r w:rsidR="00FA691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V Ostravě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FC0586">
        <w:rPr>
          <w:rFonts w:ascii="Arial" w:hAnsi="Arial" w:cs="Arial"/>
          <w:b/>
          <w:sz w:val="20"/>
        </w:rPr>
        <w:t>31.12.2019</w:t>
      </w:r>
      <w:bookmarkStart w:id="0" w:name="_GoBack"/>
      <w:bookmarkEnd w:id="0"/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AE55B5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3E77A400" w14:textId="28F690C0" w:rsidR="00FA6914" w:rsidRPr="002C2562" w:rsidRDefault="00FA6914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proofErr w:type="spellStart"/>
      <w:r w:rsidRPr="00FA6914">
        <w:rPr>
          <w:rFonts w:ascii="Arial" w:hAnsi="Arial" w:cs="Arial"/>
          <w:b/>
          <w:sz w:val="20"/>
        </w:rPr>
        <w:t>Sanofi-aventis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2C2562">
        <w:rPr>
          <w:rFonts w:ascii="Arial" w:hAnsi="Arial" w:cs="Arial"/>
          <w:b/>
          <w:sz w:val="20"/>
        </w:rPr>
        <w:t xml:space="preserve">Městská nemocnice Ostrava, </w:t>
      </w:r>
      <w:proofErr w:type="spellStart"/>
      <w:r w:rsidR="002C2562">
        <w:rPr>
          <w:rFonts w:ascii="Arial" w:hAnsi="Arial" w:cs="Arial"/>
          <w:b/>
          <w:sz w:val="20"/>
        </w:rPr>
        <w:t>p.o</w:t>
      </w:r>
      <w:proofErr w:type="spellEnd"/>
      <w:r w:rsidR="002C2562">
        <w:rPr>
          <w:rFonts w:ascii="Arial" w:hAnsi="Arial" w:cs="Arial"/>
          <w:b/>
          <w:sz w:val="20"/>
        </w:rPr>
        <w:t>.</w:t>
      </w:r>
    </w:p>
    <w:p w14:paraId="0EDB5DF5" w14:textId="1298F2E8" w:rsidR="00FA6914" w:rsidRDefault="00325207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OU]</w:t>
      </w:r>
      <w:r w:rsidR="00972A20">
        <w:rPr>
          <w:rFonts w:ascii="Arial" w:hAnsi="Arial" w:cs="Arial"/>
          <w:i/>
          <w:sz w:val="20"/>
        </w:rPr>
        <w:t xml:space="preserve"> </w:t>
      </w:r>
      <w:r w:rsidR="00FA6914">
        <w:rPr>
          <w:rFonts w:ascii="Arial" w:hAnsi="Arial" w:cs="Arial"/>
          <w:i/>
          <w:sz w:val="20"/>
        </w:rPr>
        <w:tab/>
      </w:r>
      <w:r w:rsidR="009B52F6">
        <w:rPr>
          <w:rFonts w:ascii="Arial" w:hAnsi="Arial" w:cs="Arial"/>
          <w:sz w:val="20"/>
        </w:rPr>
        <w:t>[OU OU]</w:t>
      </w:r>
    </w:p>
    <w:p w14:paraId="2288395E" w14:textId="396D6B26" w:rsidR="000345F9" w:rsidRPr="005344FE" w:rsidRDefault="00E80845" w:rsidP="005344FE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Prokurista</w:t>
      </w:r>
      <w:r w:rsidR="002C256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Ředitel</w:t>
      </w:r>
    </w:p>
    <w:sectPr w:rsidR="000345F9" w:rsidRPr="005344FE" w:rsidSect="00AE55B5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C0A0B" w14:textId="77777777" w:rsidR="00187A82" w:rsidRDefault="00187A82" w:rsidP="00A746E1">
      <w:r>
        <w:separator/>
      </w:r>
    </w:p>
  </w:endnote>
  <w:endnote w:type="continuationSeparator" w:id="0">
    <w:p w14:paraId="62A6A027" w14:textId="77777777" w:rsidR="00187A82" w:rsidRDefault="00187A82" w:rsidP="00A7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86A00" w14:textId="77777777" w:rsidR="00187A82" w:rsidRDefault="00187A82" w:rsidP="00A746E1">
      <w:r>
        <w:separator/>
      </w:r>
    </w:p>
  </w:footnote>
  <w:footnote w:type="continuationSeparator" w:id="0">
    <w:p w14:paraId="65898ED5" w14:textId="77777777" w:rsidR="00187A82" w:rsidRDefault="00187A82" w:rsidP="00A7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FEFC" w14:textId="77777777" w:rsidR="00A746E1" w:rsidRDefault="00A746E1">
    <w:pPr>
      <w:pStyle w:val="Zhlav"/>
    </w:pPr>
  </w:p>
  <w:p w14:paraId="47FDD491" w14:textId="77777777" w:rsidR="00A746E1" w:rsidRDefault="00A746E1">
    <w:pPr>
      <w:pStyle w:val="Zhlav"/>
    </w:pPr>
  </w:p>
  <w:p w14:paraId="6FD09763" w14:textId="77777777" w:rsidR="00A746E1" w:rsidRDefault="00A746E1">
    <w:pPr>
      <w:pStyle w:val="Zhlav"/>
    </w:pPr>
  </w:p>
  <w:p w14:paraId="304CB391" w14:textId="37376EEC" w:rsidR="00A746E1" w:rsidRPr="00A746E1" w:rsidRDefault="00AD6A34">
    <w:pPr>
      <w:pStyle w:val="Zhlav"/>
      <w:rPr>
        <w:sz w:val="20"/>
      </w:rPr>
    </w:pPr>
    <w:r>
      <w:rPr>
        <w:sz w:val="20"/>
      </w:rPr>
      <w:tab/>
    </w:r>
    <w:r>
      <w:rPr>
        <w:sz w:val="20"/>
      </w:rPr>
      <w:tab/>
    </w:r>
    <w:r w:rsidR="00A746E1">
      <w:rPr>
        <w:sz w:val="20"/>
      </w:rPr>
      <w:t xml:space="preserve"> CAF ID </w:t>
    </w:r>
    <w:r>
      <w:rPr>
        <w:sz w:val="20"/>
      </w:rPr>
      <w:t>900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9"/>
    <w:rsid w:val="00004D0E"/>
    <w:rsid w:val="000345F9"/>
    <w:rsid w:val="000D75A6"/>
    <w:rsid w:val="0018656D"/>
    <w:rsid w:val="00187A82"/>
    <w:rsid w:val="001F5977"/>
    <w:rsid w:val="002C2562"/>
    <w:rsid w:val="002C5442"/>
    <w:rsid w:val="00325207"/>
    <w:rsid w:val="0035485E"/>
    <w:rsid w:val="003D5781"/>
    <w:rsid w:val="004B67AD"/>
    <w:rsid w:val="004F65D6"/>
    <w:rsid w:val="005069F9"/>
    <w:rsid w:val="00512DBD"/>
    <w:rsid w:val="00530C31"/>
    <w:rsid w:val="005344FE"/>
    <w:rsid w:val="005A666C"/>
    <w:rsid w:val="00624779"/>
    <w:rsid w:val="00702761"/>
    <w:rsid w:val="0075310C"/>
    <w:rsid w:val="00762CDE"/>
    <w:rsid w:val="007D0873"/>
    <w:rsid w:val="0080404A"/>
    <w:rsid w:val="00821677"/>
    <w:rsid w:val="0083215A"/>
    <w:rsid w:val="00972A20"/>
    <w:rsid w:val="009B52F6"/>
    <w:rsid w:val="009C5090"/>
    <w:rsid w:val="00A03F51"/>
    <w:rsid w:val="00A746E1"/>
    <w:rsid w:val="00AB2B90"/>
    <w:rsid w:val="00AB394D"/>
    <w:rsid w:val="00AD6A34"/>
    <w:rsid w:val="00AE42C9"/>
    <w:rsid w:val="00AE55B5"/>
    <w:rsid w:val="00BA72AF"/>
    <w:rsid w:val="00BF4352"/>
    <w:rsid w:val="00C42D23"/>
    <w:rsid w:val="00C95C6C"/>
    <w:rsid w:val="00D256BD"/>
    <w:rsid w:val="00DB2791"/>
    <w:rsid w:val="00DE3D73"/>
    <w:rsid w:val="00DF1E7A"/>
    <w:rsid w:val="00E53807"/>
    <w:rsid w:val="00E80845"/>
    <w:rsid w:val="00ED29CC"/>
    <w:rsid w:val="00FA6914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AD6BC581-2941-4E9E-90D0-3880ECF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A74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46E1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74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46E1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2017-11-28T08:29:00Z</cp:lastPrinted>
  <dcterms:created xsi:type="dcterms:W3CDTF">2019-12-06T17:29:00Z</dcterms:created>
  <dcterms:modified xsi:type="dcterms:W3CDTF">2020-01-12T21:33:00Z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