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E" w:rsidRPr="00215303" w:rsidRDefault="00215303" w:rsidP="00215303">
      <w:pPr>
        <w:jc w:val="center"/>
        <w:rPr>
          <w:rFonts w:ascii="Times New Roman" w:hAnsi="Times New Roman"/>
          <w:b/>
          <w:sz w:val="28"/>
          <w:szCs w:val="28"/>
        </w:rPr>
      </w:pPr>
      <w:r w:rsidRPr="00215303">
        <w:rPr>
          <w:rFonts w:ascii="Times New Roman" w:hAnsi="Times New Roman"/>
          <w:b/>
          <w:sz w:val="28"/>
          <w:szCs w:val="28"/>
        </w:rPr>
        <w:t>Kupní smlouva</w:t>
      </w:r>
    </w:p>
    <w:p w:rsidR="00215303" w:rsidRPr="00215303" w:rsidRDefault="00215303" w:rsidP="00215303">
      <w:pPr>
        <w:jc w:val="center"/>
        <w:rPr>
          <w:rFonts w:ascii="Times New Roman" w:hAnsi="Times New Roman"/>
          <w:b/>
          <w:sz w:val="28"/>
          <w:szCs w:val="28"/>
        </w:rPr>
      </w:pPr>
      <w:r w:rsidRPr="00215303">
        <w:rPr>
          <w:rFonts w:ascii="Times New Roman" w:hAnsi="Times New Roman"/>
          <w:b/>
          <w:sz w:val="28"/>
          <w:szCs w:val="28"/>
        </w:rPr>
        <w:t>a</w:t>
      </w:r>
    </w:p>
    <w:p w:rsidR="00215303" w:rsidRPr="00215303" w:rsidRDefault="00215303" w:rsidP="00215303">
      <w:pPr>
        <w:jc w:val="center"/>
        <w:rPr>
          <w:rFonts w:ascii="Times New Roman" w:hAnsi="Times New Roman"/>
          <w:b/>
          <w:sz w:val="28"/>
          <w:szCs w:val="28"/>
        </w:rPr>
      </w:pPr>
      <w:r w:rsidRPr="00215303">
        <w:rPr>
          <w:rFonts w:ascii="Times New Roman" w:hAnsi="Times New Roman"/>
          <w:b/>
          <w:sz w:val="28"/>
          <w:szCs w:val="28"/>
        </w:rPr>
        <w:t xml:space="preserve">smlouva o udělení oprávnění k výkonu práva dílo užít </w:t>
      </w:r>
      <w:r w:rsidRPr="00B86A96">
        <w:rPr>
          <w:rFonts w:ascii="Times New Roman" w:hAnsi="Times New Roman"/>
          <w:sz w:val="28"/>
          <w:szCs w:val="28"/>
        </w:rPr>
        <w:t>(licence)</w:t>
      </w:r>
    </w:p>
    <w:p w:rsidR="00215303" w:rsidRDefault="00215303">
      <w:pPr>
        <w:rPr>
          <w:rFonts w:ascii="Times New Roman" w:hAnsi="Times New Roman"/>
          <w:sz w:val="28"/>
          <w:szCs w:val="28"/>
        </w:rPr>
      </w:pPr>
    </w:p>
    <w:p w:rsidR="00215303" w:rsidRPr="00B15F0A" w:rsidRDefault="00215303" w:rsidP="00215303">
      <w:pPr>
        <w:jc w:val="center"/>
        <w:rPr>
          <w:rFonts w:ascii="Times New Roman" w:hAnsi="Times New Roman"/>
          <w:b/>
          <w:sz w:val="24"/>
          <w:szCs w:val="24"/>
        </w:rPr>
      </w:pPr>
      <w:r w:rsidRPr="00B15F0A">
        <w:rPr>
          <w:rFonts w:ascii="Times New Roman" w:hAnsi="Times New Roman"/>
          <w:b/>
          <w:sz w:val="24"/>
          <w:szCs w:val="24"/>
        </w:rPr>
        <w:t>Smluvní strany</w:t>
      </w:r>
    </w:p>
    <w:p w:rsidR="00215303" w:rsidRPr="00586659" w:rsidRDefault="004A204E" w:rsidP="0021530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highlight w:val="black"/>
        </w:rPr>
      </w:pPr>
      <w:r>
        <w:rPr>
          <w:rFonts w:ascii="Times New Roman" w:hAnsi="Times New Roman"/>
          <w:b/>
          <w:sz w:val="24"/>
          <w:szCs w:val="24"/>
        </w:rPr>
        <w:t xml:space="preserve">pan Mgr. Patrik Šimon, </w:t>
      </w:r>
      <w:r w:rsidRPr="00586659">
        <w:rPr>
          <w:rFonts w:ascii="Times New Roman" w:hAnsi="Times New Roman"/>
          <w:b/>
          <w:sz w:val="24"/>
          <w:szCs w:val="24"/>
          <w:highlight w:val="black"/>
        </w:rPr>
        <w:t xml:space="preserve">Milady Horákové 96, 170 00 Praha 7 </w:t>
      </w:r>
    </w:p>
    <w:p w:rsidR="00215303" w:rsidRPr="007F1845" w:rsidRDefault="00215303" w:rsidP="00215303">
      <w:pPr>
        <w:pStyle w:val="Odstavecseseznamem"/>
        <w:jc w:val="center"/>
        <w:rPr>
          <w:rFonts w:ascii="Times New Roman" w:hAnsi="Times New Roman"/>
          <w:b/>
          <w:sz w:val="24"/>
          <w:szCs w:val="24"/>
        </w:rPr>
      </w:pPr>
    </w:p>
    <w:p w:rsidR="00215303" w:rsidRPr="007F1845" w:rsidRDefault="00215303" w:rsidP="00215303">
      <w:pPr>
        <w:pStyle w:val="Odstavecseseznamem"/>
        <w:jc w:val="center"/>
        <w:rPr>
          <w:rFonts w:ascii="Times New Roman" w:hAnsi="Times New Roman"/>
          <w:b/>
          <w:sz w:val="24"/>
          <w:szCs w:val="24"/>
        </w:rPr>
      </w:pPr>
      <w:r w:rsidRPr="007F1845">
        <w:rPr>
          <w:rFonts w:ascii="Times New Roman" w:hAnsi="Times New Roman"/>
          <w:b/>
          <w:sz w:val="24"/>
          <w:szCs w:val="24"/>
        </w:rPr>
        <w:t>jako prodávající</w:t>
      </w:r>
    </w:p>
    <w:p w:rsidR="00215303" w:rsidRPr="007F1845" w:rsidRDefault="00215303" w:rsidP="00215303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a</w:t>
      </w:r>
    </w:p>
    <w:p w:rsidR="00215303" w:rsidRPr="007F1845" w:rsidRDefault="00215303" w:rsidP="002153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F1845">
        <w:rPr>
          <w:rFonts w:ascii="Times New Roman" w:hAnsi="Times New Roman"/>
          <w:b/>
          <w:sz w:val="24"/>
          <w:szCs w:val="24"/>
        </w:rPr>
        <w:t>Ústecký kraj – Severočeská galerie výtvarného umění v Litoměřicích,</w:t>
      </w:r>
    </w:p>
    <w:p w:rsidR="00215303" w:rsidRPr="007F1845" w:rsidRDefault="00215303" w:rsidP="00215303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 w:rsidRPr="007F1845">
        <w:rPr>
          <w:rFonts w:ascii="Times New Roman" w:hAnsi="Times New Roman"/>
          <w:b/>
          <w:sz w:val="24"/>
          <w:szCs w:val="24"/>
        </w:rPr>
        <w:t>příspěvková organizace Ústeckého kraje,</w:t>
      </w:r>
    </w:p>
    <w:p w:rsidR="00B86A96" w:rsidRPr="007F1845" w:rsidRDefault="00B86A96" w:rsidP="00215303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 w:rsidRPr="007F1845">
        <w:rPr>
          <w:rFonts w:ascii="Times New Roman" w:hAnsi="Times New Roman"/>
          <w:b/>
          <w:sz w:val="24"/>
          <w:szCs w:val="24"/>
        </w:rPr>
        <w:t>se sídlem v Litoměřicích, Michalská č. 7, PSČ 412 01, IČO 0083 259</w:t>
      </w:r>
    </w:p>
    <w:p w:rsidR="00B86A96" w:rsidRPr="007F1845" w:rsidRDefault="00B86A96" w:rsidP="0021530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B86A96" w:rsidRPr="007F1845" w:rsidRDefault="00B86A96" w:rsidP="00B86A96">
      <w:pPr>
        <w:pStyle w:val="Odstavecseseznamem"/>
        <w:jc w:val="center"/>
        <w:rPr>
          <w:rFonts w:ascii="Times New Roman" w:hAnsi="Times New Roman"/>
          <w:b/>
          <w:sz w:val="24"/>
          <w:szCs w:val="24"/>
        </w:rPr>
      </w:pPr>
      <w:r w:rsidRPr="007F1845">
        <w:rPr>
          <w:rFonts w:ascii="Times New Roman" w:hAnsi="Times New Roman"/>
          <w:b/>
          <w:sz w:val="24"/>
          <w:szCs w:val="24"/>
        </w:rPr>
        <w:t>jako kupující</w:t>
      </w:r>
    </w:p>
    <w:p w:rsidR="00B86A96" w:rsidRDefault="00B86A96" w:rsidP="00B86A96">
      <w:pPr>
        <w:pStyle w:val="Odstavecseseznamem"/>
        <w:jc w:val="center"/>
        <w:rPr>
          <w:rFonts w:ascii="Times New Roman" w:hAnsi="Times New Roman"/>
          <w:b/>
          <w:sz w:val="28"/>
          <w:szCs w:val="28"/>
        </w:rPr>
      </w:pPr>
    </w:p>
    <w:p w:rsidR="00B86A96" w:rsidRPr="007F1845" w:rsidRDefault="00B86A96" w:rsidP="006161B8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 xml:space="preserve">uzavřely dnešního dne podle § 588 a násl. </w:t>
      </w:r>
      <w:proofErr w:type="spellStart"/>
      <w:r w:rsidRPr="007F1845">
        <w:rPr>
          <w:rFonts w:ascii="Times New Roman" w:hAnsi="Times New Roman"/>
          <w:sz w:val="24"/>
          <w:szCs w:val="24"/>
        </w:rPr>
        <w:t>obč</w:t>
      </w:r>
      <w:proofErr w:type="spellEnd"/>
      <w:r w:rsidRPr="007F18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1845">
        <w:rPr>
          <w:rFonts w:ascii="Times New Roman" w:hAnsi="Times New Roman"/>
          <w:sz w:val="24"/>
          <w:szCs w:val="24"/>
        </w:rPr>
        <w:t>zákoníku</w:t>
      </w:r>
      <w:proofErr w:type="gramEnd"/>
      <w:r w:rsidRPr="007F1845">
        <w:rPr>
          <w:rFonts w:ascii="Times New Roman" w:hAnsi="Times New Roman"/>
          <w:sz w:val="24"/>
          <w:szCs w:val="24"/>
        </w:rPr>
        <w:t xml:space="preserve"> a § 46 a násl. zákona číslo 121/2000 Sb. (autorský zákon)</w:t>
      </w:r>
      <w:r w:rsidR="006161B8">
        <w:rPr>
          <w:rFonts w:ascii="Times New Roman" w:hAnsi="Times New Roman"/>
          <w:sz w:val="24"/>
          <w:szCs w:val="24"/>
        </w:rPr>
        <w:t xml:space="preserve"> v platném znění</w:t>
      </w:r>
    </w:p>
    <w:p w:rsidR="00B86A96" w:rsidRPr="007F1845" w:rsidRDefault="00B86A96" w:rsidP="00B86A9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B86A96" w:rsidRPr="007F1845" w:rsidRDefault="00B86A96" w:rsidP="00B86A96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tuto</w:t>
      </w:r>
    </w:p>
    <w:p w:rsidR="00B86A96" w:rsidRPr="007F1845" w:rsidRDefault="00B86A96" w:rsidP="00B86A96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</w:p>
    <w:p w:rsidR="00B86A96" w:rsidRPr="007F1845" w:rsidRDefault="00B86A96" w:rsidP="00B86A96">
      <w:pPr>
        <w:pStyle w:val="Odstavecseseznamem"/>
        <w:jc w:val="center"/>
        <w:rPr>
          <w:rFonts w:ascii="Times New Roman" w:hAnsi="Times New Roman"/>
          <w:b/>
          <w:sz w:val="24"/>
          <w:szCs w:val="24"/>
        </w:rPr>
      </w:pPr>
      <w:r w:rsidRPr="007F1845">
        <w:rPr>
          <w:rFonts w:ascii="Times New Roman" w:hAnsi="Times New Roman"/>
          <w:b/>
          <w:sz w:val="24"/>
          <w:szCs w:val="24"/>
        </w:rPr>
        <w:t>kupní smlouvu</w:t>
      </w:r>
    </w:p>
    <w:p w:rsidR="00B86A96" w:rsidRPr="007F1845" w:rsidRDefault="00B86A96" w:rsidP="00B86A96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b/>
          <w:sz w:val="24"/>
          <w:szCs w:val="24"/>
        </w:rPr>
        <w:t xml:space="preserve">a smlouvu o udělení oprávnění k výkonu práva dílo užít </w:t>
      </w:r>
      <w:r w:rsidRPr="007F1845">
        <w:rPr>
          <w:rFonts w:ascii="Times New Roman" w:hAnsi="Times New Roman"/>
          <w:sz w:val="24"/>
          <w:szCs w:val="24"/>
        </w:rPr>
        <w:t>(licence)</w:t>
      </w:r>
    </w:p>
    <w:p w:rsidR="00BC3E91" w:rsidRPr="007F1845" w:rsidRDefault="00BC3E91" w:rsidP="00B86A96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</w:p>
    <w:p w:rsidR="00BC3E91" w:rsidRPr="007F1845" w:rsidRDefault="00BC3E91" w:rsidP="00B86A96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I.</w:t>
      </w:r>
    </w:p>
    <w:p w:rsidR="00F84AD1" w:rsidRDefault="00BC3E91" w:rsidP="00BC3E9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Prodávající prohlašuje, že je autorem a výlučným vlastníkem originál</w:t>
      </w:r>
      <w:r w:rsidR="00F84AD1">
        <w:rPr>
          <w:rFonts w:ascii="Times New Roman" w:hAnsi="Times New Roman"/>
          <w:sz w:val="24"/>
          <w:szCs w:val="24"/>
        </w:rPr>
        <w:t>ů dě</w:t>
      </w:r>
      <w:r w:rsidRPr="007F1845">
        <w:rPr>
          <w:rFonts w:ascii="Times New Roman" w:hAnsi="Times New Roman"/>
          <w:sz w:val="24"/>
          <w:szCs w:val="24"/>
        </w:rPr>
        <w:t>l</w:t>
      </w:r>
      <w:r w:rsidR="00F84AD1">
        <w:rPr>
          <w:rFonts w:ascii="Times New Roman" w:hAnsi="Times New Roman"/>
          <w:sz w:val="24"/>
          <w:szCs w:val="24"/>
        </w:rPr>
        <w:t>:</w:t>
      </w:r>
    </w:p>
    <w:p w:rsidR="00F84AD1" w:rsidRDefault="00F84AD1" w:rsidP="00F84AD1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</w:p>
    <w:p w:rsidR="00F84AD1" w:rsidRPr="00F84AD1" w:rsidRDefault="00F84AD1" w:rsidP="00F84AD1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 w:rsidRPr="00F84AD1">
        <w:rPr>
          <w:rFonts w:ascii="Times New Roman" w:hAnsi="Times New Roman"/>
          <w:b/>
          <w:sz w:val="24"/>
          <w:szCs w:val="24"/>
        </w:rPr>
        <w:t xml:space="preserve">JAN NOVOPACKÝ – KRAJINA S HRADEM – kombinovaná technika na papíru, rozměry: 19,5 x 25 cm, signováno vpravo dole červenou </w:t>
      </w:r>
      <w:proofErr w:type="gramStart"/>
      <w:r w:rsidRPr="00F84AD1">
        <w:rPr>
          <w:rFonts w:ascii="Times New Roman" w:hAnsi="Times New Roman"/>
          <w:b/>
          <w:sz w:val="24"/>
          <w:szCs w:val="24"/>
        </w:rPr>
        <w:t>barvou v 1.ř.</w:t>
      </w:r>
      <w:proofErr w:type="gramEnd"/>
      <w:r w:rsidRPr="00F84AD1">
        <w:rPr>
          <w:rFonts w:ascii="Times New Roman" w:hAnsi="Times New Roman"/>
          <w:b/>
          <w:sz w:val="24"/>
          <w:szCs w:val="24"/>
        </w:rPr>
        <w:t xml:space="preserve">:“J. </w:t>
      </w:r>
      <w:proofErr w:type="spellStart"/>
      <w:r w:rsidRPr="00F84AD1">
        <w:rPr>
          <w:rFonts w:ascii="Times New Roman" w:hAnsi="Times New Roman"/>
          <w:b/>
          <w:sz w:val="24"/>
          <w:szCs w:val="24"/>
        </w:rPr>
        <w:t>Nowopacky</w:t>
      </w:r>
      <w:proofErr w:type="spellEnd"/>
      <w:r w:rsidRPr="00F84AD1">
        <w:rPr>
          <w:rFonts w:ascii="Times New Roman" w:hAnsi="Times New Roman"/>
          <w:b/>
          <w:sz w:val="24"/>
          <w:szCs w:val="24"/>
        </w:rPr>
        <w:t xml:space="preserve">“. Adjustováno v lepenkové paspartě a následně v hnědém, dřevěném rámu, snad z 2 </w:t>
      </w:r>
      <w:proofErr w:type="spellStart"/>
      <w:r w:rsidRPr="00F84AD1">
        <w:rPr>
          <w:rFonts w:ascii="Times New Roman" w:hAnsi="Times New Roman"/>
          <w:b/>
          <w:sz w:val="24"/>
          <w:szCs w:val="24"/>
        </w:rPr>
        <w:t>pol</w:t>
      </w:r>
      <w:proofErr w:type="spellEnd"/>
      <w:r w:rsidRPr="00F84AD1">
        <w:rPr>
          <w:rFonts w:ascii="Times New Roman" w:hAnsi="Times New Roman"/>
          <w:b/>
          <w:sz w:val="24"/>
          <w:szCs w:val="24"/>
        </w:rPr>
        <w:t xml:space="preserve"> 19. století.</w:t>
      </w:r>
    </w:p>
    <w:p w:rsidR="00F84AD1" w:rsidRDefault="00F84AD1" w:rsidP="00F84AD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BC3E91" w:rsidRDefault="00F84AD1" w:rsidP="00F84AD1">
      <w:pPr>
        <w:pStyle w:val="Odstavecseseznamem"/>
        <w:ind w:left="4260" w:firstLine="696"/>
        <w:jc w:val="both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II</w:t>
      </w:r>
      <w:r w:rsidR="003F4B49">
        <w:rPr>
          <w:rFonts w:ascii="Times New Roman" w:hAnsi="Times New Roman"/>
          <w:sz w:val="24"/>
          <w:szCs w:val="24"/>
        </w:rPr>
        <w:t xml:space="preserve"> </w:t>
      </w:r>
    </w:p>
    <w:p w:rsidR="00BC3E91" w:rsidRPr="007F1845" w:rsidRDefault="00BC3E91" w:rsidP="00BC3E91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.</w:t>
      </w:r>
    </w:p>
    <w:p w:rsidR="00BC3E91" w:rsidRPr="007F1845" w:rsidRDefault="00BC3E91" w:rsidP="00BC3E9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Severočeská galerie výtvarného umění v Litoměřicích, příspěvková organizace Ústeckého kraje, prohlašuje, že je příslušná k hospodaření s majetkem Ústeckého kraje.</w:t>
      </w:r>
    </w:p>
    <w:p w:rsidR="00BC3E91" w:rsidRPr="007F1845" w:rsidRDefault="00BC3E91" w:rsidP="00BC3E9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BC3E91" w:rsidRPr="007F1845" w:rsidRDefault="00BC3E91" w:rsidP="00BC3E91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III.</w:t>
      </w:r>
    </w:p>
    <w:p w:rsidR="00BC3E91" w:rsidRDefault="00BC3E91" w:rsidP="00BC3E9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7F1845">
        <w:rPr>
          <w:rFonts w:ascii="Times New Roman" w:hAnsi="Times New Roman"/>
          <w:sz w:val="24"/>
          <w:szCs w:val="24"/>
        </w:rPr>
        <w:t>Prodávající prodává a kupující kupuje originál díla popsaný v čl. I této smlouvy. Kupující prohlašuje, že je mu stav díla znám a toto dílo již převzal.</w:t>
      </w:r>
    </w:p>
    <w:p w:rsidR="007F1845" w:rsidRDefault="007F1845" w:rsidP="007F1845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IV.</w:t>
      </w:r>
    </w:p>
    <w:p w:rsidR="007F1845" w:rsidRDefault="007F1845" w:rsidP="007F184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díla ve výši</w:t>
      </w:r>
      <w:r w:rsidR="003F4B49">
        <w:rPr>
          <w:rFonts w:ascii="Times New Roman" w:hAnsi="Times New Roman"/>
          <w:sz w:val="24"/>
          <w:szCs w:val="24"/>
        </w:rPr>
        <w:t xml:space="preserve"> </w:t>
      </w:r>
      <w:r w:rsidR="00F84AD1">
        <w:rPr>
          <w:rFonts w:ascii="Times New Roman" w:hAnsi="Times New Roman"/>
          <w:b/>
          <w:sz w:val="24"/>
          <w:szCs w:val="24"/>
        </w:rPr>
        <w:t>8</w:t>
      </w:r>
      <w:r w:rsidR="003F4B49" w:rsidRPr="003F4B49">
        <w:rPr>
          <w:rFonts w:ascii="Times New Roman" w:hAnsi="Times New Roman"/>
          <w:b/>
          <w:sz w:val="24"/>
          <w:szCs w:val="24"/>
        </w:rPr>
        <w:t xml:space="preserve">0. 000,- </w:t>
      </w:r>
      <w:r w:rsidRPr="003F4B49">
        <w:rPr>
          <w:rFonts w:ascii="Times New Roman" w:hAnsi="Times New Roman"/>
          <w:b/>
          <w:sz w:val="24"/>
          <w:szCs w:val="24"/>
        </w:rPr>
        <w:t>Kč včetně DPH</w:t>
      </w:r>
      <w:r w:rsidR="00F84AD1">
        <w:rPr>
          <w:rFonts w:ascii="Times New Roman" w:hAnsi="Times New Roman"/>
          <w:b/>
          <w:sz w:val="24"/>
          <w:szCs w:val="24"/>
        </w:rPr>
        <w:t xml:space="preserve"> slovy 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E27660">
        <w:rPr>
          <w:rFonts w:ascii="Times New Roman" w:hAnsi="Times New Roman"/>
          <w:b/>
          <w:sz w:val="24"/>
          <w:szCs w:val="24"/>
        </w:rPr>
        <w:t>….…</w:t>
      </w:r>
      <w:r w:rsidR="00F84AD1">
        <w:rPr>
          <w:rFonts w:ascii="Times New Roman" w:hAnsi="Times New Roman"/>
          <w:b/>
          <w:sz w:val="24"/>
          <w:szCs w:val="24"/>
        </w:rPr>
        <w:t>….</w:t>
      </w:r>
      <w:r w:rsidR="00E27660">
        <w:rPr>
          <w:rFonts w:ascii="Times New Roman" w:hAnsi="Times New Roman"/>
          <w:b/>
          <w:sz w:val="24"/>
          <w:szCs w:val="24"/>
        </w:rPr>
        <w:t>….</w:t>
      </w:r>
      <w:proofErr w:type="spellStart"/>
      <w:r w:rsidR="00F84AD1">
        <w:rPr>
          <w:rFonts w:ascii="Times New Roman" w:hAnsi="Times New Roman"/>
          <w:b/>
          <w:sz w:val="24"/>
          <w:szCs w:val="24"/>
        </w:rPr>
        <w:t>osmdesá</w:t>
      </w:r>
      <w:r w:rsidR="00E27660">
        <w:rPr>
          <w:rFonts w:ascii="Times New Roman" w:hAnsi="Times New Roman"/>
          <w:b/>
          <w:sz w:val="24"/>
          <w:szCs w:val="24"/>
        </w:rPr>
        <w:t>t</w:t>
      </w:r>
      <w:r w:rsidR="003F4B49" w:rsidRPr="003F4B49">
        <w:rPr>
          <w:rFonts w:ascii="Times New Roman" w:hAnsi="Times New Roman"/>
          <w:b/>
          <w:sz w:val="24"/>
          <w:szCs w:val="24"/>
        </w:rPr>
        <w:t>tisíckč</w:t>
      </w:r>
      <w:proofErr w:type="spellEnd"/>
      <w:r w:rsidR="003F4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byla stanovena dohodou obou smluvních stran. Uvedená částka bude zaslána na číslo účtu: </w:t>
      </w:r>
      <w:r w:rsidR="00F84AD1" w:rsidRPr="00586659">
        <w:rPr>
          <w:rFonts w:ascii="Times New Roman" w:hAnsi="Times New Roman"/>
          <w:b/>
          <w:sz w:val="24"/>
          <w:szCs w:val="24"/>
          <w:highlight w:val="black"/>
        </w:rPr>
        <w:t>6022904075/5500</w:t>
      </w:r>
      <w:r w:rsidR="00F84AD1" w:rsidRPr="00586659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Pr="00586659">
        <w:rPr>
          <w:rFonts w:ascii="Times New Roman" w:hAnsi="Times New Roman"/>
          <w:sz w:val="24"/>
          <w:szCs w:val="24"/>
          <w:highlight w:val="black"/>
        </w:rPr>
        <w:t xml:space="preserve">vedeného u </w:t>
      </w:r>
      <w:proofErr w:type="spellStart"/>
      <w:r w:rsidR="00F84AD1" w:rsidRPr="00586659">
        <w:rPr>
          <w:rFonts w:ascii="Times New Roman" w:hAnsi="Times New Roman"/>
          <w:b/>
          <w:sz w:val="24"/>
          <w:szCs w:val="24"/>
          <w:highlight w:val="black"/>
        </w:rPr>
        <w:t>Reiffeisenbank</w:t>
      </w:r>
      <w:proofErr w:type="spellEnd"/>
      <w:r w:rsidR="00F84AD1" w:rsidRPr="00586659">
        <w:rPr>
          <w:rFonts w:ascii="Times New Roman" w:hAnsi="Times New Roman"/>
          <w:b/>
          <w:sz w:val="24"/>
          <w:szCs w:val="24"/>
          <w:highlight w:val="black"/>
        </w:rPr>
        <w:t>.</w:t>
      </w:r>
      <w:r w:rsidR="00F84AD1">
        <w:rPr>
          <w:rFonts w:ascii="Times New Roman" w:hAnsi="Times New Roman"/>
          <w:sz w:val="24"/>
          <w:szCs w:val="24"/>
        </w:rPr>
        <w:t xml:space="preserve"> </w:t>
      </w:r>
    </w:p>
    <w:p w:rsidR="00B3665D" w:rsidRDefault="00B3665D" w:rsidP="007F184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665D" w:rsidRDefault="00B3665D" w:rsidP="00B3665D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B3665D" w:rsidRDefault="00824B7D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prohlašuje, že je nositelem osobnostních a majetkových práv jako součástí práva autorského k prodávanému dílu v rozsahu podle § 10 zákona číslo 121/2000 Sb. Touto smlouvou uděluje kupujícímu oprávnění k výkonu práva koupené dílo užít (licence) v rozsahu ustanovení § 12 odst. 4 písmeno a-e/ zákona číslo 121/2000 Sb., a to právo na rozmnožování díla, právo na rozšiřování originálu nebo rozmnoženiny díla</w:t>
      </w:r>
      <w:r w:rsidR="009E6487">
        <w:rPr>
          <w:rFonts w:ascii="Times New Roman" w:hAnsi="Times New Roman"/>
          <w:sz w:val="24"/>
          <w:szCs w:val="24"/>
        </w:rPr>
        <w:t>, právo na pronájem originálu nebo rozmnoženiny díla, právo na půjčování originálu nebo rozmnoženiny díla, právo na vystavování originálu nebo rozmnoženiny díla. Kupující se tak stává nabyvatelem oprávnění k výkonu práva dílo užít. Nabyvatel tohoto oprávnění tvořícího součást licence může zcela nebo zčásti licence poskytnout třetí osobě (podlicence).</w:t>
      </w:r>
    </w:p>
    <w:p w:rsidR="003A78F9" w:rsidRDefault="003A78F9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A78F9" w:rsidRDefault="003A78F9" w:rsidP="003A78F9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</w:t>
      </w:r>
    </w:p>
    <w:p w:rsidR="00ED34A4" w:rsidRDefault="003A78F9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Oprávnění k výkonu práva dílo užít (licence) prodávající jako majitel díla uděluje jako výhradní na dobu neomezenou a s neomezeným územním rozsahem. Ve stejném rozsahu uděluje oprávnění k podlicenci. Udělení oprávnění k výkonu práva dílo užít se uděluje bezúplatně.</w:t>
      </w:r>
    </w:p>
    <w:p w:rsidR="00ED34A4" w:rsidRDefault="00ED34A4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ED34A4" w:rsidRDefault="00ED34A4" w:rsidP="003F4B49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</w:t>
      </w:r>
    </w:p>
    <w:p w:rsidR="00ED34A4" w:rsidRDefault="00ED34A4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a oprávnění k výkonu práva koupené dílo užít přechází na kupujícího dnem podpisu této smlouvy.</w:t>
      </w:r>
    </w:p>
    <w:p w:rsidR="00ED34A4" w:rsidRDefault="00ED34A4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ED34A4" w:rsidRDefault="00ED34A4" w:rsidP="003F4B49">
      <w:pPr>
        <w:pStyle w:val="Odstavecsesezname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</w:t>
      </w:r>
    </w:p>
    <w:p w:rsidR="00ED34A4" w:rsidRDefault="00ED34A4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vyhotovuje ve třech stejnopisech, z nichž jedno obdrží prodávající a dvě kupující.</w:t>
      </w:r>
    </w:p>
    <w:p w:rsidR="00ED34A4" w:rsidRDefault="00ED34A4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ED34A4" w:rsidRDefault="00ED34A4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ED34A4" w:rsidRPr="007F1845" w:rsidRDefault="00ED34A4" w:rsidP="00ED34A4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Litoměřicích, dne</w:t>
      </w:r>
      <w:r w:rsidR="00354AB8">
        <w:rPr>
          <w:rFonts w:ascii="Times New Roman" w:hAnsi="Times New Roman"/>
          <w:sz w:val="24"/>
          <w:szCs w:val="24"/>
        </w:rPr>
        <w:t xml:space="preserve"> 10. ledna </w:t>
      </w:r>
      <w:proofErr w:type="gramStart"/>
      <w:r w:rsidR="00354AB8">
        <w:rPr>
          <w:rFonts w:ascii="Times New Roman" w:hAnsi="Times New Roman"/>
          <w:sz w:val="24"/>
          <w:szCs w:val="24"/>
        </w:rPr>
        <w:t xml:space="preserve">2017    </w:t>
      </w:r>
      <w:r>
        <w:rPr>
          <w:rFonts w:ascii="Times New Roman" w:hAnsi="Times New Roman"/>
          <w:sz w:val="24"/>
          <w:szCs w:val="24"/>
        </w:rPr>
        <w:t xml:space="preserve">  v Litoměřicích</w:t>
      </w:r>
      <w:proofErr w:type="gramEnd"/>
      <w:r>
        <w:rPr>
          <w:rFonts w:ascii="Times New Roman" w:hAnsi="Times New Roman"/>
          <w:sz w:val="24"/>
          <w:szCs w:val="24"/>
        </w:rPr>
        <w:t>, dne</w:t>
      </w:r>
      <w:r w:rsidR="00354AB8">
        <w:rPr>
          <w:rFonts w:ascii="Times New Roman" w:hAnsi="Times New Roman"/>
          <w:sz w:val="24"/>
          <w:szCs w:val="24"/>
        </w:rPr>
        <w:t xml:space="preserve"> 10. ledna 2017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78F9" w:rsidRDefault="003A78F9" w:rsidP="00B3665D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ED34A4" w:rsidRDefault="00ED34A4" w:rsidP="00B3665D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ED34A4" w:rsidRDefault="00ED34A4" w:rsidP="00ED34A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ED34A4" w:rsidRDefault="00ED34A4" w:rsidP="00ED34A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ED34A4" w:rsidRDefault="00ED34A4" w:rsidP="00ED34A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ED34A4" w:rsidRPr="00ED34A4" w:rsidRDefault="00ED34A4" w:rsidP="00ED34A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ED34A4">
        <w:rPr>
          <w:rFonts w:ascii="Times New Roman" w:hAnsi="Times New Roman"/>
          <w:sz w:val="24"/>
          <w:szCs w:val="24"/>
        </w:rPr>
        <w:t>Prodávající:…………………………….</w:t>
      </w:r>
      <w:r>
        <w:rPr>
          <w:rFonts w:ascii="Times New Roman" w:hAnsi="Times New Roman"/>
          <w:sz w:val="24"/>
          <w:szCs w:val="24"/>
        </w:rPr>
        <w:t xml:space="preserve">         Kupu</w:t>
      </w:r>
      <w:r w:rsidRPr="00ED34A4">
        <w:rPr>
          <w:rFonts w:ascii="Times New Roman" w:hAnsi="Times New Roman"/>
          <w:sz w:val="24"/>
          <w:szCs w:val="24"/>
        </w:rPr>
        <w:t>jící:……………………………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ED34A4">
        <w:rPr>
          <w:rFonts w:ascii="Times New Roman" w:hAnsi="Times New Roman"/>
          <w:sz w:val="24"/>
          <w:szCs w:val="24"/>
        </w:rPr>
        <w:t>.</w:t>
      </w:r>
    </w:p>
    <w:p w:rsidR="00ED34A4" w:rsidRPr="00ED34A4" w:rsidRDefault="00ED34A4" w:rsidP="00B3665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sectPr w:rsidR="00ED34A4" w:rsidRPr="00ED34A4" w:rsidSect="00C5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5C77"/>
    <w:multiLevelType w:val="hybridMultilevel"/>
    <w:tmpl w:val="4552C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03"/>
    <w:rsid w:val="00000C7A"/>
    <w:rsid w:val="000E2A91"/>
    <w:rsid w:val="00215303"/>
    <w:rsid w:val="0023212A"/>
    <w:rsid w:val="00354AB8"/>
    <w:rsid w:val="0036417E"/>
    <w:rsid w:val="003A78F9"/>
    <w:rsid w:val="003F4B49"/>
    <w:rsid w:val="004A204E"/>
    <w:rsid w:val="00534BDE"/>
    <w:rsid w:val="00586659"/>
    <w:rsid w:val="006161B8"/>
    <w:rsid w:val="0066182B"/>
    <w:rsid w:val="00787A9F"/>
    <w:rsid w:val="007F1845"/>
    <w:rsid w:val="00824B7D"/>
    <w:rsid w:val="009D6DE8"/>
    <w:rsid w:val="009E6487"/>
    <w:rsid w:val="00A008E7"/>
    <w:rsid w:val="00A57BE9"/>
    <w:rsid w:val="00A923A6"/>
    <w:rsid w:val="00B15F0A"/>
    <w:rsid w:val="00B3665D"/>
    <w:rsid w:val="00B86A96"/>
    <w:rsid w:val="00BC3E91"/>
    <w:rsid w:val="00C52C44"/>
    <w:rsid w:val="00DA6DCB"/>
    <w:rsid w:val="00E27660"/>
    <w:rsid w:val="00ED34A4"/>
    <w:rsid w:val="00F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C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C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Štíbr</dc:creator>
  <cp:lastModifiedBy>Ekonom</cp:lastModifiedBy>
  <cp:revision>3</cp:revision>
  <dcterms:created xsi:type="dcterms:W3CDTF">2017-01-11T13:25:00Z</dcterms:created>
  <dcterms:modified xsi:type="dcterms:W3CDTF">2017-01-11T13:38:00Z</dcterms:modified>
</cp:coreProperties>
</file>