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85" w:rsidRPr="001B5B85" w:rsidRDefault="001B5B85" w:rsidP="001B5B85">
      <w:pPr>
        <w:autoSpaceDE w:val="0"/>
        <w:autoSpaceDN w:val="0"/>
        <w:adjustRightInd w:val="0"/>
        <w:spacing w:after="0" w:line="240" w:lineRule="auto"/>
        <w:jc w:val="center"/>
        <w:rPr>
          <w:rFonts w:ascii="Alwyn New Rg" w:hAnsi="Alwyn New Rg" w:cs="Arial"/>
          <w:b/>
          <w:bCs/>
          <w:sz w:val="24"/>
          <w:szCs w:val="24"/>
        </w:rPr>
      </w:pPr>
      <w:r w:rsidRPr="001B5B85">
        <w:rPr>
          <w:rFonts w:ascii="Alwyn New Rg" w:hAnsi="Alwyn New Rg" w:cs="Arial"/>
          <w:b/>
          <w:bCs/>
          <w:sz w:val="24"/>
          <w:szCs w:val="24"/>
        </w:rPr>
        <w:t>Technické a provozní standardy na železnici</w:t>
      </w:r>
      <w:bookmarkStart w:id="0" w:name="_GoBack"/>
      <w:bookmarkEnd w:id="0"/>
    </w:p>
    <w:p w:rsidR="001B5B85" w:rsidRPr="001B5B85" w:rsidRDefault="001B5B85" w:rsidP="001B5B85">
      <w:pPr>
        <w:autoSpaceDE w:val="0"/>
        <w:autoSpaceDN w:val="0"/>
        <w:adjustRightInd w:val="0"/>
        <w:spacing w:after="0" w:line="240" w:lineRule="auto"/>
        <w:rPr>
          <w:rFonts w:ascii="Alwyn New Rg" w:hAnsi="Alwyn New Rg" w:cs="Arial"/>
          <w:i/>
          <w:iCs/>
        </w:rPr>
      </w:pPr>
      <w:r w:rsidRPr="001B5B85">
        <w:rPr>
          <w:rFonts w:ascii="Alwyn New Rg" w:hAnsi="Alwyn New Rg" w:cs="Arial"/>
          <w:i/>
          <w:iCs/>
        </w:rPr>
        <w:t>Tyto standardy jsou do</w:t>
      </w:r>
      <w:r w:rsidRPr="001B5B85">
        <w:rPr>
          <w:rFonts w:ascii="Alwyn New Rg" w:hAnsi="Alwyn New Rg" w:cs="Arial,Italic"/>
          <w:i/>
          <w:iCs/>
        </w:rPr>
        <w:t>č</w:t>
      </w:r>
      <w:r w:rsidRPr="001B5B85">
        <w:rPr>
          <w:rFonts w:ascii="Alwyn New Rg" w:hAnsi="Alwyn New Rg" w:cs="Arial"/>
          <w:i/>
          <w:iCs/>
        </w:rPr>
        <w:t>asn</w:t>
      </w:r>
      <w:r w:rsidRPr="001B5B85">
        <w:rPr>
          <w:rFonts w:ascii="Alwyn New Rg" w:hAnsi="Alwyn New Rg" w:cs="Arial,Italic"/>
          <w:i/>
          <w:iCs/>
        </w:rPr>
        <w:t xml:space="preserve">ě </w:t>
      </w:r>
      <w:r w:rsidRPr="001B5B85">
        <w:rPr>
          <w:rFonts w:ascii="Alwyn New Rg" w:hAnsi="Alwyn New Rg" w:cs="Arial"/>
          <w:i/>
          <w:iCs/>
        </w:rPr>
        <w:t>platné do doby zpracování a schválení finálního dokumentu</w:t>
      </w:r>
    </w:p>
    <w:p w:rsidR="001B5B85" w:rsidRPr="001B5B85" w:rsidRDefault="001B5B85" w:rsidP="001B5B85">
      <w:pPr>
        <w:autoSpaceDE w:val="0"/>
        <w:autoSpaceDN w:val="0"/>
        <w:adjustRightInd w:val="0"/>
        <w:spacing w:after="0" w:line="240" w:lineRule="auto"/>
        <w:rPr>
          <w:rFonts w:ascii="Alwyn New Rg" w:hAnsi="Alwyn New Rg" w:cs="Arial"/>
          <w:i/>
          <w:iCs/>
        </w:rPr>
      </w:pPr>
      <w:r w:rsidRPr="001B5B85">
        <w:rPr>
          <w:rFonts w:ascii="Alwyn New Rg" w:hAnsi="Alwyn New Rg" w:cs="Arial"/>
          <w:i/>
          <w:iCs/>
        </w:rPr>
        <w:t>Technické a provozní standardy na železnici (TPSŽ) s p</w:t>
      </w:r>
      <w:r w:rsidRPr="001B5B85">
        <w:rPr>
          <w:rFonts w:ascii="Alwyn New Rg" w:hAnsi="Alwyn New Rg" w:cs="Arial,Italic"/>
          <w:i/>
          <w:iCs/>
        </w:rPr>
        <w:t>ř</w:t>
      </w:r>
      <w:r w:rsidRPr="001B5B85">
        <w:rPr>
          <w:rFonts w:ascii="Alwyn New Rg" w:hAnsi="Alwyn New Rg" w:cs="Arial"/>
          <w:i/>
          <w:iCs/>
        </w:rPr>
        <w:t>edpokladem zahájení platnosti v roce 2019.</w:t>
      </w:r>
    </w:p>
    <w:p w:rsidR="001B5B85" w:rsidRPr="001B5B85" w:rsidRDefault="001B5B85" w:rsidP="001B5B85">
      <w:pPr>
        <w:autoSpaceDE w:val="0"/>
        <w:autoSpaceDN w:val="0"/>
        <w:adjustRightInd w:val="0"/>
        <w:spacing w:after="0" w:line="240" w:lineRule="auto"/>
        <w:rPr>
          <w:rFonts w:ascii="Alwyn New Rg" w:hAnsi="Alwyn New Rg" w:cs="Arial"/>
          <w:i/>
          <w:iCs/>
        </w:rPr>
      </w:pPr>
    </w:p>
    <w:p w:rsidR="001B5B85" w:rsidRPr="001B5B85" w:rsidRDefault="001B5B85" w:rsidP="001B5B85">
      <w:pPr>
        <w:autoSpaceDE w:val="0"/>
        <w:autoSpaceDN w:val="0"/>
        <w:adjustRightInd w:val="0"/>
        <w:spacing w:after="0" w:line="240" w:lineRule="auto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Dopravce se zavazuje:</w:t>
      </w:r>
    </w:p>
    <w:p w:rsidR="001B5B85" w:rsidRPr="001B5B85" w:rsidRDefault="001B5B85" w:rsidP="001B5B85">
      <w:pPr>
        <w:autoSpaceDE w:val="0"/>
        <w:autoSpaceDN w:val="0"/>
        <w:adjustRightInd w:val="0"/>
        <w:spacing w:after="0" w:line="240" w:lineRule="auto"/>
        <w:rPr>
          <w:rFonts w:ascii="Alwyn New Rg" w:hAnsi="Alwyn New Rg" w:cs="Arial"/>
        </w:rPr>
      </w:pPr>
    </w:p>
    <w:p w:rsidR="001B5B85" w:rsidRPr="00D1688D" w:rsidRDefault="001B5B85" w:rsidP="001B5B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D1688D">
        <w:rPr>
          <w:rFonts w:ascii="Alwyn New Rg" w:hAnsi="Alwyn New Rg" w:cs="Arial"/>
        </w:rPr>
        <w:t>akceptovat požadavky stanovené zadávacími kartami „Trvalá změna dopravy“, kterými budou specifikovány požadavky objednatele pro zpracování jízdního řádu</w:t>
      </w:r>
      <w:r w:rsidR="001A3EB8" w:rsidRPr="00D1688D">
        <w:rPr>
          <w:rFonts w:ascii="Alwyn New Rg" w:hAnsi="Alwyn New Rg" w:cs="Arial"/>
        </w:rPr>
        <w:t xml:space="preserve"> a to požadavky na typ vozidel pro nasazení na lince, proklady jednotlivých linek, přípojné návaznosti, požadavky na polohu spojů</w:t>
      </w:r>
    </w:p>
    <w:p w:rsidR="001B5B85" w:rsidRPr="001B5B85" w:rsidRDefault="001B5B85" w:rsidP="00735D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neprodleně informovat objednatele o průběhu přípravy návrhu jízdního řádu a jízdního řádu, včetně přizvání objednatele k jednáním s provozovatelem dráhy v této záležitosti, kde bude potřebná součinnost objednatele</w:t>
      </w:r>
    </w:p>
    <w:p w:rsidR="001B5B85" w:rsidRPr="001B5B85" w:rsidRDefault="001B5B85" w:rsidP="00407B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neprodleně informovat objednatele o připravovaných výlukách a výlukových opatřeních a akceptovat připomínky objednatele k výlukovým jízdním řádům a opatřením</w:t>
      </w:r>
    </w:p>
    <w:p w:rsidR="001B5B85" w:rsidRPr="001B5B85" w:rsidRDefault="001B5B85" w:rsidP="001B5B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v dostatečném předstihu předložit objednateli výlukové jízdní řády (nejpozději 1 týden</w:t>
      </w:r>
    </w:p>
    <w:p w:rsidR="001B5B85" w:rsidRPr="001B5B85" w:rsidRDefault="001B5B85" w:rsidP="001B5B8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před zahájením výluky)</w:t>
      </w:r>
    </w:p>
    <w:p w:rsidR="001B5B85" w:rsidRPr="00D1688D" w:rsidRDefault="001B5B85" w:rsidP="005801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D1688D">
        <w:rPr>
          <w:rFonts w:ascii="Alwyn New Rg" w:hAnsi="Alwyn New Rg" w:cs="Arial"/>
        </w:rPr>
        <w:t>provozovat dispečink dopravce po celou provozní dobu linky</w:t>
      </w:r>
      <w:r w:rsidRPr="00D1688D">
        <w:rPr>
          <w:rFonts w:ascii="Alwyn New Rg" w:hAnsi="Alwyn New Rg" w:cs="Arial"/>
          <w:strike/>
        </w:rPr>
        <w:t xml:space="preserve"> </w:t>
      </w:r>
    </w:p>
    <w:p w:rsidR="001B5B85" w:rsidRPr="001B5B85" w:rsidRDefault="001B5B85" w:rsidP="00B008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komunikovat s dispečinkem PID, především hlásit dispečinku veškeré mimořádnosti s vlivem na kvalitu provozu do 5 min. od zjištění dispečinkem dopravce (v případě mimořádných událostí do 15 min. od zjištění dispečinkem dopravce) a seznámit dispečink PID s předpokládaným řešením mimořádností</w:t>
      </w:r>
    </w:p>
    <w:p w:rsidR="001B5B85" w:rsidRPr="001B5B85" w:rsidRDefault="001B5B85" w:rsidP="00B62E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v rámci technických a technologických možností akceptovat požadavky a připomínky dispečinku PID k řešení dispečinkem dopravce předloženému návrhu řešení mimořádnosti</w:t>
      </w:r>
    </w:p>
    <w:p w:rsidR="001B5B85" w:rsidRPr="001B5B85" w:rsidRDefault="001B5B85" w:rsidP="002633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předávat do dispečinku PID on-line údaje o jízdě vlaků (např. pomocí sledování GPS, z informačních systémů SŽDC apod.)</w:t>
      </w:r>
    </w:p>
    <w:p w:rsidR="001B5B85" w:rsidRPr="001B5B85" w:rsidRDefault="001B5B85" w:rsidP="003967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 xml:space="preserve">denně zasílat (v elektronické podobě, </w:t>
      </w:r>
      <w:r w:rsidRPr="00DF4E05">
        <w:rPr>
          <w:rFonts w:ascii="Alwyn New Rg" w:hAnsi="Alwyn New Rg" w:cs="Arial"/>
        </w:rPr>
        <w:t xml:space="preserve">nejpozději do </w:t>
      </w:r>
      <w:r w:rsidR="006368CC" w:rsidRPr="00DF4E05">
        <w:rPr>
          <w:rFonts w:ascii="Alwyn New Rg" w:hAnsi="Alwyn New Rg" w:cs="Arial"/>
        </w:rPr>
        <w:t>12</w:t>
      </w:r>
      <w:r w:rsidRPr="00DF4E05">
        <w:rPr>
          <w:rFonts w:ascii="Alwyn New Rg" w:hAnsi="Alwyn New Rg" w:cs="Arial"/>
        </w:rPr>
        <w:t xml:space="preserve">:00 následujícího </w:t>
      </w:r>
      <w:r w:rsidR="006368CC" w:rsidRPr="00DF4E05">
        <w:rPr>
          <w:rFonts w:ascii="Alwyn New Rg" w:hAnsi="Alwyn New Rg" w:cs="Arial"/>
        </w:rPr>
        <w:t xml:space="preserve">pracovního </w:t>
      </w:r>
      <w:r w:rsidRPr="00DF4E05">
        <w:rPr>
          <w:rFonts w:ascii="Alwyn New Rg" w:hAnsi="Alwyn New Rg" w:cs="Arial"/>
        </w:rPr>
        <w:t>dne</w:t>
      </w:r>
      <w:r w:rsidRPr="001B5B85">
        <w:rPr>
          <w:rFonts w:ascii="Alwyn New Rg" w:hAnsi="Alwyn New Rg" w:cs="Arial"/>
        </w:rPr>
        <w:t>) přehled mimořádností vzniklých v provozu vlaků</w:t>
      </w:r>
      <w:r w:rsidR="005D0293">
        <w:rPr>
          <w:rFonts w:ascii="Alwyn New Rg" w:hAnsi="Alwyn New Rg" w:cs="Arial"/>
        </w:rPr>
        <w:t xml:space="preserve"> dopravce)</w:t>
      </w:r>
      <w:r w:rsidR="006368CC">
        <w:rPr>
          <w:rFonts w:ascii="Alwyn New Rg" w:hAnsi="Alwyn New Rg" w:cs="Arial"/>
        </w:rPr>
        <w:t xml:space="preserve">; </w:t>
      </w:r>
    </w:p>
    <w:p w:rsidR="001B5B85" w:rsidRPr="001B5B85" w:rsidRDefault="001B5B85" w:rsidP="006C26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na vyžádání objednatele poskytnout detailní záznamy o jednotlivé mimořádnosti a jejích důvodech (do 2 dnů od žádosti objednatele)</w:t>
      </w:r>
    </w:p>
    <w:p w:rsidR="001B5B85" w:rsidRPr="00D1688D" w:rsidRDefault="001B5B85" w:rsidP="009A2B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D1688D">
        <w:rPr>
          <w:rFonts w:ascii="Alwyn New Rg" w:hAnsi="Alwyn New Rg" w:cs="Arial"/>
        </w:rPr>
        <w:t xml:space="preserve">na vlastní náklady uskutečnit </w:t>
      </w:r>
      <w:r w:rsidR="001A3EB8" w:rsidRPr="00D1688D">
        <w:rPr>
          <w:rFonts w:ascii="Alwyn New Rg" w:hAnsi="Alwyn New Rg" w:cs="Arial"/>
        </w:rPr>
        <w:t>minimálně 2</w:t>
      </w:r>
      <w:r w:rsidRPr="00D1688D">
        <w:rPr>
          <w:rFonts w:ascii="Alwyn New Rg" w:hAnsi="Alwyn New Rg" w:cs="Arial"/>
        </w:rPr>
        <w:t xml:space="preserve">x ročně frekvenční přepravní průzkumy 12denní čtvrtek-pondělí obvykle v měsících březen/duben a říjen/listopad, </w:t>
      </w:r>
      <w:r w:rsidR="001A3EB8" w:rsidRPr="00D1688D">
        <w:rPr>
          <w:rFonts w:ascii="Alwyn New Rg" w:hAnsi="Alwyn New Rg" w:cs="Arial"/>
        </w:rPr>
        <w:t>minimálně 4x za kalendářní rok 9</w:t>
      </w:r>
      <w:r w:rsidRPr="00D1688D">
        <w:rPr>
          <w:rFonts w:ascii="Alwyn New Rg" w:hAnsi="Alwyn New Rg" w:cs="Arial"/>
        </w:rPr>
        <w:t>denní sobota-neděle obvykle v měsících leden, červen, červenec/srp</w:t>
      </w:r>
      <w:r w:rsidR="001A3EB8" w:rsidRPr="00D1688D">
        <w:rPr>
          <w:rFonts w:ascii="Alwyn New Rg" w:hAnsi="Alwyn New Rg" w:cs="Arial"/>
        </w:rPr>
        <w:t>e</w:t>
      </w:r>
      <w:r w:rsidRPr="00D1688D">
        <w:rPr>
          <w:rFonts w:ascii="Alwyn New Rg" w:hAnsi="Alwyn New Rg" w:cs="Arial"/>
        </w:rPr>
        <w:t xml:space="preserve">n a </w:t>
      </w:r>
      <w:r w:rsidR="00E8214A" w:rsidRPr="00D1688D">
        <w:rPr>
          <w:rFonts w:ascii="Alwyn New Rg" w:hAnsi="Alwyn New Rg" w:cs="Arial"/>
        </w:rPr>
        <w:t>listopad/</w:t>
      </w:r>
      <w:r w:rsidRPr="00D1688D">
        <w:rPr>
          <w:rFonts w:ascii="Alwyn New Rg" w:hAnsi="Alwyn New Rg" w:cs="Arial"/>
        </w:rPr>
        <w:t>prosinec – přesné termíny stanoví objednatel v koordinaci s přepravními průzkumy j</w:t>
      </w:r>
      <w:r w:rsidR="00771D02" w:rsidRPr="00D1688D">
        <w:rPr>
          <w:rFonts w:ascii="Alwyn New Rg" w:hAnsi="Alwyn New Rg" w:cs="Arial"/>
        </w:rPr>
        <w:t>iných železničních dopravců PID</w:t>
      </w:r>
    </w:p>
    <w:p w:rsidR="001B5B85" w:rsidRPr="001B5B85" w:rsidRDefault="001B5B85" w:rsidP="009467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 w:cs="Arial"/>
        </w:rPr>
      </w:pPr>
      <w:r w:rsidRPr="001B5B85">
        <w:rPr>
          <w:rFonts w:ascii="Alwyn New Rg" w:hAnsi="Alwyn New Rg" w:cs="Arial"/>
        </w:rPr>
        <w:t>předat výsledky přepravních průzkumů v dohodnutém formátu Microsoft Excel (nástup, výstup, obsazení soupravy v jednotlivých stanicích, s údaji řazenými po vlacích a linkách, v členění po jednotlivých kalendářních dnech a průměrné hodnoty za pracovní dny, soboty a neděle)</w:t>
      </w:r>
    </w:p>
    <w:p w:rsidR="00FC5361" w:rsidRPr="001B5B85" w:rsidRDefault="001B5B85" w:rsidP="005D61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lwyn New Rg" w:hAnsi="Alwyn New Rg"/>
        </w:rPr>
      </w:pPr>
      <w:r w:rsidRPr="001B5B85">
        <w:rPr>
          <w:rFonts w:ascii="Alwyn New Rg" w:hAnsi="Alwyn New Rg" w:cs="Arial"/>
        </w:rPr>
        <w:t>umožnit realizaci a poskytnout součinnost při konání dalších průzkumů ve vlacích dopravce organizovaných objednatelem (např. skladba jízdních dokladů atd.)</w:t>
      </w:r>
    </w:p>
    <w:sectPr w:rsidR="00FC5361" w:rsidRPr="001B5B85" w:rsidSect="001B5B85">
      <w:headerReference w:type="default" r:id="rId7"/>
      <w:pgSz w:w="11907" w:h="16839" w:code="9"/>
      <w:pgMar w:top="1417" w:right="1417" w:bottom="1417" w:left="1417" w:header="113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93" w:rsidRDefault="008E5D93" w:rsidP="002C1A30">
      <w:pPr>
        <w:spacing w:after="0" w:line="240" w:lineRule="auto"/>
      </w:pPr>
      <w:r>
        <w:separator/>
      </w:r>
    </w:p>
  </w:endnote>
  <w:endnote w:type="continuationSeparator" w:id="0">
    <w:p w:rsidR="008E5D93" w:rsidRDefault="008E5D93" w:rsidP="002C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wyn New Rg">
    <w:altName w:val="Corbel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93" w:rsidRDefault="008E5D93" w:rsidP="002C1A30">
      <w:pPr>
        <w:spacing w:after="0" w:line="240" w:lineRule="auto"/>
      </w:pPr>
      <w:r>
        <w:separator/>
      </w:r>
    </w:p>
  </w:footnote>
  <w:footnote w:type="continuationSeparator" w:id="0">
    <w:p w:rsidR="008E5D93" w:rsidRDefault="008E5D93" w:rsidP="002C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30" w:rsidRDefault="002C1A30">
    <w:pPr>
      <w:pStyle w:val="Zhlav"/>
    </w:pPr>
    <w:r>
      <w:tab/>
    </w:r>
    <w:r>
      <w:tab/>
      <w:t>Příloha č.5a</w:t>
    </w:r>
  </w:p>
  <w:p w:rsidR="002C1A30" w:rsidRDefault="002C1A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24"/>
    <w:multiLevelType w:val="hybridMultilevel"/>
    <w:tmpl w:val="17BE3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36AE6"/>
    <w:multiLevelType w:val="hybridMultilevel"/>
    <w:tmpl w:val="8F960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5"/>
    <w:rsid w:val="001A3EB8"/>
    <w:rsid w:val="001B5B85"/>
    <w:rsid w:val="002C1A30"/>
    <w:rsid w:val="005D0293"/>
    <w:rsid w:val="006121A3"/>
    <w:rsid w:val="006368CC"/>
    <w:rsid w:val="00771D02"/>
    <w:rsid w:val="008E5D93"/>
    <w:rsid w:val="00D1688D"/>
    <w:rsid w:val="00DF4E05"/>
    <w:rsid w:val="00E8214A"/>
    <w:rsid w:val="00F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4A7E"/>
  <w15:chartTrackingRefBased/>
  <w15:docId w15:val="{EB3D1AAE-109A-4046-8E6B-87BCD54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B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A30"/>
  </w:style>
  <w:style w:type="paragraph" w:styleId="Zpat">
    <w:name w:val="footer"/>
    <w:basedOn w:val="Normln"/>
    <w:link w:val="ZpatChar"/>
    <w:uiPriority w:val="99"/>
    <w:unhideWhenUsed/>
    <w:rsid w:val="002C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ROPID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Miroslav</dc:creator>
  <cp:keywords/>
  <dc:description/>
  <cp:lastModifiedBy>Michajluk Václav</cp:lastModifiedBy>
  <cp:revision>5</cp:revision>
  <dcterms:created xsi:type="dcterms:W3CDTF">2019-10-02T09:36:00Z</dcterms:created>
  <dcterms:modified xsi:type="dcterms:W3CDTF">2019-12-04T16:45:00Z</dcterms:modified>
</cp:coreProperties>
</file>