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72" w:rsidRPr="009063E8" w:rsidRDefault="007E6B72" w:rsidP="007E6B72">
      <w:pPr>
        <w:spacing w:before="240"/>
        <w:rPr>
          <w:caps/>
        </w:rPr>
      </w:pPr>
      <w:r w:rsidRPr="007E6B72">
        <w:rPr>
          <w:caps/>
        </w:rPr>
        <w:t>Č.j.:</w:t>
      </w:r>
      <w:r w:rsidRPr="007E6B72">
        <w:t xml:space="preserve"> </w:t>
      </w:r>
      <w:r w:rsidRPr="009063E8">
        <w:rPr>
          <w:caps/>
        </w:rPr>
        <w:t>VS-</w:t>
      </w:r>
      <w:hyperlink r:id="rId9" w:tooltip="PRACOVAT S TÍMTO SPISEM" w:history="1">
        <w:r w:rsidR="009063E8" w:rsidRPr="009063E8">
          <w:rPr>
            <w:rStyle w:val="Hypertextovodkaz"/>
            <w:bCs/>
            <w:color w:val="auto"/>
            <w:sz w:val="24"/>
            <w:szCs w:val="24"/>
          </w:rPr>
          <w:t>8297-</w:t>
        </w:r>
        <w:r w:rsidR="005F53C6">
          <w:rPr>
            <w:rStyle w:val="Hypertextovodkaz"/>
            <w:bCs/>
            <w:color w:val="auto"/>
            <w:sz w:val="24"/>
            <w:szCs w:val="24"/>
          </w:rPr>
          <w:t>3</w:t>
        </w:r>
        <w:r w:rsidR="009063E8" w:rsidRPr="009063E8">
          <w:rPr>
            <w:rStyle w:val="Hypertextovodkaz"/>
            <w:bCs/>
            <w:color w:val="auto"/>
            <w:sz w:val="24"/>
            <w:szCs w:val="24"/>
          </w:rPr>
          <w:t>/ČJ-2020-8019PR</w:t>
        </w:r>
      </w:hyperlink>
      <w:r w:rsidR="009063E8" w:rsidRPr="009063E8">
        <w:rPr>
          <w:caps/>
        </w:rPr>
        <w:t xml:space="preserve"> </w:t>
      </w:r>
    </w:p>
    <w:p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:rsidR="005A3F3C" w:rsidRDefault="005A3F3C" w:rsidP="005A3F3C">
      <w:pPr>
        <w:tabs>
          <w:tab w:val="left" w:pos="142"/>
        </w:tabs>
      </w:pPr>
      <w:r>
        <w:t>IČO: 00212423</w:t>
      </w:r>
    </w:p>
    <w:p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:rsidR="005A3F3C" w:rsidRDefault="005A3F3C" w:rsidP="005A3F3C">
      <w:pPr>
        <w:ind w:left="2127" w:hanging="2127"/>
      </w:pPr>
      <w:r>
        <w:t>adresa: Věznice Nové Sedlo, P.O.BOX 64, 438 01 Žatec</w:t>
      </w:r>
    </w:p>
    <w:p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:rsidR="005A3F3C" w:rsidRDefault="005A3F3C" w:rsidP="005A3F3C">
      <w:pPr>
        <w:tabs>
          <w:tab w:val="left" w:pos="142"/>
        </w:tabs>
        <w:ind w:left="720"/>
        <w:jc w:val="center"/>
      </w:pPr>
    </w:p>
    <w:p w:rsidR="005A3F3C" w:rsidRDefault="005A3F3C" w:rsidP="005A3F3C">
      <w:pPr>
        <w:tabs>
          <w:tab w:val="left" w:pos="142"/>
        </w:tabs>
      </w:pPr>
      <w:r>
        <w:t>a</w:t>
      </w:r>
    </w:p>
    <w:p w:rsidR="005A3F3C" w:rsidRDefault="005A3F3C" w:rsidP="005A3F3C">
      <w:pPr>
        <w:tabs>
          <w:tab w:val="left" w:pos="142"/>
        </w:tabs>
        <w:ind w:left="720"/>
        <w:jc w:val="both"/>
      </w:pPr>
    </w:p>
    <w:p w:rsidR="005A3F3C" w:rsidRPr="005F53C6" w:rsidRDefault="005F53C6" w:rsidP="005A3F3C">
      <w:pPr>
        <w:tabs>
          <w:tab w:val="left" w:pos="142"/>
        </w:tabs>
        <w:rPr>
          <w:b/>
        </w:rPr>
      </w:pPr>
      <w:r w:rsidRPr="005F53C6">
        <w:rPr>
          <w:b/>
        </w:rPr>
        <w:t>Martin Kryš</w:t>
      </w:r>
      <w:r>
        <w:rPr>
          <w:b/>
        </w:rPr>
        <w:t>,</w:t>
      </w:r>
    </w:p>
    <w:p w:rsidR="005A3F3C" w:rsidRDefault="005A3F3C" w:rsidP="005A3F3C">
      <w:pPr>
        <w:tabs>
          <w:tab w:val="left" w:pos="142"/>
        </w:tabs>
      </w:pPr>
      <w:r>
        <w:t xml:space="preserve">Se sídlem: </w:t>
      </w:r>
      <w:r w:rsidR="00F151D4">
        <w:t>B</w:t>
      </w:r>
      <w:r w:rsidR="005F53C6">
        <w:t>albínova 1128/12, 787 01 Šumperk</w:t>
      </w:r>
    </w:p>
    <w:p w:rsidR="005A3F3C" w:rsidRDefault="005F53C6" w:rsidP="005A3F3C">
      <w:pPr>
        <w:tabs>
          <w:tab w:val="left" w:pos="142"/>
        </w:tabs>
      </w:pPr>
      <w:r>
        <w:t>IČO: 60976021</w:t>
      </w:r>
    </w:p>
    <w:p w:rsidR="005A3F3C" w:rsidRDefault="005F53C6" w:rsidP="005A3F3C">
      <w:pPr>
        <w:tabs>
          <w:tab w:val="left" w:pos="142"/>
        </w:tabs>
      </w:pPr>
      <w:r>
        <w:t>DIČ: CZ 7205065769</w:t>
      </w:r>
    </w:p>
    <w:p w:rsidR="005A3F3C" w:rsidRDefault="005A3F3C" w:rsidP="005A3F3C">
      <w:r>
        <w:t xml:space="preserve">Zastoupena: </w:t>
      </w:r>
      <w:r w:rsidR="005F53C6">
        <w:t>Martin Kryš</w:t>
      </w:r>
      <w:r>
        <w:t xml:space="preserve">                  </w:t>
      </w:r>
    </w:p>
    <w:p w:rsidR="005A3F3C" w:rsidRDefault="005A3F3C" w:rsidP="005A3F3C">
      <w:pPr>
        <w:jc w:val="both"/>
      </w:pPr>
      <w:r>
        <w:t xml:space="preserve">ID datové stránky: </w:t>
      </w:r>
    </w:p>
    <w:p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:rsidR="005A3F3C" w:rsidRDefault="005A3F3C" w:rsidP="005A3F3C">
      <w:pPr>
        <w:tabs>
          <w:tab w:val="left" w:pos="142"/>
        </w:tabs>
        <w:ind w:left="720"/>
        <w:jc w:val="both"/>
      </w:pPr>
    </w:p>
    <w:p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:rsidR="005A3F3C" w:rsidRDefault="005A3F3C" w:rsidP="005A3F3C">
      <w:pPr>
        <w:pStyle w:val="Preambule"/>
      </w:pPr>
      <w:bookmarkStart w:id="0" w:name="_Ref1938407"/>
      <w:r>
        <w:t xml:space="preserve">Strany společně uzavřely dne </w:t>
      </w:r>
      <w:r w:rsidR="005F53C6">
        <w:t>23</w:t>
      </w:r>
      <w:r>
        <w:t>.</w:t>
      </w:r>
      <w:r w:rsidR="00F151D4">
        <w:t>0</w:t>
      </w:r>
      <w:r w:rsidR="005F53C6">
        <w:t>5</w:t>
      </w:r>
      <w:r>
        <w:t>.201</w:t>
      </w:r>
      <w:r w:rsidR="00F151D4">
        <w:t>9 pod č.j. VS-13736</w:t>
      </w:r>
      <w:r w:rsidR="005F53C6">
        <w:t>4</w:t>
      </w:r>
      <w:r w:rsidR="00F151D4">
        <w:t>-</w:t>
      </w:r>
      <w:r w:rsidR="005F53C6">
        <w:t>8</w:t>
      </w:r>
      <w:r w:rsidR="00F151D4">
        <w:t xml:space="preserve">/ČJ-2018-801951 </w:t>
      </w:r>
      <w:r w:rsidR="009063E8">
        <w:t xml:space="preserve">dodatek č. 1 </w:t>
      </w:r>
      <w:r w:rsidR="00F151D4">
        <w:t xml:space="preserve">ke smlouvě o dílo </w:t>
      </w:r>
      <w:r w:rsidR="009063E8">
        <w:t xml:space="preserve">ze dne </w:t>
      </w:r>
      <w:r w:rsidR="005F53C6">
        <w:t>14</w:t>
      </w:r>
      <w:r w:rsidR="009063E8">
        <w:t>.0</w:t>
      </w:r>
      <w:r w:rsidR="005F53C6">
        <w:t>3</w:t>
      </w:r>
      <w:r w:rsidR="009063E8">
        <w:t>.201</w:t>
      </w:r>
      <w:r w:rsidR="00F151D4">
        <w:t>9</w:t>
      </w:r>
      <w:r w:rsidR="009063E8">
        <w:t xml:space="preserve"> pod č.j. VS-</w:t>
      </w:r>
      <w:r w:rsidR="00F151D4">
        <w:t>13736</w:t>
      </w:r>
      <w:r w:rsidR="005F53C6">
        <w:t>4</w:t>
      </w:r>
      <w:r w:rsidR="009063E8">
        <w:t>-</w:t>
      </w:r>
      <w:r w:rsidR="005F53C6">
        <w:t>7</w:t>
      </w:r>
      <w:r w:rsidR="009063E8">
        <w:t>/ČJ-201</w:t>
      </w:r>
      <w:r w:rsidR="00F151D4">
        <w:t>8</w:t>
      </w:r>
      <w:r w:rsidR="009063E8">
        <w:t>-801951</w:t>
      </w:r>
      <w:r>
        <w:t>, přičemž t</w:t>
      </w:r>
      <w:r w:rsidR="00F151D4">
        <w:t>ento dodatek</w:t>
      </w:r>
      <w:r>
        <w:t xml:space="preserve"> je součástí </w:t>
      </w:r>
      <w:r>
        <w:rPr>
          <w:b/>
        </w:rPr>
        <w:t>Přílohy č. 1</w:t>
      </w:r>
      <w:r>
        <w:t xml:space="preserve"> této Dohody („</w:t>
      </w:r>
      <w:r>
        <w:rPr>
          <w:b/>
        </w:rPr>
        <w:t>Smlouva</w:t>
      </w:r>
      <w:r>
        <w:t>“).</w:t>
      </w:r>
      <w:bookmarkEnd w:id="0"/>
    </w:p>
    <w:p w:rsidR="005A3F3C" w:rsidRDefault="005A3F3C" w:rsidP="005A3F3C">
      <w:pPr>
        <w:pStyle w:val="Preambule"/>
      </w:pPr>
      <w:r>
        <w:t>Nedošlo ke včasnému zveřejnění Smlouvy v souladu s § 2 ZRS žádnou ze Stran a tudíž je Smlouva ve smyslu § 7 odst. 1 ZRS zrušena od počátku.</w:t>
      </w:r>
    </w:p>
    <w:p w:rsidR="005A3F3C" w:rsidRDefault="005A3F3C" w:rsidP="005A3F3C">
      <w:pPr>
        <w:pStyle w:val="Preambule"/>
      </w:pPr>
      <w:r>
        <w:lastRenderedPageBreak/>
        <w:t>Strany mají zájem na vypořádání vzájemných nároků z bezdůvodného obohacení vzniklých v důsledku 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</w:p>
    <w:p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5F53C6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 w:rsidR="007E6B72" w:rsidRPr="007E6B72">
        <w:rPr>
          <w:b/>
        </w:rPr>
        <w:t>Zhotovitel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Dohoda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Občanský zákoník</w:t>
      </w:r>
      <w:r>
        <w:t>“ znamená zákon č. 89/2012 Sb., občanský zákoník, ve znění pozdějších předpisů;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</w:rPr>
        <w:t>Smlouva</w:t>
      </w:r>
      <w:r>
        <w:t xml:space="preserve">“ má význam uvedený v bodě </w:t>
      </w:r>
      <w:r>
        <w:fldChar w:fldCharType="begin"/>
      </w:r>
      <w:r>
        <w:instrText xml:space="preserve"> REF _Ref1938407 \r \h </w:instrText>
      </w:r>
      <w:r>
        <w:fldChar w:fldCharType="separate"/>
      </w:r>
      <w:r w:rsidR="005F53C6">
        <w:t>(A)</w:t>
      </w:r>
      <w:r>
        <w:fldChar w:fldCharType="end"/>
      </w:r>
      <w:r>
        <w:t xml:space="preserve"> Preambule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Vězeňská služba</w:t>
      </w:r>
      <w:r>
        <w:t>“ má význam uvedený v záhlaví této Dohody;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ZRS</w:t>
      </w:r>
      <w:r>
        <w:t>“ znamená zákon č. 340/2015 Sb., o zvláštních podmínkách účinnosti některých smluv, uveřejňování těchto smluv a o registru smluv (zákon o registru smluv), ve znění pozdějších předpisů;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„</w:t>
      </w:r>
      <w:r>
        <w:rPr>
          <w:b/>
          <w:bCs/>
        </w:rPr>
        <w:t>ZZVZ</w:t>
      </w:r>
      <w:r>
        <w:t>“ znamená zákon č. 134/2016 Sb., zákon o zadávání veřejných zakázek, ve znění pozdějších předpisů;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4" w:name="_Ref2077065"/>
      <w:r>
        <w:t>Pro výklad této Smlouvy platí následující pravidla:</w:t>
      </w:r>
      <w:bookmarkEnd w:id="4"/>
    </w:p>
    <w:p w:rsidR="005A3F3C" w:rsidRDefault="005A3F3C" w:rsidP="005A3F3C">
      <w:pPr>
        <w:pStyle w:val="Claneka"/>
        <w:numPr>
          <w:ilvl w:val="2"/>
          <w:numId w:val="8"/>
        </w:numPr>
      </w:pPr>
      <w:r>
        <w:t>odkazy na „</w:t>
      </w:r>
      <w:r>
        <w:rPr>
          <w:b/>
        </w:rPr>
        <w:t>Články</w:t>
      </w:r>
      <w:r>
        <w:t>“ a „</w:t>
      </w:r>
      <w:r>
        <w:rPr>
          <w:b/>
        </w:rPr>
        <w:t>Přílohy</w:t>
      </w:r>
      <w: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bookmarkStart w:id="5" w:name="_Ref2077066"/>
      <w:r>
        <w:t xml:space="preserve">Pojmy uvedené s velkým počátečním písmenem v těle této Dohody, které nejsou definované v 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5F53C6">
        <w:t>2.1</w:t>
      </w:r>
      <w:r>
        <w:fldChar w:fldCharType="end"/>
      </w:r>
      <w:r>
        <w:t>, a jsou definované ve Smlouvě, mají stejný význam, jako ve Smlouvě, není-li v této Dohodě výslovně uvedeno jinak.</w:t>
      </w:r>
      <w:bookmarkEnd w:id="5"/>
      <w:r>
        <w:t xml:space="preserve">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Není-li zkratka či pojem uvedený s velkým písmenem v Dohodě anebo Smlouvě definovaným pojmem ve smyslu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5F53C6">
        <w:t>2.1</w:t>
      </w:r>
      <w:r>
        <w:fldChar w:fldCharType="end"/>
      </w:r>
      <w:r>
        <w:t xml:space="preserve"> anebo Článku </w:t>
      </w:r>
      <w:r>
        <w:fldChar w:fldCharType="begin"/>
      </w:r>
      <w:r>
        <w:instrText xml:space="preserve"> REF _Ref2077065 \r \h </w:instrText>
      </w:r>
      <w:r>
        <w:fldChar w:fldCharType="separate"/>
      </w:r>
      <w:r w:rsidR="005F53C6">
        <w:t>2.2</w:t>
      </w:r>
      <w:r>
        <w:fldChar w:fldCharType="end"/>
      </w:r>
      <w:r>
        <w:fldChar w:fldCharType="begin"/>
      </w:r>
      <w:r>
        <w:instrText xml:space="preserve"> REF _Ref2077066 \r \h </w:instrText>
      </w:r>
      <w:r>
        <w:fldChar w:fldCharType="separate"/>
      </w:r>
      <w:r w:rsidR="005F53C6">
        <w:t>(b)</w:t>
      </w:r>
      <w:r>
        <w:fldChar w:fldCharType="end"/>
      </w:r>
      <w:r>
        <w:t>, má taková zkratka či pojem význam obvykle mu přikládaný v oblasti předmětu plnění Smlouvy, nevyplývá-li z okolností jinak.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Obsahuje-li Smlouva pravidla pro výklad textu Smlouvy, uplatní se taková pravidla na tuto Dohodu obdobně, ledaže jsou v rozporu s výkladem Dohody, pak se uplatní text Dohody.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>V případě rozporu mezi textem těla této Dohody a jejími Přílohami má přednost text těla této Dohody.</w:t>
      </w:r>
    </w:p>
    <w:p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8" w:name="_Ref510542747"/>
      <w:r>
        <w:t>Předmětem této Dohody je:</w:t>
      </w:r>
    </w:p>
    <w:p w:rsidR="005A3F3C" w:rsidRDefault="005A3F3C" w:rsidP="005A3F3C">
      <w:pPr>
        <w:pStyle w:val="Claneka"/>
        <w:numPr>
          <w:ilvl w:val="2"/>
          <w:numId w:val="8"/>
        </w:numPr>
      </w:pPr>
      <w:r>
        <w:t>vypořádání práv a povinností Stran z bezdůvodného obohacení vzniklého zrušením Smlouvy od samého počátku ve smyslu § 7 odst. 1 ZRS novací; a</w:t>
      </w:r>
    </w:p>
    <w:p w:rsidR="005A3F3C" w:rsidRDefault="005A3F3C" w:rsidP="005A3F3C">
      <w:pPr>
        <w:pStyle w:val="Claneka"/>
        <w:numPr>
          <w:ilvl w:val="2"/>
          <w:numId w:val="8"/>
        </w:numPr>
      </w:pPr>
      <w:r>
        <w:t xml:space="preserve">narovnání pochybných nebo sporných práv a povinností Stran vzniklých v důsledku zrušení Smlouvy. </w:t>
      </w:r>
      <w:bookmarkEnd w:id="8"/>
    </w:p>
    <w:p w:rsidR="005A3F3C" w:rsidRDefault="005A3F3C" w:rsidP="005A3F3C">
      <w:pPr>
        <w:pStyle w:val="Clanek11"/>
        <w:numPr>
          <w:ilvl w:val="1"/>
          <w:numId w:val="8"/>
        </w:numPr>
      </w:pPr>
      <w:r>
        <w:t>Účelem této Smlouvy je zajistit, aby mohlo dojít ke splnění Smlouvy tak, jako kdyby ke zrušení Smlouvy od počátku ve smyslu § 7 odst. 1 ZRS nedošlo.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bookmarkStart w:id="9" w:name="_Ref1994904"/>
      <w:r>
        <w:rPr>
          <w:b w:val="0"/>
          <w:bCs w:val="0"/>
        </w:rPr>
        <w:t xml:space="preserve">Vypořádání a narovnání práv </w:t>
      </w:r>
      <w:r w:rsidR="00C02C25">
        <w:rPr>
          <w:b w:val="0"/>
          <w:bCs w:val="0"/>
        </w:rPr>
        <w:t>a</w:t>
      </w:r>
      <w:r>
        <w:rPr>
          <w:b w:val="0"/>
          <w:bCs w:val="0"/>
        </w:rPr>
        <w:t xml:space="preserve"> povinností ze z</w:t>
      </w:r>
      <w:r w:rsidR="00C02C25">
        <w:rPr>
          <w:b w:val="0"/>
          <w:bCs w:val="0"/>
        </w:rPr>
        <w:t>r</w:t>
      </w:r>
      <w:r>
        <w:rPr>
          <w:b w:val="0"/>
          <w:bCs w:val="0"/>
        </w:rPr>
        <w:t>ušené Smlouvy</w:t>
      </w:r>
      <w:bookmarkEnd w:id="9"/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</w:t>
      </w:r>
      <w:r>
        <w:lastRenderedPageBreak/>
        <w:t>kdyby došlo k jejímu včasnému zveřejnění v souladu s § 2 ZRS a Smlouva nebyla zrušena ve smyslu § 7 odst. 1 ZRS od počátku.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10" w:name="_Ref2081978"/>
      <w:bookmarkStart w:id="11" w:name="_Ref1995332"/>
      <w:r>
        <w:t>Pro vyloučení pochybností si Strany výslovně stanoví, že  zrušení Smlouvy nebude mít vliv zejména na tato sjednaná práva a povinnosti ze Smlouvy:</w:t>
      </w:r>
      <w:bookmarkEnd w:id="10"/>
    </w:p>
    <w:p w:rsidR="005A3F3C" w:rsidRDefault="007E6B72" w:rsidP="005A3F3C">
      <w:pPr>
        <w:pStyle w:val="Claneka"/>
        <w:numPr>
          <w:ilvl w:val="2"/>
          <w:numId w:val="8"/>
        </w:numPr>
      </w:pPr>
      <w:r>
        <w:t>dle</w:t>
      </w:r>
      <w:r w:rsidR="005A3F3C">
        <w:t xml:space="preserve"> článku </w:t>
      </w:r>
      <w:r>
        <w:t>I</w:t>
      </w:r>
      <w:r w:rsidR="00C02C25">
        <w:t>II.</w:t>
      </w:r>
      <w:r w:rsidR="005A3F3C">
        <w:t xml:space="preserve"> </w:t>
      </w:r>
      <w:r w:rsidR="00F151D4">
        <w:t xml:space="preserve">odst. 1 </w:t>
      </w:r>
      <w:r w:rsidR="005A3F3C">
        <w:t>Smlouvy;</w:t>
      </w:r>
    </w:p>
    <w:p w:rsidR="005F53C6" w:rsidRDefault="005F53C6" w:rsidP="005A3F3C">
      <w:pPr>
        <w:pStyle w:val="Claneka"/>
        <w:numPr>
          <w:ilvl w:val="2"/>
          <w:numId w:val="8"/>
        </w:numPr>
      </w:pPr>
      <w:r>
        <w:t>cena díla dle článku V. Smlouvy</w:t>
      </w:r>
    </w:p>
    <w:p w:rsidR="005A3F3C" w:rsidRDefault="005A3F3C" w:rsidP="005A3F3C">
      <w:pPr>
        <w:pStyle w:val="Claneka"/>
        <w:tabs>
          <w:tab w:val="clear" w:pos="992"/>
          <w:tab w:val="left" w:pos="708"/>
        </w:tabs>
        <w:ind w:left="567" w:firstLine="0"/>
      </w:pPr>
      <w:r>
        <w:t>a to s účinky ke dni, ke kterému by nastaly, kdyby Smlouva nebyla od počátku zrušena ve smyslu § 7 odst. 1 ZRS, popř. k nejbližšímu možnému dni v souladu s obecně závaznými právními předpisy.</w:t>
      </w:r>
    </w:p>
    <w:p w:rsidR="005A3F3C" w:rsidRDefault="005A3F3C" w:rsidP="005A3F3C">
      <w:pPr>
        <w:pStyle w:val="Clanek11"/>
        <w:numPr>
          <w:ilvl w:val="1"/>
          <w:numId w:val="8"/>
        </w:numPr>
      </w:pPr>
      <w:bookmarkStart w:id="12" w:name="_Ref514681999"/>
      <w:bookmarkStart w:id="13" w:name="_Ref2006324"/>
      <w:bookmarkEnd w:id="11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Pro vyloučení pochybností se Strany dále dohodly, že žádné ze Stran nenáleží nárok na vydání plodů a užitků z obohacení ve smyslu § 3004 odst. 1 Občanského zákoníku, který by mohl vzniknout při nedostatku dobré víry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Pro vyloučení pochybností se Strany dohodly, že žádné ze Stran nenáleží ani jiné nároky, které by jí mohly vzniknout v důsledku toho, </w:t>
      </w:r>
      <w:r>
        <w:rPr>
          <w:rFonts w:cs="Times New Roman"/>
          <w:szCs w:val="22"/>
        </w:rPr>
        <w:t>že nedošlo ke včasnému zveřejnění Smlouvy v souladu s § 2 ZRS a Smlouva tudíž byla od počátku zrušena ve smyslu § 7 odst. 1 ZRS.</w:t>
      </w:r>
    </w:p>
    <w:bookmarkEnd w:id="12"/>
    <w:bookmarkEnd w:id="13"/>
    <w:p w:rsidR="005A3F3C" w:rsidRDefault="005A3F3C" w:rsidP="005A3F3C">
      <w:pPr>
        <w:pStyle w:val="Clanek11"/>
        <w:numPr>
          <w:ilvl w:val="1"/>
          <w:numId w:val="8"/>
        </w:numPr>
      </w:pP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>
        <w:rPr>
          <w:rFonts w:cs="Times New Roman"/>
          <w:szCs w:val="22"/>
        </w:rPr>
        <w:t>toho, že nedošlo ke včasnému zveřejnění Smlouvy v souladu s § 2 ZRS a Smlouva tudíž byla od počátku zrušena ve smyslu § 7 odst. 1 ZRS.</w:t>
      </w:r>
    </w:p>
    <w:p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14" w:name="_Ref510959434"/>
      <w:r>
        <w:t xml:space="preserve">Tato Dohoda nabývá účinnosti dnem jejího zveřejnění v registru smluv dle ZRS. 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V souvislosti s aplikací ZRS na tuto Dohodu se Strany dohodly na následujícím:</w:t>
      </w:r>
      <w:bookmarkEnd w:id="14"/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bookmarkStart w:id="15" w:name="_Ref510959428"/>
      <w:r>
        <w:t xml:space="preserve">Vězeňská služba zašle v souladu s § 5 ZRS správci registru smluv elektronický obraz textového obsahu této Dohody a jejích Příloh v otevřeném a strojově čitelném formátu a metadata vyžadovaná ZRS, a to do příslušné </w:t>
      </w:r>
      <w:r>
        <w:lastRenderedPageBreak/>
        <w:t>datové schránky Ministerstva vnitra určené pro uveřejňování záznamů v registru smluv prostřednictvím elektronického formuláře zveřejněného na portálu veřejné správy;</w:t>
      </w:r>
      <w:bookmarkEnd w:id="15"/>
      <w:r>
        <w:t xml:space="preserve"> </w:t>
      </w:r>
    </w:p>
    <w:p w:rsidR="005A3F3C" w:rsidRDefault="005A3F3C" w:rsidP="005A3F3C">
      <w:pPr>
        <w:pStyle w:val="Claneka"/>
        <w:keepLines w:val="0"/>
        <w:widowControl/>
        <w:numPr>
          <w:ilvl w:val="2"/>
          <w:numId w:val="8"/>
        </w:numPr>
      </w:pPr>
      <w:r>
        <w:t xml:space="preserve">Vězeňská služba splní povinnost uvedenou výše v tomto Článku </w:t>
      </w:r>
      <w:r>
        <w:fldChar w:fldCharType="begin"/>
      </w:r>
      <w:r>
        <w:instrText xml:space="preserve"> REF _Ref510959434 \r \h </w:instrText>
      </w:r>
      <w:r>
        <w:fldChar w:fldCharType="separate"/>
      </w:r>
      <w:r w:rsidR="005F53C6">
        <w:t>5.1</w:t>
      </w:r>
      <w:r>
        <w:fldChar w:fldCharType="end"/>
      </w:r>
      <w:r>
        <w:fldChar w:fldCharType="begin"/>
      </w:r>
      <w:r>
        <w:instrText xml:space="preserve"> REF _Ref510959428 \r \h </w:instrText>
      </w:r>
      <w:r>
        <w:fldChar w:fldCharType="separate"/>
      </w:r>
      <w:r w:rsidR="005F53C6">
        <w:t>(b)</w:t>
      </w:r>
      <w:r>
        <w:fldChar w:fldCharType="end"/>
      </w:r>
      <w:r>
        <w:t xml:space="preserve"> neprodleně, nejpozději do patnácti (15) dnů od uzavření této Dohody.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:rsidR="005A3F3C" w:rsidRDefault="005A3F3C" w:rsidP="005A3F3C">
      <w:pPr>
        <w:pStyle w:val="Clanek11"/>
        <w:widowControl/>
        <w:numPr>
          <w:ilvl w:val="1"/>
          <w:numId w:val="8"/>
        </w:numPr>
      </w:pPr>
      <w:r>
        <w:t xml:space="preserve">Tato Dohoda je vyhotovena ve </w:t>
      </w:r>
      <w:r w:rsidR="001A6A9B">
        <w:t xml:space="preserve">třech </w:t>
      </w:r>
      <w:r>
        <w:t xml:space="preserve">stejnopisech v českém jazyce, z nichž Vězeňská služba obdrží po </w:t>
      </w:r>
      <w:r w:rsidRPr="00F251BA">
        <w:t>[</w:t>
      </w:r>
      <w:r w:rsidR="001A6A9B" w:rsidRPr="00F251BA">
        <w:t>dvou</w:t>
      </w:r>
      <w:r w:rsidRPr="00F251BA">
        <w:t xml:space="preserve"> (</w:t>
      </w:r>
      <w:r w:rsidR="001A6A9B" w:rsidRPr="00F251BA">
        <w:t>2</w:t>
      </w:r>
      <w:r w:rsidRPr="00F251BA">
        <w:t>)]</w:t>
      </w:r>
      <w:r>
        <w:t xml:space="preserve"> a Dodavatel po </w:t>
      </w:r>
      <w:r w:rsidRPr="00F251BA">
        <w:t>[jednom (1)]</w:t>
      </w:r>
      <w:r>
        <w:t xml:space="preserve"> vyhotovení. </w:t>
      </w:r>
    </w:p>
    <w:p w:rsidR="005A3F3C" w:rsidRDefault="005A3F3C" w:rsidP="005A3F3C">
      <w:pPr>
        <w:pStyle w:val="Clanek11"/>
        <w:numPr>
          <w:ilvl w:val="1"/>
          <w:numId w:val="8"/>
        </w:numPr>
      </w:pPr>
      <w:r>
        <w:t>Nedílnou součástí této Dohody jsou následující Přílohy:</w:t>
      </w:r>
    </w:p>
    <w:p w:rsidR="009063E8" w:rsidRDefault="00F151D4" w:rsidP="00F151D4">
      <w:pPr>
        <w:pStyle w:val="Claneka"/>
        <w:numPr>
          <w:ilvl w:val="2"/>
          <w:numId w:val="8"/>
        </w:numPr>
      </w:pPr>
      <w:r>
        <w:t xml:space="preserve">Příloha č. 1 - </w:t>
      </w:r>
      <w:r w:rsidR="009063E8">
        <w:t>Dodatek č. 1 ke Smlouvě o dílo ze dne 2</w:t>
      </w:r>
      <w:r w:rsidR="005F53C6">
        <w:t>3</w:t>
      </w:r>
      <w:r w:rsidR="009063E8">
        <w:t>.0</w:t>
      </w:r>
      <w:r w:rsidR="005F53C6">
        <w:t>5</w:t>
      </w:r>
      <w:r w:rsidR="009063E8">
        <w:t>.201</w:t>
      </w:r>
      <w:r>
        <w:t>9</w:t>
      </w:r>
      <w:r w:rsidR="009063E8">
        <w:t xml:space="preserve"> pod č.j. VS-</w:t>
      </w:r>
      <w:r>
        <w:t>13736</w:t>
      </w:r>
      <w:r w:rsidR="005F53C6">
        <w:t>4</w:t>
      </w:r>
      <w:r w:rsidR="009063E8">
        <w:t>-</w:t>
      </w:r>
      <w:r w:rsidR="005F53C6">
        <w:t>8</w:t>
      </w:r>
      <w:bookmarkStart w:id="16" w:name="_GoBack"/>
      <w:bookmarkEnd w:id="16"/>
      <w:r w:rsidR="009063E8">
        <w:t>/ČJ-201</w:t>
      </w:r>
      <w:r>
        <w:t>8</w:t>
      </w:r>
      <w:r w:rsidR="009063E8">
        <w:t>-801951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:rsidTr="009063E8">
        <w:tc>
          <w:tcPr>
            <w:tcW w:w="9538" w:type="dxa"/>
          </w:tcPr>
          <w:p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bookmarkStart w:id="17" w:name="_Toc233105967"/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t>podpisová strana</w:t>
            </w:r>
            <w:bookmarkEnd w:id="17"/>
          </w:p>
          <w:p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:rsidR="005A3F3C" w:rsidRDefault="005A3F3C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>
              <w:tc>
                <w:tcPr>
                  <w:tcW w:w="4644" w:type="dxa"/>
                  <w:hideMark/>
                </w:tcPr>
                <w:p w:rsidR="005A3F3C" w:rsidRDefault="005A3F3C">
                  <w:pPr>
                    <w:spacing w:line="276" w:lineRule="auto"/>
                    <w:ind w:left="-108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en-US"/>
                    </w:rPr>
                    <w:t>Česká republika - Vězeňská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:rsidR="005A3F3C" w:rsidRDefault="005F53C6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Martin Kryš</w:t>
                  </w:r>
                </w:p>
              </w:tc>
            </w:tr>
            <w:tr w:rsidR="005A3F3C">
              <w:tc>
                <w:tcPr>
                  <w:tcW w:w="4644" w:type="dxa"/>
                  <w:hideMark/>
                </w:tcPr>
                <w:p w:rsidR="00F251BA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  <w:r w:rsidR="00F251BA">
                    <w:rPr>
                      <w:sz w:val="22"/>
                      <w:szCs w:val="22"/>
                      <w:lang w:eastAsia="en-US"/>
                    </w:rPr>
                    <w:t xml:space="preserve">  Nové Sedlo</w:t>
                  </w:r>
                </w:p>
                <w:p w:rsidR="005A3F3C" w:rsidRDefault="005A3F3C" w:rsidP="00F251BA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  <w:tc>
                <w:tcPr>
                  <w:tcW w:w="4678" w:type="dxa"/>
                  <w:hideMark/>
                </w:tcPr>
                <w:p w:rsidR="00F251BA" w:rsidRDefault="005A3F3C" w:rsidP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Místo: </w:t>
                  </w:r>
                </w:p>
                <w:p w:rsidR="005A3F3C" w:rsidRDefault="005A3F3C" w:rsidP="00F251BA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Datum: </w:t>
                  </w:r>
                </w:p>
              </w:tc>
            </w:tr>
            <w:tr w:rsidR="005A3F3C">
              <w:tc>
                <w:tcPr>
                  <w:tcW w:w="4644" w:type="dxa"/>
                </w:tcPr>
                <w:p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:rsidR="005A3F3C" w:rsidRDefault="005A3F3C" w:rsidP="005F53C6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:rsidTr="00F251BA">
              <w:tc>
                <w:tcPr>
                  <w:tcW w:w="4644" w:type="dxa"/>
                </w:tcPr>
                <w:p w:rsidR="005A3F3C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    </w:t>
                  </w: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>Vrchní rada</w:t>
                  </w:r>
                </w:p>
                <w:p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plk. mgr. Miroslav Špalek</w:t>
                  </w:r>
                </w:p>
                <w:p w:rsid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  <w:t xml:space="preserve">             Ředitel Věznice</w:t>
                  </w:r>
                </w:p>
                <w:p w:rsidR="00F251BA" w:rsidRPr="00F251BA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5A3F3C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</w:t>
                  </w:r>
                  <w:r w:rsidR="00F151D4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  </w:t>
                  </w:r>
                  <w:r w:rsidR="005F53C6">
                    <w:rPr>
                      <w:sz w:val="22"/>
                      <w:szCs w:val="22"/>
                      <w:lang w:eastAsia="en-US"/>
                    </w:rPr>
                    <w:t>Martin Kryš</w:t>
                  </w: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  <w:r w:rsidR="009063E8"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r w:rsidR="005F53C6">
                    <w:rPr>
                      <w:sz w:val="22"/>
                      <w:szCs w:val="22"/>
                      <w:lang w:eastAsia="en-US"/>
                    </w:rPr>
                    <w:t xml:space="preserve">    </w:t>
                  </w: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:rsidR="00F251BA" w:rsidRDefault="00F251BA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  <w:p w:rsidR="00F251BA" w:rsidRDefault="00F251BA" w:rsidP="00705AED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:rsidR="005A3F3C" w:rsidRDefault="005A3F3C" w:rsidP="005A3F3C">
      <w:pPr>
        <w:tabs>
          <w:tab w:val="left" w:pos="1455"/>
        </w:tabs>
        <w:rPr>
          <w:sz w:val="20"/>
        </w:rPr>
      </w:pPr>
    </w:p>
    <w:p w:rsidR="00FC57CC" w:rsidRPr="008845AD" w:rsidRDefault="00FC57CC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</w:p>
    <w:sectPr w:rsidR="00FC57CC" w:rsidRPr="008845AD" w:rsidSect="009D07B3">
      <w:footerReference w:type="even" r:id="rId10"/>
      <w:footerReference w:type="default" r:id="rId11"/>
      <w:headerReference w:type="first" r:id="rId12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D4" w:rsidRDefault="00F151D4">
      <w:r>
        <w:separator/>
      </w:r>
    </w:p>
  </w:endnote>
  <w:endnote w:type="continuationSeparator" w:id="0">
    <w:p w:rsidR="00F151D4" w:rsidRDefault="00F1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D4" w:rsidRDefault="00F151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51D4" w:rsidRDefault="00F151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D4" w:rsidRDefault="00F151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53C6">
      <w:rPr>
        <w:rStyle w:val="slostrnky"/>
        <w:noProof/>
      </w:rPr>
      <w:t>4</w:t>
    </w:r>
    <w:r>
      <w:rPr>
        <w:rStyle w:val="slostrnky"/>
      </w:rPr>
      <w:fldChar w:fldCharType="end"/>
    </w:r>
  </w:p>
  <w:p w:rsidR="00F151D4" w:rsidRDefault="00F15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D4" w:rsidRDefault="00F151D4">
      <w:r>
        <w:separator/>
      </w:r>
    </w:p>
  </w:footnote>
  <w:footnote w:type="continuationSeparator" w:id="0">
    <w:p w:rsidR="00F151D4" w:rsidRDefault="00F1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F151D4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:rsidR="00F151D4" w:rsidRDefault="00F151D4" w:rsidP="00A32BED">
          <w:pPr>
            <w:keepNext/>
            <w:jc w:val="center"/>
          </w:pPr>
          <w:bookmarkStart w:id="18" w:name="_Ref102204122"/>
          <w:bookmarkEnd w:id="18"/>
          <w:r>
            <w:rPr>
              <w:noProof/>
            </w:rPr>
            <w:drawing>
              <wp:inline distT="0" distB="0" distL="0" distR="0" wp14:anchorId="101923B7" wp14:editId="2F7BCAAB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:rsidR="00F151D4" w:rsidRPr="00A32BED" w:rsidRDefault="00F151D4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:rsidR="00F151D4" w:rsidRPr="00A32BED" w:rsidRDefault="00F151D4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:rsidR="00F151D4" w:rsidRPr="00A32BED" w:rsidRDefault="00F151D4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:rsidR="00F151D4" w:rsidRPr="00A32BED" w:rsidRDefault="00F151D4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:rsidR="00F151D4" w:rsidRPr="009E2E51" w:rsidRDefault="00F151D4" w:rsidP="009E2E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75E4"/>
    <w:rsid w:val="000A0245"/>
    <w:rsid w:val="000A4EB4"/>
    <w:rsid w:val="000C2186"/>
    <w:rsid w:val="000C69B2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7305B"/>
    <w:rsid w:val="003812AC"/>
    <w:rsid w:val="003812DA"/>
    <w:rsid w:val="003E62F2"/>
    <w:rsid w:val="003F19F7"/>
    <w:rsid w:val="004063CD"/>
    <w:rsid w:val="00423340"/>
    <w:rsid w:val="00423BD2"/>
    <w:rsid w:val="00427A90"/>
    <w:rsid w:val="00454FF6"/>
    <w:rsid w:val="00455E23"/>
    <w:rsid w:val="004636A5"/>
    <w:rsid w:val="0046758D"/>
    <w:rsid w:val="004729B6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96E82"/>
    <w:rsid w:val="005A3F3C"/>
    <w:rsid w:val="005D3EE7"/>
    <w:rsid w:val="005D4CC0"/>
    <w:rsid w:val="005D6444"/>
    <w:rsid w:val="005F53C6"/>
    <w:rsid w:val="00634BA6"/>
    <w:rsid w:val="006409B6"/>
    <w:rsid w:val="00660121"/>
    <w:rsid w:val="00664F74"/>
    <w:rsid w:val="006D5775"/>
    <w:rsid w:val="006E5E67"/>
    <w:rsid w:val="00703FF6"/>
    <w:rsid w:val="00705AED"/>
    <w:rsid w:val="00706E08"/>
    <w:rsid w:val="0075254D"/>
    <w:rsid w:val="007A598A"/>
    <w:rsid w:val="007B1423"/>
    <w:rsid w:val="007B455C"/>
    <w:rsid w:val="007B63FC"/>
    <w:rsid w:val="007B6C43"/>
    <w:rsid w:val="007E2AAE"/>
    <w:rsid w:val="007E690F"/>
    <w:rsid w:val="007E6B72"/>
    <w:rsid w:val="007F7FEC"/>
    <w:rsid w:val="008023FB"/>
    <w:rsid w:val="00802A52"/>
    <w:rsid w:val="00845796"/>
    <w:rsid w:val="00875D18"/>
    <w:rsid w:val="008845AD"/>
    <w:rsid w:val="008862E3"/>
    <w:rsid w:val="008863F5"/>
    <w:rsid w:val="00896239"/>
    <w:rsid w:val="008A298F"/>
    <w:rsid w:val="008D61B1"/>
    <w:rsid w:val="008E412C"/>
    <w:rsid w:val="008E72E4"/>
    <w:rsid w:val="008F207B"/>
    <w:rsid w:val="009063E8"/>
    <w:rsid w:val="00912642"/>
    <w:rsid w:val="00965EAB"/>
    <w:rsid w:val="00976DAF"/>
    <w:rsid w:val="0099511C"/>
    <w:rsid w:val="009A4DEE"/>
    <w:rsid w:val="009D00A0"/>
    <w:rsid w:val="009D07B3"/>
    <w:rsid w:val="009D6BBB"/>
    <w:rsid w:val="009E2E51"/>
    <w:rsid w:val="009F16B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E155A"/>
    <w:rsid w:val="00DE1654"/>
    <w:rsid w:val="00DF0D81"/>
    <w:rsid w:val="00E134CB"/>
    <w:rsid w:val="00E31681"/>
    <w:rsid w:val="00E43B02"/>
    <w:rsid w:val="00E623A0"/>
    <w:rsid w:val="00E6665F"/>
    <w:rsid w:val="00EA41CE"/>
    <w:rsid w:val="00EC175A"/>
    <w:rsid w:val="00EC7349"/>
    <w:rsid w:val="00EE56A4"/>
    <w:rsid w:val="00F01DAA"/>
    <w:rsid w:val="00F01E95"/>
    <w:rsid w:val="00F01FC9"/>
    <w:rsid w:val="00F05D49"/>
    <w:rsid w:val="00F151D4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753773&amp;rp=2020010810512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5F8A-588B-4731-A9E0-1E55E6B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2020-01-08T11:06:00Z</cp:lastPrinted>
  <dcterms:created xsi:type="dcterms:W3CDTF">2020-01-08T11:15:00Z</dcterms:created>
  <dcterms:modified xsi:type="dcterms:W3CDTF">2020-01-08T11:15:00Z</dcterms:modified>
</cp:coreProperties>
</file>