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B3" w:rsidRPr="00FE1E93" w:rsidRDefault="00FE1E93" w:rsidP="00FE1E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1E93">
        <w:rPr>
          <w:b/>
          <w:sz w:val="24"/>
          <w:szCs w:val="24"/>
        </w:rPr>
        <w:t>Součinnost objednatele a zhotovitele</w:t>
      </w:r>
    </w:p>
    <w:p w:rsidR="00FE1E93" w:rsidRPr="00FE1E93" w:rsidRDefault="00FE1E93" w:rsidP="00FE1E93">
      <w:pPr>
        <w:jc w:val="both"/>
        <w:rPr>
          <w:rFonts w:cs="Arial"/>
          <w:b/>
          <w:sz w:val="20"/>
          <w:szCs w:val="20"/>
        </w:rPr>
      </w:pPr>
      <w:r w:rsidRPr="00FE1E93">
        <w:rPr>
          <w:rFonts w:cs="Arial"/>
          <w:b/>
          <w:sz w:val="20"/>
          <w:szCs w:val="20"/>
        </w:rPr>
        <w:t>Požadavky na PO, BOZP, OŽP, stavební a technickou připravenost zhotovitele: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left="431"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zpracuje technologický postup prací do formuláře, který je přílohou č. 3c ZD (bude vyžadováno od vítězného uchazeče)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Prokazatelné proškolení všech osob zhotovitele, které se budou podílet na realizaci díla z předpisů PO, BOZP, OŽP a dalších souvisejících předpisů objednatele.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Zařízení staveniště bude vybavené dostatečným počtem PHP, které budou rozmístěny na vhodných místech.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Průzkum vnitřku nádrže před započetím prací bude proveden za použití IDP a protichemických obleků s vhodnou ochrannou. Nositelé IDP jsou zdravotně a odborně způsobilí pro práce s IDP.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Po dobu prací v nádrži, při vstupu a výstupu z nádrže pracovní četě asistuje v meziprostoru jistící a asistenční hlídka. Hlídka bude vybavena ochrannými prostředky pro vstup do nádrže, sorpčními a hasebními prostředky (min. 2 ks práškového PHP s náplní 6 kg hasiva), detekční technikou pro měření koncentrace hořlavých plynů a par. Členové hlídky jsou odborně a zdravotně způsobilí pro práce s použitím IDP a připraveni k poskytování první pomoci. Doklady o způsobilosti nositele IDP pro nejméně 2 osoby, které zajišťují asistenční hlídku, budou k dispozici na staveništi.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práce v </w:t>
      </w:r>
      <w:proofErr w:type="spellStart"/>
      <w:r w:rsidRPr="00FE1E93">
        <w:rPr>
          <w:rFonts w:cs="Arial"/>
          <w:sz w:val="20"/>
          <w:szCs w:val="20"/>
        </w:rPr>
        <w:t>celoobličejových</w:t>
      </w:r>
      <w:proofErr w:type="spellEnd"/>
      <w:r w:rsidRPr="00FE1E93">
        <w:rPr>
          <w:rFonts w:cs="Arial"/>
          <w:sz w:val="20"/>
          <w:szCs w:val="20"/>
        </w:rPr>
        <w:t xml:space="preserve"> maskách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čistá a špinavá šatna pro zaměstnance zhotovitele, zdroj pitné vody a mobilní WC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zařízení a nástroje do prostředí ZONA 0 a 1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 xml:space="preserve">Cisternová vozidla použitá k sání ropy musí být v provedení ADR </w:t>
      </w:r>
    </w:p>
    <w:p w:rsidR="00FE1E93" w:rsidRPr="00FE1E93" w:rsidRDefault="00FE1E93" w:rsidP="008624A6">
      <w:pPr>
        <w:pStyle w:val="Odstavecseseznamem"/>
        <w:numPr>
          <w:ilvl w:val="0"/>
          <w:numId w:val="1"/>
        </w:numPr>
        <w:spacing w:before="120" w:after="120" w:line="240" w:lineRule="auto"/>
        <w:ind w:hanging="431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Ochrana ŽP - Veškeré práce budou probíhat tak, aby nedocházelo ke kontaminaci okolí ropnými zbytky. Přístupová cesta pro personál do nádrže a prostor staveniště, kde se může pohybovat personál v ochranných oděvech znečištěných ropou, bude vhodně zajištěna, aby nedošlo ke kontaminaci okolí. Veškeré použité, ropou znečištěné prostředky osobní ochrany, materiály použité k čištění nádrže budou vhodně ukládány a bude s nimi nakládáno jako s nebezpečným odpadem. Původcem těchto odpadů je zhotovitel. Opouštěné staveniště bude vždy uklizené od odpadů a nekontaminované. Zhotovitel dále zajišťuje nakládání s odpady z vlastní činnosti a</w:t>
      </w:r>
      <w:r w:rsidR="008624A6">
        <w:rPr>
          <w:rFonts w:cs="Arial"/>
          <w:sz w:val="20"/>
          <w:szCs w:val="20"/>
        </w:rPr>
        <w:t> </w:t>
      </w:r>
      <w:r w:rsidRPr="00FE1E93">
        <w:rPr>
          <w:rFonts w:cs="Arial"/>
          <w:sz w:val="20"/>
          <w:szCs w:val="20"/>
        </w:rPr>
        <w:t xml:space="preserve">činností svých poddodavatelů. Předepsaná dokumentace k odpadu bude odevzdána po ukončení a předání prací objednateli. Ropa a ropné kaly spolu s ní odsáté z nádrže není považována za odpad ve smyslu zákona o odpadech a bude na určeném místě vrácena zpět do technologie CTR. Při mytí nádrže tlakovou vodou </w:t>
      </w:r>
      <w:r w:rsidRPr="00FE1E93">
        <w:rPr>
          <w:rFonts w:cs="Arial"/>
          <w:b/>
          <w:sz w:val="20"/>
          <w:szCs w:val="20"/>
        </w:rPr>
        <w:t>nebudou použity žádné povrchově aktivní látky</w:t>
      </w:r>
      <w:r w:rsidRPr="00FE1E93">
        <w:rPr>
          <w:rFonts w:cs="Arial"/>
          <w:sz w:val="20"/>
          <w:szCs w:val="20"/>
        </w:rPr>
        <w:t>. Odsátá čisticí voda bude vypuštěna do kanalizace OVZ a zpracována na zařízení CTR.</w:t>
      </w:r>
    </w:p>
    <w:p w:rsidR="00FE1E93" w:rsidRPr="00FE1E93" w:rsidRDefault="00FE1E93" w:rsidP="00FE1E93">
      <w:pPr>
        <w:pStyle w:val="Odstavecseseznamem"/>
        <w:jc w:val="both"/>
        <w:rPr>
          <w:rFonts w:cs="Arial"/>
          <w:b/>
          <w:sz w:val="20"/>
          <w:szCs w:val="20"/>
        </w:rPr>
      </w:pPr>
    </w:p>
    <w:p w:rsidR="00FE1E93" w:rsidRPr="00FE1E93" w:rsidRDefault="00FE1E93" w:rsidP="00FE1E93">
      <w:pPr>
        <w:pStyle w:val="Odstavecseseznamem"/>
        <w:jc w:val="both"/>
        <w:rPr>
          <w:rFonts w:cs="Arial"/>
          <w:b/>
          <w:sz w:val="20"/>
          <w:szCs w:val="20"/>
        </w:rPr>
      </w:pPr>
    </w:p>
    <w:p w:rsidR="00FE1E93" w:rsidRPr="00FE1E93" w:rsidRDefault="00FE1E93" w:rsidP="00FE1E93">
      <w:pPr>
        <w:jc w:val="both"/>
        <w:rPr>
          <w:rFonts w:cs="Arial"/>
          <w:b/>
          <w:sz w:val="20"/>
          <w:szCs w:val="20"/>
        </w:rPr>
      </w:pPr>
      <w:r w:rsidRPr="00FE1E93">
        <w:rPr>
          <w:rFonts w:cs="Arial"/>
          <w:b/>
          <w:sz w:val="20"/>
          <w:szCs w:val="20"/>
        </w:rPr>
        <w:t>Připravenost ze strany objednatele</w:t>
      </w:r>
      <w:r w:rsidR="00343F97">
        <w:rPr>
          <w:rFonts w:cs="Arial"/>
          <w:b/>
          <w:sz w:val="20"/>
          <w:szCs w:val="20"/>
        </w:rPr>
        <w:t xml:space="preserve"> (činnosti zajišťované objednatelem)</w:t>
      </w:r>
      <w:r w:rsidR="002E4806">
        <w:rPr>
          <w:rFonts w:cs="Arial"/>
          <w:b/>
          <w:sz w:val="20"/>
          <w:szCs w:val="20"/>
        </w:rPr>
        <w:t xml:space="preserve"> </w:t>
      </w:r>
      <w:r w:rsidRPr="00FE1E93">
        <w:rPr>
          <w:rFonts w:cs="Arial"/>
          <w:b/>
          <w:sz w:val="20"/>
          <w:szCs w:val="20"/>
        </w:rPr>
        <w:t xml:space="preserve">: 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vyčerpání nádrže na technologické minimum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 xml:space="preserve">spalování plynných uhlovodíků pod dolní mez výbuchu 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otevírání průlezů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 xml:space="preserve">instalace 2ks ventilátorů pro odvětrávání nádrže během čištění 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 xml:space="preserve">připojení na el. energii – max. </w:t>
      </w:r>
      <w:proofErr w:type="gramStart"/>
      <w:r w:rsidRPr="00FE1E93">
        <w:rPr>
          <w:rFonts w:cs="Arial"/>
          <w:sz w:val="20"/>
          <w:szCs w:val="20"/>
        </w:rPr>
        <w:t>63A</w:t>
      </w:r>
      <w:proofErr w:type="gramEnd"/>
      <w:r w:rsidRPr="00FE1E93">
        <w:rPr>
          <w:rFonts w:cs="Arial"/>
          <w:sz w:val="20"/>
          <w:szCs w:val="20"/>
        </w:rPr>
        <w:t xml:space="preserve"> venkovní rozvaděče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připojení na zdroj říční vody z hydrantového řádu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vystavení Povolení na práci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umožní vjezd do areálu</w:t>
      </w:r>
    </w:p>
    <w:p w:rsidR="00FE1E93" w:rsidRPr="00FE1E93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FE1E93">
        <w:rPr>
          <w:rFonts w:cs="Arial"/>
          <w:sz w:val="20"/>
          <w:szCs w:val="20"/>
        </w:rPr>
        <w:t>proškolení BOZP, PO a OŽP pro areál CTR Nelahozeves</w:t>
      </w:r>
    </w:p>
    <w:p w:rsidR="00FE1E93" w:rsidRPr="008624A6" w:rsidRDefault="00FE1E93" w:rsidP="008624A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8624A6">
        <w:rPr>
          <w:rFonts w:cs="Arial"/>
          <w:sz w:val="20"/>
          <w:szCs w:val="20"/>
        </w:rPr>
        <w:t>zpracování Plánu BOZP</w:t>
      </w:r>
    </w:p>
    <w:sectPr w:rsidR="00FE1E93" w:rsidRPr="00862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93" w:rsidRDefault="00FE1E93" w:rsidP="00FE1E93">
      <w:pPr>
        <w:spacing w:after="0" w:line="240" w:lineRule="auto"/>
      </w:pPr>
      <w:r>
        <w:separator/>
      </w:r>
    </w:p>
  </w:endnote>
  <w:endnote w:type="continuationSeparator" w:id="0">
    <w:p w:rsidR="00FE1E93" w:rsidRDefault="00FE1E93" w:rsidP="00F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4C" w:rsidRDefault="00A64B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4C" w:rsidRDefault="00A64B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4C" w:rsidRDefault="00A64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93" w:rsidRDefault="00FE1E93" w:rsidP="00FE1E93">
      <w:pPr>
        <w:spacing w:after="0" w:line="240" w:lineRule="auto"/>
      </w:pPr>
      <w:r>
        <w:separator/>
      </w:r>
    </w:p>
  </w:footnote>
  <w:footnote w:type="continuationSeparator" w:id="0">
    <w:p w:rsidR="00FE1E93" w:rsidRDefault="00FE1E93" w:rsidP="00FE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4C" w:rsidRDefault="00A64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93" w:rsidRDefault="008624A6">
    <w:pPr>
      <w:pStyle w:val="Zhlav"/>
    </w:pPr>
    <w:r w:rsidRPr="00876FC3">
      <w:rPr>
        <w:rFonts w:ascii="Arial" w:hAnsi="Arial" w:cs="Arial"/>
      </w:rPr>
      <w:t xml:space="preserve">Příloha č. </w:t>
    </w:r>
    <w:proofErr w:type="gramStart"/>
    <w:r>
      <w:rPr>
        <w:rFonts w:ascii="Arial" w:hAnsi="Arial" w:cs="Arial"/>
      </w:rPr>
      <w:t>5  k</w:t>
    </w:r>
    <w:proofErr w:type="gramEnd"/>
    <w:r>
      <w:rPr>
        <w:rFonts w:ascii="Arial" w:hAnsi="Arial" w:cs="Arial"/>
      </w:rPr>
      <w:t xml:space="preserve"> </w:t>
    </w:r>
    <w:r w:rsidR="00A64B4C" w:rsidRPr="00A64B4C">
      <w:rPr>
        <w:rFonts w:ascii="Arial" w:hAnsi="Arial" w:cs="Arial"/>
      </w:rPr>
      <w:t>00661/SRV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4C" w:rsidRDefault="00A64B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301"/>
    <w:multiLevelType w:val="multilevel"/>
    <w:tmpl w:val="5E86BF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BD2ADE"/>
    <w:multiLevelType w:val="multilevel"/>
    <w:tmpl w:val="5E86BF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283677"/>
    <w:multiLevelType w:val="hybridMultilevel"/>
    <w:tmpl w:val="3FD68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93"/>
    <w:rsid w:val="00086342"/>
    <w:rsid w:val="001B3B95"/>
    <w:rsid w:val="002E4806"/>
    <w:rsid w:val="00343F97"/>
    <w:rsid w:val="003D1B1F"/>
    <w:rsid w:val="005A383E"/>
    <w:rsid w:val="005F74B7"/>
    <w:rsid w:val="00671E94"/>
    <w:rsid w:val="008624A6"/>
    <w:rsid w:val="00A64B4C"/>
    <w:rsid w:val="00A97B92"/>
    <w:rsid w:val="00E13C3D"/>
    <w:rsid w:val="00F253DE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07D2-2604-4283-ACB4-ED314D1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E93"/>
  </w:style>
  <w:style w:type="paragraph" w:styleId="Zpat">
    <w:name w:val="footer"/>
    <w:basedOn w:val="Normln"/>
    <w:link w:val="ZpatChar"/>
    <w:uiPriority w:val="99"/>
    <w:unhideWhenUsed/>
    <w:rsid w:val="00FE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E93"/>
  </w:style>
  <w:style w:type="paragraph" w:styleId="Bezmezer">
    <w:name w:val="No Spacing"/>
    <w:uiPriority w:val="1"/>
    <w:qFormat/>
    <w:rsid w:val="00FE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1E93"/>
    <w:pPr>
      <w:spacing w:after="0" w:line="220" w:lineRule="atLeast"/>
      <w:ind w:left="720"/>
      <w:contextualSpacing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74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4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4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4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4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Hesová Zdeňka</dc:creator>
  <cp:lastModifiedBy>Nývltová Kateřina</cp:lastModifiedBy>
  <cp:revision>2</cp:revision>
  <cp:lastPrinted>2019-12-09T08:30:00Z</cp:lastPrinted>
  <dcterms:created xsi:type="dcterms:W3CDTF">2020-01-09T14:00:00Z</dcterms:created>
  <dcterms:modified xsi:type="dcterms:W3CDTF">2020-01-09T14:00:00Z</dcterms:modified>
</cp:coreProperties>
</file>