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12B3" w:rsidRDefault="001E32CF">
      <w:pPr>
        <w:spacing w:line="360" w:lineRule="auto"/>
        <w:jc w:val="center"/>
      </w:pPr>
      <w:r>
        <w:rPr>
          <w:rFonts w:ascii="Trebuchet MS" w:eastAsia="Trebuchet MS" w:hAnsi="Trebuchet MS" w:cs="Trebuchet MS"/>
          <w:b/>
          <w:sz w:val="40"/>
          <w:szCs w:val="40"/>
        </w:rPr>
        <w:t>Smlouva o poskytování služeb</w:t>
      </w:r>
    </w:p>
    <w:p w:rsidR="00F712B3" w:rsidRDefault="00F712B3">
      <w:pPr>
        <w:spacing w:line="360" w:lineRule="auto"/>
      </w:pPr>
    </w:p>
    <w:tbl>
      <w:tblPr>
        <w:tblStyle w:val="a0"/>
        <w:tblW w:w="870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80"/>
        <w:gridCol w:w="5824"/>
      </w:tblGrid>
      <w:tr w:rsidR="00F712B3" w:rsidTr="0018554A">
        <w:tc>
          <w:tcPr>
            <w:tcW w:w="8704" w:type="dxa"/>
            <w:gridSpan w:val="2"/>
          </w:tcPr>
          <w:p w:rsidR="00F712B3" w:rsidRDefault="00C237DB">
            <w:pPr>
              <w:spacing w:before="120" w:after="80"/>
            </w:pPr>
            <w:r w:rsidRPr="00C237D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YOUR SYSTEM, spol. s r.o.</w:t>
            </w:r>
          </w:p>
        </w:tc>
      </w:tr>
      <w:tr w:rsidR="00F712B3" w:rsidTr="0018554A">
        <w:tc>
          <w:tcPr>
            <w:tcW w:w="2880" w:type="dxa"/>
          </w:tcPr>
          <w:p w:rsidR="00F712B3" w:rsidRDefault="001E32CF">
            <w:pPr>
              <w:ind w:left="170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se sídlem </w:t>
            </w:r>
          </w:p>
        </w:tc>
        <w:tc>
          <w:tcPr>
            <w:tcW w:w="5824" w:type="dxa"/>
          </w:tcPr>
          <w:p w:rsidR="00F712B3" w:rsidRDefault="00C237DB">
            <w:pPr>
              <w:ind w:left="170"/>
            </w:pPr>
            <w:r w:rsidRPr="00C237DB">
              <w:rPr>
                <w:rFonts w:ascii="Trebuchet MS" w:eastAsia="Trebuchet MS" w:hAnsi="Trebuchet MS" w:cs="Trebuchet MS"/>
                <w:sz w:val="20"/>
                <w:szCs w:val="20"/>
              </w:rPr>
              <w:t>Türkova 2319/5b, 149 00 Praha 4 – Chodov</w:t>
            </w:r>
          </w:p>
        </w:tc>
      </w:tr>
      <w:tr w:rsidR="00F712B3" w:rsidTr="0018554A">
        <w:tc>
          <w:tcPr>
            <w:tcW w:w="2880" w:type="dxa"/>
          </w:tcPr>
          <w:p w:rsidR="00F712B3" w:rsidRDefault="001E32CF">
            <w:pPr>
              <w:ind w:left="170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IČ </w:t>
            </w:r>
          </w:p>
        </w:tc>
        <w:tc>
          <w:tcPr>
            <w:tcW w:w="5824" w:type="dxa"/>
          </w:tcPr>
          <w:p w:rsidR="00F712B3" w:rsidRDefault="00C237DB">
            <w:pPr>
              <w:ind w:left="170"/>
            </w:pPr>
            <w:r w:rsidRPr="00C237DB">
              <w:rPr>
                <w:rFonts w:ascii="Trebuchet MS" w:eastAsia="Trebuchet MS" w:hAnsi="Trebuchet MS" w:cs="Trebuchet MS"/>
                <w:sz w:val="20"/>
                <w:szCs w:val="20"/>
              </w:rPr>
              <w:t>00174939</w:t>
            </w:r>
          </w:p>
        </w:tc>
      </w:tr>
      <w:tr w:rsidR="00F712B3" w:rsidTr="0018554A">
        <w:tc>
          <w:tcPr>
            <w:tcW w:w="2880" w:type="dxa"/>
          </w:tcPr>
          <w:p w:rsidR="00F712B3" w:rsidRDefault="001E32CF">
            <w:pPr>
              <w:ind w:left="170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DIČ </w:t>
            </w:r>
          </w:p>
        </w:tc>
        <w:tc>
          <w:tcPr>
            <w:tcW w:w="5824" w:type="dxa"/>
          </w:tcPr>
          <w:p w:rsidR="00F712B3" w:rsidRDefault="00C237DB">
            <w:pPr>
              <w:ind w:left="170"/>
            </w:pPr>
            <w:r w:rsidRPr="00C237DB">
              <w:rPr>
                <w:rFonts w:ascii="Trebuchet MS" w:eastAsia="Trebuchet MS" w:hAnsi="Trebuchet MS" w:cs="Trebuchet MS"/>
                <w:sz w:val="20"/>
                <w:szCs w:val="20"/>
              </w:rPr>
              <w:t>CZ00174939</w:t>
            </w:r>
          </w:p>
        </w:tc>
      </w:tr>
      <w:tr w:rsidR="00F712B3" w:rsidRPr="001C2CFA" w:rsidTr="0018554A">
        <w:trPr>
          <w:trHeight w:val="260"/>
        </w:trPr>
        <w:tc>
          <w:tcPr>
            <w:tcW w:w="2880" w:type="dxa"/>
          </w:tcPr>
          <w:p w:rsidR="00F712B3" w:rsidRDefault="001E32CF">
            <w:pPr>
              <w:ind w:left="170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Jejímž jménem jedná</w:t>
            </w:r>
          </w:p>
        </w:tc>
        <w:tc>
          <w:tcPr>
            <w:tcW w:w="5824" w:type="dxa"/>
          </w:tcPr>
          <w:p w:rsidR="00F712B3" w:rsidRPr="001C2CFA" w:rsidRDefault="001E32CF">
            <w:pPr>
              <w:rPr>
                <w:lang w:val="de-DE"/>
              </w:rPr>
            </w:pPr>
            <w:bookmarkStart w:id="0" w:name="_gjdgxs" w:colFirst="0" w:colLast="0"/>
            <w:bookmarkEnd w:id="0"/>
            <w:r w:rsidRPr="001C2CFA">
              <w:rPr>
                <w:rFonts w:ascii="Trebuchet MS" w:eastAsia="Trebuchet MS" w:hAnsi="Trebuchet MS" w:cs="Trebuchet MS"/>
                <w:b/>
                <w:sz w:val="20"/>
                <w:szCs w:val="20"/>
                <w:lang w:val="de-DE"/>
              </w:rPr>
              <w:t xml:space="preserve">   </w:t>
            </w:r>
            <w:r w:rsidR="00C237DB" w:rsidRPr="001C2CFA">
              <w:rPr>
                <w:rFonts w:ascii="Trebuchet MS" w:eastAsia="Trebuchet MS" w:hAnsi="Trebuchet MS" w:cs="Trebuchet MS"/>
                <w:b/>
                <w:sz w:val="20"/>
                <w:szCs w:val="20"/>
                <w:lang w:val="de-DE"/>
              </w:rPr>
              <w:t>Ing.Petr Fiala, jednatel společnosti</w:t>
            </w:r>
          </w:p>
        </w:tc>
      </w:tr>
    </w:tbl>
    <w:p w:rsidR="00F712B3" w:rsidRPr="001C2CFA" w:rsidRDefault="00F712B3">
      <w:pPr>
        <w:spacing w:line="360" w:lineRule="auto"/>
        <w:jc w:val="left"/>
        <w:rPr>
          <w:lang w:val="de-DE"/>
        </w:rPr>
      </w:pPr>
    </w:p>
    <w:p w:rsidR="00F712B3" w:rsidRPr="001C2CFA" w:rsidRDefault="00C237DB">
      <w:pPr>
        <w:tabs>
          <w:tab w:val="right" w:pos="9072"/>
          <w:tab w:val="right" w:pos="9360"/>
        </w:tabs>
        <w:spacing w:line="360" w:lineRule="auto"/>
        <w:jc w:val="left"/>
        <w:rPr>
          <w:lang w:val="de-DE"/>
        </w:rPr>
      </w:pPr>
      <w:r w:rsidRPr="001C2CFA">
        <w:rPr>
          <w:rFonts w:ascii="Trebuchet MS" w:eastAsia="Trebuchet MS" w:hAnsi="Trebuchet MS" w:cs="Trebuchet MS"/>
          <w:sz w:val="20"/>
          <w:szCs w:val="20"/>
          <w:lang w:val="de-DE"/>
        </w:rPr>
        <w:t>Společnost zapsaná v obchodním rejstříku vedeném Městským soudem v Praze, oddíl C, vložka 72.</w:t>
      </w:r>
    </w:p>
    <w:p w:rsidR="00F712B3" w:rsidRDefault="001E32CF">
      <w:pPr>
        <w:spacing w:before="60" w:after="80"/>
      </w:pPr>
      <w:r>
        <w:rPr>
          <w:rFonts w:ascii="Trebuchet MS" w:eastAsia="Trebuchet MS" w:hAnsi="Trebuchet MS" w:cs="Trebuchet MS"/>
          <w:sz w:val="20"/>
          <w:szCs w:val="20"/>
        </w:rPr>
        <w:t>(dále jen “</w:t>
      </w:r>
      <w:r>
        <w:rPr>
          <w:rFonts w:ascii="Trebuchet MS" w:eastAsia="Trebuchet MS" w:hAnsi="Trebuchet MS" w:cs="Trebuchet MS"/>
          <w:b/>
          <w:sz w:val="20"/>
          <w:szCs w:val="20"/>
        </w:rPr>
        <w:t>Poskytovatel</w:t>
      </w:r>
      <w:r>
        <w:rPr>
          <w:rFonts w:ascii="Trebuchet MS" w:eastAsia="Trebuchet MS" w:hAnsi="Trebuchet MS" w:cs="Trebuchet MS"/>
          <w:sz w:val="20"/>
          <w:szCs w:val="20"/>
        </w:rPr>
        <w:t>”)</w:t>
      </w:r>
    </w:p>
    <w:p w:rsidR="00F712B3" w:rsidRDefault="00F712B3">
      <w:pPr>
        <w:spacing w:before="60" w:after="80"/>
      </w:pPr>
    </w:p>
    <w:p w:rsidR="00F712B3" w:rsidRDefault="001E32CF">
      <w:pPr>
        <w:spacing w:line="360" w:lineRule="auto"/>
        <w:jc w:val="left"/>
      </w:pPr>
      <w:r>
        <w:rPr>
          <w:rFonts w:ascii="Trebuchet MS" w:eastAsia="Trebuchet MS" w:hAnsi="Trebuchet MS" w:cs="Trebuchet MS"/>
          <w:b/>
          <w:sz w:val="20"/>
          <w:szCs w:val="20"/>
        </w:rPr>
        <w:t>a</w:t>
      </w:r>
    </w:p>
    <w:p w:rsidR="00F712B3" w:rsidRDefault="00F712B3">
      <w:pPr>
        <w:spacing w:line="360" w:lineRule="auto"/>
        <w:jc w:val="left"/>
      </w:pPr>
    </w:p>
    <w:p w:rsidR="00F712B3" w:rsidRDefault="000A517A" w:rsidP="000A517A">
      <w:pPr>
        <w:spacing w:line="360" w:lineRule="auto"/>
        <w:ind w:left="-284"/>
        <w:jc w:val="left"/>
      </w:pPr>
      <w:r w:rsidRPr="000A517A">
        <w:rPr>
          <w:rFonts w:ascii="Trebuchet MS" w:eastAsia="Trebuchet MS" w:hAnsi="Trebuchet MS" w:cs="Trebuchet MS"/>
          <w:b/>
          <w:sz w:val="20"/>
          <w:szCs w:val="20"/>
        </w:rPr>
        <w:t>Zoologická zahrada Liberec,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Pr="000A517A">
        <w:rPr>
          <w:rFonts w:ascii="Trebuchet MS" w:eastAsia="Trebuchet MS" w:hAnsi="Trebuchet MS" w:cs="Trebuchet MS"/>
          <w:b/>
          <w:sz w:val="20"/>
          <w:szCs w:val="20"/>
        </w:rPr>
        <w:t>příspěvková organizace</w:t>
      </w:r>
    </w:p>
    <w:tbl>
      <w:tblPr>
        <w:tblStyle w:val="a1"/>
        <w:tblW w:w="870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80"/>
        <w:gridCol w:w="5824"/>
      </w:tblGrid>
      <w:tr w:rsidR="00F712B3" w:rsidTr="0018554A">
        <w:tc>
          <w:tcPr>
            <w:tcW w:w="2880" w:type="dxa"/>
          </w:tcPr>
          <w:p w:rsidR="00F712B3" w:rsidRDefault="001E32CF">
            <w:pPr>
              <w:ind w:left="170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se sídlem </w:t>
            </w:r>
          </w:p>
        </w:tc>
        <w:tc>
          <w:tcPr>
            <w:tcW w:w="5824" w:type="dxa"/>
          </w:tcPr>
          <w:p w:rsidR="00242731" w:rsidRPr="000A517A" w:rsidRDefault="000A517A" w:rsidP="000A517A">
            <w:pPr>
              <w:ind w:left="17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0A517A">
              <w:rPr>
                <w:rFonts w:ascii="Trebuchet MS" w:eastAsia="Trebuchet MS" w:hAnsi="Trebuchet MS" w:cs="Trebuchet MS"/>
                <w:sz w:val="20"/>
                <w:szCs w:val="20"/>
              </w:rPr>
              <w:t>Lidové sady 425/1, Liberec I-Staré Město, 460 01 Liberec</w:t>
            </w:r>
          </w:p>
        </w:tc>
      </w:tr>
      <w:tr w:rsidR="00F712B3" w:rsidTr="0018554A">
        <w:tc>
          <w:tcPr>
            <w:tcW w:w="2880" w:type="dxa"/>
          </w:tcPr>
          <w:p w:rsidR="00F712B3" w:rsidRDefault="001E32CF">
            <w:pPr>
              <w:ind w:left="170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IČ </w:t>
            </w:r>
          </w:p>
        </w:tc>
        <w:tc>
          <w:tcPr>
            <w:tcW w:w="5824" w:type="dxa"/>
          </w:tcPr>
          <w:p w:rsidR="00F712B3" w:rsidRDefault="000A517A">
            <w:pPr>
              <w:ind w:left="170"/>
            </w:pPr>
            <w:r w:rsidRPr="000A517A">
              <w:rPr>
                <w:rFonts w:ascii="Trebuchet MS" w:eastAsia="Trebuchet MS" w:hAnsi="Trebuchet MS" w:cs="Trebuchet MS"/>
                <w:sz w:val="20"/>
                <w:szCs w:val="20"/>
              </w:rPr>
              <w:t>00079651</w:t>
            </w:r>
          </w:p>
        </w:tc>
      </w:tr>
      <w:tr w:rsidR="00F712B3" w:rsidTr="0018554A">
        <w:trPr>
          <w:trHeight w:val="260"/>
        </w:trPr>
        <w:tc>
          <w:tcPr>
            <w:tcW w:w="2880" w:type="dxa"/>
          </w:tcPr>
          <w:p w:rsidR="00F712B3" w:rsidRDefault="001E32CF">
            <w:pPr>
              <w:ind w:left="170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Jejímž jménem jedná</w:t>
            </w:r>
          </w:p>
        </w:tc>
        <w:tc>
          <w:tcPr>
            <w:tcW w:w="5824" w:type="dxa"/>
          </w:tcPr>
          <w:p w:rsidR="00F712B3" w:rsidRDefault="000A517A" w:rsidP="00480991">
            <w:pPr>
              <w:ind w:left="170"/>
            </w:pPr>
            <w:r w:rsidRPr="000A517A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MVDr. David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</w:t>
            </w:r>
            <w:r w:rsidRPr="000A517A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ejedlo</w:t>
            </w:r>
            <w:r w:rsidR="00480991" w:rsidRPr="00480991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,</w:t>
            </w:r>
            <w:r w:rsidR="00480991" w:rsidRPr="00480991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ředitel</w:t>
            </w:r>
          </w:p>
        </w:tc>
      </w:tr>
      <w:tr w:rsidR="00480991" w:rsidTr="0018554A">
        <w:trPr>
          <w:trHeight w:val="260"/>
        </w:trPr>
        <w:tc>
          <w:tcPr>
            <w:tcW w:w="2880" w:type="dxa"/>
          </w:tcPr>
          <w:p w:rsidR="00480991" w:rsidRDefault="00480991">
            <w:pPr>
              <w:ind w:left="17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4" w:type="dxa"/>
          </w:tcPr>
          <w:p w:rsidR="00480991" w:rsidRDefault="00480991"/>
        </w:tc>
      </w:tr>
    </w:tbl>
    <w:p w:rsidR="00F712B3" w:rsidRDefault="00F712B3">
      <w:pPr>
        <w:spacing w:line="360" w:lineRule="auto"/>
        <w:jc w:val="left"/>
      </w:pPr>
    </w:p>
    <w:p w:rsidR="00F712B3" w:rsidRDefault="001E32CF">
      <w:pPr>
        <w:tabs>
          <w:tab w:val="right" w:pos="9072"/>
          <w:tab w:val="right" w:pos="9360"/>
        </w:tabs>
        <w:spacing w:line="360" w:lineRule="auto"/>
        <w:jc w:val="left"/>
      </w:pPr>
      <w:r>
        <w:rPr>
          <w:rFonts w:ascii="Trebuchet MS" w:eastAsia="Trebuchet MS" w:hAnsi="Trebuchet MS" w:cs="Trebuchet MS"/>
          <w:sz w:val="20"/>
          <w:szCs w:val="20"/>
        </w:rPr>
        <w:t xml:space="preserve">Společnost </w:t>
      </w:r>
      <w:r w:rsidR="00480991">
        <w:rPr>
          <w:rFonts w:ascii="Trebuchet MS" w:eastAsia="Trebuchet MS" w:hAnsi="Trebuchet MS" w:cs="Trebuchet MS"/>
          <w:sz w:val="20"/>
          <w:szCs w:val="20"/>
        </w:rPr>
        <w:t>nezapsaná v obchodním rejstříku.</w:t>
      </w:r>
    </w:p>
    <w:p w:rsidR="00F712B3" w:rsidRDefault="001E32CF">
      <w:pPr>
        <w:spacing w:line="360" w:lineRule="auto"/>
      </w:pPr>
      <w:r>
        <w:rPr>
          <w:rFonts w:ascii="Trebuchet MS" w:eastAsia="Trebuchet MS" w:hAnsi="Trebuchet MS" w:cs="Trebuchet MS"/>
          <w:sz w:val="20"/>
          <w:szCs w:val="20"/>
        </w:rPr>
        <w:t>(dále jen “</w:t>
      </w:r>
      <w:r>
        <w:rPr>
          <w:rFonts w:ascii="Trebuchet MS" w:eastAsia="Trebuchet MS" w:hAnsi="Trebuchet MS" w:cs="Trebuchet MS"/>
          <w:b/>
          <w:sz w:val="20"/>
          <w:szCs w:val="20"/>
        </w:rPr>
        <w:t>Objednatel</w:t>
      </w:r>
      <w:r>
        <w:rPr>
          <w:rFonts w:ascii="Trebuchet MS" w:eastAsia="Trebuchet MS" w:hAnsi="Trebuchet MS" w:cs="Trebuchet MS"/>
          <w:sz w:val="20"/>
          <w:szCs w:val="20"/>
        </w:rPr>
        <w:t>”)</w:t>
      </w:r>
    </w:p>
    <w:p w:rsidR="00F712B3" w:rsidRDefault="00F712B3">
      <w:pPr>
        <w:spacing w:line="360" w:lineRule="auto"/>
        <w:jc w:val="center"/>
      </w:pPr>
    </w:p>
    <w:p w:rsidR="00F712B3" w:rsidRDefault="001E32CF">
      <w:pPr>
        <w:spacing w:line="360" w:lineRule="auto"/>
        <w:jc w:val="center"/>
      </w:pPr>
      <w:r>
        <w:rPr>
          <w:rFonts w:ascii="Trebuchet MS" w:eastAsia="Trebuchet MS" w:hAnsi="Trebuchet MS" w:cs="Trebuchet MS"/>
          <w:sz w:val="20"/>
          <w:szCs w:val="20"/>
        </w:rPr>
        <w:t xml:space="preserve">uzavřeli tuto </w:t>
      </w:r>
      <w:bookmarkStart w:id="1" w:name="30j0zll" w:colFirst="0" w:colLast="0"/>
      <w:bookmarkEnd w:id="1"/>
      <w:r>
        <w:rPr>
          <w:rFonts w:ascii="Trebuchet MS" w:eastAsia="Trebuchet MS" w:hAnsi="Trebuchet MS" w:cs="Trebuchet MS"/>
          <w:b/>
          <w:sz w:val="20"/>
          <w:szCs w:val="20"/>
        </w:rPr>
        <w:t xml:space="preserve">smlouvu o poskytování služeb </w:t>
      </w:r>
    </w:p>
    <w:p w:rsidR="00F712B3" w:rsidRDefault="001E32CF">
      <w:pPr>
        <w:spacing w:line="360" w:lineRule="auto"/>
        <w:jc w:val="center"/>
      </w:pPr>
      <w:r>
        <w:rPr>
          <w:rFonts w:ascii="Trebuchet MS" w:eastAsia="Trebuchet MS" w:hAnsi="Trebuchet MS" w:cs="Trebuchet MS"/>
          <w:sz w:val="20"/>
          <w:szCs w:val="20"/>
        </w:rPr>
        <w:t>v souladu s ustanovením § 1746 odst. 2 zákona č. 89/2012 Sb., občanský zákoník, v platném znění</w:t>
      </w:r>
    </w:p>
    <w:p w:rsidR="00F712B3" w:rsidRDefault="001E32CF">
      <w:pPr>
        <w:spacing w:line="360" w:lineRule="auto"/>
        <w:jc w:val="center"/>
      </w:pPr>
      <w:r>
        <w:rPr>
          <w:rFonts w:ascii="Trebuchet MS" w:eastAsia="Trebuchet MS" w:hAnsi="Trebuchet MS" w:cs="Trebuchet MS"/>
          <w:sz w:val="20"/>
          <w:szCs w:val="20"/>
        </w:rPr>
        <w:t>(dále jen “Smlouvu”)</w:t>
      </w:r>
    </w:p>
    <w:p w:rsidR="00F712B3" w:rsidRDefault="00F712B3">
      <w:pPr>
        <w:spacing w:line="360" w:lineRule="auto"/>
        <w:jc w:val="center"/>
      </w:pPr>
    </w:p>
    <w:p w:rsidR="00F712B3" w:rsidRDefault="001E32CF">
      <w:pPr>
        <w:spacing w:line="360" w:lineRule="auto"/>
        <w:jc w:val="center"/>
      </w:pPr>
      <w:r>
        <w:rPr>
          <w:rFonts w:ascii="Trebuchet MS" w:eastAsia="Trebuchet MS" w:hAnsi="Trebuchet MS" w:cs="Trebuchet MS"/>
          <w:b/>
          <w:sz w:val="20"/>
          <w:szCs w:val="20"/>
        </w:rPr>
        <w:t>Smluvní strany, vědomy si svých závazků v této Smlouvě obsažených a s úmyslem být touto Smlouvou vázány, dohodly se na následujícím znění Smlouvy:</w:t>
      </w:r>
    </w:p>
    <w:p w:rsidR="00F712B3" w:rsidRDefault="001E32CF" w:rsidP="00582143">
      <w:pPr>
        <w:pStyle w:val="Nadpis2"/>
        <w:pageBreakBefore/>
        <w:numPr>
          <w:ilvl w:val="0"/>
          <w:numId w:val="2"/>
        </w:numPr>
        <w:spacing w:before="36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lastRenderedPageBreak/>
        <w:t>ZÁKLADNÍ POJMY</w:t>
      </w:r>
    </w:p>
    <w:p w:rsidR="00F712B3" w:rsidRDefault="001E32CF">
      <w:pPr>
        <w:pStyle w:val="Nadpis1"/>
        <w:numPr>
          <w:ilvl w:val="1"/>
          <w:numId w:val="2"/>
        </w:numPr>
        <w:spacing w:before="0" w:after="0" w:line="276" w:lineRule="auto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>Zástupce Poskytovatele</w:t>
      </w:r>
    </w:p>
    <w:p w:rsidR="00F712B3" w:rsidRDefault="001E32CF">
      <w:pPr>
        <w:ind w:left="142"/>
      </w:pPr>
      <w:r>
        <w:rPr>
          <w:rFonts w:ascii="Trebuchet MS" w:eastAsia="Trebuchet MS" w:hAnsi="Trebuchet MS" w:cs="Trebuchet MS"/>
          <w:sz w:val="20"/>
          <w:szCs w:val="20"/>
        </w:rPr>
        <w:t>Je pověřenou osobou Poskytovatele, který je oprávněn:</w:t>
      </w:r>
    </w:p>
    <w:p w:rsidR="00F712B3" w:rsidRDefault="001E32CF">
      <w:pPr>
        <w:numPr>
          <w:ilvl w:val="0"/>
          <w:numId w:val="4"/>
        </w:numPr>
        <w:spacing w:line="276" w:lineRule="auto"/>
        <w:ind w:left="862" w:hanging="36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spolu se zástupcem Objednatele vyhodnocovat plnění služeb,</w:t>
      </w:r>
    </w:p>
    <w:p w:rsidR="00F712B3" w:rsidRDefault="001E32CF">
      <w:pPr>
        <w:numPr>
          <w:ilvl w:val="0"/>
          <w:numId w:val="4"/>
        </w:numPr>
        <w:spacing w:line="276" w:lineRule="auto"/>
        <w:ind w:left="862" w:hanging="360"/>
        <w:contextualSpacing/>
        <w:jc w:val="left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jednat se zástupcem Objednatele o změnách služeb a jejich případn</w:t>
      </w:r>
      <w:r w:rsidR="00B51D8C">
        <w:rPr>
          <w:rFonts w:ascii="Trebuchet MS" w:eastAsia="Trebuchet MS" w:hAnsi="Trebuchet MS" w:cs="Trebuchet MS"/>
          <w:sz w:val="20"/>
          <w:szCs w:val="20"/>
        </w:rPr>
        <w:t>ém</w:t>
      </w:r>
      <w:r>
        <w:rPr>
          <w:rFonts w:ascii="Trebuchet MS" w:eastAsia="Trebuchet MS" w:hAnsi="Trebuchet MS" w:cs="Trebuchet MS"/>
          <w:sz w:val="20"/>
          <w:szCs w:val="20"/>
        </w:rPr>
        <w:t xml:space="preserve"> dopad</w:t>
      </w:r>
      <w:r w:rsidR="00B51D8C">
        <w:rPr>
          <w:rFonts w:ascii="Trebuchet MS" w:eastAsia="Trebuchet MS" w:hAnsi="Trebuchet MS" w:cs="Trebuchet MS"/>
          <w:sz w:val="20"/>
          <w:szCs w:val="20"/>
        </w:rPr>
        <w:t>u</w:t>
      </w:r>
      <w:r>
        <w:rPr>
          <w:rFonts w:ascii="Trebuchet MS" w:eastAsia="Trebuchet MS" w:hAnsi="Trebuchet MS" w:cs="Trebuchet MS"/>
          <w:sz w:val="20"/>
          <w:szCs w:val="20"/>
        </w:rPr>
        <w:t xml:space="preserve"> na cenu předmětu smlouvy.</w:t>
      </w:r>
    </w:p>
    <w:p w:rsidR="00F712B3" w:rsidRDefault="001E32CF">
      <w:pPr>
        <w:pStyle w:val="Nadpis1"/>
        <w:numPr>
          <w:ilvl w:val="1"/>
          <w:numId w:val="2"/>
        </w:numPr>
        <w:spacing w:before="0" w:after="0" w:line="276" w:lineRule="auto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>Zástupce Objednatele</w:t>
      </w:r>
    </w:p>
    <w:p w:rsidR="00F712B3" w:rsidRDefault="001E32CF">
      <w:pPr>
        <w:ind w:left="142"/>
      </w:pPr>
      <w:r>
        <w:rPr>
          <w:rFonts w:ascii="Trebuchet MS" w:eastAsia="Trebuchet MS" w:hAnsi="Trebuchet MS" w:cs="Trebuchet MS"/>
          <w:sz w:val="20"/>
          <w:szCs w:val="20"/>
        </w:rPr>
        <w:t>Je pověřenou osobou Objednatele, který je oprávněn:</w:t>
      </w:r>
    </w:p>
    <w:p w:rsidR="00F712B3" w:rsidRDefault="001E32CF">
      <w:pPr>
        <w:numPr>
          <w:ilvl w:val="0"/>
          <w:numId w:val="6"/>
        </w:numPr>
        <w:spacing w:line="276" w:lineRule="auto"/>
        <w:ind w:left="862" w:hanging="36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potvrzovat provedení služeb, </w:t>
      </w:r>
      <w:r w:rsidR="00DA4717">
        <w:rPr>
          <w:rFonts w:ascii="Trebuchet MS" w:eastAsia="Trebuchet MS" w:hAnsi="Trebuchet MS" w:cs="Trebuchet MS"/>
          <w:sz w:val="20"/>
          <w:szCs w:val="20"/>
        </w:rPr>
        <w:t>dle této smlouvy</w:t>
      </w:r>
      <w:r>
        <w:rPr>
          <w:rFonts w:ascii="Trebuchet MS" w:eastAsia="Trebuchet MS" w:hAnsi="Trebuchet MS" w:cs="Trebuchet MS"/>
          <w:sz w:val="20"/>
          <w:szCs w:val="20"/>
        </w:rPr>
        <w:t>,</w:t>
      </w:r>
    </w:p>
    <w:p w:rsidR="00F712B3" w:rsidRDefault="001E32CF">
      <w:pPr>
        <w:numPr>
          <w:ilvl w:val="0"/>
          <w:numId w:val="8"/>
        </w:numPr>
        <w:spacing w:line="276" w:lineRule="auto"/>
        <w:ind w:left="862" w:hanging="36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spolu se zástupcem Poskytovatele vyhodnocovat plnění služeb,</w:t>
      </w:r>
    </w:p>
    <w:p w:rsidR="00F712B3" w:rsidRDefault="001E32CF">
      <w:pPr>
        <w:numPr>
          <w:ilvl w:val="0"/>
          <w:numId w:val="8"/>
        </w:numPr>
        <w:spacing w:line="276" w:lineRule="auto"/>
        <w:ind w:left="862" w:hanging="36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jednat se zástupcem Poskytovatele o změnách služeb a jejich případný dopad na cenu předmětu smlouvy,</w:t>
      </w:r>
    </w:p>
    <w:p w:rsidR="00F712B3" w:rsidRDefault="001E32CF">
      <w:pPr>
        <w:numPr>
          <w:ilvl w:val="0"/>
          <w:numId w:val="8"/>
        </w:numPr>
        <w:spacing w:line="276" w:lineRule="auto"/>
        <w:ind w:left="862" w:hanging="36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požádat a provést kdykoliv kontrolu úrovně poskytovaných služeb,</w:t>
      </w:r>
    </w:p>
    <w:p w:rsidR="00F712B3" w:rsidRPr="005B216E" w:rsidRDefault="001E32CF">
      <w:pPr>
        <w:numPr>
          <w:ilvl w:val="0"/>
          <w:numId w:val="8"/>
        </w:numPr>
        <w:spacing w:line="276" w:lineRule="auto"/>
        <w:ind w:left="862" w:hanging="360"/>
        <w:rPr>
          <w:sz w:val="20"/>
          <w:szCs w:val="20"/>
        </w:rPr>
      </w:pPr>
      <w:r w:rsidRPr="005B216E">
        <w:rPr>
          <w:rFonts w:ascii="Trebuchet MS" w:eastAsia="Trebuchet MS" w:hAnsi="Trebuchet MS" w:cs="Trebuchet MS"/>
          <w:sz w:val="20"/>
          <w:szCs w:val="20"/>
        </w:rPr>
        <w:t>objednávat od Poskytovatele služby nad rámec této smlouvy,</w:t>
      </w:r>
    </w:p>
    <w:p w:rsidR="00F712B3" w:rsidRDefault="001E32CF">
      <w:pPr>
        <w:numPr>
          <w:ilvl w:val="0"/>
          <w:numId w:val="8"/>
        </w:numPr>
        <w:spacing w:line="276" w:lineRule="auto"/>
        <w:ind w:left="862" w:hanging="360"/>
        <w:contextualSpacing/>
        <w:jc w:val="left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nahlašovat závady a požadavky na servisní linku Poskytovatele.</w:t>
      </w:r>
    </w:p>
    <w:p w:rsidR="00F712B3" w:rsidRDefault="001E32CF">
      <w:pPr>
        <w:pStyle w:val="Nadpis1"/>
        <w:numPr>
          <w:ilvl w:val="1"/>
          <w:numId w:val="2"/>
        </w:numPr>
        <w:spacing w:before="0" w:after="0" w:line="276" w:lineRule="auto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>Zástupci smluvních stran</w:t>
      </w:r>
    </w:p>
    <w:p w:rsidR="00F712B3" w:rsidRDefault="001E32CF">
      <w:pPr>
        <w:ind w:left="142"/>
      </w:pPr>
      <w:r>
        <w:rPr>
          <w:rFonts w:ascii="Trebuchet MS" w:eastAsia="Trebuchet MS" w:hAnsi="Trebuchet MS" w:cs="Trebuchet MS"/>
          <w:sz w:val="20"/>
          <w:szCs w:val="20"/>
        </w:rPr>
        <w:t>Zástupci smluvních stran jsou uvedeni v Příloze č.</w:t>
      </w:r>
      <w:r w:rsidR="00DA4717">
        <w:rPr>
          <w:rFonts w:ascii="Trebuchet MS" w:eastAsia="Trebuchet MS" w:hAnsi="Trebuchet MS" w:cs="Trebuchet MS"/>
          <w:sz w:val="20"/>
          <w:szCs w:val="20"/>
        </w:rPr>
        <w:t>2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F712B3" w:rsidRDefault="001E32CF" w:rsidP="0018554A">
      <w:pPr>
        <w:pStyle w:val="Nadpis2"/>
        <w:keepNext w:val="0"/>
        <w:keepLines w:val="0"/>
        <w:widowControl w:val="0"/>
        <w:numPr>
          <w:ilvl w:val="0"/>
          <w:numId w:val="2"/>
        </w:numPr>
        <w:spacing w:before="36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t>PŘEDMĚT SMLOUVY</w:t>
      </w:r>
    </w:p>
    <w:p w:rsidR="00582143" w:rsidRPr="00582143" w:rsidRDefault="001E32CF" w:rsidP="0018554A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line="260" w:lineRule="atLeast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>Poskytovatel se zavazuje pro Objednatele za podmínek uvedených v této Smlouvě</w:t>
      </w:r>
      <w:r w:rsidR="00582143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1E6A19" w:rsidRDefault="00647CB8" w:rsidP="00E526C9">
      <w:pPr>
        <w:pStyle w:val="Nadpis1"/>
        <w:keepNext w:val="0"/>
        <w:keepLines w:val="0"/>
        <w:widowControl w:val="0"/>
        <w:numPr>
          <w:ilvl w:val="0"/>
          <w:numId w:val="20"/>
        </w:numPr>
        <w:spacing w:before="0" w:line="260" w:lineRule="atLeas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Zajistit </w:t>
      </w:r>
      <w:r w:rsidR="004107DA">
        <w:rPr>
          <w:rFonts w:ascii="Trebuchet MS" w:eastAsia="Trebuchet MS" w:hAnsi="Trebuchet MS" w:cs="Trebuchet MS"/>
          <w:sz w:val="20"/>
          <w:szCs w:val="20"/>
        </w:rPr>
        <w:t>technické úpravy systému</w:t>
      </w:r>
      <w:r w:rsidR="00E526C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E526C9" w:rsidRPr="00E526C9">
        <w:rPr>
          <w:rFonts w:ascii="Trebuchet MS" w:eastAsia="Trebuchet MS" w:hAnsi="Trebuchet MS" w:cs="Trebuchet MS"/>
          <w:sz w:val="20"/>
          <w:szCs w:val="20"/>
        </w:rPr>
        <w:t>YourTicket</w:t>
      </w:r>
      <w:r w:rsidR="001E6A1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9D4DC5">
        <w:rPr>
          <w:rFonts w:ascii="Trebuchet MS" w:eastAsia="Trebuchet MS" w:hAnsi="Trebuchet MS" w:cs="Trebuchet MS"/>
          <w:sz w:val="20"/>
          <w:szCs w:val="20"/>
        </w:rPr>
        <w:t xml:space="preserve">a systému YourPass </w:t>
      </w:r>
      <w:r w:rsidR="004107DA">
        <w:rPr>
          <w:rFonts w:ascii="Trebuchet MS" w:eastAsia="Trebuchet MS" w:hAnsi="Trebuchet MS" w:cs="Trebuchet MS"/>
          <w:sz w:val="20"/>
          <w:szCs w:val="20"/>
        </w:rPr>
        <w:t xml:space="preserve">tak, aby tyto systémy poskytovaly data Objednatele </w:t>
      </w:r>
      <w:r w:rsidR="001E6A19" w:rsidRPr="00E526C9">
        <w:rPr>
          <w:rFonts w:ascii="Trebuchet MS" w:eastAsia="Trebuchet MS" w:hAnsi="Trebuchet MS" w:cs="Trebuchet MS"/>
          <w:sz w:val="20"/>
          <w:szCs w:val="20"/>
        </w:rPr>
        <w:t>systému</w:t>
      </w:r>
      <w:r w:rsidR="004107DA">
        <w:rPr>
          <w:rFonts w:ascii="Trebuchet MS" w:eastAsia="Trebuchet MS" w:hAnsi="Trebuchet MS" w:cs="Trebuchet MS"/>
          <w:sz w:val="20"/>
          <w:szCs w:val="20"/>
        </w:rPr>
        <w:t xml:space="preserve">, který určí </w:t>
      </w:r>
      <w:r w:rsidR="001E6A19">
        <w:rPr>
          <w:rFonts w:ascii="Trebuchet MS" w:eastAsia="Trebuchet MS" w:hAnsi="Trebuchet MS" w:cs="Trebuchet MS"/>
          <w:sz w:val="20"/>
          <w:szCs w:val="20"/>
        </w:rPr>
        <w:t>Objednatel</w:t>
      </w:r>
      <w:r w:rsidR="00DA4717">
        <w:rPr>
          <w:rFonts w:ascii="Trebuchet MS" w:eastAsia="Trebuchet MS" w:hAnsi="Trebuchet MS" w:cs="Trebuchet MS"/>
          <w:sz w:val="20"/>
          <w:szCs w:val="20"/>
        </w:rPr>
        <w:t>.</w:t>
      </w:r>
    </w:p>
    <w:p w:rsidR="00582143" w:rsidRDefault="001E6A19" w:rsidP="00E526C9">
      <w:pPr>
        <w:pStyle w:val="Nadpis1"/>
        <w:keepNext w:val="0"/>
        <w:keepLines w:val="0"/>
        <w:widowControl w:val="0"/>
        <w:numPr>
          <w:ilvl w:val="0"/>
          <w:numId w:val="20"/>
        </w:numPr>
        <w:spacing w:before="0" w:line="260" w:lineRule="atLeas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</w:t>
      </w:r>
      <w:r w:rsidR="00E526C9" w:rsidRPr="00E526C9">
        <w:rPr>
          <w:rFonts w:ascii="Trebuchet MS" w:eastAsia="Trebuchet MS" w:hAnsi="Trebuchet MS" w:cs="Trebuchet MS"/>
          <w:sz w:val="20"/>
          <w:szCs w:val="20"/>
        </w:rPr>
        <w:t xml:space="preserve">ajištění služeb </w:t>
      </w:r>
      <w:r w:rsidR="00647CB8">
        <w:rPr>
          <w:rFonts w:ascii="Trebuchet MS" w:eastAsia="Trebuchet MS" w:hAnsi="Trebuchet MS" w:cs="Trebuchet MS"/>
          <w:sz w:val="20"/>
          <w:szCs w:val="20"/>
        </w:rPr>
        <w:t xml:space="preserve">součinnosti </w:t>
      </w:r>
      <w:r w:rsidR="004107DA">
        <w:rPr>
          <w:rFonts w:ascii="Trebuchet MS" w:eastAsia="Trebuchet MS" w:hAnsi="Trebuchet MS" w:cs="Trebuchet MS"/>
          <w:sz w:val="20"/>
          <w:szCs w:val="20"/>
        </w:rPr>
        <w:t xml:space="preserve">k řešení dle bodu (i) </w:t>
      </w:r>
      <w:r w:rsidR="00647CB8">
        <w:rPr>
          <w:rFonts w:ascii="Trebuchet MS" w:eastAsia="Trebuchet MS" w:hAnsi="Trebuchet MS" w:cs="Trebuchet MS"/>
          <w:sz w:val="20"/>
          <w:szCs w:val="20"/>
        </w:rPr>
        <w:t>po dobu tzv. zkušebního provozu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AB04FF">
        <w:rPr>
          <w:rFonts w:ascii="Trebuchet MS" w:eastAsia="Trebuchet MS" w:hAnsi="Trebuchet MS" w:cs="Trebuchet MS"/>
          <w:sz w:val="20"/>
          <w:szCs w:val="20"/>
        </w:rPr>
        <w:t xml:space="preserve">v délce 3 měsíce od </w:t>
      </w:r>
      <w:r w:rsidR="004107DA">
        <w:rPr>
          <w:rFonts w:ascii="Trebuchet MS" w:eastAsia="Trebuchet MS" w:hAnsi="Trebuchet MS" w:cs="Trebuchet MS"/>
          <w:sz w:val="20"/>
          <w:szCs w:val="20"/>
        </w:rPr>
        <w:t xml:space="preserve">akceptace výsledku služeb dle bodu (i) </w:t>
      </w:r>
    </w:p>
    <w:p w:rsidR="00582143" w:rsidRPr="00582143" w:rsidRDefault="001E32CF" w:rsidP="0018554A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line="260" w:lineRule="atLeast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>Objednatel se zavazuje</w:t>
      </w:r>
      <w:r w:rsidR="00582143">
        <w:rPr>
          <w:rFonts w:ascii="Trebuchet MS" w:eastAsia="Trebuchet MS" w:hAnsi="Trebuchet MS" w:cs="Trebuchet MS"/>
          <w:sz w:val="20"/>
          <w:szCs w:val="20"/>
        </w:rPr>
        <w:t>:</w:t>
      </w:r>
    </w:p>
    <w:p w:rsidR="00582143" w:rsidRPr="00582143" w:rsidRDefault="00582143" w:rsidP="00582143">
      <w:pPr>
        <w:pStyle w:val="Nadpis1"/>
        <w:keepNext w:val="0"/>
        <w:keepLines w:val="0"/>
        <w:widowControl w:val="0"/>
        <w:numPr>
          <w:ilvl w:val="0"/>
          <w:numId w:val="20"/>
        </w:numPr>
        <w:spacing w:before="0" w:line="260" w:lineRule="atLeast"/>
      </w:pPr>
      <w:r>
        <w:rPr>
          <w:rFonts w:ascii="Trebuchet MS" w:eastAsia="Trebuchet MS" w:hAnsi="Trebuchet MS" w:cs="Trebuchet MS"/>
          <w:sz w:val="20"/>
          <w:szCs w:val="20"/>
        </w:rPr>
        <w:t>zajistit součinnost třetích stran, jejichž kooperace je nezb</w:t>
      </w:r>
      <w:r w:rsidR="00934F1C">
        <w:rPr>
          <w:rFonts w:ascii="Trebuchet MS" w:eastAsia="Trebuchet MS" w:hAnsi="Trebuchet MS" w:cs="Trebuchet MS"/>
          <w:sz w:val="20"/>
          <w:szCs w:val="20"/>
        </w:rPr>
        <w:t>yt</w:t>
      </w:r>
      <w:r>
        <w:rPr>
          <w:rFonts w:ascii="Trebuchet MS" w:eastAsia="Trebuchet MS" w:hAnsi="Trebuchet MS" w:cs="Trebuchet MS"/>
          <w:sz w:val="20"/>
          <w:szCs w:val="20"/>
        </w:rPr>
        <w:t>ná pro plnění Poskytovatele</w:t>
      </w:r>
      <w:r w:rsidR="00B51D8C">
        <w:rPr>
          <w:rFonts w:ascii="Trebuchet MS" w:eastAsia="Trebuchet MS" w:hAnsi="Trebuchet MS" w:cs="Trebuchet MS"/>
          <w:sz w:val="20"/>
          <w:szCs w:val="20"/>
        </w:rPr>
        <w:t xml:space="preserve">, </w:t>
      </w:r>
    </w:p>
    <w:p w:rsidR="00582143" w:rsidRPr="00582143" w:rsidRDefault="00582143" w:rsidP="00582143">
      <w:pPr>
        <w:pStyle w:val="Nadpis1"/>
        <w:keepNext w:val="0"/>
        <w:keepLines w:val="0"/>
        <w:widowControl w:val="0"/>
        <w:numPr>
          <w:ilvl w:val="0"/>
          <w:numId w:val="20"/>
        </w:numPr>
        <w:spacing w:before="0" w:line="260" w:lineRule="atLeast"/>
      </w:pPr>
      <w:r>
        <w:rPr>
          <w:rFonts w:ascii="Trebuchet MS" w:eastAsia="Trebuchet MS" w:hAnsi="Trebuchet MS" w:cs="Trebuchet MS"/>
          <w:sz w:val="20"/>
          <w:szCs w:val="20"/>
        </w:rPr>
        <w:t>zajistit poskytnutí relevatích dat a podkladů způsobem, na kterém se Poskytovatel a Objednatel dohodnou</w:t>
      </w:r>
      <w:r w:rsidR="009D7D37">
        <w:rPr>
          <w:rFonts w:ascii="Trebuchet MS" w:eastAsia="Trebuchet MS" w:hAnsi="Trebuchet MS" w:cs="Trebuchet MS"/>
          <w:sz w:val="20"/>
          <w:szCs w:val="20"/>
        </w:rPr>
        <w:t xml:space="preserve">, </w:t>
      </w:r>
    </w:p>
    <w:p w:rsidR="00F712B3" w:rsidRDefault="001E32CF" w:rsidP="00582143">
      <w:pPr>
        <w:pStyle w:val="Nadpis1"/>
        <w:keepNext w:val="0"/>
        <w:keepLines w:val="0"/>
        <w:widowControl w:val="0"/>
        <w:numPr>
          <w:ilvl w:val="0"/>
          <w:numId w:val="20"/>
        </w:numPr>
        <w:spacing w:before="0" w:line="260" w:lineRule="atLeast"/>
      </w:pPr>
      <w:r>
        <w:rPr>
          <w:rFonts w:ascii="Trebuchet MS" w:eastAsia="Trebuchet MS" w:hAnsi="Trebuchet MS" w:cs="Trebuchet MS"/>
          <w:sz w:val="20"/>
          <w:szCs w:val="20"/>
        </w:rPr>
        <w:t xml:space="preserve">platit Poskytovateli odměnu za podmínek uvedených dále v této Smlouvě. </w:t>
      </w:r>
    </w:p>
    <w:p w:rsidR="00F712B3" w:rsidRDefault="001E32CF">
      <w:pPr>
        <w:pStyle w:val="Nadpis2"/>
        <w:numPr>
          <w:ilvl w:val="0"/>
          <w:numId w:val="2"/>
        </w:numPr>
        <w:spacing w:before="36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lastRenderedPageBreak/>
        <w:t xml:space="preserve">ODMĚNA </w:t>
      </w:r>
    </w:p>
    <w:p w:rsidR="00F712B3" w:rsidRDefault="001E32CF" w:rsidP="0018554A">
      <w:pPr>
        <w:pStyle w:val="Nadpis1"/>
        <w:numPr>
          <w:ilvl w:val="1"/>
          <w:numId w:val="2"/>
        </w:numPr>
        <w:spacing w:before="0" w:line="260" w:lineRule="atLeast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 xml:space="preserve">Objednatel se zavazuje platit Poskytovateli za </w:t>
      </w:r>
      <w:r w:rsidR="00224443">
        <w:rPr>
          <w:rFonts w:ascii="Trebuchet MS" w:eastAsia="Trebuchet MS" w:hAnsi="Trebuchet MS" w:cs="Trebuchet MS"/>
          <w:sz w:val="20"/>
          <w:szCs w:val="20"/>
        </w:rPr>
        <w:t xml:space="preserve">služby uvedené </w:t>
      </w:r>
      <w:r w:rsidR="00FD508E">
        <w:rPr>
          <w:rFonts w:ascii="Trebuchet MS" w:eastAsia="Trebuchet MS" w:hAnsi="Trebuchet MS" w:cs="Trebuchet MS"/>
          <w:sz w:val="20"/>
          <w:szCs w:val="20"/>
        </w:rPr>
        <w:t>odst. 2.1.</w:t>
      </w:r>
      <w:r w:rsidR="00934F1C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odměnu dle ceníku uvedeného v </w:t>
      </w:r>
      <w:r w:rsidR="00FD508E">
        <w:rPr>
          <w:rFonts w:ascii="Trebuchet MS" w:eastAsia="Trebuchet MS" w:hAnsi="Trebuchet MS" w:cs="Trebuchet MS"/>
          <w:sz w:val="20"/>
          <w:szCs w:val="20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říloze č.</w:t>
      </w:r>
      <w:r w:rsidR="00DA4717">
        <w:rPr>
          <w:rFonts w:ascii="Trebuchet MS" w:eastAsia="Trebuchet MS" w:hAnsi="Trebuchet MS" w:cs="Trebuchet MS"/>
          <w:sz w:val="20"/>
          <w:szCs w:val="20"/>
        </w:rPr>
        <w:t>1</w:t>
      </w:r>
      <w:r>
        <w:rPr>
          <w:rFonts w:ascii="Trebuchet MS" w:eastAsia="Trebuchet MS" w:hAnsi="Trebuchet MS" w:cs="Trebuchet MS"/>
          <w:sz w:val="20"/>
          <w:szCs w:val="20"/>
        </w:rPr>
        <w:t xml:space="preserve"> této Smlouvy</w:t>
      </w:r>
      <w:r w:rsidR="00F57A6B">
        <w:rPr>
          <w:rFonts w:ascii="Trebuchet MS" w:eastAsia="Trebuchet MS" w:hAnsi="Trebuchet MS" w:cs="Trebuchet MS"/>
          <w:sz w:val="20"/>
          <w:szCs w:val="20"/>
        </w:rPr>
        <w:t>.</w:t>
      </w:r>
    </w:p>
    <w:p w:rsidR="00F712B3" w:rsidRDefault="00647CB8" w:rsidP="0018554A">
      <w:pPr>
        <w:pStyle w:val="Nadpis1"/>
        <w:numPr>
          <w:ilvl w:val="1"/>
          <w:numId w:val="2"/>
        </w:numPr>
        <w:spacing w:before="0" w:line="260" w:lineRule="atLeast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 xml:space="preserve">V případě změn plnění Poskytovatele budou ceny za služby Poskytovatele kalkulovány dle </w:t>
      </w:r>
      <w:r w:rsidR="00F57A6B">
        <w:rPr>
          <w:rFonts w:ascii="Trebuchet MS" w:eastAsia="Trebuchet MS" w:hAnsi="Trebuchet MS" w:cs="Trebuchet MS"/>
          <w:sz w:val="20"/>
          <w:szCs w:val="20"/>
        </w:rPr>
        <w:t>ceníku uvedeného v P</w:t>
      </w:r>
      <w:r w:rsidR="001E32CF">
        <w:rPr>
          <w:rFonts w:ascii="Trebuchet MS" w:eastAsia="Trebuchet MS" w:hAnsi="Trebuchet MS" w:cs="Trebuchet MS"/>
          <w:sz w:val="20"/>
          <w:szCs w:val="20"/>
        </w:rPr>
        <w:t>říloze č.</w:t>
      </w:r>
      <w:r w:rsidR="00DA4717">
        <w:rPr>
          <w:rFonts w:ascii="Trebuchet MS" w:eastAsia="Trebuchet MS" w:hAnsi="Trebuchet MS" w:cs="Trebuchet MS"/>
          <w:sz w:val="20"/>
          <w:szCs w:val="20"/>
        </w:rPr>
        <w:t>1</w:t>
      </w:r>
      <w:r w:rsidR="001E32CF">
        <w:rPr>
          <w:rFonts w:ascii="Trebuchet MS" w:eastAsia="Trebuchet MS" w:hAnsi="Trebuchet MS" w:cs="Trebuchet MS"/>
          <w:sz w:val="20"/>
          <w:szCs w:val="20"/>
        </w:rPr>
        <w:t xml:space="preserve"> této Smlouvy. </w:t>
      </w:r>
    </w:p>
    <w:p w:rsidR="00F712B3" w:rsidRDefault="001E32CF" w:rsidP="0018554A">
      <w:pPr>
        <w:pStyle w:val="Nadpis1"/>
        <w:numPr>
          <w:ilvl w:val="1"/>
          <w:numId w:val="2"/>
        </w:numPr>
        <w:spacing w:before="0" w:line="260" w:lineRule="atLeast"/>
        <w:ind w:hanging="720"/>
      </w:pPr>
      <w:r w:rsidRPr="00FD508E">
        <w:rPr>
          <w:rFonts w:ascii="Trebuchet MS" w:eastAsia="Trebuchet MS" w:hAnsi="Trebuchet MS" w:cs="Trebuchet MS"/>
          <w:color w:val="auto"/>
          <w:sz w:val="20"/>
          <w:szCs w:val="20"/>
        </w:rPr>
        <w:t xml:space="preserve">Poskytovatel má právo na odměnu v plné výši, i pokud Objednatel nevyužije plný rozsah </w:t>
      </w:r>
      <w:r w:rsidR="00FD508E" w:rsidRPr="00FD508E">
        <w:rPr>
          <w:rFonts w:ascii="Trebuchet MS" w:eastAsia="Trebuchet MS" w:hAnsi="Trebuchet MS" w:cs="Trebuchet MS"/>
          <w:color w:val="auto"/>
          <w:sz w:val="20"/>
          <w:szCs w:val="20"/>
        </w:rPr>
        <w:t>služeb Poskytovatele</w:t>
      </w:r>
      <w:r w:rsidR="00F57A6B">
        <w:rPr>
          <w:rFonts w:ascii="Trebuchet MS" w:eastAsia="Trebuchet MS" w:hAnsi="Trebuchet MS" w:cs="Trebuchet MS"/>
          <w:sz w:val="20"/>
          <w:szCs w:val="20"/>
        </w:rPr>
        <w:t>.</w:t>
      </w:r>
      <w:r w:rsidR="006F56EE">
        <w:rPr>
          <w:rFonts w:ascii="Trebuchet MS" w:eastAsia="Trebuchet MS" w:hAnsi="Trebuchet MS" w:cs="Trebuchet MS"/>
          <w:sz w:val="20"/>
          <w:szCs w:val="20"/>
        </w:rPr>
        <w:t xml:space="preserve"> Pro vyloučení pochybností se uvádí, že v</w:t>
      </w:r>
      <w:r w:rsidR="006F56EE" w:rsidRPr="006F56EE">
        <w:rPr>
          <w:rFonts w:ascii="Trebuchet MS" w:eastAsia="Trebuchet MS" w:hAnsi="Trebuchet MS" w:cs="Trebuchet MS"/>
          <w:sz w:val="20"/>
          <w:szCs w:val="20"/>
        </w:rPr>
        <w:t xml:space="preserve"> případě trvání této smlouvy pouze po část kalendářního měsíce má Poskytovatel právo na celou část odměny</w:t>
      </w:r>
      <w:r w:rsidR="006F56EE">
        <w:rPr>
          <w:rFonts w:ascii="Trebuchet MS" w:eastAsia="Trebuchet MS" w:hAnsi="Trebuchet MS" w:cs="Trebuchet MS"/>
          <w:sz w:val="20"/>
          <w:szCs w:val="20"/>
        </w:rPr>
        <w:t xml:space="preserve"> (za celý měsíc)</w:t>
      </w:r>
      <w:r w:rsidR="006F56EE" w:rsidRPr="006F56EE">
        <w:rPr>
          <w:rFonts w:ascii="Trebuchet MS" w:eastAsia="Trebuchet MS" w:hAnsi="Trebuchet MS" w:cs="Trebuchet MS"/>
          <w:sz w:val="20"/>
          <w:szCs w:val="20"/>
        </w:rPr>
        <w:t>.</w:t>
      </w:r>
    </w:p>
    <w:p w:rsidR="00F712B3" w:rsidRDefault="001E32CF" w:rsidP="0018554A">
      <w:pPr>
        <w:pStyle w:val="Nadpis1"/>
        <w:numPr>
          <w:ilvl w:val="1"/>
          <w:numId w:val="2"/>
        </w:numPr>
        <w:spacing w:before="0" w:line="260" w:lineRule="atLeast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 xml:space="preserve">Odměna za </w:t>
      </w:r>
      <w:r w:rsidR="00FD508E">
        <w:rPr>
          <w:rFonts w:ascii="Trebuchet MS" w:eastAsia="Trebuchet MS" w:hAnsi="Trebuchet MS" w:cs="Trebuchet MS"/>
          <w:sz w:val="20"/>
          <w:szCs w:val="20"/>
        </w:rPr>
        <w:t xml:space="preserve">zkušební provoz, jakož i odměna za služby nad </w:t>
      </w:r>
      <w:r>
        <w:rPr>
          <w:rFonts w:ascii="Trebuchet MS" w:eastAsia="Trebuchet MS" w:hAnsi="Trebuchet MS" w:cs="Trebuchet MS"/>
          <w:sz w:val="20"/>
          <w:szCs w:val="20"/>
        </w:rPr>
        <w:t xml:space="preserve">rozsah zahrnutý do </w:t>
      </w:r>
      <w:r w:rsidR="00DA4717">
        <w:rPr>
          <w:rFonts w:ascii="Trebuchet MS" w:eastAsia="Trebuchet MS" w:hAnsi="Trebuchet MS" w:cs="Trebuchet MS"/>
          <w:sz w:val="20"/>
          <w:szCs w:val="20"/>
        </w:rPr>
        <w:t>z</w:t>
      </w:r>
      <w:r w:rsidR="009065EC">
        <w:rPr>
          <w:rFonts w:ascii="Trebuchet MS" w:eastAsia="Trebuchet MS" w:hAnsi="Trebuchet MS" w:cs="Trebuchet MS"/>
          <w:sz w:val="20"/>
          <w:szCs w:val="20"/>
        </w:rPr>
        <w:t>kušebního provozu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FD508E">
        <w:rPr>
          <w:rFonts w:ascii="Trebuchet MS" w:eastAsia="Trebuchet MS" w:hAnsi="Trebuchet MS" w:cs="Trebuchet MS"/>
          <w:sz w:val="20"/>
          <w:szCs w:val="20"/>
        </w:rPr>
        <w:t>dle Přílohy č.</w:t>
      </w:r>
      <w:r w:rsidR="00DA4717">
        <w:rPr>
          <w:rFonts w:ascii="Trebuchet MS" w:eastAsia="Trebuchet MS" w:hAnsi="Trebuchet MS" w:cs="Trebuchet MS"/>
          <w:sz w:val="20"/>
          <w:szCs w:val="20"/>
        </w:rPr>
        <w:t>1,</w:t>
      </w:r>
      <w:r w:rsidR="00FD508E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bud</w:t>
      </w:r>
      <w:r w:rsidR="006F56EE">
        <w:rPr>
          <w:rFonts w:ascii="Trebuchet MS" w:eastAsia="Trebuchet MS" w:hAnsi="Trebuchet MS" w:cs="Trebuchet MS"/>
          <w:sz w:val="20"/>
          <w:szCs w:val="20"/>
        </w:rPr>
        <w:t>ou</w:t>
      </w:r>
      <w:r>
        <w:rPr>
          <w:rFonts w:ascii="Trebuchet MS" w:eastAsia="Trebuchet MS" w:hAnsi="Trebuchet MS" w:cs="Trebuchet MS"/>
          <w:sz w:val="20"/>
          <w:szCs w:val="20"/>
        </w:rPr>
        <w:t xml:space="preserve"> vyúčtován</w:t>
      </w:r>
      <w:r w:rsidR="006F56EE">
        <w:rPr>
          <w:rFonts w:ascii="Trebuchet MS" w:eastAsia="Trebuchet MS" w:hAnsi="Trebuchet MS" w:cs="Trebuchet MS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 xml:space="preserve"> vždy společně za každý kalendářní měsíc. </w:t>
      </w:r>
    </w:p>
    <w:p w:rsidR="00F712B3" w:rsidRDefault="001E32CF" w:rsidP="0018554A">
      <w:pPr>
        <w:pStyle w:val="Nadpis1"/>
        <w:numPr>
          <w:ilvl w:val="1"/>
          <w:numId w:val="2"/>
        </w:numPr>
        <w:spacing w:before="0" w:line="260" w:lineRule="atLeast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>Všechny částky uvedené v této Smlouvě jsou uvedeny bez DPH.</w:t>
      </w:r>
    </w:p>
    <w:p w:rsidR="00F712B3" w:rsidRDefault="001E32CF" w:rsidP="006F56EE">
      <w:pPr>
        <w:pStyle w:val="Nadpis2"/>
        <w:numPr>
          <w:ilvl w:val="0"/>
          <w:numId w:val="2"/>
        </w:numPr>
        <w:spacing w:before="36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t xml:space="preserve">PLATEBNÍ PODMÍNKY </w:t>
      </w:r>
    </w:p>
    <w:p w:rsidR="00F712B3" w:rsidRDefault="001E32CF" w:rsidP="0018554A">
      <w:pPr>
        <w:pStyle w:val="Nadpis1"/>
        <w:numPr>
          <w:ilvl w:val="1"/>
          <w:numId w:val="2"/>
        </w:numPr>
        <w:spacing w:before="0" w:line="260" w:lineRule="atLeast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>Odměnu dle této Smlouvy uhradí Objednatel na základě daňového dokladu Poskytovatele s dobou splatnosti 14 d</w:t>
      </w:r>
      <w:r w:rsidR="00F57A6B">
        <w:rPr>
          <w:rFonts w:ascii="Trebuchet MS" w:eastAsia="Trebuchet MS" w:hAnsi="Trebuchet MS" w:cs="Trebuchet MS"/>
          <w:sz w:val="20"/>
          <w:szCs w:val="20"/>
        </w:rPr>
        <w:t>nů ode dne doručení Objednateli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F712B3" w:rsidRPr="006F56EE" w:rsidRDefault="001E32CF" w:rsidP="0018554A">
      <w:pPr>
        <w:pStyle w:val="Nadpis1"/>
        <w:numPr>
          <w:ilvl w:val="1"/>
          <w:numId w:val="2"/>
        </w:numPr>
        <w:spacing w:before="0" w:line="260" w:lineRule="atLeast"/>
        <w:ind w:hanging="720"/>
        <w:rPr>
          <w:color w:val="auto"/>
        </w:rPr>
      </w:pPr>
      <w:r w:rsidRPr="006F56EE">
        <w:rPr>
          <w:rFonts w:ascii="Trebuchet MS" w:eastAsia="Trebuchet MS" w:hAnsi="Trebuchet MS" w:cs="Trebuchet MS"/>
          <w:color w:val="auto"/>
          <w:sz w:val="20"/>
          <w:szCs w:val="20"/>
        </w:rPr>
        <w:t xml:space="preserve">Faktura musí obsahovat veškeré údaje vyžadované právními předpisy, zejm. ustanovením § 28 zákona č. 235/2004 Sb., o dani z přidané hodnoty, ve znění pozdějších předpisů. Způsob zdanění, výše a sazba DPH se řídí platnou legislativou. </w:t>
      </w:r>
    </w:p>
    <w:p w:rsidR="00F712B3" w:rsidRDefault="001E32CF" w:rsidP="0018554A">
      <w:pPr>
        <w:pStyle w:val="Nadpis2"/>
        <w:numPr>
          <w:ilvl w:val="0"/>
          <w:numId w:val="2"/>
        </w:numPr>
        <w:spacing w:before="24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t xml:space="preserve">SMLUVNÍ POKUTY </w:t>
      </w:r>
    </w:p>
    <w:p w:rsidR="00F712B3" w:rsidRDefault="001E32CF" w:rsidP="0018554A">
      <w:pPr>
        <w:pStyle w:val="Nadpis1"/>
        <w:numPr>
          <w:ilvl w:val="1"/>
          <w:numId w:val="2"/>
        </w:numPr>
        <w:spacing w:before="0" w:line="260" w:lineRule="atLeast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 xml:space="preserve">V případě, že se Objednatel dostane do prodlení se zaplacením odměny nebo její části podle této Smlouvy, zaplatí Poskytovateli smluvní pokutu ve výši 0,05% z dlužné částky za každý den prodlení až do úplného zaplacení. </w:t>
      </w:r>
    </w:p>
    <w:p w:rsidR="00F712B3" w:rsidRDefault="001E32CF" w:rsidP="0018554A">
      <w:pPr>
        <w:pStyle w:val="Nadpis2"/>
        <w:numPr>
          <w:ilvl w:val="0"/>
          <w:numId w:val="2"/>
        </w:numPr>
        <w:spacing w:before="24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t xml:space="preserve">ODPOVĚDNOST ZA ŠKODU </w:t>
      </w:r>
    </w:p>
    <w:p w:rsidR="00F712B3" w:rsidRDefault="001E32CF" w:rsidP="0018554A">
      <w:pPr>
        <w:pStyle w:val="Nadpis1"/>
        <w:numPr>
          <w:ilvl w:val="1"/>
          <w:numId w:val="2"/>
        </w:numPr>
        <w:spacing w:before="0" w:line="260" w:lineRule="atLeast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 xml:space="preserve">Smluvní strany tímto ujednávají limitaci náhrady škody neúmyslně způsobené Poskytovatelem Objednateli porušením jakékoliv povinnosti Poskytovatele uvedené v této Smlouvě do celkové výše jednonásobku </w:t>
      </w:r>
      <w:r w:rsidR="00A06F90">
        <w:rPr>
          <w:rFonts w:ascii="Trebuchet MS" w:eastAsia="Trebuchet MS" w:hAnsi="Trebuchet MS" w:cs="Trebuchet MS"/>
          <w:sz w:val="20"/>
          <w:szCs w:val="20"/>
        </w:rPr>
        <w:t>ceny Zkušebního provozu</w:t>
      </w:r>
      <w:r>
        <w:rPr>
          <w:rFonts w:ascii="Trebuchet MS" w:eastAsia="Trebuchet MS" w:hAnsi="Trebuchet MS" w:cs="Trebuchet MS"/>
          <w:sz w:val="20"/>
          <w:szCs w:val="20"/>
        </w:rPr>
        <w:t xml:space="preserve"> dle této smlouvy.</w:t>
      </w:r>
    </w:p>
    <w:p w:rsidR="00F712B3" w:rsidRDefault="001E32CF" w:rsidP="0018554A">
      <w:pPr>
        <w:pStyle w:val="Nadpis1"/>
        <w:numPr>
          <w:ilvl w:val="1"/>
          <w:numId w:val="2"/>
        </w:numPr>
        <w:spacing w:before="0" w:line="260" w:lineRule="atLeast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>Smluvní strany se výslovně dohodly na následujícím rozsahu odpovědnosti a záruk Poskytovatele. Poskytovatel odpovídá za vady svého plnění způsobené:</w:t>
      </w:r>
    </w:p>
    <w:p w:rsidR="00F712B3" w:rsidRDefault="001E32CF">
      <w:pPr>
        <w:numPr>
          <w:ilvl w:val="0"/>
          <w:numId w:val="11"/>
        </w:numPr>
        <w:spacing w:line="276" w:lineRule="auto"/>
        <w:ind w:left="1208" w:hanging="357"/>
        <w:contextualSpacing/>
        <w:jc w:val="lef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Pracovníkem (pracovníky) Poskytovatele;</w:t>
      </w:r>
    </w:p>
    <w:p w:rsidR="00F712B3" w:rsidRDefault="001E32CF">
      <w:pPr>
        <w:numPr>
          <w:ilvl w:val="0"/>
          <w:numId w:val="11"/>
        </w:numPr>
        <w:spacing w:line="276" w:lineRule="auto"/>
        <w:ind w:left="1208" w:hanging="357"/>
        <w:contextualSpacing/>
        <w:jc w:val="lef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Plněním, které je odchylné od této smlouvy;</w:t>
      </w:r>
    </w:p>
    <w:p w:rsidR="00F712B3" w:rsidRPr="0018554A" w:rsidRDefault="001E32CF">
      <w:pPr>
        <w:numPr>
          <w:ilvl w:val="0"/>
          <w:numId w:val="11"/>
        </w:numPr>
        <w:spacing w:line="276" w:lineRule="auto"/>
        <w:ind w:left="1208" w:hanging="357"/>
        <w:contextualSpacing/>
        <w:jc w:val="left"/>
        <w:rPr>
          <w:rFonts w:ascii="Trebuchet MS" w:eastAsia="Trebuchet MS" w:hAnsi="Trebuchet MS"/>
          <w:sz w:val="20"/>
          <w:lang w:val="es-ES"/>
        </w:rPr>
      </w:pPr>
      <w:r w:rsidRPr="0018554A">
        <w:rPr>
          <w:rFonts w:ascii="Trebuchet MS" w:eastAsia="Trebuchet MS" w:hAnsi="Trebuchet MS"/>
          <w:sz w:val="20"/>
          <w:lang w:val="es-ES"/>
        </w:rPr>
        <w:t>Dle ustanovení § 2615 a následujících občanského zákoníku</w:t>
      </w:r>
    </w:p>
    <w:p w:rsidR="00F712B3" w:rsidRDefault="001E32CF" w:rsidP="0018554A">
      <w:pPr>
        <w:pStyle w:val="Nadpis2"/>
        <w:numPr>
          <w:ilvl w:val="0"/>
          <w:numId w:val="2"/>
        </w:numPr>
        <w:spacing w:before="24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t xml:space="preserve">TRVÁNÍ A UKONČENÍ SMLOUVY </w:t>
      </w:r>
    </w:p>
    <w:p w:rsidR="00F712B3" w:rsidRPr="006F56EE" w:rsidRDefault="001E32CF">
      <w:pPr>
        <w:pStyle w:val="Nadpis1"/>
        <w:numPr>
          <w:ilvl w:val="1"/>
          <w:numId w:val="2"/>
        </w:numPr>
        <w:spacing w:before="0" w:after="0" w:line="276" w:lineRule="auto"/>
        <w:ind w:hanging="720"/>
        <w:rPr>
          <w:color w:val="auto"/>
        </w:rPr>
      </w:pPr>
      <w:r w:rsidRPr="006F56EE">
        <w:rPr>
          <w:rFonts w:ascii="Trebuchet MS" w:eastAsia="Trebuchet MS" w:hAnsi="Trebuchet MS" w:cs="Trebuchet MS"/>
          <w:color w:val="auto"/>
          <w:sz w:val="20"/>
          <w:szCs w:val="20"/>
        </w:rPr>
        <w:t>Tato Smlouva je uzavřena na dobu</w:t>
      </w:r>
      <w:r w:rsidR="00D21DF5" w:rsidRPr="006F56EE">
        <w:rPr>
          <w:rFonts w:ascii="Trebuchet MS" w:eastAsia="Trebuchet MS" w:hAnsi="Trebuchet MS" w:cs="Trebuchet MS"/>
          <w:color w:val="auto"/>
          <w:sz w:val="20"/>
          <w:szCs w:val="20"/>
        </w:rPr>
        <w:t xml:space="preserve"> určitou </w:t>
      </w:r>
      <w:r w:rsidR="00A821FD" w:rsidRPr="006F56EE">
        <w:rPr>
          <w:rFonts w:ascii="Trebuchet MS" w:eastAsia="Trebuchet MS" w:hAnsi="Trebuchet MS" w:cs="Trebuchet MS"/>
          <w:color w:val="auto"/>
          <w:sz w:val="20"/>
          <w:szCs w:val="20"/>
          <w:lang w:val="cs-CZ"/>
        </w:rPr>
        <w:t xml:space="preserve">v délce </w:t>
      </w:r>
      <w:r w:rsidR="006F56EE" w:rsidRPr="006F56EE">
        <w:rPr>
          <w:rFonts w:ascii="Trebuchet MS" w:eastAsia="Trebuchet MS" w:hAnsi="Trebuchet MS" w:cs="Trebuchet MS"/>
          <w:color w:val="auto"/>
          <w:sz w:val="20"/>
          <w:szCs w:val="20"/>
          <w:lang w:val="cs-CZ"/>
        </w:rPr>
        <w:t>dle harmonogramu uvedeného v Příloze č.</w:t>
      </w:r>
      <w:r w:rsidR="00DA4717">
        <w:rPr>
          <w:rFonts w:ascii="Trebuchet MS" w:eastAsia="Trebuchet MS" w:hAnsi="Trebuchet MS" w:cs="Trebuchet MS"/>
          <w:color w:val="auto"/>
          <w:sz w:val="20"/>
          <w:szCs w:val="20"/>
          <w:lang w:val="cs-CZ"/>
        </w:rPr>
        <w:t>3</w:t>
      </w:r>
    </w:p>
    <w:p w:rsidR="00F712B3" w:rsidRDefault="001E32CF">
      <w:pPr>
        <w:pStyle w:val="Nadpis1"/>
        <w:keepNext w:val="0"/>
        <w:widowControl w:val="0"/>
        <w:numPr>
          <w:ilvl w:val="1"/>
          <w:numId w:val="2"/>
        </w:numPr>
        <w:spacing w:before="0" w:line="276" w:lineRule="auto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>Kterákoliv Smluvní strana má právo vypovědět tuto Smlouvu písemnou výpovědí s výpovědní lhůtou</w:t>
      </w:r>
      <w:r w:rsidR="00A821FD">
        <w:rPr>
          <w:rFonts w:ascii="Trebuchet MS" w:eastAsia="Trebuchet MS" w:hAnsi="Trebuchet MS" w:cs="Trebuchet MS"/>
          <w:sz w:val="20"/>
          <w:szCs w:val="20"/>
        </w:rPr>
        <w:t xml:space="preserve"> 3</w:t>
      </w:r>
      <w:r>
        <w:rPr>
          <w:rFonts w:ascii="Trebuchet MS" w:eastAsia="Trebuchet MS" w:hAnsi="Trebuchet MS" w:cs="Trebuchet MS"/>
          <w:sz w:val="20"/>
          <w:szCs w:val="20"/>
        </w:rPr>
        <w:t xml:space="preserve"> měsíce, která počíná běžet </w:t>
      </w:r>
      <w:r w:rsidR="00F016E8">
        <w:rPr>
          <w:rFonts w:ascii="Trebuchet MS" w:eastAsia="Trebuchet MS" w:hAnsi="Trebuchet MS" w:cs="Trebuchet MS"/>
          <w:sz w:val="20"/>
          <w:szCs w:val="20"/>
        </w:rPr>
        <w:t xml:space="preserve">od </w:t>
      </w:r>
      <w:r>
        <w:rPr>
          <w:rFonts w:ascii="Trebuchet MS" w:eastAsia="Trebuchet MS" w:hAnsi="Trebuchet MS" w:cs="Trebuchet MS"/>
          <w:sz w:val="20"/>
          <w:szCs w:val="20"/>
        </w:rPr>
        <w:t>prvního dne měsíce následujícího po měsíci, ve kterém je výpověď doručena druhé Smluvní straně. Smluvní strany se dohodly, že Smlouvu nelze vypovědět minimálně po dobu</w:t>
      </w:r>
      <w:r w:rsidR="00647CB8">
        <w:rPr>
          <w:rFonts w:ascii="Trebuchet MS" w:eastAsia="Trebuchet MS" w:hAnsi="Trebuchet MS" w:cs="Trebuchet MS"/>
          <w:sz w:val="20"/>
          <w:szCs w:val="20"/>
        </w:rPr>
        <w:t xml:space="preserve"> poskytování služeb dle bodu (i)</w:t>
      </w:r>
      <w:r w:rsidR="009D4DC5">
        <w:rPr>
          <w:rFonts w:ascii="Trebuchet MS" w:eastAsia="Trebuchet MS" w:hAnsi="Trebuchet MS" w:cs="Trebuchet MS"/>
          <w:sz w:val="20"/>
          <w:szCs w:val="20"/>
        </w:rPr>
        <w:t>,</w:t>
      </w:r>
      <w:r w:rsidR="00647CB8">
        <w:rPr>
          <w:rFonts w:ascii="Trebuchet MS" w:eastAsia="Trebuchet MS" w:hAnsi="Trebuchet MS" w:cs="Trebuchet MS"/>
          <w:sz w:val="20"/>
          <w:szCs w:val="20"/>
        </w:rPr>
        <w:t xml:space="preserve"> (ii)</w:t>
      </w:r>
      <w:r w:rsidR="009D4DC5">
        <w:rPr>
          <w:rFonts w:ascii="Trebuchet MS" w:eastAsia="Trebuchet MS" w:hAnsi="Trebuchet MS" w:cs="Trebuchet MS"/>
          <w:sz w:val="20"/>
          <w:szCs w:val="20"/>
        </w:rPr>
        <w:t xml:space="preserve"> a (iii)</w:t>
      </w:r>
      <w:r w:rsidR="00647CB8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6F56EE">
        <w:rPr>
          <w:rFonts w:ascii="Trebuchet MS" w:eastAsia="Trebuchet MS" w:hAnsi="Trebuchet MS" w:cs="Trebuchet MS"/>
          <w:sz w:val="20"/>
          <w:szCs w:val="20"/>
        </w:rPr>
        <w:t>odst. 2.1.</w:t>
      </w:r>
    </w:p>
    <w:p w:rsidR="00F712B3" w:rsidRDefault="001E32CF" w:rsidP="0018554A">
      <w:pPr>
        <w:pStyle w:val="Nadpis2"/>
        <w:numPr>
          <w:ilvl w:val="0"/>
          <w:numId w:val="2"/>
        </w:numPr>
        <w:spacing w:before="24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lastRenderedPageBreak/>
        <w:t xml:space="preserve">POVINNOST MLČENLIVOSTI </w:t>
      </w:r>
    </w:p>
    <w:p w:rsidR="00F712B3" w:rsidRDefault="001E32CF">
      <w:pPr>
        <w:pStyle w:val="Nadpis1"/>
        <w:numPr>
          <w:ilvl w:val="1"/>
          <w:numId w:val="2"/>
        </w:numPr>
        <w:spacing w:before="0" w:after="0" w:line="276" w:lineRule="auto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 xml:space="preserve">Poskytovatel se zavazuje, že nezpřístupní, ani nepoužije žádnou informaci obchodní povahy, se kterou se seznámí v souvislosti s plněním této Smlouvy, zejména nezpřístupní, ani nepoužije </w:t>
      </w:r>
    </w:p>
    <w:p w:rsidR="00F712B3" w:rsidRDefault="001E32CF">
      <w:pPr>
        <w:numPr>
          <w:ilvl w:val="0"/>
          <w:numId w:val="7"/>
        </w:numPr>
        <w:spacing w:line="276" w:lineRule="auto"/>
        <w:ind w:left="1208" w:hanging="357"/>
        <w:contextualSpacing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žádnou takovou informaci obsaženou v této Smlouvě,</w:t>
      </w:r>
    </w:p>
    <w:p w:rsidR="00F712B3" w:rsidRDefault="001E32CF">
      <w:pPr>
        <w:numPr>
          <w:ilvl w:val="0"/>
          <w:numId w:val="7"/>
        </w:numPr>
        <w:spacing w:line="276" w:lineRule="auto"/>
        <w:ind w:left="1208" w:hanging="357"/>
        <w:contextualSpacing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cenovou politiku Objednatele, </w:t>
      </w:r>
    </w:p>
    <w:p w:rsidR="00F712B3" w:rsidRDefault="001E32CF">
      <w:pPr>
        <w:numPr>
          <w:ilvl w:val="0"/>
          <w:numId w:val="7"/>
        </w:numPr>
        <w:spacing w:line="276" w:lineRule="auto"/>
        <w:ind w:left="1208" w:hanging="357"/>
        <w:contextualSpacing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marketingovou strategii Objednatele, </w:t>
      </w:r>
    </w:p>
    <w:p w:rsidR="00F712B3" w:rsidRDefault="001E32CF">
      <w:pPr>
        <w:numPr>
          <w:ilvl w:val="0"/>
          <w:numId w:val="7"/>
        </w:numPr>
        <w:spacing w:line="276" w:lineRule="auto"/>
        <w:ind w:left="1208" w:hanging="357"/>
        <w:contextualSpacing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informace o uzavřených smlouvách a dodavatelích, zákaznících a hospodářských výsledcích Objednatele, </w:t>
      </w:r>
    </w:p>
    <w:p w:rsidR="00F712B3" w:rsidRDefault="001E32CF">
      <w:pPr>
        <w:numPr>
          <w:ilvl w:val="0"/>
          <w:numId w:val="7"/>
        </w:numPr>
        <w:spacing w:line="276" w:lineRule="auto"/>
        <w:ind w:left="1208" w:hanging="357"/>
        <w:contextualSpacing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strategická rozhodnutí a podnikatelské záměry Objednatele (dále jen „Důvěrná informace“). </w:t>
      </w:r>
    </w:p>
    <w:p w:rsidR="00F712B3" w:rsidRDefault="001E32CF">
      <w:pPr>
        <w:pStyle w:val="Nadpis1"/>
        <w:numPr>
          <w:ilvl w:val="1"/>
          <w:numId w:val="2"/>
        </w:numPr>
        <w:spacing w:before="0" w:after="0" w:line="276" w:lineRule="auto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 xml:space="preserve">Povinnost mlčenlivosti podle odstavce 12.1 této Smlouvy platí s výjimkou případů, kdy  </w:t>
      </w:r>
    </w:p>
    <w:p w:rsidR="00F712B3" w:rsidRDefault="001E32CF">
      <w:pPr>
        <w:numPr>
          <w:ilvl w:val="0"/>
          <w:numId w:val="9"/>
        </w:numPr>
        <w:spacing w:line="276" w:lineRule="auto"/>
        <w:ind w:left="1208" w:hanging="357"/>
        <w:contextualSpacing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Objednatel udělil předchozí písemný souhlas s takovým zpřístupněním nebo použitím Důvěrné informace,</w:t>
      </w:r>
    </w:p>
    <w:p w:rsidR="00F712B3" w:rsidRDefault="001E32CF">
      <w:pPr>
        <w:numPr>
          <w:ilvl w:val="0"/>
          <w:numId w:val="9"/>
        </w:numPr>
        <w:spacing w:line="276" w:lineRule="auto"/>
        <w:ind w:left="1208" w:hanging="357"/>
        <w:contextualSpacing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právní předpis nebo veřejnoprávní orgán stanoví povinnost zpřístupnit nebo použít Důvěrnou informaci,</w:t>
      </w:r>
    </w:p>
    <w:p w:rsidR="00F712B3" w:rsidRDefault="001E32CF">
      <w:pPr>
        <w:numPr>
          <w:ilvl w:val="0"/>
          <w:numId w:val="9"/>
        </w:numPr>
        <w:spacing w:line="276" w:lineRule="auto"/>
        <w:ind w:left="1208" w:hanging="357"/>
        <w:contextualSpacing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takové zpřístupnění nebo použití Důvěrné informace je nezbytné pro realizaci této Smlouvy,</w:t>
      </w:r>
    </w:p>
    <w:p w:rsidR="00F712B3" w:rsidRDefault="001E32CF">
      <w:pPr>
        <w:numPr>
          <w:ilvl w:val="0"/>
          <w:numId w:val="9"/>
        </w:numPr>
        <w:spacing w:line="276" w:lineRule="auto"/>
        <w:ind w:left="1208" w:hanging="357"/>
        <w:contextualSpacing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je to podle jakékoliv smlouvy nebo dohody uzavřené mezi Smluvními stranami dovoleno.</w:t>
      </w:r>
    </w:p>
    <w:p w:rsidR="00F712B3" w:rsidRDefault="001E32CF">
      <w:pPr>
        <w:keepLines/>
        <w:numPr>
          <w:ilvl w:val="1"/>
          <w:numId w:val="2"/>
        </w:numPr>
        <w:spacing w:line="276" w:lineRule="auto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>Mezi Důvěrné informace nepatří žádné informace, které jsou v době jejich zpřístupnění nebo použití běžně dostupné veřejnosti.</w:t>
      </w:r>
    </w:p>
    <w:p w:rsidR="00F712B3" w:rsidRDefault="001E32CF" w:rsidP="0018554A">
      <w:pPr>
        <w:keepLines/>
        <w:numPr>
          <w:ilvl w:val="1"/>
          <w:numId w:val="2"/>
        </w:numPr>
        <w:spacing w:line="276" w:lineRule="auto"/>
        <w:ind w:hanging="720"/>
        <w:contextualSpacing/>
        <w:jc w:val="left"/>
      </w:pPr>
      <w:r>
        <w:rPr>
          <w:rFonts w:ascii="Trebuchet MS" w:eastAsia="Trebuchet MS" w:hAnsi="Trebuchet MS" w:cs="Trebuchet MS"/>
          <w:sz w:val="20"/>
          <w:szCs w:val="20"/>
        </w:rPr>
        <w:t xml:space="preserve">Objednatel tímto dává Poskytovateli souhlas k tomu, aby jej Poskytovatel uváděl jako svého zákazníka a aby prezentoval </w:t>
      </w:r>
      <w:r w:rsidR="00647CB8">
        <w:rPr>
          <w:rFonts w:ascii="Trebuchet MS" w:eastAsia="Trebuchet MS" w:hAnsi="Trebuchet MS" w:cs="Trebuchet MS"/>
          <w:sz w:val="20"/>
          <w:szCs w:val="20"/>
        </w:rPr>
        <w:t xml:space="preserve">výsledek svých služeb poskytnutých Objednateli dle této smlouvy </w:t>
      </w:r>
      <w:r>
        <w:rPr>
          <w:rFonts w:ascii="Trebuchet MS" w:eastAsia="Trebuchet MS" w:hAnsi="Trebuchet MS" w:cs="Trebuchet MS"/>
          <w:sz w:val="20"/>
          <w:szCs w:val="20"/>
        </w:rPr>
        <w:t xml:space="preserve">jako ukázku </w:t>
      </w:r>
      <w:r w:rsidR="006F56EE">
        <w:rPr>
          <w:rFonts w:ascii="Trebuchet MS" w:eastAsia="Trebuchet MS" w:hAnsi="Trebuchet MS" w:cs="Trebuchet MS"/>
          <w:sz w:val="20"/>
          <w:szCs w:val="20"/>
        </w:rPr>
        <w:t>své práce</w:t>
      </w:r>
      <w:r>
        <w:rPr>
          <w:rFonts w:ascii="Trebuchet MS" w:eastAsia="Trebuchet MS" w:hAnsi="Trebuchet MS" w:cs="Trebuchet MS"/>
          <w:sz w:val="20"/>
          <w:szCs w:val="20"/>
        </w:rPr>
        <w:t xml:space="preserve"> v rámci svých obchodních aktivit.</w:t>
      </w:r>
    </w:p>
    <w:p w:rsidR="00F712B3" w:rsidRDefault="001E32CF" w:rsidP="0018554A">
      <w:pPr>
        <w:pStyle w:val="Nadpis2"/>
        <w:numPr>
          <w:ilvl w:val="0"/>
          <w:numId w:val="2"/>
        </w:numPr>
        <w:spacing w:before="24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t xml:space="preserve">VYŠŠÍ MOC </w:t>
      </w:r>
    </w:p>
    <w:p w:rsidR="00F712B3" w:rsidRDefault="001E32CF">
      <w:pPr>
        <w:keepLines/>
        <w:numPr>
          <w:ilvl w:val="1"/>
          <w:numId w:val="2"/>
        </w:numPr>
        <w:spacing w:line="276" w:lineRule="auto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:rsidR="00F712B3" w:rsidRDefault="001E32CF">
      <w:pPr>
        <w:keepLines/>
        <w:numPr>
          <w:ilvl w:val="1"/>
          <w:numId w:val="2"/>
        </w:numPr>
        <w:spacing w:line="276" w:lineRule="auto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stávka, nebo jiné události, které jsou mimo jakoukoliv kontrolu Smluvních stran.</w:t>
      </w:r>
    </w:p>
    <w:p w:rsidR="00F712B3" w:rsidRDefault="001E32CF">
      <w:pPr>
        <w:keepLines/>
        <w:numPr>
          <w:ilvl w:val="1"/>
          <w:numId w:val="2"/>
        </w:numPr>
        <w:spacing w:line="276" w:lineRule="auto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>Po dobu trvání vyšší moci se plnění závazků podle této Smlouvy pozastavuje do doby odstranění následků vyšší moci.</w:t>
      </w:r>
    </w:p>
    <w:p w:rsidR="00F712B3" w:rsidRDefault="001E32CF" w:rsidP="0018554A">
      <w:pPr>
        <w:pStyle w:val="Nadpis2"/>
        <w:numPr>
          <w:ilvl w:val="0"/>
          <w:numId w:val="2"/>
        </w:numPr>
        <w:spacing w:before="24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t xml:space="preserve">ROZHODNÉ PRÁVO </w:t>
      </w:r>
    </w:p>
    <w:p w:rsidR="00F712B3" w:rsidRDefault="001E32CF">
      <w:pPr>
        <w:keepLines/>
        <w:numPr>
          <w:ilvl w:val="1"/>
          <w:numId w:val="2"/>
        </w:numPr>
        <w:spacing w:line="276" w:lineRule="auto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 xml:space="preserve">Tato Smlouva se řídí právním řádem České republiky, zejména zák. č. 89/2012 Sb., občanský zákoník, ve znění pozdějších předpisů. </w:t>
      </w:r>
    </w:p>
    <w:p w:rsidR="00F712B3" w:rsidRDefault="001E32CF" w:rsidP="0018554A">
      <w:pPr>
        <w:pStyle w:val="Nadpis2"/>
        <w:numPr>
          <w:ilvl w:val="0"/>
          <w:numId w:val="2"/>
        </w:numPr>
        <w:spacing w:before="24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t xml:space="preserve">ZÁVĚREČNÁ USTANOVENÍ </w:t>
      </w:r>
    </w:p>
    <w:p w:rsidR="00F712B3" w:rsidRDefault="001E32CF">
      <w:pPr>
        <w:keepLines/>
        <w:numPr>
          <w:ilvl w:val="1"/>
          <w:numId w:val="2"/>
        </w:numPr>
        <w:spacing w:line="276" w:lineRule="auto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 xml:space="preserve"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 </w:t>
      </w:r>
    </w:p>
    <w:p w:rsidR="00F712B3" w:rsidRDefault="001E32CF">
      <w:pPr>
        <w:keepLines/>
        <w:numPr>
          <w:ilvl w:val="1"/>
          <w:numId w:val="2"/>
        </w:numPr>
        <w:spacing w:line="276" w:lineRule="auto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 xml:space="preserve">Tato Smlouva představuje úplné ujednání mezi Smluvními stranami ve vztahu k předmětu této Smlouvy a nahrazuje veškerá předchozí ujednání ohledně předmětu této Smlouvy. </w:t>
      </w:r>
    </w:p>
    <w:p w:rsidR="00F712B3" w:rsidRDefault="001E32CF">
      <w:pPr>
        <w:keepLines/>
        <w:numPr>
          <w:ilvl w:val="1"/>
          <w:numId w:val="2"/>
        </w:numPr>
        <w:spacing w:line="276" w:lineRule="auto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t xml:space="preserve">Tato Smlouva může být měněna pouze písemnými dodatky podepsanými Smluvními stranami. </w:t>
      </w:r>
    </w:p>
    <w:p w:rsidR="00F712B3" w:rsidRDefault="001E32CF" w:rsidP="0018554A">
      <w:pPr>
        <w:widowControl w:val="0"/>
        <w:numPr>
          <w:ilvl w:val="1"/>
          <w:numId w:val="2"/>
        </w:numPr>
        <w:spacing w:line="276" w:lineRule="auto"/>
        <w:ind w:hanging="720"/>
        <w:contextualSpacing/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Tato Smlouva je vyhotovena v 2 stejnopisech, kdy každá Smluvní strana obdrží 1 stejnopis této Smlouvy. </w:t>
      </w:r>
    </w:p>
    <w:p w:rsidR="00F712B3" w:rsidRDefault="001E32CF" w:rsidP="0018554A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after="0" w:line="276" w:lineRule="auto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 xml:space="preserve">Každá ze Smluvních stran nese své vlastní náklady vzniklé v důsledku uzavírání této Smlouvy. </w:t>
      </w:r>
    </w:p>
    <w:p w:rsidR="00F712B3" w:rsidRPr="00F33BF4" w:rsidRDefault="001E32CF" w:rsidP="0018554A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after="0" w:line="276" w:lineRule="auto"/>
        <w:ind w:hanging="720"/>
        <w:rPr>
          <w:color w:val="auto"/>
        </w:rPr>
      </w:pPr>
      <w:r w:rsidRPr="00F33BF4">
        <w:rPr>
          <w:rFonts w:ascii="Trebuchet MS" w:eastAsia="Trebuchet MS" w:hAnsi="Trebuchet MS" w:cs="Trebuchet MS"/>
          <w:color w:val="auto"/>
          <w:sz w:val="20"/>
          <w:szCs w:val="20"/>
        </w:rPr>
        <w:t>Nedílnou součástí této sml</w:t>
      </w:r>
      <w:r w:rsidR="00EE47E4" w:rsidRPr="00F33BF4">
        <w:rPr>
          <w:rFonts w:ascii="Trebuchet MS" w:eastAsia="Trebuchet MS" w:hAnsi="Trebuchet MS" w:cs="Trebuchet MS"/>
          <w:color w:val="auto"/>
          <w:sz w:val="20"/>
          <w:szCs w:val="20"/>
        </w:rPr>
        <w:t>ouvy jsou Přílohy č. 1, 2, 3, 4</w:t>
      </w:r>
      <w:r w:rsidR="00DA4717">
        <w:rPr>
          <w:rFonts w:ascii="Trebuchet MS" w:eastAsia="Trebuchet MS" w:hAnsi="Trebuchet MS" w:cs="Trebuchet MS"/>
          <w:color w:val="auto"/>
          <w:sz w:val="20"/>
          <w:szCs w:val="20"/>
        </w:rPr>
        <w:t>.</w:t>
      </w:r>
    </w:p>
    <w:p w:rsidR="00F712B3" w:rsidRDefault="001E32CF" w:rsidP="0018554A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after="0" w:line="276" w:lineRule="auto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>Veškerá ustanovení této smlouvy jsou považována za důvěrná. Z tohoto důvodu je žádná ze smluvních stran neposkytne k dispozici třetí straně (třetím osobám) a přijme veškerá opatření, aby se smlouva nedostala do nepovolaných rukou</w:t>
      </w:r>
      <w:r w:rsidR="00F4652C">
        <w:rPr>
          <w:rFonts w:ascii="Trebuchet MS" w:eastAsia="Trebuchet MS" w:hAnsi="Trebuchet MS" w:cs="Trebuchet MS"/>
          <w:sz w:val="20"/>
          <w:szCs w:val="20"/>
        </w:rPr>
        <w:t xml:space="preserve">, s výjimkou případů uvedených v odstavci </w:t>
      </w:r>
      <w:r w:rsidR="00480991">
        <w:rPr>
          <w:rFonts w:ascii="Trebuchet MS" w:eastAsia="Trebuchet MS" w:hAnsi="Trebuchet MS" w:cs="Trebuchet MS"/>
          <w:sz w:val="20"/>
          <w:szCs w:val="20"/>
        </w:rPr>
        <w:t>12.2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F712B3" w:rsidRDefault="001E32CF">
      <w:pPr>
        <w:pStyle w:val="Nadpis1"/>
        <w:numPr>
          <w:ilvl w:val="1"/>
          <w:numId w:val="2"/>
        </w:numPr>
        <w:spacing w:before="0" w:after="0" w:line="276" w:lineRule="auto"/>
        <w:ind w:hanging="720"/>
      </w:pPr>
      <w:r>
        <w:rPr>
          <w:rFonts w:ascii="Trebuchet MS" w:eastAsia="Trebuchet MS" w:hAnsi="Trebuchet MS" w:cs="Trebuchet MS"/>
          <w:sz w:val="20"/>
          <w:szCs w:val="20"/>
        </w:rPr>
        <w:t xml:space="preserve">Tato Smlouva nabývá platnosti a účinnosti v okamžiku jejího podpisu Smluvními stranami. </w:t>
      </w:r>
    </w:p>
    <w:p w:rsidR="00F712B3" w:rsidRDefault="001E32CF">
      <w:pPr>
        <w:pStyle w:val="Nadpis1"/>
        <w:numPr>
          <w:ilvl w:val="1"/>
          <w:numId w:val="2"/>
        </w:numPr>
        <w:spacing w:before="0" w:after="0" w:line="276" w:lineRule="auto"/>
        <w:ind w:hanging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Smluvní strany si Smlouvu přečetly, souhlasí s jejím obsahem, prohlašují, že je ujednána vážně a svobodně a na důkaz toho připojují své podpisy. Podpisem této Smlouvy Objednatel potvrzuje, že si Smlouvu přečetl, s jejím obsahem souhlasí a závazky v ní uvedené přebírá</w:t>
      </w:r>
      <w:r w:rsidR="00934F1C">
        <w:rPr>
          <w:rFonts w:ascii="Trebuchet MS" w:eastAsia="Trebuchet MS" w:hAnsi="Trebuchet MS" w:cs="Trebuchet MS"/>
          <w:sz w:val="20"/>
          <w:szCs w:val="20"/>
        </w:rPr>
        <w:t>.</w:t>
      </w:r>
      <w:r>
        <w:rPr>
          <w:rFonts w:ascii="Trebuchet MS" w:eastAsia="Trebuchet MS" w:hAnsi="Trebuchet MS" w:cs="Trebuchet MS"/>
          <w:sz w:val="20"/>
          <w:szCs w:val="20"/>
        </w:rPr>
        <w:t xml:space="preserve"> Objednatel dále prohlašuje, že Smlouva neobsahuje doložky, které by bylo možné přečíst jen se zvláštními obtížemi ani doložky, které by pro něj byly nesrozumitelné a že mu byl obsah Smlouvy dostatečně vysvětlen. Objednatel dále prohlašuje, že tato Smlouva neobsahuje doložky, které by pro něj byly zvláště nevýhodné.</w:t>
      </w:r>
    </w:p>
    <w:p w:rsidR="003858EF" w:rsidRPr="00F33BF4" w:rsidRDefault="006F56EE" w:rsidP="00480991">
      <w:pPr>
        <w:pStyle w:val="Nadpis1"/>
        <w:numPr>
          <w:ilvl w:val="1"/>
          <w:numId w:val="2"/>
        </w:numPr>
        <w:spacing w:before="0" w:after="0" w:line="276" w:lineRule="auto"/>
        <w:ind w:hanging="720"/>
        <w:rPr>
          <w:rFonts w:ascii="Trebuchet MS" w:eastAsia="Trebuchet MS" w:hAnsi="Trebuchet MS" w:cs="Trebuchet MS"/>
          <w:sz w:val="20"/>
          <w:szCs w:val="20"/>
        </w:rPr>
      </w:pPr>
      <w:r w:rsidRPr="00F33BF4">
        <w:rPr>
          <w:rFonts w:ascii="Trebuchet MS" w:eastAsia="Trebuchet MS" w:hAnsi="Trebuchet MS" w:cs="Trebuchet MS"/>
          <w:sz w:val="20"/>
          <w:szCs w:val="20"/>
        </w:rPr>
        <w:t>Poskytovate</w:t>
      </w:r>
      <w:r w:rsidR="003858EF" w:rsidRPr="00F33BF4">
        <w:rPr>
          <w:rFonts w:ascii="Trebuchet MS" w:eastAsia="Trebuchet MS" w:hAnsi="Trebuchet MS" w:cs="Trebuchet MS"/>
          <w:sz w:val="20"/>
          <w:szCs w:val="20"/>
        </w:rPr>
        <w:t xml:space="preserve">l bere na vědomí, že </w:t>
      </w:r>
      <w:r w:rsidRPr="00F33BF4">
        <w:rPr>
          <w:rFonts w:ascii="Trebuchet MS" w:eastAsia="Trebuchet MS" w:hAnsi="Trebuchet MS" w:cs="Trebuchet MS"/>
          <w:sz w:val="20"/>
          <w:szCs w:val="20"/>
        </w:rPr>
        <w:t>Objednatel</w:t>
      </w:r>
      <w:r w:rsidR="003858EF" w:rsidRPr="00F33BF4">
        <w:rPr>
          <w:rFonts w:ascii="Trebuchet MS" w:eastAsia="Trebuchet MS" w:hAnsi="Trebuchet MS" w:cs="Trebuchet MS"/>
          <w:sz w:val="20"/>
          <w:szCs w:val="20"/>
        </w:rPr>
        <w:t xml:space="preserve"> je vázán zákonem č. 340/2015 Sb., o registru smluv, a souhlasí s tím, že text této smlouvy bude zveřejněn prostřednictvím </w:t>
      </w:r>
      <w:r w:rsidR="000026EF" w:rsidRPr="00F33BF4">
        <w:rPr>
          <w:rFonts w:ascii="Trebuchet MS" w:eastAsia="Trebuchet MS" w:hAnsi="Trebuchet MS" w:cs="Trebuchet MS"/>
          <w:sz w:val="20"/>
          <w:szCs w:val="20"/>
        </w:rPr>
        <w:t>Objednatele</w:t>
      </w:r>
      <w:r w:rsidR="003858EF" w:rsidRPr="00F33BF4">
        <w:rPr>
          <w:rFonts w:ascii="Trebuchet MS" w:eastAsia="Trebuchet MS" w:hAnsi="Trebuchet MS" w:cs="Trebuchet MS"/>
          <w:sz w:val="20"/>
          <w:szCs w:val="20"/>
        </w:rPr>
        <w:t xml:space="preserve"> v registru smluv.</w:t>
      </w:r>
      <w:r w:rsidR="00480991" w:rsidRPr="00F33BF4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F33BF4">
        <w:rPr>
          <w:rFonts w:ascii="Trebuchet MS" w:eastAsia="Trebuchet MS" w:hAnsi="Trebuchet MS" w:cs="Trebuchet MS"/>
          <w:sz w:val="20"/>
          <w:szCs w:val="20"/>
        </w:rPr>
        <w:t>Poskytovatel</w:t>
      </w:r>
      <w:r w:rsidR="003858EF" w:rsidRPr="00F33BF4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480991" w:rsidRPr="00F33BF4">
        <w:rPr>
          <w:rFonts w:ascii="Trebuchet MS" w:eastAsia="Trebuchet MS" w:hAnsi="Trebuchet MS" w:cs="Trebuchet MS"/>
          <w:sz w:val="20"/>
          <w:szCs w:val="20"/>
        </w:rPr>
        <w:t xml:space="preserve">dále </w:t>
      </w:r>
      <w:r w:rsidR="003858EF" w:rsidRPr="00F33BF4">
        <w:rPr>
          <w:rFonts w:ascii="Trebuchet MS" w:eastAsia="Trebuchet MS" w:hAnsi="Trebuchet MS" w:cs="Trebuchet MS"/>
          <w:sz w:val="20"/>
          <w:szCs w:val="20"/>
        </w:rPr>
        <w:t>prohlašuje, že nic z obsahu této smlouvy nepovažuje za obchodní tajemství</w:t>
      </w:r>
      <w:r w:rsidR="00480991" w:rsidRPr="00F33BF4">
        <w:rPr>
          <w:rFonts w:ascii="Trebuchet MS" w:eastAsia="Trebuchet MS" w:hAnsi="Trebuchet MS" w:cs="Trebuchet MS"/>
          <w:sz w:val="20"/>
          <w:szCs w:val="20"/>
        </w:rPr>
        <w:t>,</w:t>
      </w:r>
      <w:r w:rsidR="003858EF" w:rsidRPr="00F33BF4">
        <w:rPr>
          <w:rFonts w:ascii="Trebuchet MS" w:eastAsia="Trebuchet MS" w:hAnsi="Trebuchet MS" w:cs="Trebuchet MS"/>
          <w:sz w:val="20"/>
          <w:szCs w:val="20"/>
        </w:rPr>
        <w:t xml:space="preserve"> a také souhlasí se zveřejněním osobních údajů ve smlouvě obsažených</w:t>
      </w:r>
      <w:r w:rsidR="00480991" w:rsidRPr="00F33BF4">
        <w:rPr>
          <w:rFonts w:ascii="Trebuchet MS" w:eastAsia="Trebuchet MS" w:hAnsi="Trebuchet MS" w:cs="Trebuchet MS"/>
          <w:sz w:val="20"/>
          <w:szCs w:val="20"/>
        </w:rPr>
        <w:t xml:space="preserve">, vyjma </w:t>
      </w:r>
      <w:r w:rsidRPr="00F33BF4">
        <w:rPr>
          <w:rFonts w:ascii="Trebuchet MS" w:eastAsia="Trebuchet MS" w:hAnsi="Trebuchet MS" w:cs="Trebuchet MS"/>
          <w:sz w:val="20"/>
          <w:szCs w:val="20"/>
        </w:rPr>
        <w:t>P</w:t>
      </w:r>
      <w:r w:rsidR="00480991" w:rsidRPr="00F33BF4">
        <w:rPr>
          <w:rFonts w:ascii="Trebuchet MS" w:eastAsia="Trebuchet MS" w:hAnsi="Trebuchet MS" w:cs="Trebuchet MS"/>
          <w:sz w:val="20"/>
          <w:szCs w:val="20"/>
        </w:rPr>
        <w:t xml:space="preserve">řílohy č. </w:t>
      </w:r>
      <w:r w:rsidR="00DA4717">
        <w:rPr>
          <w:rFonts w:ascii="Trebuchet MS" w:eastAsia="Trebuchet MS" w:hAnsi="Trebuchet MS" w:cs="Trebuchet MS"/>
          <w:sz w:val="20"/>
          <w:szCs w:val="20"/>
        </w:rPr>
        <w:t>2</w:t>
      </w:r>
      <w:r w:rsidR="00480991" w:rsidRPr="00F33BF4">
        <w:rPr>
          <w:rFonts w:ascii="Trebuchet MS" w:eastAsia="Trebuchet MS" w:hAnsi="Trebuchet MS" w:cs="Trebuchet MS"/>
          <w:sz w:val="20"/>
          <w:szCs w:val="20"/>
        </w:rPr>
        <w:t xml:space="preserve"> Smlouvy</w:t>
      </w:r>
      <w:r w:rsidR="003858EF" w:rsidRPr="00F33BF4">
        <w:rPr>
          <w:rFonts w:ascii="Trebuchet MS" w:eastAsia="Trebuchet MS" w:hAnsi="Trebuchet MS" w:cs="Trebuchet MS"/>
          <w:sz w:val="20"/>
          <w:szCs w:val="20"/>
        </w:rPr>
        <w:t>.</w:t>
      </w:r>
    </w:p>
    <w:p w:rsidR="003858EF" w:rsidRPr="00F33BF4" w:rsidRDefault="003858EF">
      <w:pPr>
        <w:pStyle w:val="Nadpis1"/>
        <w:numPr>
          <w:ilvl w:val="1"/>
          <w:numId w:val="2"/>
        </w:numPr>
        <w:spacing w:before="0" w:after="0" w:line="276" w:lineRule="auto"/>
        <w:ind w:hanging="720"/>
        <w:rPr>
          <w:rFonts w:ascii="Trebuchet MS" w:eastAsia="Trebuchet MS" w:hAnsi="Trebuchet MS" w:cs="Trebuchet MS"/>
          <w:sz w:val="20"/>
          <w:szCs w:val="20"/>
        </w:rPr>
      </w:pPr>
      <w:r w:rsidRPr="00F33BF4">
        <w:rPr>
          <w:rFonts w:ascii="Trebuchet MS" w:eastAsia="Trebuchet MS" w:hAnsi="Trebuchet MS" w:cs="Trebuchet MS"/>
          <w:sz w:val="20"/>
          <w:szCs w:val="20"/>
        </w:rPr>
        <w:t>Smluvní strany souhlasí se zveřejněním této smlouvy v plném rozsahu včetně osobních údajů ve smlouvě obsažených</w:t>
      </w:r>
      <w:r w:rsidR="006F56EE" w:rsidRPr="00F33BF4">
        <w:rPr>
          <w:rFonts w:ascii="Trebuchet MS" w:eastAsia="Trebuchet MS" w:hAnsi="Trebuchet MS" w:cs="Trebuchet MS"/>
          <w:sz w:val="20"/>
          <w:szCs w:val="20"/>
        </w:rPr>
        <w:t xml:space="preserve"> – s výjimkou údajů obsažených v Příloze č.3 – </w:t>
      </w:r>
      <w:r w:rsidRPr="00F33BF4">
        <w:rPr>
          <w:rFonts w:ascii="Trebuchet MS" w:eastAsia="Trebuchet MS" w:hAnsi="Trebuchet MS" w:cs="Trebuchet MS"/>
          <w:sz w:val="20"/>
          <w:szCs w:val="20"/>
        </w:rPr>
        <w:t>jakož i všech úkonů a okolností s touto smlouvou souvisejících,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smlouvy nepovažují za obchodní tajemství</w:t>
      </w:r>
      <w:r w:rsidR="000026EF" w:rsidRPr="00F33BF4">
        <w:rPr>
          <w:rFonts w:ascii="Trebuchet MS" w:eastAsia="Trebuchet MS" w:hAnsi="Trebuchet MS" w:cs="Trebuchet MS"/>
          <w:sz w:val="20"/>
          <w:szCs w:val="20"/>
        </w:rPr>
        <w:t xml:space="preserve">, vyjma skutečností uvedených v </w:t>
      </w:r>
      <w:r w:rsidR="006F56EE" w:rsidRPr="00F33BF4">
        <w:rPr>
          <w:rFonts w:ascii="Trebuchet MS" w:eastAsia="Trebuchet MS" w:hAnsi="Trebuchet MS" w:cs="Trebuchet MS"/>
          <w:sz w:val="20"/>
          <w:szCs w:val="20"/>
        </w:rPr>
        <w:t>P</w:t>
      </w:r>
      <w:r w:rsidR="000026EF" w:rsidRPr="00F33BF4">
        <w:rPr>
          <w:rFonts w:ascii="Trebuchet MS" w:eastAsia="Trebuchet MS" w:hAnsi="Trebuchet MS" w:cs="Trebuchet MS"/>
          <w:sz w:val="20"/>
          <w:szCs w:val="20"/>
        </w:rPr>
        <w:t xml:space="preserve">říloze č. </w:t>
      </w:r>
      <w:r w:rsidR="00DA4717">
        <w:rPr>
          <w:rFonts w:ascii="Trebuchet MS" w:eastAsia="Trebuchet MS" w:hAnsi="Trebuchet MS" w:cs="Trebuchet MS"/>
          <w:sz w:val="20"/>
          <w:szCs w:val="20"/>
        </w:rPr>
        <w:t>1</w:t>
      </w:r>
      <w:r w:rsidR="000026EF" w:rsidRPr="00F33BF4">
        <w:rPr>
          <w:rFonts w:ascii="Trebuchet MS" w:eastAsia="Trebuchet MS" w:hAnsi="Trebuchet MS" w:cs="Trebuchet MS"/>
          <w:sz w:val="20"/>
          <w:szCs w:val="20"/>
        </w:rPr>
        <w:t xml:space="preserve"> této Smlouvy. </w:t>
      </w:r>
      <w:r w:rsidRPr="00F33BF4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3858EF" w:rsidRDefault="00B30347" w:rsidP="009D7D37">
      <w:pPr>
        <w:pStyle w:val="Nadpis2"/>
        <w:numPr>
          <w:ilvl w:val="0"/>
          <w:numId w:val="2"/>
        </w:numPr>
        <w:spacing w:before="240" w:line="276" w:lineRule="auto"/>
        <w:ind w:left="357" w:hanging="357"/>
        <w:jc w:val="left"/>
        <w:rPr>
          <w:rFonts w:ascii="Trebuchet MS" w:eastAsia="Trebuchet MS" w:hAnsi="Trebuchet MS" w:cs="Trebuchet MS"/>
          <w:b/>
          <w:smallCaps/>
          <w:sz w:val="20"/>
          <w:szCs w:val="20"/>
        </w:rPr>
      </w:pPr>
      <w:r w:rsidRPr="00B30347">
        <w:rPr>
          <w:rFonts w:ascii="Trebuchet MS" w:eastAsia="Trebuchet MS" w:hAnsi="Trebuchet MS" w:cs="Trebuchet MS"/>
          <w:b/>
          <w:smallCaps/>
          <w:sz w:val="20"/>
          <w:szCs w:val="20"/>
        </w:rPr>
        <w:t>ZPRACOVÁNÍ OSOBNÍCH ÚDAJŮ</w:t>
      </w:r>
    </w:p>
    <w:p w:rsidR="00B30347" w:rsidRDefault="00B30347" w:rsidP="00B30347">
      <w:pPr>
        <w:pStyle w:val="Nadpis1"/>
        <w:numPr>
          <w:ilvl w:val="1"/>
          <w:numId w:val="2"/>
        </w:numPr>
        <w:spacing w:before="0" w:after="0" w:line="276" w:lineRule="auto"/>
        <w:ind w:hanging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Vzhledem k tomu, že (i)</w:t>
      </w:r>
      <w:r w:rsidRPr="00B30347">
        <w:rPr>
          <w:rFonts w:ascii="Trebuchet MS" w:eastAsia="Trebuchet MS" w:hAnsi="Trebuchet MS" w:cs="Trebuchet MS"/>
          <w:sz w:val="20"/>
          <w:szCs w:val="20"/>
        </w:rPr>
        <w:t xml:space="preserve"> Objedn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 w:rsidRPr="00B30347">
        <w:rPr>
          <w:rFonts w:ascii="Trebuchet MS" w:eastAsia="Trebuchet MS" w:hAnsi="Trebuchet MS" w:cs="Trebuchet MS"/>
          <w:sz w:val="20"/>
          <w:szCs w:val="20"/>
        </w:rPr>
        <w:t>tel je Správcem údajů</w:t>
      </w:r>
      <w:r w:rsidR="00934F1C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B30347">
        <w:rPr>
          <w:rFonts w:ascii="Trebuchet MS" w:eastAsia="Trebuchet MS" w:hAnsi="Trebuchet MS" w:cs="Trebuchet MS"/>
          <w:sz w:val="20"/>
          <w:szCs w:val="20"/>
        </w:rPr>
        <w:t xml:space="preserve">ve smyslu zákona 101/2000 Sb. a </w:t>
      </w:r>
      <w:r>
        <w:rPr>
          <w:rFonts w:ascii="Trebuchet MS" w:eastAsia="Trebuchet MS" w:hAnsi="Trebuchet MS" w:cs="Trebuchet MS"/>
          <w:sz w:val="20"/>
          <w:szCs w:val="20"/>
        </w:rPr>
        <w:t xml:space="preserve">(ii) </w:t>
      </w:r>
      <w:r w:rsidRPr="00B30347">
        <w:rPr>
          <w:rFonts w:ascii="Trebuchet MS" w:eastAsia="Trebuchet MS" w:hAnsi="Trebuchet MS" w:cs="Trebuchet MS"/>
          <w:sz w:val="20"/>
          <w:szCs w:val="20"/>
        </w:rPr>
        <w:t xml:space="preserve">Poskytovatel </w:t>
      </w:r>
      <w:r w:rsidR="00C43EAF">
        <w:rPr>
          <w:rFonts w:ascii="Trebuchet MS" w:eastAsia="Trebuchet MS" w:hAnsi="Trebuchet MS" w:cs="Trebuchet MS"/>
          <w:sz w:val="20"/>
          <w:szCs w:val="20"/>
        </w:rPr>
        <w:t>bude</w:t>
      </w:r>
      <w:r w:rsidRPr="00B30347">
        <w:rPr>
          <w:rFonts w:ascii="Trebuchet MS" w:eastAsia="Trebuchet MS" w:hAnsi="Trebuchet MS" w:cs="Trebuchet MS"/>
          <w:sz w:val="20"/>
          <w:szCs w:val="20"/>
        </w:rPr>
        <w:t xml:space="preserve"> v postavení Zpracovatel</w:t>
      </w:r>
      <w:r>
        <w:rPr>
          <w:rFonts w:ascii="Trebuchet MS" w:eastAsia="Trebuchet MS" w:hAnsi="Trebuchet MS" w:cs="Trebuchet MS"/>
          <w:sz w:val="20"/>
          <w:szCs w:val="20"/>
        </w:rPr>
        <w:t>e ve smyslu zákona 101/2000 Sb. a (iii) z</w:t>
      </w:r>
      <w:r w:rsidRPr="00B30347">
        <w:rPr>
          <w:rFonts w:ascii="Trebuchet MS" w:eastAsia="Trebuchet MS" w:hAnsi="Trebuchet MS" w:cs="Trebuchet MS"/>
          <w:sz w:val="20"/>
          <w:szCs w:val="20"/>
        </w:rPr>
        <w:t>ákazník Objednatele</w:t>
      </w:r>
      <w:r w:rsidR="00C43EAF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B30347">
        <w:rPr>
          <w:rFonts w:ascii="Trebuchet MS" w:eastAsia="Trebuchet MS" w:hAnsi="Trebuchet MS" w:cs="Trebuchet MS"/>
          <w:sz w:val="20"/>
          <w:szCs w:val="20"/>
        </w:rPr>
        <w:t>je Subjektem údajů ve smyslu zákona 101/2000 Sb.</w:t>
      </w:r>
      <w:r>
        <w:rPr>
          <w:rFonts w:ascii="Trebuchet MS" w:eastAsia="Trebuchet MS" w:hAnsi="Trebuchet MS" w:cs="Trebuchet MS"/>
          <w:sz w:val="20"/>
          <w:szCs w:val="20"/>
        </w:rPr>
        <w:t xml:space="preserve"> je nedílnou součástí této smlouvy Smlouva o zpracování osobních údajů, která tvoří Přílohu č. </w:t>
      </w:r>
      <w:r w:rsidR="00DA4717">
        <w:rPr>
          <w:rFonts w:ascii="Trebuchet MS" w:eastAsia="Trebuchet MS" w:hAnsi="Trebuchet MS" w:cs="Trebuchet MS"/>
          <w:sz w:val="20"/>
          <w:szCs w:val="20"/>
        </w:rPr>
        <w:t>4</w:t>
      </w:r>
      <w:r>
        <w:rPr>
          <w:rFonts w:ascii="Trebuchet MS" w:eastAsia="Trebuchet MS" w:hAnsi="Trebuchet MS" w:cs="Trebuchet MS"/>
          <w:sz w:val="20"/>
          <w:szCs w:val="20"/>
        </w:rPr>
        <w:t xml:space="preserve"> této smlouvy.</w:t>
      </w:r>
    </w:p>
    <w:p w:rsidR="00F712B3" w:rsidRDefault="00F712B3"/>
    <w:p w:rsidR="00F712B3" w:rsidRDefault="00F712B3"/>
    <w:tbl>
      <w:tblPr>
        <w:tblStyle w:val="a2"/>
        <w:tblW w:w="905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F712B3" w:rsidTr="0018554A">
        <w:tc>
          <w:tcPr>
            <w:tcW w:w="4527" w:type="dxa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Poskytovatel</w:t>
            </w:r>
          </w:p>
          <w:p w:rsidR="00F712B3" w:rsidRDefault="00F712B3">
            <w:pPr>
              <w:jc w:val="center"/>
            </w:pPr>
          </w:p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 _______ dne __.__.______</w:t>
            </w:r>
          </w:p>
          <w:p w:rsidR="00F712B3" w:rsidRDefault="00F712B3">
            <w:pPr>
              <w:jc w:val="center"/>
            </w:pPr>
          </w:p>
          <w:p w:rsidR="00F712B3" w:rsidRDefault="00F712B3">
            <w:pPr>
              <w:jc w:val="center"/>
            </w:pPr>
          </w:p>
          <w:p w:rsidR="00F712B3" w:rsidRDefault="00F712B3">
            <w:pPr>
              <w:jc w:val="center"/>
            </w:pPr>
          </w:p>
        </w:tc>
        <w:tc>
          <w:tcPr>
            <w:tcW w:w="4527" w:type="dxa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Objednatel</w:t>
            </w:r>
          </w:p>
          <w:p w:rsidR="00F712B3" w:rsidRDefault="00F712B3">
            <w:pPr>
              <w:jc w:val="center"/>
            </w:pPr>
          </w:p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 _______ dne __.__.______</w:t>
            </w:r>
          </w:p>
          <w:p w:rsidR="00F712B3" w:rsidRDefault="00F712B3">
            <w:pPr>
              <w:jc w:val="center"/>
            </w:pPr>
          </w:p>
          <w:p w:rsidR="00F712B3" w:rsidRDefault="00F712B3">
            <w:pPr>
              <w:jc w:val="center"/>
            </w:pPr>
          </w:p>
          <w:p w:rsidR="00F712B3" w:rsidRDefault="00F712B3">
            <w:pPr>
              <w:jc w:val="center"/>
            </w:pPr>
          </w:p>
        </w:tc>
      </w:tr>
      <w:tr w:rsidR="00F712B3" w:rsidTr="0018554A">
        <w:tc>
          <w:tcPr>
            <w:tcW w:w="4527" w:type="dxa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.............................................</w:t>
            </w:r>
          </w:p>
          <w:p w:rsidR="00F712B3" w:rsidRDefault="005B3786" w:rsidP="00941B21">
            <w:pPr>
              <w:ind w:left="1418"/>
              <w:jc w:val="left"/>
            </w:pPr>
            <w:r w:rsidRPr="005B3786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YOUR SYSTEM, spol. s r.o.</w:t>
            </w:r>
          </w:p>
          <w:p w:rsidR="00F712B3" w:rsidRPr="001C2CFA" w:rsidRDefault="005B3786">
            <w:pPr>
              <w:jc w:val="center"/>
              <w:rPr>
                <w:lang w:val="de-DE"/>
              </w:rPr>
            </w:pPr>
            <w:r w:rsidRPr="001C2CFA">
              <w:rPr>
                <w:rFonts w:ascii="Trebuchet MS" w:eastAsia="Trebuchet MS" w:hAnsi="Trebuchet MS" w:cs="Trebuchet MS"/>
                <w:sz w:val="20"/>
                <w:szCs w:val="20"/>
                <w:lang w:val="de-DE"/>
              </w:rPr>
              <w:t>Ing. Petr Fiala</w:t>
            </w:r>
            <w:r w:rsidR="001E32CF" w:rsidRPr="001C2CFA">
              <w:rPr>
                <w:rFonts w:ascii="Trebuchet MS" w:eastAsia="Trebuchet MS" w:hAnsi="Trebuchet MS" w:cs="Trebuchet MS"/>
                <w:sz w:val="20"/>
                <w:szCs w:val="20"/>
                <w:lang w:val="de-DE"/>
              </w:rPr>
              <w:t>, jednatel</w:t>
            </w:r>
            <w:r w:rsidRPr="001C2CFA">
              <w:rPr>
                <w:rFonts w:ascii="Trebuchet MS" w:eastAsia="Trebuchet MS" w:hAnsi="Trebuchet MS" w:cs="Trebuchet MS"/>
                <w:sz w:val="20"/>
                <w:szCs w:val="20"/>
                <w:lang w:val="de-DE"/>
              </w:rPr>
              <w:t xml:space="preserve"> společnosti</w:t>
            </w:r>
          </w:p>
        </w:tc>
        <w:tc>
          <w:tcPr>
            <w:tcW w:w="4527" w:type="dxa"/>
          </w:tcPr>
          <w:p w:rsidR="00F712B3" w:rsidRPr="001C2CFA" w:rsidRDefault="001E32CF">
            <w:pPr>
              <w:jc w:val="center"/>
              <w:rPr>
                <w:lang w:val="de-DE"/>
              </w:rPr>
            </w:pPr>
            <w:r w:rsidRPr="001C2CFA">
              <w:rPr>
                <w:rFonts w:ascii="Trebuchet MS" w:eastAsia="Trebuchet MS" w:hAnsi="Trebuchet MS" w:cs="Trebuchet MS"/>
                <w:sz w:val="20"/>
                <w:szCs w:val="20"/>
                <w:lang w:val="de-DE"/>
              </w:rPr>
              <w:t>.............................................</w:t>
            </w:r>
          </w:p>
          <w:p w:rsidR="000A517A" w:rsidRPr="001C2CFA" w:rsidRDefault="000A517A" w:rsidP="00D21DF5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  <w:lang w:val="de-DE"/>
              </w:rPr>
            </w:pPr>
            <w:r w:rsidRPr="001C2CFA">
              <w:rPr>
                <w:rFonts w:ascii="Trebuchet MS" w:eastAsia="Trebuchet MS" w:hAnsi="Trebuchet MS" w:cs="Trebuchet MS"/>
                <w:b/>
                <w:sz w:val="20"/>
                <w:szCs w:val="20"/>
                <w:lang w:val="de-DE"/>
              </w:rPr>
              <w:t>Zoologická zahrada Liberec,</w:t>
            </w:r>
            <w:r w:rsidRPr="001C2CFA">
              <w:rPr>
                <w:rFonts w:ascii="Trebuchet MS" w:eastAsia="Trebuchet MS" w:hAnsi="Trebuchet MS" w:cs="Trebuchet MS"/>
                <w:b/>
                <w:sz w:val="20"/>
                <w:szCs w:val="20"/>
                <w:lang w:val="de-DE"/>
              </w:rPr>
              <w:br/>
              <w:t>příspěvková organizace</w:t>
            </w:r>
          </w:p>
          <w:p w:rsidR="00F712B3" w:rsidRDefault="000A517A" w:rsidP="00D21DF5">
            <w:pPr>
              <w:jc w:val="center"/>
            </w:pPr>
            <w:r w:rsidRPr="001C2CFA">
              <w:rPr>
                <w:rFonts w:ascii="Trebuchet MS" w:eastAsia="Trebuchet MS" w:hAnsi="Trebuchet MS" w:cs="Trebuchet MS"/>
                <w:sz w:val="20"/>
                <w:szCs w:val="20"/>
                <w:lang w:val="de-DE"/>
              </w:rPr>
              <w:t xml:space="preserve">MVDr. </w:t>
            </w:r>
            <w:r w:rsidRPr="000A517A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David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 w:rsidRPr="000A517A">
              <w:rPr>
                <w:rFonts w:ascii="Trebuchet MS" w:eastAsia="Trebuchet MS" w:hAnsi="Trebuchet MS" w:cs="Trebuchet MS"/>
                <w:sz w:val="20"/>
                <w:szCs w:val="20"/>
              </w:rPr>
              <w:t>ejedlo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, ředitel</w:t>
            </w:r>
          </w:p>
        </w:tc>
      </w:tr>
    </w:tbl>
    <w:p w:rsidR="00F712B3" w:rsidRDefault="00F712B3"/>
    <w:p w:rsidR="00F712B3" w:rsidRDefault="00F712B3"/>
    <w:p w:rsidR="00F712B3" w:rsidRDefault="00F712B3">
      <w:pPr>
        <w:jc w:val="center"/>
      </w:pPr>
      <w:bookmarkStart w:id="2" w:name="1fob9te" w:colFirst="0" w:colLast="0"/>
      <w:bookmarkEnd w:id="2"/>
    </w:p>
    <w:p w:rsidR="00F712B3" w:rsidRPr="00F33BF4" w:rsidRDefault="001E32CF" w:rsidP="00F33BF4">
      <w:pPr>
        <w:pageBreakBefore/>
        <w:spacing w:after="24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bookmarkStart w:id="3" w:name="_3znysh7" w:colFirst="0" w:colLast="0"/>
      <w:bookmarkEnd w:id="3"/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 xml:space="preserve">Příloha č. </w:t>
      </w:r>
      <w:r w:rsidR="004107DA">
        <w:rPr>
          <w:rFonts w:ascii="Trebuchet MS" w:eastAsia="Trebuchet MS" w:hAnsi="Trebuchet MS" w:cs="Trebuchet MS"/>
          <w:b/>
          <w:sz w:val="20"/>
          <w:szCs w:val="20"/>
        </w:rPr>
        <w:t>1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Ceník služeb</w:t>
      </w:r>
    </w:p>
    <w:p w:rsidR="00F712B3" w:rsidRDefault="00F712B3">
      <w:pPr>
        <w:jc w:val="center"/>
      </w:pPr>
    </w:p>
    <w:tbl>
      <w:tblPr>
        <w:tblStyle w:val="a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097"/>
      </w:tblGrid>
      <w:tr w:rsidR="00F712B3" w:rsidRPr="0083727F" w:rsidTr="002B436A">
        <w:trPr>
          <w:trHeight w:val="380"/>
          <w:jc w:val="center"/>
        </w:trPr>
        <w:tc>
          <w:tcPr>
            <w:tcW w:w="5807" w:type="dxa"/>
            <w:shd w:val="clear" w:color="auto" w:fill="D0CECE" w:themeFill="background2" w:themeFillShade="E6"/>
          </w:tcPr>
          <w:p w:rsidR="00F712B3" w:rsidRPr="0083727F" w:rsidRDefault="001E32CF" w:rsidP="0083727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727F">
              <w:rPr>
                <w:rFonts w:ascii="Arial" w:hAnsi="Arial" w:cs="Arial"/>
                <w:b/>
                <w:sz w:val="18"/>
                <w:szCs w:val="18"/>
              </w:rPr>
              <w:t>Položka</w:t>
            </w:r>
          </w:p>
        </w:tc>
        <w:tc>
          <w:tcPr>
            <w:tcW w:w="3097" w:type="dxa"/>
            <w:shd w:val="clear" w:color="auto" w:fill="D0CECE" w:themeFill="background2" w:themeFillShade="E6"/>
          </w:tcPr>
          <w:p w:rsidR="00F712B3" w:rsidRPr="0083727F" w:rsidRDefault="001E32CF" w:rsidP="0083727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727F">
              <w:rPr>
                <w:rFonts w:ascii="Arial" w:eastAsia="Tahoma" w:hAnsi="Arial" w:cs="Arial"/>
                <w:b/>
                <w:sz w:val="18"/>
                <w:szCs w:val="18"/>
              </w:rPr>
              <w:t>Cena</w:t>
            </w:r>
          </w:p>
        </w:tc>
      </w:tr>
      <w:tr w:rsidR="00F712B3" w:rsidTr="002B436A">
        <w:trPr>
          <w:jc w:val="center"/>
        </w:trPr>
        <w:tc>
          <w:tcPr>
            <w:tcW w:w="5807" w:type="dxa"/>
          </w:tcPr>
          <w:p w:rsidR="00F712B3" w:rsidRPr="0083727F" w:rsidRDefault="004107DA" w:rsidP="0083727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Zajištění úprav systému YourTicket a YourPass (bod (i) odst. 2.1)</w:t>
            </w:r>
          </w:p>
        </w:tc>
        <w:tc>
          <w:tcPr>
            <w:tcW w:w="3097" w:type="dxa"/>
          </w:tcPr>
          <w:p w:rsidR="00F712B3" w:rsidRPr="0083727F" w:rsidRDefault="008A7DEB" w:rsidP="0083727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3727F">
              <w:rPr>
                <w:rFonts w:ascii="Arial" w:hAnsi="Arial" w:cs="Arial"/>
                <w:sz w:val="18"/>
                <w:szCs w:val="18"/>
              </w:rPr>
              <w:t>6</w:t>
            </w:r>
            <w:r w:rsidR="00AB04FF">
              <w:rPr>
                <w:rFonts w:ascii="Arial" w:hAnsi="Arial" w:cs="Arial"/>
                <w:sz w:val="18"/>
                <w:szCs w:val="18"/>
              </w:rPr>
              <w:t>0</w:t>
            </w:r>
            <w:r w:rsidRPr="0083727F">
              <w:rPr>
                <w:rFonts w:ascii="Arial" w:hAnsi="Arial" w:cs="Arial"/>
                <w:sz w:val="18"/>
                <w:szCs w:val="18"/>
              </w:rPr>
              <w:t xml:space="preserve">.000 </w:t>
            </w:r>
            <w:r w:rsidR="0083727F" w:rsidRPr="0083727F">
              <w:rPr>
                <w:rFonts w:ascii="Arial" w:hAnsi="Arial" w:cs="Arial"/>
                <w:sz w:val="18"/>
                <w:szCs w:val="18"/>
              </w:rPr>
              <w:t xml:space="preserve">Kč </w:t>
            </w:r>
            <w:r w:rsidRPr="0083727F"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</w:tr>
      <w:tr w:rsidR="00F712B3" w:rsidTr="002B436A">
        <w:trPr>
          <w:jc w:val="center"/>
        </w:trPr>
        <w:tc>
          <w:tcPr>
            <w:tcW w:w="5807" w:type="dxa"/>
          </w:tcPr>
          <w:p w:rsidR="00F712B3" w:rsidRPr="0083727F" w:rsidRDefault="004107DA" w:rsidP="0083727F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Služby součinnosti </w:t>
            </w:r>
            <w:r w:rsidR="0083727F" w:rsidRPr="0083727F">
              <w:rPr>
                <w:rFonts w:ascii="Arial" w:hAnsi="Arial" w:cs="Arial"/>
                <w:sz w:val="18"/>
                <w:szCs w:val="18"/>
              </w:rPr>
              <w:t>po dobu 3 měsíce</w:t>
            </w:r>
            <w:r>
              <w:rPr>
                <w:rFonts w:ascii="Arial" w:hAnsi="Arial" w:cs="Arial"/>
                <w:sz w:val="18"/>
                <w:szCs w:val="18"/>
              </w:rPr>
              <w:t xml:space="preserve"> (bod (ii) odst. 2.1)</w:t>
            </w:r>
          </w:p>
        </w:tc>
        <w:tc>
          <w:tcPr>
            <w:tcW w:w="3097" w:type="dxa"/>
          </w:tcPr>
          <w:p w:rsidR="00F712B3" w:rsidRPr="0083727F" w:rsidRDefault="008A7DEB" w:rsidP="0083727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3727F">
              <w:rPr>
                <w:rFonts w:ascii="Arial" w:hAnsi="Arial" w:cs="Arial"/>
                <w:sz w:val="18"/>
                <w:szCs w:val="18"/>
              </w:rPr>
              <w:t>10.</w:t>
            </w:r>
            <w:r w:rsidR="001E32CF" w:rsidRPr="0083727F">
              <w:rPr>
                <w:rFonts w:ascii="Arial" w:hAnsi="Arial" w:cs="Arial"/>
                <w:sz w:val="18"/>
                <w:szCs w:val="18"/>
              </w:rPr>
              <w:t>000</w:t>
            </w:r>
            <w:r w:rsidR="008372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32CF" w:rsidRPr="0083727F">
              <w:rPr>
                <w:rFonts w:ascii="Arial" w:hAnsi="Arial" w:cs="Arial"/>
                <w:sz w:val="18"/>
                <w:szCs w:val="18"/>
              </w:rPr>
              <w:t>Kč</w:t>
            </w:r>
            <w:r w:rsidR="0083727F" w:rsidRPr="0083727F">
              <w:rPr>
                <w:rFonts w:ascii="Arial" w:hAnsi="Arial" w:cs="Arial"/>
                <w:sz w:val="18"/>
                <w:szCs w:val="18"/>
              </w:rPr>
              <w:t xml:space="preserve"> bez DPH </w:t>
            </w:r>
            <w:r w:rsidR="001E32CF" w:rsidRPr="0083727F">
              <w:rPr>
                <w:rFonts w:ascii="Arial" w:hAnsi="Arial" w:cs="Arial"/>
                <w:sz w:val="18"/>
                <w:szCs w:val="18"/>
              </w:rPr>
              <w:t>/ měsíčně</w:t>
            </w:r>
          </w:p>
        </w:tc>
      </w:tr>
      <w:tr w:rsidR="00F712B3" w:rsidTr="002B436A">
        <w:trPr>
          <w:jc w:val="center"/>
        </w:trPr>
        <w:tc>
          <w:tcPr>
            <w:tcW w:w="5807" w:type="dxa"/>
          </w:tcPr>
          <w:p w:rsidR="00F712B3" w:rsidRPr="0083727F" w:rsidRDefault="0083727F" w:rsidP="0083727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Služby nad rámec rozsahu služeb uvedených ve smlouvě </w:t>
            </w:r>
          </w:p>
        </w:tc>
        <w:tc>
          <w:tcPr>
            <w:tcW w:w="3097" w:type="dxa"/>
          </w:tcPr>
          <w:p w:rsidR="00F712B3" w:rsidRPr="0083727F" w:rsidRDefault="0083727F" w:rsidP="0083727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r w:rsidR="001E32CF" w:rsidRPr="0083727F">
              <w:rPr>
                <w:rFonts w:ascii="Arial" w:hAnsi="Arial" w:cs="Arial"/>
                <w:sz w:val="18"/>
                <w:szCs w:val="18"/>
              </w:rPr>
              <w:t xml:space="preserve">Kč </w:t>
            </w:r>
            <w:r>
              <w:rPr>
                <w:rFonts w:ascii="Arial" w:hAnsi="Arial" w:cs="Arial"/>
                <w:sz w:val="18"/>
                <w:szCs w:val="18"/>
              </w:rPr>
              <w:t xml:space="preserve">bez DPH </w:t>
            </w:r>
            <w:r w:rsidR="001E32CF" w:rsidRPr="0083727F">
              <w:rPr>
                <w:rFonts w:ascii="Arial" w:hAnsi="Arial" w:cs="Arial"/>
                <w:sz w:val="18"/>
                <w:szCs w:val="18"/>
              </w:rPr>
              <w:t>/ člověkohodina</w:t>
            </w:r>
          </w:p>
        </w:tc>
      </w:tr>
    </w:tbl>
    <w:p w:rsidR="0028096C" w:rsidRPr="00F33BF4" w:rsidRDefault="0083727F" w:rsidP="0028096C">
      <w:pPr>
        <w:spacing w:before="120"/>
        <w:rPr>
          <w:rFonts w:ascii="Arial" w:eastAsia="Trebuchet MS" w:hAnsi="Arial" w:cs="Arial"/>
          <w:sz w:val="18"/>
          <w:szCs w:val="18"/>
        </w:rPr>
      </w:pPr>
      <w:r w:rsidRPr="00F33BF4">
        <w:rPr>
          <w:rFonts w:ascii="Arial" w:eastAsia="Trebuchet MS" w:hAnsi="Arial" w:cs="Arial"/>
          <w:sz w:val="18"/>
          <w:szCs w:val="18"/>
        </w:rPr>
        <w:t>Pro fakturaci bude ke všem částkám připočtena DPH v zákonem stanovené výši v době fakturace.</w:t>
      </w:r>
    </w:p>
    <w:p w:rsidR="00F712B3" w:rsidRDefault="001E32CF">
      <w:r>
        <w:rPr>
          <w:rFonts w:ascii="Trebuchet MS" w:eastAsia="Trebuchet MS" w:hAnsi="Trebuchet MS" w:cs="Trebuchet MS"/>
          <w:sz w:val="20"/>
          <w:szCs w:val="20"/>
        </w:rPr>
        <w:t>.</w:t>
      </w:r>
      <w:r>
        <w:br w:type="page"/>
      </w:r>
    </w:p>
    <w:p w:rsidR="00F712B3" w:rsidRDefault="00F712B3">
      <w:pPr>
        <w:jc w:val="left"/>
      </w:pPr>
    </w:p>
    <w:p w:rsidR="00F712B3" w:rsidRDefault="001E32CF">
      <w:pPr>
        <w:jc w:val="center"/>
      </w:pPr>
      <w:bookmarkStart w:id="4" w:name="_2et92p0" w:colFirst="0" w:colLast="0"/>
      <w:bookmarkEnd w:id="4"/>
      <w:r>
        <w:rPr>
          <w:rFonts w:ascii="Trebuchet MS" w:eastAsia="Trebuchet MS" w:hAnsi="Trebuchet MS" w:cs="Trebuchet MS"/>
          <w:b/>
          <w:sz w:val="20"/>
          <w:szCs w:val="20"/>
        </w:rPr>
        <w:t xml:space="preserve">Příloha č. </w:t>
      </w:r>
      <w:r w:rsidR="00DA4717">
        <w:rPr>
          <w:rFonts w:ascii="Trebuchet MS" w:eastAsia="Trebuchet MS" w:hAnsi="Trebuchet MS" w:cs="Trebuchet MS"/>
          <w:b/>
          <w:sz w:val="20"/>
          <w:szCs w:val="20"/>
        </w:rPr>
        <w:t>2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Oprávněné osoby </w:t>
      </w:r>
    </w:p>
    <w:p w:rsidR="00F712B3" w:rsidRDefault="00F712B3"/>
    <w:p w:rsidR="00F712B3" w:rsidRDefault="001E32CF">
      <w:r>
        <w:rPr>
          <w:rFonts w:ascii="Trebuchet MS" w:eastAsia="Trebuchet MS" w:hAnsi="Trebuchet MS" w:cs="Trebuchet MS"/>
          <w:b/>
          <w:sz w:val="20"/>
          <w:szCs w:val="20"/>
        </w:rPr>
        <w:t>Za Objednatele pro věci smluvní</w:t>
      </w:r>
    </w:p>
    <w:tbl>
      <w:tblPr>
        <w:tblStyle w:val="a4"/>
        <w:tblW w:w="8575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835"/>
        <w:gridCol w:w="2835"/>
      </w:tblGrid>
      <w:tr w:rsidR="00F712B3" w:rsidTr="0018554A">
        <w:tc>
          <w:tcPr>
            <w:tcW w:w="290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Jméno</w:t>
            </w:r>
          </w:p>
        </w:tc>
        <w:tc>
          <w:tcPr>
            <w:tcW w:w="283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Telefon</w:t>
            </w:r>
          </w:p>
        </w:tc>
        <w:tc>
          <w:tcPr>
            <w:tcW w:w="283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E-mail</w:t>
            </w:r>
          </w:p>
        </w:tc>
      </w:tr>
      <w:tr w:rsidR="00F712B3" w:rsidTr="0018554A">
        <w:tc>
          <w:tcPr>
            <w:tcW w:w="2905" w:type="dxa"/>
          </w:tcPr>
          <w:p w:rsidR="00F712B3" w:rsidRDefault="00F712B3">
            <w:bookmarkStart w:id="5" w:name="_GoBack"/>
            <w:bookmarkEnd w:id="5"/>
          </w:p>
        </w:tc>
        <w:tc>
          <w:tcPr>
            <w:tcW w:w="2835" w:type="dxa"/>
          </w:tcPr>
          <w:p w:rsidR="00F712B3" w:rsidRDefault="00F712B3">
            <w:pPr>
              <w:spacing w:line="276" w:lineRule="auto"/>
            </w:pPr>
          </w:p>
        </w:tc>
        <w:tc>
          <w:tcPr>
            <w:tcW w:w="2835" w:type="dxa"/>
          </w:tcPr>
          <w:p w:rsidR="00F712B3" w:rsidRDefault="00F712B3"/>
        </w:tc>
      </w:tr>
      <w:tr w:rsidR="00F712B3" w:rsidTr="0018554A">
        <w:tc>
          <w:tcPr>
            <w:tcW w:w="290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</w:tr>
      <w:tr w:rsidR="00F712B3" w:rsidTr="0018554A">
        <w:tc>
          <w:tcPr>
            <w:tcW w:w="290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</w:tr>
    </w:tbl>
    <w:p w:rsidR="00F712B3" w:rsidRDefault="00F712B3"/>
    <w:p w:rsidR="00F712B3" w:rsidRDefault="001E32CF">
      <w:r>
        <w:rPr>
          <w:rFonts w:ascii="Trebuchet MS" w:eastAsia="Trebuchet MS" w:hAnsi="Trebuchet MS" w:cs="Trebuchet MS"/>
          <w:b/>
          <w:sz w:val="20"/>
          <w:szCs w:val="20"/>
        </w:rPr>
        <w:t>Za Objednatele pro věci provozní</w:t>
      </w:r>
    </w:p>
    <w:tbl>
      <w:tblPr>
        <w:tblStyle w:val="a5"/>
        <w:tblW w:w="8575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835"/>
        <w:gridCol w:w="2835"/>
      </w:tblGrid>
      <w:tr w:rsidR="00F712B3" w:rsidTr="0018554A">
        <w:tc>
          <w:tcPr>
            <w:tcW w:w="290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Jméno</w:t>
            </w:r>
          </w:p>
        </w:tc>
        <w:tc>
          <w:tcPr>
            <w:tcW w:w="283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Telefon</w:t>
            </w:r>
          </w:p>
        </w:tc>
        <w:tc>
          <w:tcPr>
            <w:tcW w:w="283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E-mail</w:t>
            </w:r>
          </w:p>
        </w:tc>
      </w:tr>
      <w:tr w:rsidR="000F25CB" w:rsidTr="0018554A">
        <w:tc>
          <w:tcPr>
            <w:tcW w:w="2905" w:type="dxa"/>
          </w:tcPr>
          <w:p w:rsidR="000F25CB" w:rsidRDefault="000F25CB" w:rsidP="000F25CB"/>
        </w:tc>
        <w:tc>
          <w:tcPr>
            <w:tcW w:w="2835" w:type="dxa"/>
          </w:tcPr>
          <w:p w:rsidR="000F25CB" w:rsidRDefault="000F25CB" w:rsidP="000F25CB">
            <w:pPr>
              <w:spacing w:line="276" w:lineRule="auto"/>
            </w:pPr>
          </w:p>
        </w:tc>
        <w:tc>
          <w:tcPr>
            <w:tcW w:w="2835" w:type="dxa"/>
          </w:tcPr>
          <w:p w:rsidR="000F25CB" w:rsidRDefault="000F25CB" w:rsidP="000F25CB"/>
        </w:tc>
      </w:tr>
      <w:tr w:rsidR="00F712B3" w:rsidTr="0018554A">
        <w:tc>
          <w:tcPr>
            <w:tcW w:w="290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</w:tr>
      <w:tr w:rsidR="00F712B3" w:rsidTr="0018554A">
        <w:tc>
          <w:tcPr>
            <w:tcW w:w="290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</w:tr>
    </w:tbl>
    <w:p w:rsidR="00F712B3" w:rsidRDefault="00F712B3"/>
    <w:p w:rsidR="00F712B3" w:rsidRDefault="001E32CF">
      <w:r>
        <w:rPr>
          <w:rFonts w:ascii="Trebuchet MS" w:eastAsia="Trebuchet MS" w:hAnsi="Trebuchet MS" w:cs="Trebuchet MS"/>
          <w:b/>
          <w:sz w:val="20"/>
          <w:szCs w:val="20"/>
        </w:rPr>
        <w:t>Za Poskytovatele pro věci smluvní</w:t>
      </w:r>
    </w:p>
    <w:tbl>
      <w:tblPr>
        <w:tblStyle w:val="a6"/>
        <w:tblW w:w="8575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835"/>
        <w:gridCol w:w="2835"/>
      </w:tblGrid>
      <w:tr w:rsidR="00F712B3" w:rsidTr="0018554A">
        <w:tc>
          <w:tcPr>
            <w:tcW w:w="290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Jméno</w:t>
            </w:r>
          </w:p>
        </w:tc>
        <w:tc>
          <w:tcPr>
            <w:tcW w:w="283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Telefon</w:t>
            </w:r>
          </w:p>
        </w:tc>
        <w:tc>
          <w:tcPr>
            <w:tcW w:w="283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E-mail</w:t>
            </w:r>
          </w:p>
        </w:tc>
      </w:tr>
      <w:tr w:rsidR="00F712B3" w:rsidTr="0018554A">
        <w:tc>
          <w:tcPr>
            <w:tcW w:w="2905" w:type="dxa"/>
          </w:tcPr>
          <w:p w:rsidR="00F712B3" w:rsidRDefault="00F712B3"/>
        </w:tc>
        <w:tc>
          <w:tcPr>
            <w:tcW w:w="2835" w:type="dxa"/>
          </w:tcPr>
          <w:p w:rsidR="00F712B3" w:rsidRDefault="00F712B3">
            <w:pPr>
              <w:spacing w:line="276" w:lineRule="auto"/>
            </w:pPr>
          </w:p>
        </w:tc>
        <w:tc>
          <w:tcPr>
            <w:tcW w:w="2835" w:type="dxa"/>
          </w:tcPr>
          <w:p w:rsidR="00F712B3" w:rsidRDefault="00F712B3"/>
        </w:tc>
      </w:tr>
      <w:tr w:rsidR="00F712B3" w:rsidTr="0018554A">
        <w:tc>
          <w:tcPr>
            <w:tcW w:w="290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</w:tr>
      <w:tr w:rsidR="00F712B3" w:rsidTr="0018554A">
        <w:tc>
          <w:tcPr>
            <w:tcW w:w="290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</w:tr>
    </w:tbl>
    <w:p w:rsidR="00F712B3" w:rsidRDefault="00F712B3"/>
    <w:p w:rsidR="00F712B3" w:rsidRDefault="001E32CF">
      <w:r>
        <w:rPr>
          <w:rFonts w:ascii="Trebuchet MS" w:eastAsia="Trebuchet MS" w:hAnsi="Trebuchet MS" w:cs="Trebuchet MS"/>
          <w:b/>
          <w:sz w:val="20"/>
          <w:szCs w:val="20"/>
        </w:rPr>
        <w:t>Za</w:t>
      </w:r>
      <w:r w:rsidR="003858EF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  <w:szCs w:val="20"/>
        </w:rPr>
        <w:t>Poskytovatele pro věci provozní</w:t>
      </w:r>
    </w:p>
    <w:tbl>
      <w:tblPr>
        <w:tblStyle w:val="a7"/>
        <w:tblW w:w="8575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835"/>
        <w:gridCol w:w="2835"/>
      </w:tblGrid>
      <w:tr w:rsidR="00F712B3" w:rsidTr="0018554A">
        <w:tc>
          <w:tcPr>
            <w:tcW w:w="290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Jméno</w:t>
            </w:r>
          </w:p>
        </w:tc>
        <w:tc>
          <w:tcPr>
            <w:tcW w:w="283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Telefon</w:t>
            </w:r>
          </w:p>
        </w:tc>
        <w:tc>
          <w:tcPr>
            <w:tcW w:w="2835" w:type="dxa"/>
            <w:shd w:val="clear" w:color="auto" w:fill="D9D9D9"/>
          </w:tcPr>
          <w:p w:rsidR="00F712B3" w:rsidRDefault="001E32CF">
            <w:pPr>
              <w:jc w:val="center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E-mail</w:t>
            </w:r>
          </w:p>
        </w:tc>
      </w:tr>
      <w:tr w:rsidR="00F712B3" w:rsidTr="0018554A">
        <w:tc>
          <w:tcPr>
            <w:tcW w:w="2905" w:type="dxa"/>
          </w:tcPr>
          <w:p w:rsidR="00F712B3" w:rsidRDefault="00F712B3"/>
        </w:tc>
        <w:tc>
          <w:tcPr>
            <w:tcW w:w="2835" w:type="dxa"/>
          </w:tcPr>
          <w:p w:rsidR="00F712B3" w:rsidRDefault="00F712B3">
            <w:pPr>
              <w:spacing w:line="276" w:lineRule="auto"/>
            </w:pPr>
          </w:p>
        </w:tc>
        <w:tc>
          <w:tcPr>
            <w:tcW w:w="2835" w:type="dxa"/>
          </w:tcPr>
          <w:p w:rsidR="00F712B3" w:rsidRDefault="00F712B3"/>
        </w:tc>
      </w:tr>
      <w:tr w:rsidR="000F25CB" w:rsidTr="0018554A">
        <w:tc>
          <w:tcPr>
            <w:tcW w:w="2905" w:type="dxa"/>
          </w:tcPr>
          <w:p w:rsidR="000F25CB" w:rsidRDefault="000F25CB" w:rsidP="000F25CB"/>
        </w:tc>
        <w:tc>
          <w:tcPr>
            <w:tcW w:w="2835" w:type="dxa"/>
          </w:tcPr>
          <w:p w:rsidR="000F25CB" w:rsidRDefault="000F25CB" w:rsidP="000F25CB"/>
        </w:tc>
        <w:tc>
          <w:tcPr>
            <w:tcW w:w="2835" w:type="dxa"/>
          </w:tcPr>
          <w:p w:rsidR="000F25CB" w:rsidRDefault="000F25CB" w:rsidP="000F25CB"/>
        </w:tc>
      </w:tr>
      <w:tr w:rsidR="00F712B3" w:rsidTr="0018554A">
        <w:tc>
          <w:tcPr>
            <w:tcW w:w="290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  <w:tc>
          <w:tcPr>
            <w:tcW w:w="2835" w:type="dxa"/>
          </w:tcPr>
          <w:p w:rsidR="00F712B3" w:rsidRDefault="00F712B3"/>
        </w:tc>
      </w:tr>
    </w:tbl>
    <w:p w:rsidR="00F712B3" w:rsidRDefault="00F712B3"/>
    <w:p w:rsidR="00F712B3" w:rsidRDefault="00F712B3"/>
    <w:p w:rsidR="00F712B3" w:rsidRDefault="001E32CF">
      <w:r>
        <w:br w:type="page"/>
      </w:r>
    </w:p>
    <w:p w:rsidR="00F712B3" w:rsidRDefault="001E32CF" w:rsidP="00F33BF4">
      <w:pPr>
        <w:spacing w:after="24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bookmarkStart w:id="6" w:name="_tyjcwt" w:colFirst="0" w:colLast="0"/>
      <w:bookmarkEnd w:id="6"/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 xml:space="preserve">Příloha č. </w:t>
      </w:r>
      <w:r w:rsidR="00DA4717">
        <w:rPr>
          <w:rFonts w:ascii="Trebuchet MS" w:eastAsia="Trebuchet MS" w:hAnsi="Trebuchet MS" w:cs="Trebuchet MS"/>
          <w:b/>
          <w:sz w:val="20"/>
          <w:szCs w:val="20"/>
        </w:rPr>
        <w:t>3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2147F4">
        <w:rPr>
          <w:rFonts w:ascii="Trebuchet MS" w:eastAsia="Trebuchet MS" w:hAnsi="Trebuchet MS" w:cs="Trebuchet MS"/>
          <w:b/>
          <w:sz w:val="20"/>
          <w:szCs w:val="20"/>
        </w:rPr>
        <w:t>Harmonogram</w:t>
      </w:r>
    </w:p>
    <w:p w:rsidR="002147F4" w:rsidRPr="00D92886" w:rsidRDefault="002147F4" w:rsidP="002147F4">
      <w:pPr>
        <w:jc w:val="left"/>
        <w:rPr>
          <w:rFonts w:ascii="Arial" w:hAnsi="Arial" w:cs="Arial"/>
          <w:sz w:val="18"/>
          <w:szCs w:val="18"/>
        </w:rPr>
      </w:pPr>
      <w:r w:rsidRPr="00D92886">
        <w:rPr>
          <w:rFonts w:ascii="Arial" w:hAnsi="Arial" w:cs="Arial"/>
          <w:sz w:val="18"/>
          <w:szCs w:val="18"/>
        </w:rPr>
        <w:t xml:space="preserve">Etapa I: </w:t>
      </w:r>
      <w:r w:rsidR="00DA4717" w:rsidRPr="00DA4717">
        <w:rPr>
          <w:rFonts w:ascii="Arial" w:hAnsi="Arial" w:cs="Arial"/>
          <w:sz w:val="18"/>
          <w:szCs w:val="18"/>
        </w:rPr>
        <w:t>Zajištění úprav systému YourTicket a YourPass</w:t>
      </w:r>
    </w:p>
    <w:p w:rsidR="00D92886" w:rsidRDefault="00D92886" w:rsidP="002147F4">
      <w:pPr>
        <w:jc w:val="left"/>
        <w:rPr>
          <w:rFonts w:ascii="Arial" w:hAnsi="Arial" w:cs="Arial"/>
          <w:sz w:val="18"/>
          <w:szCs w:val="18"/>
        </w:rPr>
      </w:pPr>
    </w:p>
    <w:p w:rsidR="002147F4" w:rsidRPr="00D92886" w:rsidRDefault="002147F4" w:rsidP="002147F4">
      <w:pPr>
        <w:jc w:val="left"/>
        <w:rPr>
          <w:rFonts w:ascii="Arial" w:hAnsi="Arial" w:cs="Arial"/>
          <w:sz w:val="18"/>
          <w:szCs w:val="18"/>
        </w:rPr>
      </w:pPr>
      <w:r w:rsidRPr="00D92886">
        <w:rPr>
          <w:rFonts w:ascii="Arial" w:hAnsi="Arial" w:cs="Arial"/>
          <w:sz w:val="18"/>
          <w:szCs w:val="18"/>
        </w:rPr>
        <w:t>Délka etapy: T+</w:t>
      </w:r>
      <w:r w:rsidR="00DA4717">
        <w:rPr>
          <w:rFonts w:ascii="Arial" w:hAnsi="Arial" w:cs="Arial"/>
          <w:sz w:val="18"/>
          <w:szCs w:val="18"/>
        </w:rPr>
        <w:t>1</w:t>
      </w:r>
      <w:r w:rsidRPr="00D92886">
        <w:rPr>
          <w:rFonts w:ascii="Arial" w:hAnsi="Arial" w:cs="Arial"/>
          <w:sz w:val="18"/>
          <w:szCs w:val="18"/>
        </w:rPr>
        <w:t xml:space="preserve"> kalendářní měsíc </w:t>
      </w:r>
      <w:r w:rsidR="00D92886">
        <w:rPr>
          <w:rFonts w:ascii="Arial" w:hAnsi="Arial" w:cs="Arial"/>
          <w:sz w:val="18"/>
          <w:szCs w:val="18"/>
        </w:rPr>
        <w:t xml:space="preserve">s tím, že čas strávený na straně Objednatele </w:t>
      </w:r>
      <w:r w:rsidR="00DA4717">
        <w:rPr>
          <w:rFonts w:ascii="Arial" w:hAnsi="Arial" w:cs="Arial"/>
          <w:sz w:val="18"/>
          <w:szCs w:val="18"/>
        </w:rPr>
        <w:t xml:space="preserve">nebo jeho partner </w:t>
      </w:r>
      <w:r w:rsidR="00D92886">
        <w:rPr>
          <w:rFonts w:ascii="Arial" w:hAnsi="Arial" w:cs="Arial"/>
          <w:sz w:val="18"/>
          <w:szCs w:val="18"/>
        </w:rPr>
        <w:t>se nezapočítává do času plnění Poskytovatele a celková délka etapy se o něj prodlužuje.</w:t>
      </w:r>
    </w:p>
    <w:p w:rsidR="00D92886" w:rsidRDefault="00D92886" w:rsidP="002147F4">
      <w:pPr>
        <w:jc w:val="left"/>
        <w:rPr>
          <w:rFonts w:ascii="Arial" w:hAnsi="Arial" w:cs="Arial"/>
          <w:sz w:val="18"/>
          <w:szCs w:val="18"/>
        </w:rPr>
      </w:pPr>
    </w:p>
    <w:p w:rsidR="002147F4" w:rsidRPr="00D92886" w:rsidRDefault="002147F4" w:rsidP="002147F4">
      <w:pPr>
        <w:jc w:val="left"/>
        <w:rPr>
          <w:rFonts w:ascii="Arial" w:hAnsi="Arial" w:cs="Arial"/>
          <w:sz w:val="18"/>
          <w:szCs w:val="18"/>
        </w:rPr>
      </w:pPr>
      <w:r w:rsidRPr="00D92886">
        <w:rPr>
          <w:rFonts w:ascii="Arial" w:hAnsi="Arial" w:cs="Arial"/>
          <w:sz w:val="18"/>
          <w:szCs w:val="18"/>
        </w:rPr>
        <w:t xml:space="preserve">Etapa II: Zkušební provoz </w:t>
      </w:r>
    </w:p>
    <w:p w:rsidR="002147F4" w:rsidRPr="00D92886" w:rsidRDefault="002147F4" w:rsidP="002147F4">
      <w:pPr>
        <w:jc w:val="left"/>
        <w:rPr>
          <w:rFonts w:ascii="Arial" w:hAnsi="Arial" w:cs="Arial"/>
          <w:sz w:val="18"/>
          <w:szCs w:val="18"/>
        </w:rPr>
      </w:pPr>
      <w:r w:rsidRPr="00D92886">
        <w:rPr>
          <w:rFonts w:ascii="Arial" w:hAnsi="Arial" w:cs="Arial"/>
          <w:sz w:val="18"/>
          <w:szCs w:val="18"/>
        </w:rPr>
        <w:t>Délka: 3 kalendářní měsíce</w:t>
      </w:r>
      <w:r w:rsidR="00D92886">
        <w:rPr>
          <w:rFonts w:ascii="Arial" w:hAnsi="Arial" w:cs="Arial"/>
          <w:sz w:val="18"/>
          <w:szCs w:val="18"/>
        </w:rPr>
        <w:t xml:space="preserve"> od ukončení </w:t>
      </w:r>
      <w:r w:rsidR="00DA4717">
        <w:rPr>
          <w:rFonts w:ascii="Arial" w:hAnsi="Arial" w:cs="Arial"/>
          <w:sz w:val="18"/>
          <w:szCs w:val="18"/>
        </w:rPr>
        <w:t>Etapy I.</w:t>
      </w:r>
      <w:r w:rsidR="00D92886">
        <w:rPr>
          <w:rFonts w:ascii="Arial" w:hAnsi="Arial" w:cs="Arial"/>
          <w:sz w:val="18"/>
          <w:szCs w:val="18"/>
        </w:rPr>
        <w:t xml:space="preserve"> nebo od data, na němž se smluvní strany dohodnou během</w:t>
      </w:r>
      <w:r w:rsidR="00DA4717">
        <w:rPr>
          <w:rFonts w:ascii="Arial" w:hAnsi="Arial" w:cs="Arial"/>
          <w:sz w:val="18"/>
          <w:szCs w:val="18"/>
        </w:rPr>
        <w:t xml:space="preserve"> Etapy I.</w:t>
      </w:r>
      <w:r w:rsidR="00D92886">
        <w:rPr>
          <w:rFonts w:ascii="Arial" w:hAnsi="Arial" w:cs="Arial"/>
          <w:sz w:val="18"/>
          <w:szCs w:val="18"/>
        </w:rPr>
        <w:t>.</w:t>
      </w:r>
    </w:p>
    <w:p w:rsidR="0028096C" w:rsidRDefault="0028096C" w:rsidP="0028096C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8096C" w:rsidRDefault="0028096C" w:rsidP="0028096C">
      <w:pPr>
        <w:pageBreakBefore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>Příloha č.</w:t>
      </w:r>
      <w:r w:rsidR="00DA4717">
        <w:rPr>
          <w:rFonts w:ascii="Trebuchet MS" w:eastAsia="Trebuchet MS" w:hAnsi="Trebuchet MS" w:cs="Trebuchet MS"/>
          <w:b/>
          <w:sz w:val="20"/>
          <w:szCs w:val="20"/>
        </w:rPr>
        <w:t>4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:rsidR="0028096C" w:rsidRPr="00BC21D4" w:rsidRDefault="0028096C" w:rsidP="00280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zpracování osobních údajů</w:t>
      </w:r>
    </w:p>
    <w:p w:rsidR="0028096C" w:rsidRPr="00BC21D4" w:rsidRDefault="0028096C" w:rsidP="0028096C">
      <w:pPr>
        <w:jc w:val="center"/>
        <w:rPr>
          <w:b/>
        </w:rPr>
      </w:pPr>
    </w:p>
    <w:p w:rsidR="0028096C" w:rsidRPr="001373AE" w:rsidRDefault="0028096C" w:rsidP="0028096C">
      <w:pPr>
        <w:pStyle w:val="Clause1"/>
        <w:rPr>
          <w:lang w:val="cs-CZ"/>
        </w:rPr>
      </w:pPr>
      <w:bookmarkStart w:id="7" w:name="_Ref470609780"/>
      <w:r w:rsidRPr="001373AE">
        <w:rPr>
          <w:lang w:val="cs-CZ"/>
        </w:rPr>
        <w:t>UJEDNÁNÍ O ZPRACOVÁNÍ OSOBNÍCH ÚDAJŮ</w:t>
      </w:r>
      <w:bookmarkEnd w:id="7"/>
    </w:p>
    <w:p w:rsidR="0028096C" w:rsidRPr="00EE4541" w:rsidRDefault="0028096C" w:rsidP="00EE4541">
      <w:pPr>
        <w:pStyle w:val="Clause2"/>
        <w:numPr>
          <w:ilvl w:val="1"/>
          <w:numId w:val="18"/>
        </w:numPr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>Ujednání tohoto Článku představuje smlouvu o zpracování osobních údajů ve smyslu ustanovení § 6 ZOOÚ.</w:t>
      </w:r>
    </w:p>
    <w:p w:rsidR="0028096C" w:rsidRPr="00EE4541" w:rsidRDefault="0028096C" w:rsidP="00EE4541">
      <w:pPr>
        <w:pStyle w:val="Clause2"/>
        <w:contextualSpacing/>
        <w:rPr>
          <w:sz w:val="18"/>
          <w:szCs w:val="18"/>
          <w:lang w:val="cs-CZ"/>
        </w:rPr>
      </w:pPr>
      <w:bookmarkStart w:id="8" w:name="_Ref470618556"/>
      <w:r w:rsidRPr="00EE4541">
        <w:rPr>
          <w:sz w:val="18"/>
          <w:szCs w:val="18"/>
          <w:lang w:val="cs-CZ"/>
        </w:rPr>
        <w:t>Objednatel v rámci své činnosti zpracovává z pozice správce osobní údaje zejména Držitelů</w:t>
      </w:r>
      <w:r w:rsidR="00F33BF4">
        <w:rPr>
          <w:sz w:val="18"/>
          <w:szCs w:val="18"/>
          <w:lang w:val="cs-CZ"/>
        </w:rPr>
        <w:t xml:space="preserve"> vstupenek (návštěvníků areálu Objednatele)</w:t>
      </w:r>
      <w:r w:rsidRPr="00EE4541">
        <w:rPr>
          <w:sz w:val="18"/>
          <w:szCs w:val="18"/>
          <w:lang w:val="cs-CZ"/>
        </w:rPr>
        <w:t xml:space="preserve">. Osobní údaje jsou zpravidla v rozsahu: e-mailová adresa, </w:t>
      </w:r>
      <w:r w:rsidR="00F33BF4">
        <w:rPr>
          <w:sz w:val="18"/>
          <w:szCs w:val="18"/>
          <w:lang w:val="cs-CZ"/>
        </w:rPr>
        <w:t xml:space="preserve">jméno a příjmení </w:t>
      </w:r>
      <w:r w:rsidRPr="00EE4541">
        <w:rPr>
          <w:sz w:val="18"/>
          <w:szCs w:val="18"/>
          <w:lang w:val="cs-CZ"/>
        </w:rPr>
        <w:t>a zpravidla se vztahují k osobě Držitele ("</w:t>
      </w:r>
      <w:r w:rsidRPr="00EE4541">
        <w:rPr>
          <w:b/>
          <w:sz w:val="18"/>
          <w:szCs w:val="18"/>
          <w:lang w:val="cs-CZ"/>
        </w:rPr>
        <w:t>Osobní údaje</w:t>
      </w:r>
      <w:r w:rsidRPr="00EE4541">
        <w:rPr>
          <w:sz w:val="18"/>
          <w:szCs w:val="18"/>
          <w:lang w:val="cs-CZ"/>
        </w:rPr>
        <w:t>").</w:t>
      </w:r>
      <w:bookmarkEnd w:id="8"/>
    </w:p>
    <w:p w:rsidR="0028096C" w:rsidRPr="00EE4541" w:rsidRDefault="0028096C" w:rsidP="00EE4541">
      <w:pPr>
        <w:pStyle w:val="Clause2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 xml:space="preserve">Za účelem toho, aby Poskytovatel pro </w:t>
      </w:r>
      <w:r w:rsidR="00924DAA" w:rsidRPr="00EE4541">
        <w:rPr>
          <w:sz w:val="18"/>
          <w:szCs w:val="18"/>
          <w:lang w:val="cs-CZ"/>
        </w:rPr>
        <w:t>Objednatele</w:t>
      </w:r>
      <w:r w:rsidRPr="00EE4541">
        <w:rPr>
          <w:sz w:val="18"/>
          <w:szCs w:val="18"/>
          <w:lang w:val="cs-CZ"/>
        </w:rPr>
        <w:t xml:space="preserve"> na základě Smlouvy splnil své povinnosti ze Smlouvy, pověřuje </w:t>
      </w:r>
      <w:r w:rsidR="00924DAA" w:rsidRPr="00EE4541">
        <w:rPr>
          <w:sz w:val="18"/>
          <w:szCs w:val="18"/>
          <w:lang w:val="cs-CZ"/>
        </w:rPr>
        <w:t>Objednatel</w:t>
      </w:r>
      <w:r w:rsidRPr="00EE4541">
        <w:rPr>
          <w:sz w:val="18"/>
          <w:szCs w:val="18"/>
          <w:lang w:val="cs-CZ"/>
        </w:rPr>
        <w:t xml:space="preserve"> Poskytovatele zpracováním Osobních údajů. </w:t>
      </w:r>
    </w:p>
    <w:p w:rsidR="0028096C" w:rsidRPr="00EE4541" w:rsidRDefault="0028096C" w:rsidP="00EE4541">
      <w:pPr>
        <w:pStyle w:val="Clause2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 xml:space="preserve">Zpracování Osobních údajů bude zahrnovat </w:t>
      </w:r>
      <w:r w:rsidR="00EE4541" w:rsidRPr="00EE4541">
        <w:rPr>
          <w:sz w:val="18"/>
          <w:szCs w:val="18"/>
          <w:lang w:val="cs-CZ"/>
        </w:rPr>
        <w:t xml:space="preserve">zejména </w:t>
      </w:r>
      <w:r w:rsidR="00DA4717">
        <w:rPr>
          <w:sz w:val="18"/>
          <w:szCs w:val="18"/>
          <w:lang w:val="cs-CZ"/>
        </w:rPr>
        <w:t>export dat Objednatele ze systému YourTicket a YourPass a jejich poskytnutí systému, který určí Objednatel</w:t>
      </w:r>
      <w:r w:rsidRPr="00EE4541">
        <w:rPr>
          <w:sz w:val="18"/>
          <w:szCs w:val="18"/>
          <w:lang w:val="cs-CZ"/>
        </w:rPr>
        <w:t>.</w:t>
      </w:r>
    </w:p>
    <w:p w:rsidR="0028096C" w:rsidRPr="00EE4541" w:rsidRDefault="0028096C" w:rsidP="00EE4541">
      <w:pPr>
        <w:pStyle w:val="Clause2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>Ujednání tohoto Článku trvá po dobu trvání Smlouvy. Po ukončení trvání Smlouvy je Poskytovatel povinen nejpozději do devadesáti (</w:t>
      </w:r>
      <w:r w:rsidR="00EE4541" w:rsidRPr="00EE4541">
        <w:rPr>
          <w:sz w:val="18"/>
          <w:szCs w:val="18"/>
          <w:lang w:val="cs-CZ"/>
        </w:rPr>
        <w:t>9</w:t>
      </w:r>
      <w:r w:rsidRPr="00EE4541">
        <w:rPr>
          <w:sz w:val="18"/>
          <w:szCs w:val="18"/>
          <w:lang w:val="cs-CZ"/>
        </w:rPr>
        <w:t>0) dnů po ukončení trvání Smlouvy upustit od zpracovávání Osobních údajů. Do doby upuštění od zpracovávání Osobních údajů platí povinnosti Poskytovatele dle tohoto Článku.</w:t>
      </w:r>
    </w:p>
    <w:p w:rsidR="0028096C" w:rsidRPr="00EE4541" w:rsidRDefault="0028096C" w:rsidP="00EE4541">
      <w:pPr>
        <w:pStyle w:val="Clause2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>Poskytovatel se zavazuje při zpracovávání Osobních úd</w:t>
      </w:r>
      <w:r w:rsidR="00EE4541" w:rsidRPr="00EE4541">
        <w:rPr>
          <w:sz w:val="18"/>
          <w:szCs w:val="18"/>
          <w:lang w:val="cs-CZ"/>
        </w:rPr>
        <w:t>ajů postupovat v souladu s ZOOÚ</w:t>
      </w:r>
      <w:r w:rsidRPr="00EE4541">
        <w:rPr>
          <w:sz w:val="18"/>
          <w:szCs w:val="18"/>
          <w:lang w:val="cs-CZ"/>
        </w:rPr>
        <w:t xml:space="preserve"> </w:t>
      </w:r>
      <w:r w:rsidR="00EE4541" w:rsidRPr="00EE4541">
        <w:rPr>
          <w:sz w:val="18"/>
          <w:szCs w:val="18"/>
          <w:lang w:val="cs-CZ"/>
        </w:rPr>
        <w:t xml:space="preserve">a </w:t>
      </w:r>
      <w:r w:rsidRPr="00EE4541">
        <w:rPr>
          <w:sz w:val="18"/>
          <w:szCs w:val="18"/>
          <w:lang w:val="cs-CZ"/>
        </w:rPr>
        <w:t>Smlouvou.</w:t>
      </w:r>
    </w:p>
    <w:p w:rsidR="0028096C" w:rsidRPr="00EE4541" w:rsidRDefault="0028096C" w:rsidP="00EE4541">
      <w:pPr>
        <w:pStyle w:val="Clause2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 xml:space="preserve">Poskytovatel musí zachovávat mlčenlivost ve vztahu k Osobním údajům a o bezpečnostních opatřeních přijatých k zabezpečení Ochrany osobních údajů. Poskytovatel nesmí Osobní údaje zveřejňovat, šířit, či předávat dalším osobám, mimo osob poskytujících subdodavatelské služby Poskytovateli a za předpokladu, že s těmito subdodavateli Poskytovatel sjedná ujednání odpovídající tomuto Článku. Poskytovatel musí každé zamýšlené </w:t>
      </w:r>
      <w:r w:rsidR="00EE4541" w:rsidRPr="00EE4541">
        <w:rPr>
          <w:sz w:val="18"/>
          <w:szCs w:val="18"/>
          <w:lang w:val="cs-CZ"/>
        </w:rPr>
        <w:t>předání Osobních údajů oznámit Objednateli</w:t>
      </w:r>
      <w:r w:rsidRPr="00EE4541">
        <w:rPr>
          <w:sz w:val="18"/>
          <w:szCs w:val="18"/>
          <w:lang w:val="cs-CZ"/>
        </w:rPr>
        <w:t xml:space="preserve">. Bez ohledu na uvedené, Poskytovatel vždy odpovídá </w:t>
      </w:r>
      <w:r w:rsidR="00EE4541" w:rsidRPr="00EE4541">
        <w:rPr>
          <w:sz w:val="18"/>
          <w:szCs w:val="18"/>
          <w:lang w:val="cs-CZ"/>
        </w:rPr>
        <w:t>Objednateli</w:t>
      </w:r>
      <w:r w:rsidRPr="00EE4541">
        <w:rPr>
          <w:sz w:val="18"/>
          <w:szCs w:val="18"/>
          <w:lang w:val="cs-CZ"/>
        </w:rPr>
        <w:t>, jako by zpracování prováděl sám.</w:t>
      </w:r>
    </w:p>
    <w:p w:rsidR="0028096C" w:rsidRPr="00EE4541" w:rsidRDefault="0028096C" w:rsidP="00EE4541">
      <w:pPr>
        <w:pStyle w:val="Clause2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>Poskytovatel musí přijmout taková opatření, aby nemohlo dojít k neoprávněnému nebo nahodilému přístupu k Osobním údajům, k jejich změně, zničení či ztrátě, neoprávněnému nahlížení, přenosu, k jejich jinému neoprávněnému zpracování, jakož i k jinému zneužití Osobních údajů.</w:t>
      </w:r>
    </w:p>
    <w:p w:rsidR="0028096C" w:rsidRPr="00EE4541" w:rsidRDefault="0028096C" w:rsidP="00EE4541">
      <w:pPr>
        <w:pStyle w:val="Clause2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>Poskytovatel je povinen zpracovat a dokumentovat přijatá a provedená technicko-organizační opatření k zajištění ochrany Osobních údajů v souladu s úpravou ZOOÚ a případně i jinými právními předpisy.</w:t>
      </w:r>
    </w:p>
    <w:p w:rsidR="0028096C" w:rsidRPr="00EE4541" w:rsidRDefault="0028096C" w:rsidP="00EE4541">
      <w:pPr>
        <w:pStyle w:val="Clause2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>Strany se zavazují se navzájem bez prodlení informovat o všech okolnostech významných pro splnění povinností dle tohoto ujednání Článku.</w:t>
      </w:r>
    </w:p>
    <w:p w:rsidR="0028096C" w:rsidRPr="00500BD6" w:rsidRDefault="0028096C" w:rsidP="0028096C">
      <w:pPr>
        <w:pStyle w:val="Clause1"/>
        <w:rPr>
          <w:rFonts w:eastAsiaTheme="minorHAnsi"/>
          <w:lang w:val="cs-CZ" w:eastAsia="en-US"/>
        </w:rPr>
      </w:pPr>
      <w:r w:rsidRPr="00500BD6">
        <w:rPr>
          <w:rFonts w:eastAsiaTheme="minorHAnsi"/>
          <w:lang w:val="cs-CZ" w:eastAsia="en-US"/>
        </w:rPr>
        <w:t>SOUHLASY</w:t>
      </w:r>
      <w:r w:rsidR="00EE4541">
        <w:rPr>
          <w:rFonts w:eastAsiaTheme="minorHAnsi"/>
          <w:lang w:val="cs-CZ" w:eastAsia="en-US"/>
        </w:rPr>
        <w:t xml:space="preserve"> SE ZPRACOVÁNÍM OSOBNÍCH ÚDAJŮ</w:t>
      </w:r>
    </w:p>
    <w:p w:rsidR="00EE4541" w:rsidRPr="001C2CFA" w:rsidRDefault="00EE4541" w:rsidP="00EE4541">
      <w:pPr>
        <w:pStyle w:val="Clause2"/>
        <w:rPr>
          <w:rFonts w:ascii="Trebuchet MS" w:eastAsia="Trebuchet MS" w:hAnsi="Trebuchet MS" w:cs="Trebuchet MS"/>
          <w:b/>
          <w:sz w:val="18"/>
          <w:szCs w:val="18"/>
          <w:lang w:val="cs-CZ"/>
        </w:rPr>
      </w:pPr>
      <w:bookmarkStart w:id="9" w:name="_Ref470611983"/>
      <w:r w:rsidRPr="00EE4541">
        <w:rPr>
          <w:sz w:val="18"/>
          <w:szCs w:val="18"/>
          <w:lang w:val="cs-CZ"/>
        </w:rPr>
        <w:t>V souvislosti s</w:t>
      </w:r>
      <w:r w:rsidR="00C5565C">
        <w:rPr>
          <w:sz w:val="18"/>
          <w:szCs w:val="18"/>
          <w:lang w:val="cs-CZ"/>
        </w:rPr>
        <w:t> </w:t>
      </w:r>
      <w:r w:rsidRPr="00EE4541">
        <w:rPr>
          <w:sz w:val="18"/>
          <w:szCs w:val="18"/>
          <w:lang w:val="cs-CZ"/>
        </w:rPr>
        <w:t>plněním</w:t>
      </w:r>
      <w:r w:rsidR="00C5565C">
        <w:rPr>
          <w:sz w:val="18"/>
          <w:szCs w:val="18"/>
          <w:lang w:val="cs-CZ"/>
        </w:rPr>
        <w:t xml:space="preserve"> </w:t>
      </w:r>
      <w:r w:rsidRPr="00EE4541">
        <w:rPr>
          <w:sz w:val="18"/>
          <w:szCs w:val="18"/>
          <w:lang w:val="cs-CZ"/>
        </w:rPr>
        <w:t>dle Smlouvy, se Objednatel</w:t>
      </w:r>
      <w:r w:rsidR="0028096C" w:rsidRPr="00EE4541">
        <w:rPr>
          <w:sz w:val="18"/>
          <w:szCs w:val="18"/>
          <w:lang w:val="cs-CZ"/>
        </w:rPr>
        <w:t xml:space="preserve"> </w:t>
      </w:r>
      <w:r w:rsidRPr="00EE4541">
        <w:rPr>
          <w:sz w:val="18"/>
          <w:szCs w:val="18"/>
          <w:lang w:val="cs-CZ"/>
        </w:rPr>
        <w:t>zavazuje formulovat Souhlas se zpracováním osobních údajů, pokud takový Souhlas je potřeba, a zajistit prostřednictvím Poskytovatele jeho umístění v rámci Systému. Poskytovatel se současně zavazuje takové umístění Souhlasu v rámci Systému zajistit.</w:t>
      </w:r>
    </w:p>
    <w:bookmarkEnd w:id="9"/>
    <w:p w:rsidR="00EE4541" w:rsidRDefault="00EE4541" w:rsidP="00EE4541">
      <w:pPr>
        <w:pStyle w:val="Clause1"/>
        <w:rPr>
          <w:lang w:val="cs-CZ"/>
        </w:rPr>
      </w:pPr>
      <w:r>
        <w:rPr>
          <w:lang w:val="cs-CZ"/>
        </w:rPr>
        <w:t>ODŠKODNĚNÍ</w:t>
      </w:r>
    </w:p>
    <w:p w:rsidR="00EE4541" w:rsidRPr="00EE4541" w:rsidRDefault="00EE4541" w:rsidP="00EE4541">
      <w:pPr>
        <w:pStyle w:val="Clause2"/>
        <w:contextualSpacing/>
        <w:rPr>
          <w:sz w:val="18"/>
          <w:szCs w:val="18"/>
          <w:lang w:val="cs-CZ"/>
        </w:rPr>
      </w:pPr>
      <w:bookmarkStart w:id="10" w:name="_Ref470697265"/>
      <w:r w:rsidRPr="00EE4541">
        <w:rPr>
          <w:sz w:val="18"/>
          <w:szCs w:val="18"/>
          <w:lang w:val="cs-CZ"/>
        </w:rPr>
        <w:t>Objednatel prohlašuje, že:</w:t>
      </w:r>
      <w:bookmarkEnd w:id="10"/>
    </w:p>
    <w:p w:rsidR="00EE4541" w:rsidRPr="00EE4541" w:rsidRDefault="00EE4541" w:rsidP="00EE4541">
      <w:pPr>
        <w:pStyle w:val="Clause3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>Osobní údaje budou získávány v souladu s ZOOÚ a Objednatel pro jejich získání splnil veškeré povinnosti ZOOÚ tak, aby Osobní údaje mohl zpracovávat a předat Poskytovateli a Poskytovatel tak mohl řádně plnit svá práva a povinnosti vyplývající ze Smlouvy; a</w:t>
      </w:r>
    </w:p>
    <w:p w:rsidR="00EE4541" w:rsidRPr="00EE4541" w:rsidRDefault="00EE4541" w:rsidP="00EE4541">
      <w:pPr>
        <w:pStyle w:val="Clause3"/>
        <w:contextualSpacing/>
        <w:rPr>
          <w:sz w:val="18"/>
          <w:szCs w:val="18"/>
          <w:lang w:val="cs-CZ"/>
        </w:rPr>
      </w:pPr>
      <w:r w:rsidRPr="00EE4541">
        <w:rPr>
          <w:sz w:val="18"/>
          <w:szCs w:val="18"/>
          <w:lang w:val="cs-CZ"/>
        </w:rPr>
        <w:t>data, údaje a soubory Objednatelem určená k umístění na Karty nebudou nijak zasahovat do autorských, osobnostních a jiných práv třetích stran.</w:t>
      </w:r>
    </w:p>
    <w:p w:rsidR="00EE4541" w:rsidRPr="00EE4541" w:rsidRDefault="00EE4541" w:rsidP="00EE4541">
      <w:pPr>
        <w:pStyle w:val="Indent2"/>
        <w:contextualSpacing/>
        <w:rPr>
          <w:sz w:val="18"/>
          <w:szCs w:val="18"/>
        </w:rPr>
      </w:pPr>
      <w:r w:rsidRPr="00EE4541">
        <w:rPr>
          <w:sz w:val="18"/>
          <w:szCs w:val="18"/>
        </w:rPr>
        <w:t>Pokud by se kterékoli prohlášení Objednatele v tomto Článku ukázalo jako nepravdivé či zavádějící, Objednatel se ve smyslu ustanovení § 2890 a násl. Občanského zákoníku zavazuje uhradit Poskytovateli újmu, která Poskytovateli vznikne.</w:t>
      </w:r>
    </w:p>
    <w:p w:rsidR="00EE4541" w:rsidRPr="0018554A" w:rsidRDefault="00EE4541" w:rsidP="0018554A">
      <w:pPr>
        <w:pStyle w:val="Clause2"/>
        <w:numPr>
          <w:ilvl w:val="0"/>
          <w:numId w:val="0"/>
        </w:numPr>
        <w:rPr>
          <w:rFonts w:ascii="Trebuchet MS" w:eastAsia="Trebuchet MS" w:hAnsi="Trebuchet MS"/>
          <w:b/>
        </w:rPr>
      </w:pPr>
    </w:p>
    <w:sectPr w:rsidR="00EE4541" w:rsidRPr="0018554A" w:rsidSect="0062031D">
      <w:headerReference w:type="default" r:id="rId7"/>
      <w:footerReference w:type="default" r:id="rId8"/>
      <w:pgSz w:w="11909" w:h="16834"/>
      <w:pgMar w:top="1411" w:right="1584" w:bottom="1411" w:left="141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76" w:rsidRDefault="00276976">
      <w:r>
        <w:separator/>
      </w:r>
    </w:p>
  </w:endnote>
  <w:endnote w:type="continuationSeparator" w:id="0">
    <w:p w:rsidR="00276976" w:rsidRDefault="00276976">
      <w:r>
        <w:continuationSeparator/>
      </w:r>
    </w:p>
  </w:endnote>
  <w:endnote w:type="continuationNotice" w:id="1">
    <w:p w:rsidR="00276976" w:rsidRDefault="00276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B3" w:rsidRPr="00582143" w:rsidRDefault="001E32CF">
    <w:pPr>
      <w:jc w:val="right"/>
      <w:rPr>
        <w:rFonts w:ascii="Arial" w:hAnsi="Arial" w:cs="Arial"/>
        <w:sz w:val="18"/>
        <w:szCs w:val="18"/>
      </w:rPr>
    </w:pPr>
    <w:r w:rsidRPr="00582143">
      <w:rPr>
        <w:rFonts w:ascii="Arial" w:eastAsia="Trebuchet MS" w:hAnsi="Arial" w:cs="Arial"/>
        <w:sz w:val="18"/>
        <w:szCs w:val="18"/>
      </w:rPr>
      <w:t xml:space="preserve">Stránka </w:t>
    </w:r>
    <w:r w:rsidR="0062031D" w:rsidRPr="00582143">
      <w:rPr>
        <w:rFonts w:ascii="Arial" w:hAnsi="Arial" w:cs="Arial"/>
        <w:sz w:val="18"/>
        <w:szCs w:val="18"/>
      </w:rPr>
      <w:fldChar w:fldCharType="begin"/>
    </w:r>
    <w:r w:rsidRPr="00582143">
      <w:rPr>
        <w:rFonts w:ascii="Arial" w:hAnsi="Arial" w:cs="Arial"/>
        <w:sz w:val="18"/>
        <w:szCs w:val="18"/>
      </w:rPr>
      <w:instrText>PAGE</w:instrText>
    </w:r>
    <w:r w:rsidR="0062031D" w:rsidRPr="00582143">
      <w:rPr>
        <w:rFonts w:ascii="Arial" w:hAnsi="Arial" w:cs="Arial"/>
        <w:sz w:val="18"/>
        <w:szCs w:val="18"/>
      </w:rPr>
      <w:fldChar w:fldCharType="separate"/>
    </w:r>
    <w:r w:rsidR="001C2CFA">
      <w:rPr>
        <w:rFonts w:ascii="Arial" w:hAnsi="Arial" w:cs="Arial"/>
        <w:noProof/>
        <w:sz w:val="18"/>
        <w:szCs w:val="18"/>
      </w:rPr>
      <w:t>1</w:t>
    </w:r>
    <w:r w:rsidR="0062031D" w:rsidRPr="00582143">
      <w:rPr>
        <w:rFonts w:ascii="Arial" w:hAnsi="Arial" w:cs="Arial"/>
        <w:sz w:val="18"/>
        <w:szCs w:val="18"/>
      </w:rPr>
      <w:fldChar w:fldCharType="end"/>
    </w:r>
    <w:r w:rsidRPr="00582143">
      <w:rPr>
        <w:rFonts w:ascii="Arial" w:eastAsia="Trebuchet MS" w:hAnsi="Arial" w:cs="Arial"/>
        <w:sz w:val="18"/>
        <w:szCs w:val="18"/>
      </w:rPr>
      <w:t xml:space="preserve"> z </w:t>
    </w:r>
    <w:r w:rsidR="0062031D" w:rsidRPr="00582143">
      <w:rPr>
        <w:rFonts w:ascii="Arial" w:hAnsi="Arial" w:cs="Arial"/>
        <w:sz w:val="18"/>
        <w:szCs w:val="18"/>
      </w:rPr>
      <w:fldChar w:fldCharType="begin"/>
    </w:r>
    <w:r w:rsidRPr="00582143">
      <w:rPr>
        <w:rFonts w:ascii="Arial" w:hAnsi="Arial" w:cs="Arial"/>
        <w:sz w:val="18"/>
        <w:szCs w:val="18"/>
      </w:rPr>
      <w:instrText>NUMPAGES</w:instrText>
    </w:r>
    <w:r w:rsidR="0062031D" w:rsidRPr="00582143">
      <w:rPr>
        <w:rFonts w:ascii="Arial" w:hAnsi="Arial" w:cs="Arial"/>
        <w:sz w:val="18"/>
        <w:szCs w:val="18"/>
      </w:rPr>
      <w:fldChar w:fldCharType="separate"/>
    </w:r>
    <w:r w:rsidR="001C2CFA">
      <w:rPr>
        <w:rFonts w:ascii="Arial" w:hAnsi="Arial" w:cs="Arial"/>
        <w:noProof/>
        <w:sz w:val="18"/>
        <w:szCs w:val="18"/>
      </w:rPr>
      <w:t>9</w:t>
    </w:r>
    <w:r w:rsidR="0062031D" w:rsidRPr="0058214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76" w:rsidRDefault="00276976">
      <w:r>
        <w:separator/>
      </w:r>
    </w:p>
  </w:footnote>
  <w:footnote w:type="continuationSeparator" w:id="0">
    <w:p w:rsidR="00276976" w:rsidRDefault="00276976">
      <w:r>
        <w:continuationSeparator/>
      </w:r>
    </w:p>
  </w:footnote>
  <w:footnote w:type="continuationNotice" w:id="1">
    <w:p w:rsidR="00276976" w:rsidRDefault="002769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B3" w:rsidRDefault="00F712B3" w:rsidP="00582143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C34"/>
    <w:multiLevelType w:val="multilevel"/>
    <w:tmpl w:val="0438244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862" w:firstLine="142"/>
      </w:pPr>
      <w:rPr>
        <w:rFonts w:ascii="Trebuchet MS" w:eastAsia="Trebuchet MS" w:hAnsi="Trebuchet MS" w:cs="Trebuchet MS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firstLine="142"/>
      </w:pPr>
      <w:rPr>
        <w:rFonts w:ascii="Trebuchet MS" w:eastAsia="Trebuchet MS" w:hAnsi="Trebuchet MS" w:cs="Trebuchet MS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22" w:firstLine="142"/>
      </w:pPr>
    </w:lvl>
    <w:lvl w:ilvl="4">
      <w:start w:val="1"/>
      <w:numFmt w:val="decimal"/>
      <w:lvlText w:val="%1.%2.%3.%4.%5."/>
      <w:lvlJc w:val="left"/>
      <w:pPr>
        <w:ind w:left="1222" w:firstLine="142"/>
      </w:pPr>
    </w:lvl>
    <w:lvl w:ilvl="5">
      <w:start w:val="1"/>
      <w:numFmt w:val="decimal"/>
      <w:lvlText w:val="%1.%2.%3.%4.%5.%6."/>
      <w:lvlJc w:val="left"/>
      <w:pPr>
        <w:ind w:left="1582" w:firstLine="141"/>
      </w:pPr>
    </w:lvl>
    <w:lvl w:ilvl="6">
      <w:start w:val="1"/>
      <w:numFmt w:val="decimal"/>
      <w:lvlText w:val="%1.%2.%3.%4.%5.%6.%7."/>
      <w:lvlJc w:val="left"/>
      <w:pPr>
        <w:ind w:left="1942" w:firstLine="141"/>
      </w:pPr>
    </w:lvl>
    <w:lvl w:ilvl="7">
      <w:start w:val="1"/>
      <w:numFmt w:val="decimal"/>
      <w:lvlText w:val="%1.%2.%3.%4.%5.%6.%7.%8."/>
      <w:lvlJc w:val="left"/>
      <w:pPr>
        <w:ind w:left="1942" w:firstLine="141"/>
      </w:pPr>
    </w:lvl>
    <w:lvl w:ilvl="8">
      <w:start w:val="1"/>
      <w:numFmt w:val="decimal"/>
      <w:lvlText w:val="%1.%2.%3.%4.%5.%6.%7.%8.%9."/>
      <w:lvlJc w:val="left"/>
      <w:pPr>
        <w:ind w:left="2302" w:firstLine="141"/>
      </w:pPr>
    </w:lvl>
  </w:abstractNum>
  <w:abstractNum w:abstractNumId="1" w15:restartNumberingAfterBreak="0">
    <w:nsid w:val="0F027EA4"/>
    <w:multiLevelType w:val="hybridMultilevel"/>
    <w:tmpl w:val="6F7419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61DC1"/>
    <w:multiLevelType w:val="multilevel"/>
    <w:tmpl w:val="77F8F502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3" w15:restartNumberingAfterBreak="0">
    <w:nsid w:val="122D7FC8"/>
    <w:multiLevelType w:val="multilevel"/>
    <w:tmpl w:val="01C08480"/>
    <w:lvl w:ilvl="0">
      <w:start w:val="1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3D03EF2"/>
    <w:multiLevelType w:val="multilevel"/>
    <w:tmpl w:val="361EA488"/>
    <w:lvl w:ilvl="0">
      <w:start w:val="1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DCB3ABF"/>
    <w:multiLevelType w:val="multilevel"/>
    <w:tmpl w:val="F540328E"/>
    <w:lvl w:ilvl="0">
      <w:start w:val="1"/>
      <w:numFmt w:val="bullet"/>
      <w:lvlText w:val="-"/>
      <w:lvlJc w:val="left"/>
      <w:pPr>
        <w:ind w:left="397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7F65239"/>
    <w:multiLevelType w:val="multilevel"/>
    <w:tmpl w:val="3942E966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B5F253A"/>
    <w:multiLevelType w:val="hybridMultilevel"/>
    <w:tmpl w:val="E69476F8"/>
    <w:lvl w:ilvl="0" w:tplc="9A4CD048">
      <w:start w:val="1"/>
      <w:numFmt w:val="lowerRoman"/>
      <w:lvlText w:val="(%1)"/>
      <w:lvlJc w:val="left"/>
      <w:pPr>
        <w:ind w:left="158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A033EE3"/>
    <w:multiLevelType w:val="multilevel"/>
    <w:tmpl w:val="A69C3A96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9" w15:restartNumberingAfterBreak="0">
    <w:nsid w:val="42810D9F"/>
    <w:multiLevelType w:val="multilevel"/>
    <w:tmpl w:val="69EAA1AC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58B33FF"/>
    <w:multiLevelType w:val="multilevel"/>
    <w:tmpl w:val="DE5616F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4D337259"/>
    <w:multiLevelType w:val="multilevel"/>
    <w:tmpl w:val="159A06A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57BA5182"/>
    <w:multiLevelType w:val="multilevel"/>
    <w:tmpl w:val="3AC859FA"/>
    <w:lvl w:ilvl="0">
      <w:start w:val="1"/>
      <w:numFmt w:val="lowerLetter"/>
      <w:lvlText w:val="%1)"/>
      <w:lvlJc w:val="left"/>
      <w:pPr>
        <w:ind w:left="1428" w:firstLine="1068"/>
      </w:pPr>
    </w:lvl>
    <w:lvl w:ilvl="1">
      <w:start w:val="1"/>
      <w:numFmt w:val="lowerLetter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13" w15:restartNumberingAfterBreak="0">
    <w:nsid w:val="594C0D93"/>
    <w:multiLevelType w:val="hybridMultilevel"/>
    <w:tmpl w:val="39B6750E"/>
    <w:lvl w:ilvl="0" w:tplc="34E474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52EE"/>
    <w:multiLevelType w:val="multilevel"/>
    <w:tmpl w:val="52342F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65663FC2"/>
    <w:multiLevelType w:val="multilevel"/>
    <w:tmpl w:val="FE3E403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lowerLetter"/>
      <w:lvlText w:val="%4)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6B8C27C3"/>
    <w:multiLevelType w:val="multilevel"/>
    <w:tmpl w:val="53EE31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2D23002"/>
    <w:multiLevelType w:val="hybridMultilevel"/>
    <w:tmpl w:val="2452D4D4"/>
    <w:lvl w:ilvl="0" w:tplc="8A2E68AC">
      <w:start w:val="1"/>
      <w:numFmt w:val="lowerRoman"/>
      <w:lvlText w:val="(%1)"/>
      <w:lvlJc w:val="left"/>
      <w:pPr>
        <w:ind w:left="1582" w:hanging="720"/>
      </w:pPr>
      <w:rPr>
        <w:rFonts w:ascii="Trebuchet MS" w:eastAsia="Trebuchet MS" w:hAnsi="Trebuchet MS" w:cs="Trebuchet MS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76FB39E5"/>
    <w:multiLevelType w:val="multilevel"/>
    <w:tmpl w:val="7CAA0DC6"/>
    <w:lvl w:ilvl="0">
      <w:start w:val="1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7E5D096B"/>
    <w:multiLevelType w:val="multilevel"/>
    <w:tmpl w:val="F542ACCC"/>
    <w:lvl w:ilvl="0">
      <w:start w:val="1"/>
      <w:numFmt w:val="decimal"/>
      <w:lvlText w:val="%1."/>
      <w:lvlJc w:val="left"/>
      <w:pPr>
        <w:ind w:left="643" w:firstLine="283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7F49585E"/>
    <w:multiLevelType w:val="multilevel"/>
    <w:tmpl w:val="60609B12"/>
    <w:lvl w:ilvl="0">
      <w:start w:val="1"/>
      <w:numFmt w:val="decimal"/>
      <w:pStyle w:val="Claus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Claus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pStyle w:val="Clause4"/>
      <w:lvlText w:val="(%5)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5">
      <w:start w:val="1"/>
      <w:numFmt w:val="lowerRoman"/>
      <w:pStyle w:val="Clause5"/>
      <w:lvlText w:val="(%6)"/>
      <w:lvlJc w:val="left"/>
      <w:pPr>
        <w:tabs>
          <w:tab w:val="num" w:pos="3597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pStyle w:val="Clause6"/>
      <w:lvlText w:val="(%7)"/>
      <w:lvlJc w:val="left"/>
      <w:pPr>
        <w:tabs>
          <w:tab w:val="num" w:pos="3907"/>
        </w:tabs>
        <w:ind w:left="3907" w:hanging="675"/>
      </w:pPr>
      <w:rPr>
        <w:rFonts w:hint="default"/>
        <w:b w:val="0"/>
        <w:i w:val="0"/>
      </w:rPr>
    </w:lvl>
    <w:lvl w:ilvl="7">
      <w:start w:val="1"/>
      <w:numFmt w:val="upperRoman"/>
      <w:pStyle w:val="Clause7"/>
      <w:lvlText w:val="(%8)"/>
      <w:lvlJc w:val="left"/>
      <w:pPr>
        <w:tabs>
          <w:tab w:val="num" w:pos="4581"/>
        </w:tabs>
        <w:ind w:left="4581" w:hanging="674"/>
      </w:pPr>
      <w:rPr>
        <w:rFonts w:hint="default"/>
        <w:b w:val="0"/>
        <w:i w:val="0"/>
      </w:rPr>
    </w:lvl>
    <w:lvl w:ilvl="8">
      <w:start w:val="1"/>
      <w:numFmt w:val="upperRoman"/>
      <w:pStyle w:val="Clause8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8"/>
  </w:num>
  <w:num w:numId="5">
    <w:abstractNumId w:val="16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19"/>
  </w:num>
  <w:num w:numId="13">
    <w:abstractNumId w:val="12"/>
  </w:num>
  <w:num w:numId="14">
    <w:abstractNumId w:val="6"/>
  </w:num>
  <w:num w:numId="15">
    <w:abstractNumId w:val="9"/>
  </w:num>
  <w:num w:numId="16">
    <w:abstractNumId w:val="15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B3"/>
    <w:rsid w:val="000026EF"/>
    <w:rsid w:val="00011AE3"/>
    <w:rsid w:val="00044AA8"/>
    <w:rsid w:val="00060573"/>
    <w:rsid w:val="00063A0B"/>
    <w:rsid w:val="000807F9"/>
    <w:rsid w:val="000837C3"/>
    <w:rsid w:val="000A517A"/>
    <w:rsid w:val="000D0330"/>
    <w:rsid w:val="000D0A09"/>
    <w:rsid w:val="000F25CB"/>
    <w:rsid w:val="00112C8E"/>
    <w:rsid w:val="0018554A"/>
    <w:rsid w:val="001C2CFA"/>
    <w:rsid w:val="001E32CF"/>
    <w:rsid w:val="001E6A19"/>
    <w:rsid w:val="001F3F46"/>
    <w:rsid w:val="002147F4"/>
    <w:rsid w:val="00224443"/>
    <w:rsid w:val="00230796"/>
    <w:rsid w:val="00242731"/>
    <w:rsid w:val="00276976"/>
    <w:rsid w:val="0028096C"/>
    <w:rsid w:val="002A1E01"/>
    <w:rsid w:val="002B436A"/>
    <w:rsid w:val="00362035"/>
    <w:rsid w:val="003858EF"/>
    <w:rsid w:val="003F36F4"/>
    <w:rsid w:val="003F4E6E"/>
    <w:rsid w:val="004107DA"/>
    <w:rsid w:val="00480991"/>
    <w:rsid w:val="004C4F5F"/>
    <w:rsid w:val="00501FA3"/>
    <w:rsid w:val="005464A7"/>
    <w:rsid w:val="00582143"/>
    <w:rsid w:val="005A0EC4"/>
    <w:rsid w:val="005A3B22"/>
    <w:rsid w:val="005B216E"/>
    <w:rsid w:val="005B2470"/>
    <w:rsid w:val="005B3786"/>
    <w:rsid w:val="005E59AD"/>
    <w:rsid w:val="0062031D"/>
    <w:rsid w:val="00647CB8"/>
    <w:rsid w:val="00694577"/>
    <w:rsid w:val="006F56EE"/>
    <w:rsid w:val="00716176"/>
    <w:rsid w:val="007603CC"/>
    <w:rsid w:val="00780053"/>
    <w:rsid w:val="0078760C"/>
    <w:rsid w:val="0083727F"/>
    <w:rsid w:val="008A7610"/>
    <w:rsid w:val="008A7DEB"/>
    <w:rsid w:val="009016A5"/>
    <w:rsid w:val="009065EC"/>
    <w:rsid w:val="00924DAA"/>
    <w:rsid w:val="00934F1C"/>
    <w:rsid w:val="00936FA6"/>
    <w:rsid w:val="00941B21"/>
    <w:rsid w:val="00943227"/>
    <w:rsid w:val="00946DE0"/>
    <w:rsid w:val="00972F7B"/>
    <w:rsid w:val="00993065"/>
    <w:rsid w:val="00996097"/>
    <w:rsid w:val="009D4DC5"/>
    <w:rsid w:val="009D7D37"/>
    <w:rsid w:val="009E08CB"/>
    <w:rsid w:val="00A06F90"/>
    <w:rsid w:val="00A10895"/>
    <w:rsid w:val="00A455F6"/>
    <w:rsid w:val="00A821FD"/>
    <w:rsid w:val="00AB04FF"/>
    <w:rsid w:val="00B30347"/>
    <w:rsid w:val="00B51D8C"/>
    <w:rsid w:val="00B80450"/>
    <w:rsid w:val="00BA00D1"/>
    <w:rsid w:val="00C237DB"/>
    <w:rsid w:val="00C43EAF"/>
    <w:rsid w:val="00C5565C"/>
    <w:rsid w:val="00C57FBF"/>
    <w:rsid w:val="00CA2677"/>
    <w:rsid w:val="00CC2B10"/>
    <w:rsid w:val="00CD1F1B"/>
    <w:rsid w:val="00CE0460"/>
    <w:rsid w:val="00D01E1D"/>
    <w:rsid w:val="00D03D7B"/>
    <w:rsid w:val="00D21DF5"/>
    <w:rsid w:val="00D23CC4"/>
    <w:rsid w:val="00D85F5A"/>
    <w:rsid w:val="00D92886"/>
    <w:rsid w:val="00DA1D1A"/>
    <w:rsid w:val="00DA4717"/>
    <w:rsid w:val="00DB0DAB"/>
    <w:rsid w:val="00DF5B31"/>
    <w:rsid w:val="00E526C9"/>
    <w:rsid w:val="00E95AEF"/>
    <w:rsid w:val="00EA5EEA"/>
    <w:rsid w:val="00EC039D"/>
    <w:rsid w:val="00EE4541"/>
    <w:rsid w:val="00EE47E4"/>
    <w:rsid w:val="00F016E8"/>
    <w:rsid w:val="00F062C4"/>
    <w:rsid w:val="00F33BF4"/>
    <w:rsid w:val="00F4652C"/>
    <w:rsid w:val="00F57A6B"/>
    <w:rsid w:val="00F66683"/>
    <w:rsid w:val="00F712B3"/>
    <w:rsid w:val="00FA140E"/>
    <w:rsid w:val="00FC48AD"/>
    <w:rsid w:val="00FD508E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02C12B-26A9-4C8B-9906-91FF108F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2031D"/>
  </w:style>
  <w:style w:type="paragraph" w:styleId="Nadpis1">
    <w:name w:val="heading 1"/>
    <w:basedOn w:val="Normln"/>
    <w:next w:val="Normln"/>
    <w:rsid w:val="0062031D"/>
    <w:pPr>
      <w:keepNext/>
      <w:keepLines/>
      <w:spacing w:before="480" w:after="120"/>
      <w:ind w:left="709" w:hanging="709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rsid w:val="0062031D"/>
    <w:pPr>
      <w:keepNext/>
      <w:keepLines/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rsid w:val="0062031D"/>
    <w:pPr>
      <w:keepNext/>
      <w:keepLines/>
      <w:spacing w:after="120"/>
      <w:ind w:left="2269" w:hanging="707"/>
      <w:outlineLvl w:val="2"/>
    </w:pPr>
  </w:style>
  <w:style w:type="paragraph" w:styleId="Nadpis4">
    <w:name w:val="heading 4"/>
    <w:basedOn w:val="Normln"/>
    <w:next w:val="Normln"/>
    <w:rsid w:val="0062031D"/>
    <w:pPr>
      <w:keepNext/>
      <w:keepLines/>
      <w:spacing w:after="120"/>
      <w:ind w:left="3402" w:hanging="708"/>
      <w:outlineLvl w:val="3"/>
    </w:pPr>
  </w:style>
  <w:style w:type="paragraph" w:styleId="Nadpis5">
    <w:name w:val="heading 5"/>
    <w:basedOn w:val="Normln"/>
    <w:next w:val="Normln"/>
    <w:rsid w:val="0062031D"/>
    <w:pPr>
      <w:keepNext/>
      <w:keepLines/>
      <w:spacing w:after="120"/>
      <w:ind w:left="4962" w:hanging="708"/>
      <w:outlineLvl w:val="4"/>
    </w:pPr>
  </w:style>
  <w:style w:type="paragraph" w:styleId="Nadpis6">
    <w:name w:val="heading 6"/>
    <w:basedOn w:val="Normln"/>
    <w:next w:val="Normln"/>
    <w:rsid w:val="0062031D"/>
    <w:pPr>
      <w:keepNext/>
      <w:keepLines/>
      <w:spacing w:after="120"/>
      <w:ind w:left="5529" w:hanging="708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62031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2031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62031D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Normlntabulka"/>
    <w:rsid w:val="0062031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lntabulka"/>
    <w:rsid w:val="0062031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lntabulka"/>
    <w:rsid w:val="0062031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Normlntabulka"/>
    <w:rsid w:val="0062031D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lntabulka"/>
    <w:rsid w:val="0062031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Normlntabulka"/>
    <w:rsid w:val="0062031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Normlntabulka"/>
    <w:rsid w:val="0062031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Normlntabulka"/>
    <w:rsid w:val="0062031D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6203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31D"/>
  </w:style>
  <w:style w:type="character" w:styleId="Odkaznakoment">
    <w:name w:val="annotation reference"/>
    <w:basedOn w:val="Standardnpsmoodstavce"/>
    <w:uiPriority w:val="99"/>
    <w:semiHidden/>
    <w:unhideWhenUsed/>
    <w:rsid w:val="0062031D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731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731"/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DF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1DF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858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5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2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21FD"/>
  </w:style>
  <w:style w:type="paragraph" w:styleId="Zpat">
    <w:name w:val="footer"/>
    <w:basedOn w:val="Normln"/>
    <w:link w:val="ZpatChar"/>
    <w:uiPriority w:val="99"/>
    <w:unhideWhenUsed/>
    <w:rsid w:val="00A821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21FD"/>
  </w:style>
  <w:style w:type="paragraph" w:customStyle="1" w:styleId="Indent2">
    <w:name w:val="Indent 2"/>
    <w:basedOn w:val="Normln"/>
    <w:link w:val="Indent2Char"/>
    <w:qFormat/>
    <w:rsid w:val="0028096C"/>
    <w:pPr>
      <w:spacing w:after="240"/>
      <w:ind w:left="720"/>
    </w:pPr>
    <w:rPr>
      <w:rFonts w:ascii="Arial" w:hAnsi="Arial"/>
      <w:color w:val="auto"/>
      <w:sz w:val="20"/>
      <w:szCs w:val="20"/>
      <w:lang w:val="cs-CZ"/>
    </w:rPr>
  </w:style>
  <w:style w:type="character" w:customStyle="1" w:styleId="Indent2Char">
    <w:name w:val="Indent 2 Char"/>
    <w:basedOn w:val="Standardnpsmoodstavce"/>
    <w:link w:val="Indent2"/>
    <w:rsid w:val="0028096C"/>
    <w:rPr>
      <w:rFonts w:ascii="Arial" w:hAnsi="Arial"/>
      <w:color w:val="auto"/>
      <w:sz w:val="20"/>
      <w:szCs w:val="20"/>
      <w:lang w:val="cs-CZ"/>
    </w:rPr>
  </w:style>
  <w:style w:type="paragraph" w:customStyle="1" w:styleId="Clause1">
    <w:name w:val="Clause 1"/>
    <w:basedOn w:val="Normln"/>
    <w:uiPriority w:val="99"/>
    <w:qFormat/>
    <w:rsid w:val="0028096C"/>
    <w:pPr>
      <w:numPr>
        <w:numId w:val="17"/>
      </w:numPr>
      <w:spacing w:after="240"/>
      <w:outlineLvl w:val="0"/>
    </w:pPr>
    <w:rPr>
      <w:rFonts w:ascii="Arial" w:hAnsi="Arial"/>
      <w:b/>
      <w:color w:val="auto"/>
      <w:sz w:val="20"/>
    </w:rPr>
  </w:style>
  <w:style w:type="paragraph" w:customStyle="1" w:styleId="Clause2">
    <w:name w:val="Clause 2"/>
    <w:basedOn w:val="Normln"/>
    <w:qFormat/>
    <w:rsid w:val="0028096C"/>
    <w:pPr>
      <w:numPr>
        <w:ilvl w:val="1"/>
        <w:numId w:val="17"/>
      </w:numPr>
      <w:spacing w:after="240"/>
      <w:outlineLvl w:val="1"/>
    </w:pPr>
    <w:rPr>
      <w:rFonts w:ascii="Arial" w:hAnsi="Arial"/>
      <w:color w:val="auto"/>
      <w:sz w:val="20"/>
    </w:rPr>
  </w:style>
  <w:style w:type="paragraph" w:customStyle="1" w:styleId="Clause3">
    <w:name w:val="Clause 3"/>
    <w:basedOn w:val="Normln"/>
    <w:qFormat/>
    <w:rsid w:val="0028096C"/>
    <w:pPr>
      <w:numPr>
        <w:ilvl w:val="2"/>
        <w:numId w:val="17"/>
      </w:numPr>
      <w:spacing w:after="240"/>
      <w:outlineLvl w:val="2"/>
    </w:pPr>
    <w:rPr>
      <w:rFonts w:ascii="Arial" w:hAnsi="Arial"/>
      <w:color w:val="auto"/>
      <w:sz w:val="20"/>
    </w:rPr>
  </w:style>
  <w:style w:type="paragraph" w:customStyle="1" w:styleId="Clause4">
    <w:name w:val="Clause 4"/>
    <w:basedOn w:val="Normln"/>
    <w:qFormat/>
    <w:rsid w:val="0028096C"/>
    <w:pPr>
      <w:numPr>
        <w:ilvl w:val="4"/>
        <w:numId w:val="17"/>
      </w:numPr>
      <w:spacing w:after="240"/>
      <w:outlineLvl w:val="4"/>
    </w:pPr>
    <w:rPr>
      <w:rFonts w:ascii="Arial" w:hAnsi="Arial"/>
      <w:color w:val="auto"/>
      <w:sz w:val="20"/>
    </w:rPr>
  </w:style>
  <w:style w:type="paragraph" w:customStyle="1" w:styleId="Clause5">
    <w:name w:val="Clause 5"/>
    <w:basedOn w:val="Normln"/>
    <w:qFormat/>
    <w:rsid w:val="0028096C"/>
    <w:pPr>
      <w:numPr>
        <w:ilvl w:val="5"/>
        <w:numId w:val="17"/>
      </w:numPr>
      <w:tabs>
        <w:tab w:val="left" w:pos="3238"/>
      </w:tabs>
      <w:spacing w:after="240"/>
      <w:outlineLvl w:val="5"/>
    </w:pPr>
    <w:rPr>
      <w:rFonts w:ascii="Arial" w:hAnsi="Arial"/>
      <w:color w:val="auto"/>
      <w:sz w:val="20"/>
    </w:rPr>
  </w:style>
  <w:style w:type="paragraph" w:customStyle="1" w:styleId="Clause6">
    <w:name w:val="Clause 6"/>
    <w:basedOn w:val="Normln"/>
    <w:qFormat/>
    <w:rsid w:val="0028096C"/>
    <w:pPr>
      <w:numPr>
        <w:ilvl w:val="6"/>
        <w:numId w:val="17"/>
      </w:numPr>
      <w:tabs>
        <w:tab w:val="left" w:pos="3238"/>
        <w:tab w:val="left" w:pos="5398"/>
      </w:tabs>
      <w:spacing w:after="240"/>
      <w:outlineLvl w:val="6"/>
    </w:pPr>
    <w:rPr>
      <w:rFonts w:ascii="Arial" w:hAnsi="Arial"/>
      <w:color w:val="auto"/>
      <w:sz w:val="20"/>
    </w:rPr>
  </w:style>
  <w:style w:type="paragraph" w:customStyle="1" w:styleId="Clause7">
    <w:name w:val="Clause 7"/>
    <w:basedOn w:val="Normln"/>
    <w:rsid w:val="0028096C"/>
    <w:pPr>
      <w:numPr>
        <w:ilvl w:val="7"/>
        <w:numId w:val="17"/>
      </w:numPr>
      <w:tabs>
        <w:tab w:val="left" w:pos="3907"/>
      </w:tabs>
      <w:spacing w:after="240"/>
      <w:ind w:left="4582" w:hanging="675"/>
      <w:outlineLvl w:val="7"/>
    </w:pPr>
    <w:rPr>
      <w:rFonts w:ascii="Arial" w:hAnsi="Arial"/>
      <w:color w:val="auto"/>
      <w:sz w:val="20"/>
    </w:rPr>
  </w:style>
  <w:style w:type="paragraph" w:customStyle="1" w:styleId="Clause8">
    <w:name w:val="Clause 8"/>
    <w:basedOn w:val="Normln"/>
    <w:rsid w:val="0028096C"/>
    <w:pPr>
      <w:numPr>
        <w:ilvl w:val="8"/>
        <w:numId w:val="17"/>
      </w:numPr>
      <w:tabs>
        <w:tab w:val="left" w:pos="3907"/>
        <w:tab w:val="left" w:pos="6838"/>
      </w:tabs>
      <w:spacing w:after="240"/>
      <w:outlineLvl w:val="8"/>
    </w:pPr>
    <w:rPr>
      <w:rFonts w:ascii="Arial" w:hAnsi="Arial"/>
      <w:color w:val="auto"/>
      <w:sz w:val="20"/>
    </w:rPr>
  </w:style>
  <w:style w:type="table" w:styleId="Mkatabulky">
    <w:name w:val="Table Grid"/>
    <w:basedOn w:val="Normlntabulka"/>
    <w:uiPriority w:val="39"/>
    <w:rsid w:val="0021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2173</Words>
  <Characters>12825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Čižmárová Kateřina</dc:creator>
  <cp:lastModifiedBy>Ivana Dostálová</cp:lastModifiedBy>
  <cp:revision>2</cp:revision>
  <cp:lastPrinted>2018-03-21T06:56:00Z</cp:lastPrinted>
  <dcterms:created xsi:type="dcterms:W3CDTF">2020-01-10T06:37:00Z</dcterms:created>
  <dcterms:modified xsi:type="dcterms:W3CDTF">2020-01-10T06:37:00Z</dcterms:modified>
</cp:coreProperties>
</file>