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Smlouva o spolupráci</w:t>
      </w: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íslo DJD-19-039-SPP</w:t>
      </w: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8138"/>
      </w:tblGrid>
      <w:tr>
        <w:trPr>
          <w:trHeight w:val="340" w:hRule="auto"/>
          <w:jc w:val="left"/>
        </w:trPr>
        <w:tc>
          <w:tcPr>
            <w:tcW w:w="81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ŠKODA AUTO a.s.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br/>
              <w:t xml:space="preserve">se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ídlem: 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ř.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áclava Klementa 869, Mladá Boleslav II, 293 01 Mladá Boleslav</w:t>
              <w:br/>
              <w:t xml:space="preserve">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Č: 00177041</w:t>
              <w:br/>
              <w:t xml:space="preserve">DIČ: CZ00177041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čet č.: 1000053254/2700 u UniCredit Bank Czech Republic and Slovakia, a.s., Praha zapsan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 v obchodním rejst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íku u 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ěstsk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ého soudu v Praze, odd. B, vl. 332</w:t>
              <w:br/>
              <w:t xml:space="preserve">zastoupená: </w:t>
              <w:br/>
              <w:t xml:space="preserve">Ing. Pavel Hlavá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č, vedouc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 SP - Plánování lidských zdroj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ů </w:t>
              <w:br/>
              <w:t xml:space="preserve">a </w:t>
              <w:br/>
              <w:t xml:space="preserve">Mgr. Michal  Kadera, vedouc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 SR - Vn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ějš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 vztahy</w:t>
              <w:br/>
              <w:t xml:space="preserve">(dále jen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„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spole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čnost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“)</w:t>
            </w:r>
          </w:p>
        </w:tc>
      </w:tr>
    </w:tbl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</w:t>
      </w:r>
    </w:p>
    <w:tbl>
      <w:tblPr/>
      <w:tblGrid>
        <w:gridCol w:w="8191"/>
      </w:tblGrid>
      <w:tr>
        <w:trPr>
          <w:trHeight w:val="340" w:hRule="auto"/>
          <w:jc w:val="left"/>
        </w:trPr>
        <w:tc>
          <w:tcPr>
            <w:tcW w:w="81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Kultura m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ěsta Mlad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á Boleslav a.s.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br/>
              <w:t xml:space="preserve">se sídlem: Dukelská 1093, 293 01 Mladá Boleslav</w:t>
              <w:br/>
              <w:t xml:space="preserve">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Č: 28166426</w:t>
              <w:br/>
              <w:t xml:space="preserve">DIČ: CZ28166426</w:t>
              <w:br/>
              <w:t xml:space="preserve">zapsan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 v obchodním rejst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íku u 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ěstsk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ého soudu v Praze, pod spisovou zna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čkou Rg. B 12417</w:t>
              <w:br/>
              <w:t xml:space="preserve">zastupuje: Milan Pruner, předseda představenstva</w:t>
              <w:br/>
              <w:t xml:space="preserve">(d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ále jen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„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partner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“)</w:t>
            </w:r>
          </w:p>
        </w:tc>
      </w:tr>
    </w:tbl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uzavírají ní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že uveden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ého dne, 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ěs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íce a roku smlouvu:</w:t>
      </w: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I. P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ředmět smlouvy</w:t>
      </w:r>
    </w:p>
    <w:p>
      <w:pPr>
        <w:numPr>
          <w:ilvl w:val="0"/>
          <w:numId w:val="11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ředmětem 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éto smlouvy je stanovení práv a vzájemných závazk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 smluvn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ích stran v rámci ve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řejn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 prezentace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čnosti partnerem.</w:t>
      </w:r>
    </w:p>
    <w:p>
      <w:pPr>
        <w:numPr>
          <w:ilvl w:val="0"/>
          <w:numId w:val="11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Partner se zavazuje,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že bude veřejně prezentovat společnost jak 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ále uvedeno v této smlouv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ě. Společnost se zavazuje jako protiplněn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(odm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ěnu) ve vztahu k 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éto prezentaci poskytnout partnerovi pen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ěžn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odm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ěnu uvedenou 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ále v této smlouv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ě.</w:t>
      </w:r>
    </w:p>
    <w:p>
      <w:pPr>
        <w:spacing w:before="0" w:after="24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II. Závazky a práva smluvních stran</w:t>
      </w:r>
    </w:p>
    <w:p>
      <w:pPr>
        <w:numPr>
          <w:ilvl w:val="0"/>
          <w:numId w:val="14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Smluvní strany zavazují,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že kdykoliv budou v souladu s touto smlouvou nakl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ádat s ozna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ími, zna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čkami, ochrann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ými známkami,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či 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ázvy reprezentujícími goodwill jedné ze smluvních stran (dále jen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ozna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í“), budou tak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činit způsobem, kter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 odpovídá významu a hodnot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označen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í, a vyvarují se tedy jakýchkoli jednání, která by ozna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a hodnoty, je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 představuj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í, mohla po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škodit či znev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žit.</w:t>
      </w:r>
    </w:p>
    <w:p>
      <w:pPr>
        <w:numPr>
          <w:ilvl w:val="0"/>
          <w:numId w:val="14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 se zavazuje poskytnout partnerovi za svou prezentaci peněžn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odm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ěnu ve 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ši 100 000,00,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 + DPH.</w:t>
      </w:r>
    </w:p>
    <w:p>
      <w:pPr>
        <w:numPr>
          <w:ilvl w:val="0"/>
          <w:numId w:val="14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Partner se zavazuje:</w:t>
      </w:r>
    </w:p>
    <w:p>
      <w:pPr>
        <w:numPr>
          <w:ilvl w:val="0"/>
          <w:numId w:val="14"/>
        </w:numPr>
        <w:spacing w:before="0" w:after="240" w:line="240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Propagovat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 jako podporovatele v oblasti kultury v regionu Mlad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 Boleslavi a to zejména:</w:t>
      </w:r>
    </w:p>
    <w:p>
      <w:pPr>
        <w:numPr>
          <w:ilvl w:val="0"/>
          <w:numId w:val="14"/>
        </w:numPr>
        <w:spacing w:before="0" w:after="240" w:line="240"/>
        <w:ind w:right="0" w:left="2160" w:hanging="18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ři akci konan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 partnerem dne 11. 1. 2020 v Dom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kultury Mlad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 Boleslav s názvem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17. Reprezenta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ples 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ěsta Mlad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 Boleslav“. </w:t>
      </w:r>
    </w:p>
    <w:p>
      <w:pPr>
        <w:numPr>
          <w:ilvl w:val="0"/>
          <w:numId w:val="14"/>
        </w:numPr>
        <w:spacing w:before="0" w:after="240" w:line="240"/>
        <w:ind w:right="0" w:left="2160" w:hanging="18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Umístit logo/logotyp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čnosti na plak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áty akce, na vstupenky k akci, na program</w:t>
      </w:r>
    </w:p>
    <w:p>
      <w:pPr>
        <w:numPr>
          <w:ilvl w:val="0"/>
          <w:numId w:val="14"/>
        </w:numPr>
        <w:spacing w:before="0" w:after="240" w:line="240"/>
        <w:ind w:right="0" w:left="2160" w:hanging="18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Umístit logo/logotyp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čnosti na webu kulturamb.cz a to minim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áln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do 31. 1. 2020 </w:t>
      </w:r>
    </w:p>
    <w:p>
      <w:pPr>
        <w:numPr>
          <w:ilvl w:val="0"/>
          <w:numId w:val="14"/>
        </w:numPr>
        <w:spacing w:before="0" w:after="240" w:line="240"/>
        <w:ind w:right="0" w:left="2160" w:hanging="18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Umístit logo/logotyp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čnosti na facebookov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 události vztahující se k dané akci</w:t>
      </w:r>
    </w:p>
    <w:p>
      <w:pPr>
        <w:numPr>
          <w:ilvl w:val="0"/>
          <w:numId w:val="14"/>
        </w:numPr>
        <w:spacing w:before="0" w:after="240" w:line="240"/>
        <w:ind w:right="0" w:left="2160" w:hanging="18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Umístit logo/logotyp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čnosti na LED obrazovku v 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íst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a čase kon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ání vý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še zm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 akce</w:t>
      </w:r>
    </w:p>
    <w:p>
      <w:pPr>
        <w:numPr>
          <w:ilvl w:val="0"/>
          <w:numId w:val="14"/>
        </w:numPr>
        <w:spacing w:before="0" w:after="240" w:line="240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Partner uhradí ve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šker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 náklady spojené s propagací.</w:t>
      </w:r>
    </w:p>
    <w:p>
      <w:pPr>
        <w:numPr>
          <w:ilvl w:val="0"/>
          <w:numId w:val="14"/>
        </w:numPr>
        <w:spacing w:before="0" w:after="24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 za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čelem naplněn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závazk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 partnera uveden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ých v bod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3 tohoto čl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ánku smlouvy ud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ěl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partnerovi souhlas s pou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žit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ím loga/logotypu, ochranné známky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či obchodn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firmy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čnosti. Partner se zavazuje vždy v takov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ém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předložit společnosti 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ávrh vyobrazení pou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žit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loga/logotypu, ochranné známky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či obchodn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firmy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čnosti s 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ím,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že společnost po jeho posouzen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ud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ěl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souhlas s pou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žit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ím. Jakékoliv pou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žit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loga, obchodní firmy a ozna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čnosti mus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být 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ždy předem schv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áleno a písemn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odsouhlaseno společnost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í.</w:t>
      </w:r>
    </w:p>
    <w:p>
      <w:pPr>
        <w:numPr>
          <w:ilvl w:val="0"/>
          <w:numId w:val="14"/>
        </w:numPr>
        <w:spacing w:before="0" w:after="24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V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ě, že nastane jak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ákoli objektivní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žka, kter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 bude partnerovi bránit v provedení prezentace v rozsahu a zp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ůsobem stanoven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ým v této smlouv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ě, 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 partner povinnost poskytnout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čnosti (bez jej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ího vyzvání) odpovídající náhradní pln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na základ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ísemné dohody se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í.</w:t>
      </w:r>
    </w:p>
    <w:p>
      <w:pPr>
        <w:numPr>
          <w:ilvl w:val="0"/>
          <w:numId w:val="14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Partner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čnosti do 29. 02. 2020 dokumentaci uskutečněn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 ve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řejn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 prezentace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čnosti.</w:t>
      </w:r>
    </w:p>
    <w:p>
      <w:pPr>
        <w:numPr>
          <w:ilvl w:val="0"/>
          <w:numId w:val="14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Partner se zavazuje,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že neuhrad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í, nep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řisl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íbí úhradu, nepovolí uhrazení jakékoliv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ástky, a to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ímo nebo nep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ímo, a/nebo neposkytne, nep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řisl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íbí nebo nepovolí poskytnutí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čehokoliv, co 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 hodnotu vyjád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řitelnou v peněz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ích, a to 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stran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včetně veřejn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ému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činiteli, zaměstnanci st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átní správy a/nebo fyzické nebo právnické osob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jednaj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ícího jménem orgánu státní správy nebo politické stran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nebo subjektům v 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ámci politických slo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žek,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ředn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ům st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átní správy nebo kandidátu na politickou funkci, ve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řejn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ému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činiteli nebo zaměstnanci veřejn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 mezinárodní organizace, a to za ú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čelem ovlivňov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ání jednání nebo rozhodnutí tohoto ve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řejn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ého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činitele nebo zaměstnance nebo jinak za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čelem podpory obchodn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ích zájm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 společnosti a/nebo v souvislosti s plněn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ím dle této smlouvy.</w:t>
      </w:r>
    </w:p>
    <w:p>
      <w:pPr>
        <w:numPr>
          <w:ilvl w:val="0"/>
          <w:numId w:val="14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Partner prohla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šuje, že se sezn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ámil s Etickým kodexem skupiny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ŠKODA AUTO dostupn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ým na adrese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http://www.skoda-auto.cz/o-nas/corporate-governance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(dále jen "Etický kodex") 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že v posledn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ích 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řech letech před uzavřen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ím této smlouvy nedo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šlo z jeho strany k jedn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ání, které by znamenalo poru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Etického kodexu. Partner se zavazuje prost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řednictv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ím svých zam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ěstnanců a z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ástupc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 Etick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 kodex dodr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žovat v rozsahu, jako by partner byl v pozici společnosti a jeho zaměstnanci a z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ástupci byli v pozici zam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ěstnanců společnosti. Partner a společnost se dohodli, že za podstatn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 poru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této smlouvy bude pova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žov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áno poru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Etického kodexu partnerem, zejména pak etických princip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 v oblastech:</w:t>
      </w:r>
    </w:p>
    <w:p>
      <w:pPr>
        <w:spacing w:before="0" w:after="24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21"/>
        </w:numPr>
        <w:spacing w:before="0" w:after="240" w:line="240"/>
        <w:ind w:right="0" w:left="1069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ochrany lidských práv,</w:t>
      </w:r>
    </w:p>
    <w:p>
      <w:pPr>
        <w:numPr>
          <w:ilvl w:val="0"/>
          <w:numId w:val="21"/>
        </w:numPr>
        <w:spacing w:before="0" w:after="240" w:line="240"/>
        <w:ind w:right="0" w:left="1069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řetu z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ájm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 partnera se z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ájmy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čnosti,</w:t>
      </w:r>
    </w:p>
    <w:p>
      <w:pPr>
        <w:numPr>
          <w:ilvl w:val="0"/>
          <w:numId w:val="21"/>
        </w:numPr>
        <w:spacing w:before="0" w:after="240" w:line="240"/>
        <w:ind w:right="0" w:left="1069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zákazu korupce a korup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ího jednání,</w:t>
      </w:r>
    </w:p>
    <w:p>
      <w:pPr>
        <w:numPr>
          <w:ilvl w:val="0"/>
          <w:numId w:val="21"/>
        </w:numPr>
        <w:spacing w:before="0" w:after="240" w:line="240"/>
        <w:ind w:right="0" w:left="1069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zákazu legalizace výnos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 z trestn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činnosti,</w:t>
      </w:r>
    </w:p>
    <w:p>
      <w:pPr>
        <w:numPr>
          <w:ilvl w:val="0"/>
          <w:numId w:val="21"/>
        </w:numPr>
        <w:spacing w:before="0" w:after="240" w:line="240"/>
        <w:ind w:right="0" w:left="1069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zákazu financování terorismu.</w:t>
      </w:r>
    </w:p>
    <w:p>
      <w:pPr>
        <w:spacing w:before="0" w:after="240" w:line="240"/>
        <w:ind w:right="0" w:left="1069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III. Kontaktní osoby</w:t>
      </w:r>
    </w:p>
    <w:p>
      <w:pPr>
        <w:numPr>
          <w:ilvl w:val="0"/>
          <w:numId w:val="24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Smluvní strany stanovily následující kontaktní osoby, které budou zabezpe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čovat spolupr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áci, vzájemnou informovanost obou stran a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ávání pot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řebn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ých podklad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 a dokumentů. Smluvn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strany se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řitom dohodly, že jak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ákoliv zm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ěna kontaktn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ích údaj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 mus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být písemn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ozn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ámena druhé smluvní stran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činnost změny nast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ává 5 pracovních dn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 po doručen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oznámení druhé smluvní stran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ě.</w:t>
      </w:r>
    </w:p>
    <w:p>
      <w:pPr>
        <w:spacing w:before="0" w:after="24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26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Kontaktní osobou za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 je:</w:t>
      </w:r>
    </w:p>
    <w:p>
      <w:pPr>
        <w:numPr>
          <w:ilvl w:val="0"/>
          <w:numId w:val="26"/>
        </w:numPr>
        <w:spacing w:before="0" w:after="240" w:line="240"/>
        <w:ind w:right="0" w:left="1069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Jméno a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íjmení: Ing. Jan Draho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ňovsk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</w:t>
      </w:r>
    </w:p>
    <w:p>
      <w:pPr>
        <w:numPr>
          <w:ilvl w:val="0"/>
          <w:numId w:val="26"/>
        </w:numPr>
        <w:spacing w:before="0" w:after="240" w:line="240"/>
        <w:ind w:right="0" w:left="1069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Tel.: 730 866 263</w:t>
      </w:r>
    </w:p>
    <w:p>
      <w:pPr>
        <w:numPr>
          <w:ilvl w:val="0"/>
          <w:numId w:val="26"/>
        </w:numPr>
        <w:spacing w:before="0" w:after="240" w:line="240"/>
        <w:ind w:right="0" w:left="1069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E-mail: jan.drahonovsky@skoda-auto.cz</w:t>
      </w:r>
    </w:p>
    <w:p>
      <w:pPr>
        <w:numPr>
          <w:ilvl w:val="0"/>
          <w:numId w:val="26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Kontaktní osobou za partnera je:</w:t>
      </w:r>
    </w:p>
    <w:p>
      <w:pPr>
        <w:numPr>
          <w:ilvl w:val="0"/>
          <w:numId w:val="26"/>
        </w:numPr>
        <w:spacing w:before="0" w:after="240" w:line="240"/>
        <w:ind w:right="0" w:left="1069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Jméno a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íjmení: Milan Pruner,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ředseda představenstva</w:t>
      </w:r>
    </w:p>
    <w:p>
      <w:pPr>
        <w:numPr>
          <w:ilvl w:val="0"/>
          <w:numId w:val="26"/>
        </w:numPr>
        <w:spacing w:before="0" w:after="240" w:line="240"/>
        <w:ind w:right="0" w:left="1069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Tel: 724 621 350</w:t>
      </w:r>
    </w:p>
    <w:p>
      <w:pPr>
        <w:numPr>
          <w:ilvl w:val="0"/>
          <w:numId w:val="26"/>
        </w:numPr>
        <w:spacing w:before="0" w:after="240" w:line="240"/>
        <w:ind w:right="0" w:left="1069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E-mail: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pruner@kulturamb.cz</w:t>
        </w:r>
      </w:hyperlink>
    </w:p>
    <w:p>
      <w:pPr>
        <w:spacing w:before="0" w:after="240" w:line="240"/>
        <w:ind w:right="0" w:left="1069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IV. Konkuren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í subjekt</w:t>
      </w:r>
    </w:p>
    <w:p>
      <w:pPr>
        <w:numPr>
          <w:ilvl w:val="0"/>
          <w:numId w:val="32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Partner se zavazuje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ředem informovat, projednat a z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ískat souhlas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čnosti ve věci z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ěru partnera k proveden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reklamy u jiného subjektu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ůsob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ícího ve stejném, zam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ěniteln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ém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či souvisej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ícím oboru podnikání jako je obor podnikání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čnosti (d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ále jen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konkuren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subjekt“) a/nebo partnerské spolupráce na propagaci zna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čky konkurenčn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ího subjektu. Pro ú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čely 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éto smlouvy se takovým stejným, zam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ěniteln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ým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či souvisej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ícím oborem podnikání rozumí výroba a prodej automobil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 a 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áhradních díl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 automobilů a servis osobn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ích automobil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ů.</w:t>
      </w:r>
    </w:p>
    <w:p>
      <w:pPr>
        <w:numPr>
          <w:ilvl w:val="0"/>
          <w:numId w:val="32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Tento závazek platí po dobu ú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činnosti 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éto smlouvy.</w:t>
      </w:r>
    </w:p>
    <w:p>
      <w:pPr>
        <w:spacing w:before="0" w:after="24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V. Finan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í zále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žitosti</w:t>
      </w:r>
    </w:p>
    <w:p>
      <w:pPr>
        <w:numPr>
          <w:ilvl w:val="0"/>
          <w:numId w:val="35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Smluvní strany sjednávají,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že partnerovi za propagaci a prezentaci společnosti dle podm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ínek stanovených v této smlouv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pen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ěžn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odm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ěna ve 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ši 100.000,00,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 (slovy: sto tis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íc korun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česk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ých) + DPH.</w:t>
      </w:r>
    </w:p>
    <w:p>
      <w:pPr>
        <w:numPr>
          <w:ilvl w:val="0"/>
          <w:numId w:val="35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Smluvní strany sjednávají,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že partner do 15 dnů ode dne uzavřen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této smlouvy vystaví a doru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čnosti př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šnou fakturu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da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ňov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 doklad na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ástku 100.000,00,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 + DPH s datem splatnosti 30 dnů ode dne doručen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faktury.</w:t>
      </w:r>
    </w:p>
    <w:p>
      <w:pPr>
        <w:spacing w:before="0" w:after="24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VI. Záv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ěrečn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á ustanovení</w:t>
      </w:r>
    </w:p>
    <w:p>
      <w:pPr>
        <w:numPr>
          <w:ilvl w:val="0"/>
          <w:numId w:val="38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Tato smlouva se uzavírá na dobu ur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čitou a to pro obdob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od dne jejího uzav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do 31. 01. 2020. Tato smlouva se uzavírá v souladu se zákonem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č. 89/2012 Sb., občansk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 zákoník. Pro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řešen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ípadných spor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 z 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éto smlouvy místn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př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ým soudem je 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ěstsk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 soud v Praze, bude-li dána jeho 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ěcn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šnost. </w:t>
      </w:r>
    </w:p>
    <w:p>
      <w:pPr>
        <w:numPr>
          <w:ilvl w:val="0"/>
          <w:numId w:val="38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ípadné odstoupení od smlouvy musí být 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činěno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ísemn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a je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činn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 doru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ím druhé smluvní stran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ě.</w:t>
      </w:r>
    </w:p>
    <w:p>
      <w:pPr>
        <w:numPr>
          <w:ilvl w:val="0"/>
          <w:numId w:val="38"/>
        </w:numPr>
        <w:spacing w:before="0" w:after="24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Od této smlouvy je mo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 odstoupit také z 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ěchto důvodů:</w:t>
      </w:r>
    </w:p>
    <w:p>
      <w:pPr>
        <w:numPr>
          <w:ilvl w:val="0"/>
          <w:numId w:val="38"/>
        </w:numPr>
        <w:spacing w:before="0" w:after="240" w:line="240"/>
        <w:ind w:right="0" w:left="1069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druhá smluvní strana poru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ustanovení této smlouvy a toto neodstraní ani po písemném vyzvání do 30 dn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ů;</w:t>
      </w:r>
    </w:p>
    <w:p>
      <w:pPr>
        <w:numPr>
          <w:ilvl w:val="0"/>
          <w:numId w:val="38"/>
        </w:numPr>
        <w:spacing w:before="0" w:after="240" w:line="240"/>
        <w:ind w:right="0" w:left="1069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partner poru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ustanovení uvedené v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Etick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ém kodexu skupiny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ŠKODA AUTO“;</w:t>
      </w:r>
    </w:p>
    <w:p>
      <w:pPr>
        <w:numPr>
          <w:ilvl w:val="0"/>
          <w:numId w:val="38"/>
        </w:numPr>
        <w:spacing w:before="0" w:after="240" w:line="240"/>
        <w:ind w:right="0" w:left="1069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dojde k likvidaci jedné ze smluvních stran;</w:t>
      </w:r>
    </w:p>
    <w:p>
      <w:pPr>
        <w:numPr>
          <w:ilvl w:val="0"/>
          <w:numId w:val="38"/>
        </w:numPr>
        <w:spacing w:before="0" w:after="240" w:line="240"/>
        <w:ind w:right="0" w:left="1069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u jedné ze smluvních stran dojde k zastavení její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činnosti, bez 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 nen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napln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této smlouvy mo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é.</w:t>
      </w:r>
    </w:p>
    <w:p>
      <w:pPr>
        <w:numPr>
          <w:ilvl w:val="0"/>
          <w:numId w:val="38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Tuto smlouvu lze ukon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čit 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 vz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ájemnou dohodou. Dohoda musí být uzav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řena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ísemn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a podeps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ána zástupci obou smluvních stran. V této dohod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mus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být rovn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ěž stanoveno, jak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ým zp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ůsobem budou vypoř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ádány vzájemné závazky.</w:t>
      </w:r>
    </w:p>
    <w:p>
      <w:pPr>
        <w:numPr>
          <w:ilvl w:val="0"/>
          <w:numId w:val="38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Odstoupí-li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 od smlouvy pro neplněn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povinností partnerem, je tento povinen neprodlen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vr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átit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čnosti poměrnou č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ást z ji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 poskytnut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ých pln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odpovídajících dob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platnosti smlouvy. Odstoupen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ím od smlouvy nejsou dot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čena pr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áva na uplatn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náhrady újmy.</w:t>
      </w:r>
    </w:p>
    <w:p>
      <w:pPr>
        <w:numPr>
          <w:ilvl w:val="0"/>
          <w:numId w:val="38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Ob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smluvn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strany se zavazují,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že přijmou opatřen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k tomu, aby se tato smlouva nedostala do nepovolaných rukou,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 ale nen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dot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čeno pr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ávo stran poskytnout pot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řebn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 díl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informace nezbytné pro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ípadné zadání zakázky k vykonání práce vedoucí ke spln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závazk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 někter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 ze smluvních stran této smlouvy zejména u produk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reklamní agentury.</w:t>
      </w:r>
    </w:p>
    <w:p>
      <w:pPr>
        <w:numPr>
          <w:ilvl w:val="0"/>
          <w:numId w:val="38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ádná ze smluvních stran této smlouvy není oprávn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ěna postoupit třet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stran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z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ávazky nebo práva vyplývající z této smlouvy, mohou si 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šak za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čelem splněn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svých závazk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 třet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stranu sjednat,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řičemž za toto plněn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nesou odpov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ědnost tak, jako by jej vykon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ávaly samy.</w:t>
      </w:r>
    </w:p>
    <w:p>
      <w:pPr>
        <w:numPr>
          <w:ilvl w:val="0"/>
          <w:numId w:val="38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Jakékoliv zm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ěny nebo doplňky jsou možn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 pouze formou písemného dodatku ke smlouv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ě, podepsan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ého oprávn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ými zástupci smluvních stran.</w:t>
      </w:r>
    </w:p>
    <w:p>
      <w:pPr>
        <w:numPr>
          <w:ilvl w:val="0"/>
          <w:numId w:val="38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ádost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čnosti ŠKODA AUTO a.s. je partner povinen prok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ázat,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že je majitelem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čtu, na kter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 mají být hrazeny platby podle této smlouvy/objednávky,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či jak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éhokoli jiného ú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čtu, kter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 pou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ívá v obchodním styku se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ŠKODA AUTO a.s. Do 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žit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ého prokázání této skute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čnosti je ŠKODA AUTO a.s. opr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ávn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ěna zadržet platby.</w:t>
      </w:r>
    </w:p>
    <w:p>
      <w:pPr>
        <w:numPr>
          <w:ilvl w:val="0"/>
          <w:numId w:val="38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Partner je povinen na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ádost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čnosti sdělit aktu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ální stav otev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ých ú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četn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ích polo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žek vznikl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ých ze vzájemného obchodního styku, které jsou obsa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ženy v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četnictv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partnera k rozhodnému dni, a bude-li to 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řeba vyjasnit a odsouhlasit rozpory se stavem obsažen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ým v ú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četnictv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čnosti. V souladu s podm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ínkami rozhodného práva je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čnost opr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ávn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ěna prov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ést jednostranné zapo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čten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vzájemných pohledávek. </w:t>
      </w:r>
    </w:p>
    <w:p>
      <w:pPr>
        <w:numPr>
          <w:ilvl w:val="0"/>
          <w:numId w:val="38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Partner není oprávn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 postoupit nebo zastavit pohled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ávky z této smlouvy. Smluvní strany dále ujednávají,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že </w:t>
      </w:r>
    </w:p>
    <w:p>
      <w:pPr>
        <w:numPr>
          <w:ilvl w:val="0"/>
          <w:numId w:val="38"/>
        </w:numPr>
        <w:spacing w:before="0" w:after="240" w:line="240"/>
        <w:ind w:right="0" w:left="1069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obchodní zvyklost nemá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řednost před ustanoven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ím zákona, je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 nem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 donucující ú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činky;</w:t>
      </w:r>
    </w:p>
    <w:p>
      <w:pPr>
        <w:numPr>
          <w:ilvl w:val="0"/>
          <w:numId w:val="38"/>
        </w:numPr>
        <w:spacing w:before="0" w:after="240" w:line="240"/>
        <w:ind w:right="0" w:left="1069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partner na sebe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řeb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írá nebezpe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zm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ěny okolnost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í; </w:t>
      </w:r>
    </w:p>
    <w:p>
      <w:pPr>
        <w:numPr>
          <w:ilvl w:val="0"/>
          <w:numId w:val="38"/>
        </w:numPr>
        <w:spacing w:before="0" w:after="240" w:line="240"/>
        <w:ind w:right="0" w:left="1069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se vylu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čuje přijet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této smlouvy s jakoukoliv odchylkou, by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ť by to byla odchylka, kter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 podstatn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neměn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ůvodn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podmínky. Toté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 plat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i pro sjednávání jakýchkoliv zm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 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éto smlouvy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či uzav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írání díl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ích smluv na tuto smlouvu navazujících;</w:t>
      </w:r>
    </w:p>
    <w:p>
      <w:pPr>
        <w:numPr>
          <w:ilvl w:val="0"/>
          <w:numId w:val="38"/>
        </w:numPr>
        <w:spacing w:before="0" w:after="240" w:line="240"/>
        <w:ind w:right="0" w:left="1069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se pro tuto smlouvu nepou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žije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úprava dle § 1799, § 1800 ob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čansk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ého zákoníku týkající se smluv uzavíraných adhezním zp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ůsobem. Tot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 plat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pro jakékoliv smlouvy a dokumenty na tuto smlouvu navazující.</w:t>
      </w:r>
    </w:p>
    <w:p>
      <w:pPr>
        <w:numPr>
          <w:ilvl w:val="0"/>
          <w:numId w:val="38"/>
        </w:numPr>
        <w:spacing w:before="0" w:after="240" w:line="240"/>
        <w:ind w:right="0" w:left="1069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ve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šker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 zm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ěny a dodatky k 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éto smlouv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mus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být uzav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řeny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ísemn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a 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ádn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podeps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ány oprávn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ými zástupci obou smluvních stran; to platí i pro vzdání se po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žadavku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ísemné formy. Zm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ěna kontaktn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ích údaj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 se nepovažuje za změnu 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éto smlouvy. Smluvní strany pro 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šechny sv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 vzájemné obchodní vztahy stanoví,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že nemůže doj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ít k uzav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smlouvy na základ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jednostrann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ého potvrzení dle § 1757 odst. 2 a 3 ob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čansk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ého zákoníku, jejich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 aplikaci 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ímto vylu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čuj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í;</w:t>
      </w:r>
    </w:p>
    <w:p>
      <w:pPr>
        <w:numPr>
          <w:ilvl w:val="0"/>
          <w:numId w:val="38"/>
        </w:numPr>
        <w:spacing w:before="0" w:after="240" w:line="240"/>
        <w:ind w:right="0" w:left="1069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smluvní strany ujednávají,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že na z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ávazek zalo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 touto smlouvou se nepou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žije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§ 1950 ob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čansk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ého zákoníku. To znamená,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že kvitance na pozdějš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pln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nepotvrzuje spln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ředchoz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ího pln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í, pokud to v ní není výslovn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uvedeno.</w:t>
      </w:r>
    </w:p>
    <w:p>
      <w:pPr>
        <w:numPr>
          <w:ilvl w:val="0"/>
          <w:numId w:val="38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V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ě, že někter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 ustanovení této smlouvy je nebo se stane neplatné, z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ůst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ávají ostatní ustanovení této smlouvy platná. Strany se zavazují nahradit neplatné ustanovení smlouvy ustanovením jiným, platným, které svým obsahem a smyslem odpovídá nejlépe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ůvodně zam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šlen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ému ekonomickému ú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čelu ustanoven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neplatného.</w:t>
      </w:r>
    </w:p>
    <w:p>
      <w:pPr>
        <w:numPr>
          <w:ilvl w:val="0"/>
          <w:numId w:val="38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Smluvní strany se dohodly,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že v př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ě, že je partner subjektem dle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§ 2 zákona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č. 340/2015 Sb., o zvl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štn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ích podmínkách ú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činnosti někter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ých smluv, uve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řejňov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ání 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ěchto smluv a o registru smluv (d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ále jen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ákon o registru smluv“) a tato smlouva podléhá povinnosti uve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řejněn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dle zákona o registru smluv, zavazuje se partner,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že do 5 dnů od doručen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podepsané smlouvy zajistí uve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řejněn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smlouvy (v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četně všech jejich př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ípadných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íloh) v registru smluv, 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četně znečitelněn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osobních údaj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ů, a bez zbytečn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ého odkladu za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šle ŠKODA AUTO a.s. potvrzen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o uve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řejněn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smlouvy dle § 5 odst. 4 zákona o registru smluv. Smluvní strany se také zavazují,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že před uzavřen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ím této smlouvy si vyjasní nutnost zne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čitelněn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obchodního tajemství, pokud tato smlouva obchodní tajemství obsahuje.</w:t>
      </w:r>
    </w:p>
    <w:p>
      <w:pPr>
        <w:numPr>
          <w:ilvl w:val="0"/>
          <w:numId w:val="38"/>
        </w:numPr>
        <w:spacing w:before="0" w:after="24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Tato smlouva je sepsána ve dvou vyhotoveních, z nich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 každ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é má platnost originálu. Ka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á smluvní strana obdr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í jedno vyhotovení této smlouvy.</w:t>
      </w: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3969"/>
        <w:gridCol w:w="675"/>
        <w:gridCol w:w="4253"/>
      </w:tblGrid>
      <w:tr>
        <w:trPr>
          <w:trHeight w:val="170" w:hRule="auto"/>
          <w:jc w:val="left"/>
        </w:trPr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 Mladé Boleslavi dne: ……………………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 Mladé Boleslavi dne: ……………………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Spole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čnost: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ŠKODA AUTO a.s.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Partner: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Kultura 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ěsta Mlad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 Boleslav a.s.</w:t>
            </w:r>
          </w:p>
        </w:tc>
      </w:tr>
      <w:tr>
        <w:trPr>
          <w:trHeight w:val="1" w:hRule="atLeast"/>
          <w:jc w:val="left"/>
        </w:trPr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br/>
              <w:t xml:space="preserve">……………………………………………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br/>
              <w:t xml:space="preserve">……………………………………………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Ing. Pavel Hlavá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č,</w:t>
              <w:br/>
              <w:t xml:space="preserve">vedouc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 SP - Plánování lidských zdroj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ů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Milan Pruner, </w:t>
              <w:br/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ředseda představenstva</w:t>
            </w:r>
          </w:p>
        </w:tc>
      </w:tr>
      <w:tr>
        <w:trPr>
          <w:trHeight w:val="1" w:hRule="atLeast"/>
          <w:jc w:val="left"/>
        </w:trPr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br/>
              <w:t xml:space="preserve">……………………………………………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" w:hRule="auto"/>
          <w:jc w:val="left"/>
        </w:trPr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Mgr. Michal  Kadera,</w:t>
              <w:br/>
              <w:t xml:space="preserve">vedoucí SR - Vn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ějš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 vztahy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1">
    <w:abstractNumId w:val="42"/>
  </w:num>
  <w:num w:numId="14">
    <w:abstractNumId w:val="36"/>
  </w:num>
  <w:num w:numId="21">
    <w:abstractNumId w:val="30"/>
  </w:num>
  <w:num w:numId="24">
    <w:abstractNumId w:val="24"/>
  </w:num>
  <w:num w:numId="26">
    <w:abstractNumId w:val="18"/>
  </w:num>
  <w:num w:numId="32">
    <w:abstractNumId w:val="12"/>
  </w:num>
  <w:num w:numId="35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koda-auto.cz/o-nas/corporate-governance" Id="docRId0" Type="http://schemas.openxmlformats.org/officeDocument/2006/relationships/hyperlink" /><Relationship TargetMode="External" Target="mailto:pruner@kulturamb.cz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