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20" w:rsidRPr="00BA4642" w:rsidRDefault="00983520" w:rsidP="00922262">
      <w:pPr>
        <w:pStyle w:val="Style2"/>
        <w:widowControl/>
        <w:spacing w:line="240" w:lineRule="exact"/>
        <w:ind w:left="418"/>
        <w:jc w:val="center"/>
        <w:rPr>
          <w:rFonts w:ascii="Times New Roman" w:hAnsi="Times New Roman" w:cs="Times New Roman"/>
          <w:b/>
          <w:bCs/>
        </w:rPr>
      </w:pPr>
      <w:r w:rsidRPr="00BA4642">
        <w:rPr>
          <w:rFonts w:ascii="Times New Roman" w:hAnsi="Times New Roman" w:cs="Times New Roman"/>
          <w:b/>
          <w:bCs/>
        </w:rPr>
        <w:t>Smlouva o výkonu služby obecného hospodářského zájmu</w:t>
      </w:r>
    </w:p>
    <w:p w:rsidR="00983520" w:rsidRPr="00922262" w:rsidRDefault="00983520" w:rsidP="00922262">
      <w:pPr>
        <w:pStyle w:val="Style2"/>
        <w:widowControl/>
        <w:spacing w:line="240" w:lineRule="exact"/>
        <w:ind w:left="418"/>
        <w:rPr>
          <w:rFonts w:ascii="Times New Roman" w:hAnsi="Times New Roman" w:cs="Times New Roman"/>
          <w:sz w:val="22"/>
          <w:szCs w:val="22"/>
        </w:rPr>
      </w:pPr>
    </w:p>
    <w:p w:rsidR="00983520" w:rsidRPr="00922262" w:rsidRDefault="00983520" w:rsidP="00922262">
      <w:pPr>
        <w:pStyle w:val="Style2"/>
        <w:widowControl/>
        <w:spacing w:line="240" w:lineRule="exact"/>
        <w:ind w:left="418"/>
        <w:rPr>
          <w:rFonts w:ascii="Times New Roman" w:hAnsi="Times New Roman" w:cs="Times New Roman"/>
          <w:sz w:val="22"/>
          <w:szCs w:val="22"/>
        </w:rPr>
      </w:pPr>
    </w:p>
    <w:p w:rsidR="00983520" w:rsidRPr="00922262" w:rsidRDefault="00983520" w:rsidP="00922262">
      <w:pPr>
        <w:pStyle w:val="Style2"/>
        <w:widowControl/>
        <w:spacing w:before="34" w:line="230" w:lineRule="exact"/>
        <w:ind w:left="418"/>
        <w:rPr>
          <w:rStyle w:val="FontStyle24"/>
          <w:rFonts w:ascii="Times New Roman" w:hAnsi="Times New Roman" w:cs="Times New Roman"/>
          <w:sz w:val="22"/>
          <w:szCs w:val="22"/>
        </w:rPr>
      </w:pPr>
    </w:p>
    <w:p w:rsidR="00983520" w:rsidRPr="00922262" w:rsidRDefault="00983520" w:rsidP="00922262">
      <w:pPr>
        <w:pStyle w:val="Style2"/>
        <w:widowControl/>
        <w:tabs>
          <w:tab w:val="left" w:pos="3402"/>
        </w:tabs>
        <w:spacing w:before="34" w:line="230" w:lineRule="exact"/>
        <w:ind w:left="418"/>
        <w:rPr>
          <w:rStyle w:val="FontStyle24"/>
          <w:rFonts w:ascii="Times New Roman" w:hAnsi="Times New Roman" w:cs="Times New Roman"/>
          <w:sz w:val="22"/>
          <w:szCs w:val="22"/>
        </w:rPr>
      </w:pPr>
      <w:r w:rsidRPr="00922262">
        <w:rPr>
          <w:rStyle w:val="FontStyle24"/>
          <w:rFonts w:ascii="Times New Roman" w:hAnsi="Times New Roman" w:cs="Times New Roman"/>
          <w:sz w:val="22"/>
          <w:szCs w:val="22"/>
        </w:rPr>
        <w:t>Město Čáslav</w:t>
      </w:r>
      <w:r>
        <w:rPr>
          <w:rStyle w:val="FontStyle24"/>
          <w:rFonts w:ascii="Times New Roman" w:hAnsi="Times New Roman" w:cs="Times New Roman"/>
          <w:sz w:val="22"/>
          <w:szCs w:val="22"/>
        </w:rPr>
        <w:tab/>
      </w:r>
    </w:p>
    <w:p w:rsidR="00983520" w:rsidRPr="00BA4642" w:rsidRDefault="00983520" w:rsidP="00922262">
      <w:pPr>
        <w:pStyle w:val="Style2"/>
        <w:widowControl/>
        <w:tabs>
          <w:tab w:val="left" w:pos="3402"/>
        </w:tabs>
        <w:spacing w:before="34" w:line="230" w:lineRule="exact"/>
        <w:ind w:left="418"/>
        <w:rPr>
          <w:rStyle w:val="FontStyle24"/>
          <w:rFonts w:ascii="Times New Roman" w:hAnsi="Times New Roman" w:cs="Times New Roman"/>
          <w:b w:val="0"/>
          <w:bCs w:val="0"/>
          <w:sz w:val="22"/>
          <w:szCs w:val="22"/>
        </w:rPr>
      </w:pPr>
      <w:r w:rsidRPr="00BA4642">
        <w:rPr>
          <w:rStyle w:val="FontStyle24"/>
          <w:rFonts w:ascii="Times New Roman" w:hAnsi="Times New Roman" w:cs="Times New Roman"/>
          <w:b w:val="0"/>
          <w:bCs w:val="0"/>
          <w:sz w:val="22"/>
          <w:szCs w:val="22"/>
        </w:rPr>
        <w:t>Se sídlem</w:t>
      </w:r>
      <w:r w:rsidRPr="00BA4642">
        <w:rPr>
          <w:rStyle w:val="FontStyle24"/>
          <w:rFonts w:ascii="Times New Roman" w:hAnsi="Times New Roman" w:cs="Times New Roman"/>
          <w:b w:val="0"/>
          <w:bCs w:val="0"/>
          <w:sz w:val="22"/>
          <w:szCs w:val="22"/>
        </w:rPr>
        <w:tab/>
        <w:t>náměstí jana Žižky z Trocnova 1, 286 01  Čáslav</w:t>
      </w:r>
    </w:p>
    <w:p w:rsidR="00983520" w:rsidRPr="00BA4642" w:rsidRDefault="00983520" w:rsidP="00922262">
      <w:pPr>
        <w:pStyle w:val="Style2"/>
        <w:widowControl/>
        <w:tabs>
          <w:tab w:val="left" w:pos="3402"/>
        </w:tabs>
        <w:spacing w:before="34" w:line="230" w:lineRule="exact"/>
        <w:ind w:left="418"/>
        <w:rPr>
          <w:rStyle w:val="FontStyle24"/>
          <w:rFonts w:ascii="Times New Roman" w:hAnsi="Times New Roman" w:cs="Times New Roman"/>
          <w:b w:val="0"/>
          <w:bCs w:val="0"/>
          <w:sz w:val="22"/>
          <w:szCs w:val="22"/>
        </w:rPr>
      </w:pPr>
      <w:r w:rsidRPr="00BA4642">
        <w:rPr>
          <w:rStyle w:val="FontStyle24"/>
          <w:rFonts w:ascii="Times New Roman" w:hAnsi="Times New Roman" w:cs="Times New Roman"/>
          <w:b w:val="0"/>
          <w:bCs w:val="0"/>
          <w:sz w:val="22"/>
          <w:szCs w:val="22"/>
        </w:rPr>
        <w:t>Zastoupené</w:t>
      </w:r>
      <w:r>
        <w:rPr>
          <w:rStyle w:val="FontStyle24"/>
          <w:rFonts w:ascii="Times New Roman" w:hAnsi="Times New Roman" w:cs="Times New Roman"/>
          <w:b w:val="0"/>
          <w:bCs w:val="0"/>
          <w:sz w:val="22"/>
          <w:szCs w:val="22"/>
        </w:rPr>
        <w:tab/>
        <w:t>Ing. Jaromírem Strnadem, starostou města</w:t>
      </w:r>
    </w:p>
    <w:p w:rsidR="00983520" w:rsidRPr="00BA4642" w:rsidRDefault="00983520" w:rsidP="00922262">
      <w:pPr>
        <w:pStyle w:val="Style2"/>
        <w:widowControl/>
        <w:tabs>
          <w:tab w:val="left" w:pos="3402"/>
        </w:tabs>
        <w:spacing w:before="34" w:line="230" w:lineRule="exact"/>
        <w:ind w:left="418"/>
        <w:rPr>
          <w:rStyle w:val="FontStyle24"/>
          <w:rFonts w:ascii="Times New Roman" w:hAnsi="Times New Roman" w:cs="Times New Roman"/>
          <w:b w:val="0"/>
          <w:bCs w:val="0"/>
          <w:sz w:val="22"/>
          <w:szCs w:val="22"/>
        </w:rPr>
      </w:pPr>
      <w:r w:rsidRPr="00BA4642">
        <w:rPr>
          <w:rStyle w:val="FontStyle24"/>
          <w:rFonts w:ascii="Times New Roman" w:hAnsi="Times New Roman" w:cs="Times New Roman"/>
          <w:b w:val="0"/>
          <w:bCs w:val="0"/>
          <w:sz w:val="22"/>
          <w:szCs w:val="22"/>
        </w:rPr>
        <w:t>IČ</w:t>
      </w:r>
      <w:r>
        <w:rPr>
          <w:rStyle w:val="FontStyle24"/>
          <w:rFonts w:ascii="Times New Roman" w:hAnsi="Times New Roman" w:cs="Times New Roman"/>
          <w:b w:val="0"/>
          <w:bCs w:val="0"/>
          <w:sz w:val="22"/>
          <w:szCs w:val="22"/>
        </w:rPr>
        <w:tab/>
        <w:t>00236021</w:t>
      </w:r>
    </w:p>
    <w:p w:rsidR="00983520" w:rsidRPr="00BA4642" w:rsidRDefault="00983520" w:rsidP="00922262">
      <w:pPr>
        <w:pStyle w:val="Style2"/>
        <w:widowControl/>
        <w:tabs>
          <w:tab w:val="left" w:pos="3402"/>
        </w:tabs>
        <w:spacing w:before="34" w:line="230" w:lineRule="exact"/>
        <w:ind w:left="418"/>
        <w:rPr>
          <w:rStyle w:val="FontStyle24"/>
          <w:rFonts w:ascii="Times New Roman" w:hAnsi="Times New Roman" w:cs="Times New Roman"/>
          <w:b w:val="0"/>
          <w:bCs w:val="0"/>
          <w:sz w:val="22"/>
          <w:szCs w:val="22"/>
        </w:rPr>
      </w:pPr>
      <w:r w:rsidRPr="00BA4642">
        <w:rPr>
          <w:rStyle w:val="FontStyle24"/>
          <w:rFonts w:ascii="Times New Roman" w:hAnsi="Times New Roman" w:cs="Times New Roman"/>
          <w:b w:val="0"/>
          <w:bCs w:val="0"/>
          <w:sz w:val="22"/>
          <w:szCs w:val="22"/>
        </w:rPr>
        <w:t>DIČ</w:t>
      </w:r>
      <w:r>
        <w:rPr>
          <w:rStyle w:val="FontStyle24"/>
          <w:rFonts w:ascii="Times New Roman" w:hAnsi="Times New Roman" w:cs="Times New Roman"/>
          <w:b w:val="0"/>
          <w:bCs w:val="0"/>
          <w:sz w:val="22"/>
          <w:szCs w:val="22"/>
        </w:rPr>
        <w:tab/>
        <w:t>CZ00236021</w:t>
      </w:r>
    </w:p>
    <w:p w:rsidR="00983520" w:rsidRPr="00BA4642" w:rsidRDefault="00983520" w:rsidP="00922262">
      <w:pPr>
        <w:pStyle w:val="Style2"/>
        <w:widowControl/>
        <w:tabs>
          <w:tab w:val="left" w:pos="3402"/>
        </w:tabs>
        <w:spacing w:before="34" w:line="230" w:lineRule="exact"/>
        <w:ind w:left="418"/>
        <w:rPr>
          <w:rStyle w:val="FontStyle24"/>
          <w:rFonts w:ascii="Times New Roman" w:hAnsi="Times New Roman" w:cs="Times New Roman"/>
          <w:b w:val="0"/>
          <w:bCs w:val="0"/>
          <w:sz w:val="22"/>
          <w:szCs w:val="22"/>
        </w:rPr>
      </w:pPr>
      <w:r w:rsidRPr="00BA4642">
        <w:rPr>
          <w:rStyle w:val="FontStyle24"/>
          <w:rFonts w:ascii="Times New Roman" w:hAnsi="Times New Roman" w:cs="Times New Roman"/>
          <w:b w:val="0"/>
          <w:bCs w:val="0"/>
          <w:sz w:val="22"/>
          <w:szCs w:val="22"/>
        </w:rPr>
        <w:t>Bankovní spojení</w:t>
      </w:r>
    </w:p>
    <w:p w:rsidR="00983520" w:rsidRPr="00BA4642" w:rsidRDefault="00983520" w:rsidP="00922262">
      <w:pPr>
        <w:pStyle w:val="Style2"/>
        <w:widowControl/>
        <w:tabs>
          <w:tab w:val="left" w:pos="3402"/>
        </w:tabs>
        <w:spacing w:before="34" w:line="230" w:lineRule="exact"/>
        <w:ind w:left="418"/>
        <w:rPr>
          <w:rStyle w:val="FontStyle24"/>
          <w:rFonts w:ascii="Times New Roman" w:hAnsi="Times New Roman" w:cs="Times New Roman"/>
          <w:b w:val="0"/>
          <w:bCs w:val="0"/>
          <w:sz w:val="22"/>
          <w:szCs w:val="22"/>
        </w:rPr>
      </w:pPr>
      <w:r w:rsidRPr="00BA4642">
        <w:rPr>
          <w:rStyle w:val="FontStyle24"/>
          <w:rFonts w:ascii="Times New Roman" w:hAnsi="Times New Roman" w:cs="Times New Roman"/>
          <w:b w:val="0"/>
          <w:bCs w:val="0"/>
          <w:sz w:val="22"/>
          <w:szCs w:val="22"/>
        </w:rPr>
        <w:t>Číslo účtu</w:t>
      </w:r>
    </w:p>
    <w:p w:rsidR="00983520" w:rsidRPr="00BA4642" w:rsidRDefault="00983520" w:rsidP="00922262">
      <w:pPr>
        <w:pStyle w:val="Style2"/>
        <w:widowControl/>
        <w:tabs>
          <w:tab w:val="left" w:pos="3402"/>
        </w:tabs>
        <w:spacing w:before="34" w:line="230" w:lineRule="exact"/>
        <w:ind w:left="418"/>
        <w:rPr>
          <w:rStyle w:val="FontStyle24"/>
          <w:rFonts w:ascii="Times New Roman" w:hAnsi="Times New Roman" w:cs="Times New Roman"/>
          <w:b w:val="0"/>
          <w:bCs w:val="0"/>
          <w:sz w:val="22"/>
          <w:szCs w:val="22"/>
        </w:rPr>
      </w:pPr>
      <w:r w:rsidRPr="00BA4642">
        <w:rPr>
          <w:rStyle w:val="FontStyle24"/>
          <w:rFonts w:ascii="Times New Roman" w:hAnsi="Times New Roman" w:cs="Times New Roman"/>
          <w:b w:val="0"/>
          <w:bCs w:val="0"/>
          <w:sz w:val="22"/>
          <w:szCs w:val="22"/>
        </w:rPr>
        <w:t xml:space="preserve">(dále jen </w:t>
      </w:r>
      <w:r>
        <w:rPr>
          <w:rStyle w:val="FontStyle24"/>
          <w:rFonts w:ascii="Times New Roman" w:hAnsi="Times New Roman" w:cs="Times New Roman"/>
          <w:b w:val="0"/>
          <w:bCs w:val="0"/>
          <w:sz w:val="22"/>
          <w:szCs w:val="22"/>
        </w:rPr>
        <w:t>„</w:t>
      </w:r>
      <w:r w:rsidRPr="00BA4642">
        <w:rPr>
          <w:rStyle w:val="FontStyle24"/>
          <w:rFonts w:ascii="Times New Roman" w:hAnsi="Times New Roman" w:cs="Times New Roman"/>
          <w:b w:val="0"/>
          <w:bCs w:val="0"/>
          <w:sz w:val="22"/>
          <w:szCs w:val="22"/>
        </w:rPr>
        <w:t>Město</w:t>
      </w:r>
      <w:r>
        <w:rPr>
          <w:rStyle w:val="FontStyle24"/>
          <w:rFonts w:ascii="Times New Roman" w:hAnsi="Times New Roman" w:cs="Times New Roman"/>
          <w:b w:val="0"/>
          <w:bCs w:val="0"/>
          <w:sz w:val="22"/>
          <w:szCs w:val="22"/>
        </w:rPr>
        <w:t>“</w:t>
      </w:r>
      <w:r w:rsidRPr="00BA4642">
        <w:rPr>
          <w:rStyle w:val="FontStyle24"/>
          <w:rFonts w:ascii="Times New Roman" w:hAnsi="Times New Roman" w:cs="Times New Roman"/>
          <w:b w:val="0"/>
          <w:bCs w:val="0"/>
          <w:sz w:val="22"/>
          <w:szCs w:val="22"/>
        </w:rPr>
        <w:t>)</w:t>
      </w:r>
    </w:p>
    <w:p w:rsidR="00983520" w:rsidRPr="00922262" w:rsidRDefault="00983520" w:rsidP="00922262">
      <w:pPr>
        <w:pStyle w:val="Style2"/>
        <w:widowControl/>
        <w:tabs>
          <w:tab w:val="left" w:pos="3402"/>
        </w:tabs>
        <w:spacing w:before="34" w:line="230" w:lineRule="exact"/>
        <w:ind w:left="418"/>
        <w:rPr>
          <w:rFonts w:ascii="Times New Roman" w:hAnsi="Times New Roman" w:cs="Times New Roman"/>
          <w:b/>
          <w:bCs/>
          <w:color w:val="000000"/>
          <w:sz w:val="22"/>
          <w:szCs w:val="22"/>
        </w:rPr>
      </w:pPr>
      <w:r>
        <w:rPr>
          <w:rFonts w:ascii="Times New Roman" w:hAnsi="Times New Roman" w:cs="Times New Roman"/>
          <w:b/>
          <w:bCs/>
          <w:color w:val="000000"/>
          <w:sz w:val="22"/>
          <w:szCs w:val="22"/>
        </w:rPr>
        <w:t>a</w:t>
      </w:r>
    </w:p>
    <w:p w:rsidR="00983520" w:rsidRDefault="00983520" w:rsidP="00922262">
      <w:pPr>
        <w:pStyle w:val="Style2"/>
        <w:widowControl/>
        <w:tabs>
          <w:tab w:val="left" w:pos="3402"/>
        </w:tabs>
        <w:spacing w:before="34" w:line="230" w:lineRule="exact"/>
        <w:ind w:left="418"/>
        <w:rPr>
          <w:rFonts w:ascii="Times New Roman" w:hAnsi="Times New Roman" w:cs="Times New Roman"/>
          <w:b/>
          <w:bCs/>
          <w:color w:val="000000"/>
          <w:sz w:val="22"/>
          <w:szCs w:val="22"/>
        </w:rPr>
      </w:pPr>
    </w:p>
    <w:p w:rsidR="00983520" w:rsidRPr="00922262" w:rsidRDefault="00983520" w:rsidP="00922262">
      <w:pPr>
        <w:pStyle w:val="Style2"/>
        <w:widowControl/>
        <w:tabs>
          <w:tab w:val="left" w:pos="3402"/>
        </w:tabs>
        <w:spacing w:before="34" w:line="230" w:lineRule="exact"/>
        <w:ind w:left="418"/>
        <w:rPr>
          <w:rFonts w:ascii="Times New Roman" w:hAnsi="Times New Roman" w:cs="Times New Roman"/>
          <w:b/>
          <w:bCs/>
          <w:color w:val="000000"/>
          <w:sz w:val="22"/>
          <w:szCs w:val="22"/>
        </w:rPr>
      </w:pPr>
      <w:r w:rsidRPr="00922262">
        <w:rPr>
          <w:rFonts w:ascii="Times New Roman" w:hAnsi="Times New Roman" w:cs="Times New Roman"/>
          <w:b/>
          <w:bCs/>
          <w:color w:val="000000"/>
          <w:sz w:val="22"/>
          <w:szCs w:val="22"/>
        </w:rPr>
        <w:t>Městská nemocnice Čáslav</w:t>
      </w:r>
    </w:p>
    <w:p w:rsidR="00983520" w:rsidRPr="00BA4642" w:rsidRDefault="00983520" w:rsidP="00922262">
      <w:pPr>
        <w:pStyle w:val="Style2"/>
        <w:widowControl/>
        <w:tabs>
          <w:tab w:val="left" w:pos="3402"/>
        </w:tabs>
        <w:spacing w:before="34" w:line="230" w:lineRule="exact"/>
        <w:ind w:left="418"/>
        <w:rPr>
          <w:rFonts w:ascii="Times New Roman" w:hAnsi="Times New Roman" w:cs="Times New Roman"/>
          <w:color w:val="000000"/>
          <w:sz w:val="22"/>
          <w:szCs w:val="22"/>
        </w:rPr>
      </w:pPr>
      <w:r w:rsidRPr="00BA4642">
        <w:rPr>
          <w:rFonts w:ascii="Times New Roman" w:hAnsi="Times New Roman" w:cs="Times New Roman"/>
          <w:color w:val="000000"/>
          <w:sz w:val="22"/>
          <w:szCs w:val="22"/>
        </w:rPr>
        <w:t>Se sídlem</w:t>
      </w:r>
      <w:r>
        <w:rPr>
          <w:rFonts w:ascii="Times New Roman" w:hAnsi="Times New Roman" w:cs="Times New Roman"/>
          <w:color w:val="000000"/>
          <w:sz w:val="22"/>
          <w:szCs w:val="22"/>
        </w:rPr>
        <w:tab/>
        <w:t xml:space="preserve">Jeníkovská 348, 286 01 Čáslav </w:t>
      </w:r>
    </w:p>
    <w:p w:rsidR="00983520" w:rsidRPr="00BA4642" w:rsidRDefault="00983520" w:rsidP="00922262">
      <w:pPr>
        <w:pStyle w:val="Style2"/>
        <w:widowControl/>
        <w:tabs>
          <w:tab w:val="left" w:pos="3402"/>
        </w:tabs>
        <w:spacing w:before="34" w:line="230" w:lineRule="exact"/>
        <w:ind w:left="418"/>
        <w:rPr>
          <w:rFonts w:ascii="Times New Roman" w:hAnsi="Times New Roman" w:cs="Times New Roman"/>
          <w:color w:val="000000"/>
          <w:sz w:val="22"/>
          <w:szCs w:val="22"/>
        </w:rPr>
      </w:pPr>
      <w:r w:rsidRPr="00BA4642">
        <w:rPr>
          <w:rFonts w:ascii="Times New Roman" w:hAnsi="Times New Roman" w:cs="Times New Roman"/>
          <w:color w:val="000000"/>
          <w:sz w:val="22"/>
          <w:szCs w:val="22"/>
        </w:rPr>
        <w:t>Zastoupená</w:t>
      </w:r>
      <w:r>
        <w:rPr>
          <w:rFonts w:ascii="Times New Roman" w:hAnsi="Times New Roman" w:cs="Times New Roman"/>
          <w:color w:val="000000"/>
          <w:sz w:val="22"/>
          <w:szCs w:val="22"/>
        </w:rPr>
        <w:tab/>
        <w:t>MUDr. Martinem Novákem, ředitelem</w:t>
      </w:r>
    </w:p>
    <w:p w:rsidR="00983520" w:rsidRDefault="00983520" w:rsidP="00922262">
      <w:pPr>
        <w:pStyle w:val="Style2"/>
        <w:widowControl/>
        <w:tabs>
          <w:tab w:val="left" w:pos="3402"/>
        </w:tabs>
        <w:spacing w:before="34" w:line="230" w:lineRule="exact"/>
        <w:ind w:left="418"/>
        <w:rPr>
          <w:rFonts w:ascii="Times New Roman" w:hAnsi="Times New Roman" w:cs="Times New Roman"/>
          <w:color w:val="000000"/>
          <w:sz w:val="22"/>
          <w:szCs w:val="22"/>
        </w:rPr>
      </w:pPr>
      <w:r w:rsidRPr="00BA4642">
        <w:rPr>
          <w:rFonts w:ascii="Times New Roman" w:hAnsi="Times New Roman" w:cs="Times New Roman"/>
          <w:color w:val="000000"/>
          <w:sz w:val="22"/>
          <w:szCs w:val="22"/>
        </w:rPr>
        <w:t>IČ</w:t>
      </w:r>
      <w:r>
        <w:rPr>
          <w:rFonts w:ascii="Times New Roman" w:hAnsi="Times New Roman" w:cs="Times New Roman"/>
          <w:color w:val="000000"/>
          <w:sz w:val="22"/>
          <w:szCs w:val="22"/>
        </w:rPr>
        <w:tab/>
        <w:t>00873764</w:t>
      </w:r>
    </w:p>
    <w:p w:rsidR="00983520" w:rsidRPr="00BA4642" w:rsidRDefault="00983520" w:rsidP="00922262">
      <w:pPr>
        <w:pStyle w:val="Style2"/>
        <w:widowControl/>
        <w:tabs>
          <w:tab w:val="left" w:pos="3402"/>
        </w:tabs>
        <w:spacing w:before="34" w:line="230" w:lineRule="exact"/>
        <w:ind w:left="418"/>
        <w:rPr>
          <w:rFonts w:ascii="Times New Roman" w:hAnsi="Times New Roman" w:cs="Times New Roman"/>
          <w:color w:val="000000"/>
          <w:sz w:val="22"/>
          <w:szCs w:val="22"/>
        </w:rPr>
      </w:pPr>
      <w:r>
        <w:rPr>
          <w:rFonts w:ascii="Times New Roman" w:hAnsi="Times New Roman" w:cs="Times New Roman"/>
          <w:color w:val="000000"/>
          <w:sz w:val="22"/>
          <w:szCs w:val="22"/>
        </w:rPr>
        <w:t>DIČ</w:t>
      </w:r>
      <w:r>
        <w:rPr>
          <w:rFonts w:ascii="Times New Roman" w:hAnsi="Times New Roman" w:cs="Times New Roman"/>
          <w:color w:val="000000"/>
          <w:sz w:val="22"/>
          <w:szCs w:val="22"/>
        </w:rPr>
        <w:tab/>
        <w:t>CZ00873764</w:t>
      </w:r>
    </w:p>
    <w:p w:rsidR="00983520" w:rsidRPr="00BA4642" w:rsidRDefault="00983520" w:rsidP="00922262">
      <w:pPr>
        <w:pStyle w:val="Style2"/>
        <w:widowControl/>
        <w:tabs>
          <w:tab w:val="left" w:pos="3402"/>
        </w:tabs>
        <w:spacing w:before="34" w:line="230" w:lineRule="exact"/>
        <w:ind w:left="418"/>
        <w:rPr>
          <w:rFonts w:ascii="Times New Roman" w:hAnsi="Times New Roman" w:cs="Times New Roman"/>
          <w:color w:val="000000"/>
          <w:sz w:val="22"/>
          <w:szCs w:val="22"/>
        </w:rPr>
      </w:pPr>
      <w:r w:rsidRPr="00BA4642">
        <w:rPr>
          <w:rFonts w:ascii="Times New Roman" w:hAnsi="Times New Roman" w:cs="Times New Roman"/>
          <w:color w:val="000000"/>
          <w:sz w:val="22"/>
          <w:szCs w:val="22"/>
        </w:rPr>
        <w:t>Bankovní spojení</w:t>
      </w:r>
      <w:r>
        <w:rPr>
          <w:rFonts w:ascii="Times New Roman" w:hAnsi="Times New Roman" w:cs="Times New Roman"/>
          <w:color w:val="000000"/>
          <w:sz w:val="22"/>
          <w:szCs w:val="22"/>
        </w:rPr>
        <w:tab/>
      </w:r>
    </w:p>
    <w:p w:rsidR="00983520" w:rsidRPr="00BA4642" w:rsidRDefault="00983520" w:rsidP="00922262">
      <w:pPr>
        <w:pStyle w:val="Style2"/>
        <w:widowControl/>
        <w:tabs>
          <w:tab w:val="left" w:pos="3402"/>
        </w:tabs>
        <w:spacing w:before="34" w:line="230" w:lineRule="exact"/>
        <w:ind w:left="418"/>
        <w:rPr>
          <w:rFonts w:ascii="Times New Roman" w:hAnsi="Times New Roman" w:cs="Times New Roman"/>
          <w:color w:val="000000"/>
          <w:sz w:val="22"/>
          <w:szCs w:val="22"/>
        </w:rPr>
      </w:pPr>
      <w:r w:rsidRPr="00BA4642">
        <w:rPr>
          <w:rFonts w:ascii="Times New Roman" w:hAnsi="Times New Roman" w:cs="Times New Roman"/>
          <w:color w:val="000000"/>
          <w:sz w:val="22"/>
          <w:szCs w:val="22"/>
        </w:rPr>
        <w:t>Číslo účtu</w:t>
      </w:r>
      <w:r>
        <w:rPr>
          <w:rFonts w:ascii="Times New Roman" w:hAnsi="Times New Roman" w:cs="Times New Roman"/>
          <w:color w:val="000000"/>
          <w:sz w:val="22"/>
          <w:szCs w:val="22"/>
        </w:rPr>
        <w:tab/>
      </w:r>
    </w:p>
    <w:p w:rsidR="00983520" w:rsidRPr="00922262" w:rsidRDefault="00983520" w:rsidP="00922262">
      <w:pPr>
        <w:pStyle w:val="Style2"/>
        <w:widowControl/>
        <w:tabs>
          <w:tab w:val="left" w:pos="3402"/>
        </w:tabs>
        <w:spacing w:before="34" w:line="230" w:lineRule="exact"/>
        <w:ind w:left="418"/>
        <w:rPr>
          <w:rFonts w:ascii="Times New Roman" w:hAnsi="Times New Roman" w:cs="Times New Roman"/>
          <w:b/>
          <w:bCs/>
          <w:color w:val="000000"/>
          <w:sz w:val="22"/>
          <w:szCs w:val="22"/>
        </w:rPr>
      </w:pPr>
      <w:r w:rsidRPr="00BA4642">
        <w:rPr>
          <w:rFonts w:ascii="Times New Roman" w:hAnsi="Times New Roman" w:cs="Times New Roman"/>
          <w:color w:val="000000"/>
          <w:sz w:val="22"/>
          <w:szCs w:val="22"/>
        </w:rPr>
        <w:t>(dále jen „Nemocnice</w:t>
      </w:r>
      <w:r w:rsidRPr="00922262">
        <w:rPr>
          <w:rFonts w:ascii="Times New Roman" w:hAnsi="Times New Roman" w:cs="Times New Roman"/>
          <w:b/>
          <w:bCs/>
          <w:color w:val="000000"/>
          <w:sz w:val="22"/>
          <w:szCs w:val="22"/>
        </w:rPr>
        <w:t>“)</w:t>
      </w:r>
    </w:p>
    <w:p w:rsidR="00983520" w:rsidRPr="00922262" w:rsidRDefault="00983520" w:rsidP="00922262">
      <w:pPr>
        <w:pStyle w:val="Style2"/>
        <w:widowControl/>
        <w:tabs>
          <w:tab w:val="left" w:pos="3402"/>
        </w:tabs>
        <w:spacing w:before="34" w:line="230" w:lineRule="exact"/>
        <w:ind w:left="418"/>
        <w:rPr>
          <w:rFonts w:ascii="Times New Roman" w:hAnsi="Times New Roman" w:cs="Times New Roman"/>
          <w:b/>
          <w:bCs/>
          <w:color w:val="000000"/>
          <w:sz w:val="22"/>
          <w:szCs w:val="22"/>
        </w:rPr>
      </w:pPr>
    </w:p>
    <w:p w:rsidR="00983520" w:rsidRPr="00922262" w:rsidRDefault="00983520" w:rsidP="00922262">
      <w:pPr>
        <w:pStyle w:val="Style2"/>
        <w:widowControl/>
        <w:spacing w:line="240" w:lineRule="exact"/>
        <w:ind w:left="418"/>
        <w:rPr>
          <w:rFonts w:ascii="Times New Roman" w:hAnsi="Times New Roman" w:cs="Times New Roman"/>
          <w:sz w:val="22"/>
          <w:szCs w:val="22"/>
        </w:rPr>
      </w:pPr>
    </w:p>
    <w:p w:rsidR="00983520" w:rsidRPr="006450F9" w:rsidRDefault="00983520" w:rsidP="00144590">
      <w:pPr>
        <w:pStyle w:val="Style5"/>
        <w:widowControl/>
        <w:spacing w:line="240" w:lineRule="exact"/>
        <w:ind w:left="3643" w:hanging="3217"/>
        <w:rPr>
          <w:rFonts w:ascii="Times New Roman" w:hAnsi="Times New Roman" w:cs="Times New Roman"/>
          <w:b/>
          <w:bCs/>
          <w:sz w:val="22"/>
          <w:szCs w:val="22"/>
        </w:rPr>
      </w:pPr>
      <w:r>
        <w:rPr>
          <w:rFonts w:ascii="Times New Roman" w:hAnsi="Times New Roman" w:cs="Times New Roman"/>
          <w:b/>
          <w:bCs/>
          <w:sz w:val="22"/>
          <w:szCs w:val="22"/>
        </w:rPr>
        <w:t>Čl</w:t>
      </w:r>
      <w:r w:rsidRPr="006450F9">
        <w:rPr>
          <w:rFonts w:ascii="Times New Roman" w:hAnsi="Times New Roman" w:cs="Times New Roman"/>
          <w:b/>
          <w:bCs/>
          <w:sz w:val="22"/>
          <w:szCs w:val="22"/>
        </w:rPr>
        <w:t>.</w:t>
      </w:r>
      <w:r>
        <w:rPr>
          <w:rFonts w:ascii="Times New Roman" w:hAnsi="Times New Roman" w:cs="Times New Roman"/>
          <w:b/>
          <w:bCs/>
          <w:sz w:val="22"/>
          <w:szCs w:val="22"/>
        </w:rPr>
        <w:t>1</w:t>
      </w:r>
    </w:p>
    <w:p w:rsidR="00983520" w:rsidRPr="006450F9" w:rsidRDefault="00983520" w:rsidP="00144590">
      <w:pPr>
        <w:jc w:val="center"/>
        <w:rPr>
          <w:rFonts w:ascii="Times New Roman" w:hAnsi="Times New Roman" w:cs="Times New Roman"/>
          <w:b/>
          <w:bCs/>
          <w:sz w:val="22"/>
          <w:szCs w:val="22"/>
        </w:rPr>
      </w:pPr>
      <w:r w:rsidRPr="006450F9">
        <w:rPr>
          <w:rFonts w:ascii="Times New Roman" w:hAnsi="Times New Roman" w:cs="Times New Roman"/>
          <w:b/>
          <w:bCs/>
          <w:sz w:val="22"/>
          <w:szCs w:val="22"/>
        </w:rPr>
        <w:t>PŘEDMĚT SMLOUVY</w:t>
      </w:r>
    </w:p>
    <w:p w:rsidR="00983520" w:rsidRPr="001D0EE1" w:rsidRDefault="00983520" w:rsidP="00922262">
      <w:pPr>
        <w:rPr>
          <w:rFonts w:ascii="Times New Roman" w:hAnsi="Times New Roman" w:cs="Times New Roman"/>
          <w:caps/>
          <w:sz w:val="22"/>
          <w:szCs w:val="22"/>
        </w:rPr>
      </w:pPr>
    </w:p>
    <w:p w:rsidR="00983520" w:rsidRPr="001D0EE1" w:rsidRDefault="00983520" w:rsidP="00BA4642">
      <w:pPr>
        <w:pStyle w:val="ListParagraph"/>
        <w:numPr>
          <w:ilvl w:val="0"/>
          <w:numId w:val="1"/>
        </w:numPr>
        <w:jc w:val="both"/>
        <w:rPr>
          <w:rFonts w:ascii="Times New Roman" w:hAnsi="Times New Roman" w:cs="Times New Roman"/>
          <w:sz w:val="22"/>
          <w:szCs w:val="22"/>
        </w:rPr>
      </w:pPr>
      <w:r w:rsidRPr="001D0EE1">
        <w:rPr>
          <w:rFonts w:ascii="Times New Roman" w:hAnsi="Times New Roman" w:cs="Times New Roman"/>
          <w:sz w:val="22"/>
          <w:szCs w:val="22"/>
        </w:rPr>
        <w:t xml:space="preserve">Předmětem smlouvy je úprava vzájemných práv a povinností za účelem provádění služeb obecného hospodářského zájmu Nemocnicí pro Město a poskytování prostředků za účelem poskytnutí vyrovnávací platby Nemocnici za poskytování služeb obecného hospodářského zájmu. </w:t>
      </w:r>
    </w:p>
    <w:p w:rsidR="00983520" w:rsidRPr="001D0EE1" w:rsidRDefault="00983520" w:rsidP="00BA4642">
      <w:pPr>
        <w:pStyle w:val="ListParagraph"/>
        <w:numPr>
          <w:ilvl w:val="0"/>
          <w:numId w:val="1"/>
        </w:numPr>
        <w:jc w:val="both"/>
        <w:rPr>
          <w:rFonts w:ascii="Times New Roman" w:hAnsi="Times New Roman" w:cs="Times New Roman"/>
          <w:sz w:val="22"/>
          <w:szCs w:val="22"/>
        </w:rPr>
      </w:pPr>
      <w:r w:rsidRPr="001D0EE1">
        <w:rPr>
          <w:rFonts w:ascii="Times New Roman" w:hAnsi="Times New Roman" w:cs="Times New Roman"/>
          <w:sz w:val="22"/>
          <w:szCs w:val="22"/>
        </w:rPr>
        <w:t xml:space="preserve">Město má zájem na zajištění akutní lůžkové a ambulantní nemocniční péče zejména pro obyvatele spádového území  jako veřejné služby (dále jen „Služba") v rozsahu </w:t>
      </w:r>
      <w:r>
        <w:rPr>
          <w:rFonts w:ascii="Times New Roman" w:hAnsi="Times New Roman" w:cs="Times New Roman"/>
          <w:sz w:val="22"/>
          <w:szCs w:val="22"/>
        </w:rPr>
        <w:t xml:space="preserve"> čtyř  základních oborů. </w:t>
      </w:r>
    </w:p>
    <w:p w:rsidR="00983520" w:rsidRPr="001D0EE1" w:rsidRDefault="00983520" w:rsidP="00BA4642">
      <w:pPr>
        <w:pStyle w:val="ListParagraph"/>
        <w:numPr>
          <w:ilvl w:val="0"/>
          <w:numId w:val="1"/>
        </w:numPr>
        <w:jc w:val="both"/>
        <w:rPr>
          <w:rFonts w:ascii="Times New Roman" w:hAnsi="Times New Roman" w:cs="Times New Roman"/>
          <w:sz w:val="22"/>
          <w:szCs w:val="22"/>
        </w:rPr>
      </w:pPr>
      <w:r w:rsidRPr="001D0EE1">
        <w:rPr>
          <w:rFonts w:ascii="Times New Roman" w:hAnsi="Times New Roman" w:cs="Times New Roman"/>
          <w:sz w:val="22"/>
          <w:szCs w:val="22"/>
        </w:rPr>
        <w:t xml:space="preserve">Rozsah služeb poskytovaných odděleními Nemocnice je na spádovém území Čáslavska  (dále jen „spádové území") </w:t>
      </w:r>
      <w:r>
        <w:rPr>
          <w:rFonts w:ascii="Times New Roman" w:hAnsi="Times New Roman" w:cs="Times New Roman"/>
          <w:sz w:val="22"/>
          <w:szCs w:val="22"/>
        </w:rPr>
        <w:t>komfortní pro obyvatelé spádového území.</w:t>
      </w:r>
    </w:p>
    <w:p w:rsidR="00983520" w:rsidRPr="001D0EE1" w:rsidRDefault="00983520" w:rsidP="00BA4642">
      <w:pPr>
        <w:pStyle w:val="ListParagraph"/>
        <w:numPr>
          <w:ilvl w:val="0"/>
          <w:numId w:val="1"/>
        </w:numPr>
        <w:jc w:val="both"/>
        <w:rPr>
          <w:rFonts w:ascii="Times New Roman" w:hAnsi="Times New Roman" w:cs="Times New Roman"/>
          <w:sz w:val="22"/>
          <w:szCs w:val="22"/>
        </w:rPr>
      </w:pPr>
      <w:r w:rsidRPr="001D0EE1">
        <w:rPr>
          <w:rFonts w:ascii="Times New Roman" w:hAnsi="Times New Roman" w:cs="Times New Roman"/>
          <w:sz w:val="22"/>
          <w:szCs w:val="22"/>
        </w:rPr>
        <w:t>Služba má charakter služeb obecného hospodářského zájmu ve smyslu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zájmu´(2012/21/EU).</w:t>
      </w:r>
    </w:p>
    <w:p w:rsidR="00983520" w:rsidRPr="001D0EE1" w:rsidRDefault="00983520" w:rsidP="00BA4642">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Město pověřuje Nemocnici zajištěním Služby a </w:t>
      </w:r>
      <w:r w:rsidRPr="001D0EE1">
        <w:rPr>
          <w:rFonts w:ascii="Times New Roman" w:hAnsi="Times New Roman" w:cs="Times New Roman"/>
          <w:sz w:val="22"/>
          <w:szCs w:val="22"/>
        </w:rPr>
        <w:t>Nemocnice je připravena a schopna Službu zajistit a provozovat.</w:t>
      </w:r>
    </w:p>
    <w:p w:rsidR="00983520" w:rsidRPr="001D0EE1" w:rsidRDefault="00983520" w:rsidP="00BA4642">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Město je připraveno </w:t>
      </w:r>
      <w:r w:rsidRPr="001D0EE1">
        <w:rPr>
          <w:rFonts w:ascii="Times New Roman" w:hAnsi="Times New Roman" w:cs="Times New Roman"/>
          <w:sz w:val="22"/>
          <w:szCs w:val="22"/>
        </w:rPr>
        <w:t>Nemocnici za podmínek stanovených touto smlouvou poskytnout zcela nebo částečně vyrovnávací platbu za závazek poskytování Služby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p>
    <w:p w:rsidR="00983520" w:rsidRPr="00922262" w:rsidRDefault="00983520" w:rsidP="00922262">
      <w:pPr>
        <w:rPr>
          <w:rFonts w:ascii="Times New Roman" w:hAnsi="Times New Roman" w:cs="Times New Roman"/>
          <w:sz w:val="22"/>
          <w:szCs w:val="22"/>
        </w:rPr>
      </w:pPr>
    </w:p>
    <w:p w:rsidR="00983520" w:rsidRPr="006450F9" w:rsidRDefault="00983520" w:rsidP="00144590">
      <w:pPr>
        <w:pStyle w:val="Style5"/>
        <w:widowControl/>
        <w:spacing w:line="240" w:lineRule="exact"/>
        <w:ind w:left="3643" w:hanging="3217"/>
        <w:rPr>
          <w:rFonts w:ascii="Times New Roman" w:hAnsi="Times New Roman" w:cs="Times New Roman"/>
          <w:b/>
          <w:bCs/>
          <w:sz w:val="22"/>
          <w:szCs w:val="22"/>
        </w:rPr>
      </w:pPr>
      <w:r>
        <w:rPr>
          <w:rFonts w:ascii="Times New Roman" w:hAnsi="Times New Roman" w:cs="Times New Roman"/>
          <w:b/>
          <w:bCs/>
          <w:sz w:val="22"/>
          <w:szCs w:val="22"/>
        </w:rPr>
        <w:t>Čl.2</w:t>
      </w:r>
    </w:p>
    <w:p w:rsidR="00983520" w:rsidRPr="006450F9" w:rsidRDefault="00983520" w:rsidP="000663B0">
      <w:pPr>
        <w:jc w:val="center"/>
        <w:rPr>
          <w:rFonts w:ascii="Times New Roman" w:hAnsi="Times New Roman" w:cs="Times New Roman"/>
          <w:b/>
          <w:bCs/>
          <w:sz w:val="22"/>
          <w:szCs w:val="22"/>
        </w:rPr>
      </w:pPr>
      <w:r w:rsidRPr="006450F9">
        <w:rPr>
          <w:rFonts w:ascii="Times New Roman" w:hAnsi="Times New Roman" w:cs="Times New Roman"/>
          <w:b/>
          <w:bCs/>
          <w:sz w:val="22"/>
          <w:szCs w:val="22"/>
        </w:rPr>
        <w:t>ROZSAH POSKYTOVÁNÍ SLUŽBY</w:t>
      </w:r>
    </w:p>
    <w:p w:rsidR="00983520" w:rsidRDefault="00983520" w:rsidP="000663B0">
      <w:pPr>
        <w:jc w:val="center"/>
        <w:rPr>
          <w:rFonts w:ascii="Times New Roman" w:hAnsi="Times New Roman" w:cs="Times New Roman"/>
          <w:sz w:val="22"/>
          <w:szCs w:val="22"/>
        </w:rPr>
      </w:pPr>
    </w:p>
    <w:p w:rsidR="00983520" w:rsidRPr="000663B0" w:rsidRDefault="00983520" w:rsidP="000663B0">
      <w:pPr>
        <w:pStyle w:val="ListParagraph"/>
        <w:numPr>
          <w:ilvl w:val="0"/>
          <w:numId w:val="11"/>
        </w:numPr>
        <w:rPr>
          <w:rFonts w:ascii="Times New Roman" w:hAnsi="Times New Roman" w:cs="Times New Roman"/>
          <w:sz w:val="22"/>
          <w:szCs w:val="22"/>
        </w:rPr>
      </w:pPr>
      <w:r w:rsidRPr="000663B0">
        <w:rPr>
          <w:rFonts w:ascii="Times New Roman" w:hAnsi="Times New Roman" w:cs="Times New Roman"/>
          <w:sz w:val="22"/>
          <w:szCs w:val="22"/>
        </w:rPr>
        <w:t>Nemocnice se zavazuje poskytovat Službu dle této smlouvy a to zejména následujícím způsobem:</w:t>
      </w:r>
    </w:p>
    <w:p w:rsidR="00983520" w:rsidRPr="001D0EE1" w:rsidRDefault="00983520" w:rsidP="000663B0">
      <w:pPr>
        <w:pStyle w:val="ListParagraph"/>
        <w:numPr>
          <w:ilvl w:val="1"/>
          <w:numId w:val="12"/>
        </w:numPr>
        <w:rPr>
          <w:rFonts w:ascii="Times New Roman" w:hAnsi="Times New Roman" w:cs="Times New Roman"/>
          <w:sz w:val="22"/>
          <w:szCs w:val="22"/>
        </w:rPr>
      </w:pPr>
      <w:r w:rsidRPr="001D0EE1">
        <w:rPr>
          <w:rFonts w:ascii="Times New Roman" w:hAnsi="Times New Roman" w:cs="Times New Roman"/>
          <w:sz w:val="22"/>
          <w:szCs w:val="22"/>
        </w:rPr>
        <w:t>zajistit nepřetržitou přítomnost zdravotnických pracovníků a dalšího personálu na odděleních v rozsahu nezbytném pro poskytnutí Služby;</w:t>
      </w:r>
    </w:p>
    <w:p w:rsidR="00983520" w:rsidRPr="002949E6" w:rsidRDefault="00983520" w:rsidP="000663B0">
      <w:pPr>
        <w:pStyle w:val="ListParagraph"/>
        <w:numPr>
          <w:ilvl w:val="1"/>
          <w:numId w:val="12"/>
        </w:numPr>
        <w:rPr>
          <w:rFonts w:ascii="Times New Roman" w:hAnsi="Times New Roman" w:cs="Times New Roman"/>
          <w:sz w:val="22"/>
          <w:szCs w:val="22"/>
        </w:rPr>
      </w:pPr>
      <w:r w:rsidRPr="002949E6">
        <w:rPr>
          <w:rFonts w:ascii="Times New Roman" w:hAnsi="Times New Roman" w:cs="Times New Roman"/>
          <w:sz w:val="22"/>
          <w:szCs w:val="22"/>
        </w:rPr>
        <w:t xml:space="preserve">poskytnout zdravotní péči spočívající v akutní lůžkové a ambulantní nemocniční péči zejména obyvatelům spádového území na </w:t>
      </w:r>
      <w:r>
        <w:rPr>
          <w:rFonts w:ascii="Times New Roman" w:hAnsi="Times New Roman" w:cs="Times New Roman"/>
          <w:sz w:val="22"/>
          <w:szCs w:val="22"/>
        </w:rPr>
        <w:t xml:space="preserve">základních </w:t>
      </w:r>
      <w:r w:rsidRPr="002949E6">
        <w:rPr>
          <w:rFonts w:ascii="Times New Roman" w:hAnsi="Times New Roman" w:cs="Times New Roman"/>
          <w:sz w:val="22"/>
          <w:szCs w:val="22"/>
        </w:rPr>
        <w:t xml:space="preserve">odděleních nepřetržitě, </w:t>
      </w:r>
    </w:p>
    <w:p w:rsidR="00983520" w:rsidRDefault="00983520" w:rsidP="000663B0">
      <w:pPr>
        <w:pStyle w:val="ListParagraph"/>
        <w:numPr>
          <w:ilvl w:val="1"/>
          <w:numId w:val="12"/>
        </w:numPr>
        <w:rPr>
          <w:rFonts w:ascii="Times New Roman" w:hAnsi="Times New Roman" w:cs="Times New Roman"/>
          <w:sz w:val="22"/>
          <w:szCs w:val="22"/>
        </w:rPr>
      </w:pPr>
      <w:r w:rsidRPr="001D0EE1">
        <w:rPr>
          <w:rFonts w:ascii="Times New Roman" w:hAnsi="Times New Roman" w:cs="Times New Roman"/>
          <w:sz w:val="22"/>
          <w:szCs w:val="22"/>
        </w:rPr>
        <w:t>zajistit si nezbytné zdroje včetně zdravotnických prostředků, speciálního zdravotnického materiálu, léčivých přípravků apod. k zabezpečení Služby.</w:t>
      </w:r>
    </w:p>
    <w:p w:rsidR="00983520" w:rsidRPr="000663B0" w:rsidRDefault="00983520" w:rsidP="000663B0">
      <w:pPr>
        <w:pStyle w:val="ListParagraph"/>
        <w:numPr>
          <w:ilvl w:val="0"/>
          <w:numId w:val="11"/>
        </w:numPr>
        <w:rPr>
          <w:rFonts w:ascii="Times New Roman" w:hAnsi="Times New Roman" w:cs="Times New Roman"/>
          <w:sz w:val="22"/>
          <w:szCs w:val="22"/>
        </w:rPr>
      </w:pPr>
      <w:r w:rsidRPr="000663B0">
        <w:rPr>
          <w:rFonts w:ascii="Times New Roman" w:hAnsi="Times New Roman" w:cs="Times New Roman"/>
          <w:sz w:val="22"/>
          <w:szCs w:val="22"/>
        </w:rPr>
        <w:t>Nemocnice se zavazuje poskytovat Službu v místě provozování uděleného v oprávnění k poskytování zdravotních služeb. Služba má povahu veřejné služby pro spádové území.</w:t>
      </w:r>
    </w:p>
    <w:p w:rsidR="00983520" w:rsidRPr="006450F9" w:rsidRDefault="00983520" w:rsidP="006450F9">
      <w:pPr>
        <w:jc w:val="center"/>
        <w:rPr>
          <w:rFonts w:ascii="Times New Roman" w:hAnsi="Times New Roman" w:cs="Times New Roman"/>
          <w:b/>
          <w:bCs/>
          <w:sz w:val="22"/>
          <w:szCs w:val="22"/>
        </w:rPr>
      </w:pPr>
      <w:r>
        <w:rPr>
          <w:rFonts w:ascii="Times New Roman" w:hAnsi="Times New Roman" w:cs="Times New Roman"/>
          <w:b/>
          <w:bCs/>
          <w:sz w:val="22"/>
          <w:szCs w:val="22"/>
        </w:rPr>
        <w:t xml:space="preserve">  Čl.3</w:t>
      </w:r>
    </w:p>
    <w:p w:rsidR="00983520" w:rsidRPr="006450F9" w:rsidRDefault="00983520" w:rsidP="000663B0">
      <w:pPr>
        <w:jc w:val="center"/>
        <w:rPr>
          <w:rFonts w:ascii="Times New Roman" w:hAnsi="Times New Roman" w:cs="Times New Roman"/>
          <w:b/>
          <w:bCs/>
          <w:sz w:val="22"/>
          <w:szCs w:val="22"/>
        </w:rPr>
      </w:pPr>
      <w:r w:rsidRPr="006450F9">
        <w:rPr>
          <w:rFonts w:ascii="Times New Roman" w:hAnsi="Times New Roman" w:cs="Times New Roman"/>
          <w:b/>
          <w:bCs/>
          <w:sz w:val="22"/>
          <w:szCs w:val="22"/>
        </w:rPr>
        <w:t>DÉLKA TRVÁNÍ ZÁVAZKU POSKYTOVAT SLUŽBU</w:t>
      </w:r>
    </w:p>
    <w:p w:rsidR="00983520" w:rsidRPr="00922262" w:rsidRDefault="00983520" w:rsidP="000663B0">
      <w:pPr>
        <w:jc w:val="center"/>
        <w:rPr>
          <w:rFonts w:ascii="Times New Roman" w:hAnsi="Times New Roman" w:cs="Times New Roman"/>
          <w:sz w:val="22"/>
          <w:szCs w:val="22"/>
        </w:rPr>
      </w:pPr>
    </w:p>
    <w:p w:rsidR="00983520" w:rsidRPr="000663B0" w:rsidRDefault="00983520" w:rsidP="000663B0">
      <w:pPr>
        <w:pStyle w:val="ListParagraph"/>
        <w:numPr>
          <w:ilvl w:val="0"/>
          <w:numId w:val="13"/>
        </w:numPr>
        <w:rPr>
          <w:rFonts w:ascii="Times New Roman" w:hAnsi="Times New Roman" w:cs="Times New Roman"/>
          <w:sz w:val="22"/>
          <w:szCs w:val="22"/>
        </w:rPr>
      </w:pPr>
      <w:r w:rsidRPr="000663B0">
        <w:rPr>
          <w:rFonts w:ascii="Times New Roman" w:hAnsi="Times New Roman" w:cs="Times New Roman"/>
          <w:sz w:val="22"/>
          <w:szCs w:val="22"/>
        </w:rPr>
        <w:t>Nemocnice se zavazuje poskytovat Službu po dobu účinnosti této smlouvy.</w:t>
      </w:r>
    </w:p>
    <w:p w:rsidR="00983520" w:rsidRPr="000663B0" w:rsidRDefault="00983520" w:rsidP="000663B0">
      <w:pPr>
        <w:pStyle w:val="ListParagraph"/>
        <w:numPr>
          <w:ilvl w:val="0"/>
          <w:numId w:val="13"/>
        </w:numPr>
        <w:rPr>
          <w:rFonts w:ascii="Times New Roman" w:hAnsi="Times New Roman" w:cs="Times New Roman"/>
          <w:sz w:val="22"/>
          <w:szCs w:val="22"/>
        </w:rPr>
      </w:pPr>
      <w:r w:rsidRPr="000663B0">
        <w:rPr>
          <w:rFonts w:ascii="Times New Roman" w:hAnsi="Times New Roman" w:cs="Times New Roman"/>
          <w:sz w:val="22"/>
          <w:szCs w:val="22"/>
        </w:rPr>
        <w:t>Tato smlouva je uzavírána na dobu určitou, a to do 31.12.2024.</w:t>
      </w:r>
    </w:p>
    <w:p w:rsidR="00983520" w:rsidRDefault="00983520" w:rsidP="00974E61">
      <w:pPr>
        <w:pStyle w:val="Style5"/>
        <w:widowControl/>
        <w:spacing w:line="240" w:lineRule="exact"/>
        <w:ind w:left="720"/>
        <w:jc w:val="left"/>
        <w:rPr>
          <w:rFonts w:ascii="Times New Roman" w:hAnsi="Times New Roman" w:cs="Times New Roman"/>
          <w:sz w:val="22"/>
          <w:szCs w:val="22"/>
        </w:rPr>
      </w:pPr>
    </w:p>
    <w:p w:rsidR="00983520" w:rsidRPr="006450F9" w:rsidRDefault="00983520" w:rsidP="00974E61">
      <w:pPr>
        <w:pStyle w:val="Style5"/>
        <w:widowControl/>
        <w:spacing w:line="240" w:lineRule="exact"/>
        <w:ind w:left="720"/>
        <w:jc w:val="left"/>
        <w:rPr>
          <w:rFonts w:ascii="Times New Roman" w:hAnsi="Times New Roman" w:cs="Times New Roman"/>
          <w:b/>
          <w:bCs/>
          <w:sz w:val="22"/>
          <w:szCs w:val="22"/>
        </w:rPr>
      </w:pPr>
      <w:r w:rsidRPr="006450F9">
        <w:rPr>
          <w:rFonts w:ascii="Times New Roman" w:hAnsi="Times New Roman" w:cs="Times New Roman"/>
          <w:b/>
          <w:bCs/>
          <w:sz w:val="22"/>
          <w:szCs w:val="22"/>
        </w:rPr>
        <w:t xml:space="preserve">                                                                                                             </w:t>
      </w:r>
      <w:r>
        <w:rPr>
          <w:rFonts w:ascii="Times New Roman" w:hAnsi="Times New Roman" w:cs="Times New Roman"/>
          <w:b/>
          <w:bCs/>
          <w:sz w:val="22"/>
          <w:szCs w:val="22"/>
        </w:rPr>
        <w:t>Čl.4</w:t>
      </w:r>
    </w:p>
    <w:p w:rsidR="00983520" w:rsidRPr="006450F9" w:rsidRDefault="00983520" w:rsidP="000663B0">
      <w:pPr>
        <w:jc w:val="center"/>
        <w:rPr>
          <w:rFonts w:ascii="Times New Roman" w:hAnsi="Times New Roman" w:cs="Times New Roman"/>
          <w:b/>
          <w:bCs/>
          <w:sz w:val="22"/>
          <w:szCs w:val="22"/>
        </w:rPr>
      </w:pPr>
      <w:r w:rsidRPr="006450F9">
        <w:rPr>
          <w:rFonts w:ascii="Times New Roman" w:hAnsi="Times New Roman" w:cs="Times New Roman"/>
          <w:b/>
          <w:bCs/>
          <w:sz w:val="22"/>
          <w:szCs w:val="22"/>
        </w:rPr>
        <w:t>KONTROLNÍ OPRÁVNĚNÍ</w:t>
      </w:r>
    </w:p>
    <w:p w:rsidR="00983520" w:rsidRPr="00922262" w:rsidRDefault="00983520" w:rsidP="000663B0">
      <w:pPr>
        <w:jc w:val="center"/>
        <w:rPr>
          <w:rFonts w:ascii="Times New Roman" w:hAnsi="Times New Roman" w:cs="Times New Roman"/>
          <w:sz w:val="22"/>
          <w:szCs w:val="22"/>
        </w:rPr>
      </w:pPr>
    </w:p>
    <w:p w:rsidR="00983520" w:rsidRPr="001D0EE1" w:rsidRDefault="00983520" w:rsidP="001D0EE1">
      <w:pPr>
        <w:pStyle w:val="ListParagraph"/>
        <w:numPr>
          <w:ilvl w:val="0"/>
          <w:numId w:val="5"/>
        </w:numPr>
        <w:rPr>
          <w:rFonts w:ascii="Times New Roman" w:hAnsi="Times New Roman" w:cs="Times New Roman"/>
          <w:sz w:val="22"/>
          <w:szCs w:val="22"/>
        </w:rPr>
      </w:pPr>
      <w:r w:rsidRPr="001D0EE1">
        <w:rPr>
          <w:rFonts w:ascii="Times New Roman" w:hAnsi="Times New Roman" w:cs="Times New Roman"/>
          <w:sz w:val="22"/>
          <w:szCs w:val="22"/>
        </w:rPr>
        <w:t>Město je oprávněno provádět kontrolu toho, zda Nemocnice Službu poskytuje a zda ji poskytuje řádně.</w:t>
      </w:r>
    </w:p>
    <w:p w:rsidR="00983520" w:rsidRPr="001D0EE1" w:rsidRDefault="00983520" w:rsidP="001D0EE1">
      <w:pPr>
        <w:pStyle w:val="ListParagraph"/>
        <w:numPr>
          <w:ilvl w:val="0"/>
          <w:numId w:val="5"/>
        </w:numPr>
        <w:rPr>
          <w:rFonts w:ascii="Times New Roman" w:hAnsi="Times New Roman" w:cs="Times New Roman"/>
          <w:sz w:val="22"/>
          <w:szCs w:val="22"/>
        </w:rPr>
      </w:pPr>
      <w:r w:rsidRPr="001D0EE1">
        <w:rPr>
          <w:rFonts w:ascii="Times New Roman" w:hAnsi="Times New Roman" w:cs="Times New Roman"/>
          <w:sz w:val="22"/>
          <w:szCs w:val="22"/>
        </w:rPr>
        <w:t>V případě, že Město zjistí, že Nemocnice Službu neposkytuje řádně, není dostupná sedm dní v týdnu, dvacet čtyři hodin denně u akutní lůžkové péče, oznámí Město tato svá zjištění neprodleně Nemocnici („Oznámení"). Oznámení musí obsahovat důvody</w:t>
      </w:r>
      <w:r>
        <w:rPr>
          <w:rFonts w:ascii="Times New Roman" w:hAnsi="Times New Roman" w:cs="Times New Roman"/>
          <w:sz w:val="22"/>
          <w:szCs w:val="22"/>
        </w:rPr>
        <w:t>,</w:t>
      </w:r>
      <w:r w:rsidRPr="001D0EE1">
        <w:rPr>
          <w:rFonts w:ascii="Times New Roman" w:hAnsi="Times New Roman" w:cs="Times New Roman"/>
          <w:sz w:val="22"/>
          <w:szCs w:val="22"/>
        </w:rPr>
        <w:t xml:space="preserve"> z nichž vyvozuje porušení povinností Nemocnice, návrhy opatření k nápravě a lhůtu pro provedení nápravy. Lhůta pro nápravu nedostatků v poskytování Služby Nemocnicí musí být přiměřená finanční a časové náročnosti implementace nápravných opatření, přičemž nesmí být kratší než 30 dní.</w:t>
      </w:r>
    </w:p>
    <w:p w:rsidR="00983520" w:rsidRPr="001D0EE1" w:rsidRDefault="00983520" w:rsidP="001D0EE1">
      <w:pPr>
        <w:pStyle w:val="ListParagraph"/>
        <w:numPr>
          <w:ilvl w:val="0"/>
          <w:numId w:val="5"/>
        </w:numPr>
        <w:rPr>
          <w:rFonts w:ascii="Times New Roman" w:hAnsi="Times New Roman" w:cs="Times New Roman"/>
          <w:sz w:val="22"/>
          <w:szCs w:val="22"/>
        </w:rPr>
      </w:pPr>
      <w:r w:rsidRPr="001D0EE1">
        <w:rPr>
          <w:rFonts w:ascii="Times New Roman" w:hAnsi="Times New Roman" w:cs="Times New Roman"/>
          <w:sz w:val="22"/>
          <w:szCs w:val="22"/>
        </w:rPr>
        <w:t xml:space="preserve">Nemocnice je oprávněna se k Oznámení vyjádřit a navrhnout nápravná opatření odlišná od těch, která navrhuje Město v Oznámení. </w:t>
      </w:r>
    </w:p>
    <w:p w:rsidR="00983520" w:rsidRPr="001D0EE1" w:rsidRDefault="00983520" w:rsidP="001D0EE1">
      <w:pPr>
        <w:pStyle w:val="ListParagraph"/>
        <w:numPr>
          <w:ilvl w:val="0"/>
          <w:numId w:val="5"/>
        </w:numPr>
        <w:rPr>
          <w:rFonts w:ascii="Times New Roman" w:hAnsi="Times New Roman" w:cs="Times New Roman"/>
          <w:sz w:val="22"/>
          <w:szCs w:val="22"/>
        </w:rPr>
      </w:pPr>
      <w:r w:rsidRPr="001D0EE1">
        <w:rPr>
          <w:rFonts w:ascii="Times New Roman" w:hAnsi="Times New Roman" w:cs="Times New Roman"/>
          <w:sz w:val="22"/>
          <w:szCs w:val="22"/>
        </w:rPr>
        <w:t xml:space="preserve">V případě, že Služba není poskytována v souladu s touto smlouvou </w:t>
      </w:r>
      <w:r>
        <w:rPr>
          <w:rFonts w:ascii="Times New Roman" w:hAnsi="Times New Roman" w:cs="Times New Roman"/>
          <w:sz w:val="22"/>
          <w:szCs w:val="22"/>
        </w:rPr>
        <w:t>,</w:t>
      </w:r>
      <w:r w:rsidRPr="001D0EE1">
        <w:rPr>
          <w:rFonts w:ascii="Times New Roman" w:hAnsi="Times New Roman" w:cs="Times New Roman"/>
          <w:sz w:val="22"/>
          <w:szCs w:val="22"/>
        </w:rPr>
        <w:t>jde o porušení rozpočtové kázně ve smyslu § 22 a násl. zákona č. 250/2000 Sb., o rozpočtových pravidlech územních rozpočtů, ve znění pozdějších předpisů.</w:t>
      </w:r>
    </w:p>
    <w:p w:rsidR="00983520" w:rsidRPr="00922262" w:rsidRDefault="00983520" w:rsidP="00922262">
      <w:pPr>
        <w:rPr>
          <w:rFonts w:ascii="Times New Roman" w:hAnsi="Times New Roman" w:cs="Times New Roman"/>
          <w:sz w:val="22"/>
          <w:szCs w:val="22"/>
        </w:rPr>
      </w:pPr>
    </w:p>
    <w:p w:rsidR="00983520" w:rsidRPr="00281212" w:rsidRDefault="00983520" w:rsidP="00974E61">
      <w:pPr>
        <w:pStyle w:val="Style5"/>
        <w:widowControl/>
        <w:spacing w:line="240" w:lineRule="exact"/>
        <w:ind w:left="3643" w:hanging="3217"/>
        <w:rPr>
          <w:rFonts w:ascii="Times New Roman" w:hAnsi="Times New Roman" w:cs="Times New Roman"/>
          <w:b/>
          <w:bCs/>
          <w:sz w:val="22"/>
          <w:szCs w:val="22"/>
        </w:rPr>
      </w:pPr>
      <w:r>
        <w:rPr>
          <w:rFonts w:ascii="Times New Roman" w:hAnsi="Times New Roman" w:cs="Times New Roman"/>
          <w:b/>
          <w:bCs/>
          <w:sz w:val="22"/>
          <w:szCs w:val="22"/>
        </w:rPr>
        <w:t>Čl.5</w:t>
      </w:r>
    </w:p>
    <w:p w:rsidR="00983520" w:rsidRDefault="00983520" w:rsidP="000663B0">
      <w:pPr>
        <w:jc w:val="center"/>
        <w:rPr>
          <w:rFonts w:ascii="Times New Roman" w:hAnsi="Times New Roman" w:cs="Times New Roman"/>
          <w:b/>
          <w:bCs/>
          <w:sz w:val="22"/>
          <w:szCs w:val="22"/>
        </w:rPr>
      </w:pPr>
      <w:r w:rsidRPr="00281212">
        <w:rPr>
          <w:rFonts w:ascii="Times New Roman" w:hAnsi="Times New Roman" w:cs="Times New Roman"/>
          <w:b/>
          <w:bCs/>
          <w:sz w:val="22"/>
          <w:szCs w:val="22"/>
        </w:rPr>
        <w:t xml:space="preserve">VÝŠE VYROVNÁVACÍ PLATBY </w:t>
      </w:r>
      <w:r>
        <w:rPr>
          <w:rFonts w:ascii="Times New Roman" w:hAnsi="Times New Roman" w:cs="Times New Roman"/>
          <w:b/>
          <w:bCs/>
          <w:sz w:val="22"/>
          <w:szCs w:val="22"/>
        </w:rPr>
        <w:t>,</w:t>
      </w:r>
    </w:p>
    <w:p w:rsidR="00983520" w:rsidRPr="00281212" w:rsidRDefault="00983520" w:rsidP="000663B0">
      <w:pPr>
        <w:jc w:val="center"/>
        <w:rPr>
          <w:rFonts w:ascii="Times New Roman" w:hAnsi="Times New Roman" w:cs="Times New Roman"/>
          <w:b/>
          <w:bCs/>
          <w:sz w:val="22"/>
          <w:szCs w:val="22"/>
        </w:rPr>
      </w:pPr>
      <w:r w:rsidRPr="00281212">
        <w:rPr>
          <w:rFonts w:ascii="Times New Roman" w:hAnsi="Times New Roman" w:cs="Times New Roman"/>
          <w:b/>
          <w:bCs/>
          <w:sz w:val="22"/>
          <w:szCs w:val="22"/>
        </w:rPr>
        <w:t>ZAJIŠTĚNÍ NÁVRATNOSTI VYROVNÁVACÍ PLATBY ZA ZÁVAZEK VEŘEJNÉ SLUŽBY</w:t>
      </w:r>
    </w:p>
    <w:p w:rsidR="00983520" w:rsidRPr="00922262" w:rsidRDefault="00983520" w:rsidP="000663B0">
      <w:pPr>
        <w:jc w:val="center"/>
        <w:rPr>
          <w:rFonts w:ascii="Times New Roman" w:hAnsi="Times New Roman" w:cs="Times New Roman"/>
          <w:sz w:val="22"/>
          <w:szCs w:val="22"/>
        </w:rPr>
      </w:pPr>
    </w:p>
    <w:p w:rsidR="00983520" w:rsidRPr="001D0EE1" w:rsidRDefault="00983520" w:rsidP="00D115EF">
      <w:pPr>
        <w:pStyle w:val="ListParagraph"/>
        <w:numPr>
          <w:ilvl w:val="0"/>
          <w:numId w:val="6"/>
        </w:numPr>
        <w:jc w:val="both"/>
        <w:rPr>
          <w:rFonts w:ascii="Times New Roman" w:hAnsi="Times New Roman" w:cs="Times New Roman"/>
          <w:sz w:val="22"/>
          <w:szCs w:val="22"/>
        </w:rPr>
      </w:pPr>
      <w:r w:rsidRPr="001D0EE1">
        <w:rPr>
          <w:rFonts w:ascii="Times New Roman" w:hAnsi="Times New Roman" w:cs="Times New Roman"/>
          <w:sz w:val="22"/>
          <w:szCs w:val="22"/>
        </w:rPr>
        <w:t>Město se zavazuje poskytnout Nemocnici podporu formou vyrovnávací platby za plnění závazku poskytovat Službu, a to maximálně v rozsahu nezbytném pro úhradu nákladů vynaložených v souvislosti s plněním závazku poskytovat Službu (dále jen „Náklady"). Město při výpočtu výše vyrovnávací platby zohlední příslušné výnosy a přiměřený zisk Nemocnice za plnění závazku poskytovat Službu.</w:t>
      </w:r>
    </w:p>
    <w:p w:rsidR="00983520" w:rsidRPr="001D0EE1" w:rsidRDefault="00983520" w:rsidP="00D115EF">
      <w:pPr>
        <w:pStyle w:val="ListParagraph"/>
        <w:jc w:val="both"/>
        <w:rPr>
          <w:rFonts w:ascii="Times New Roman" w:hAnsi="Times New Roman" w:cs="Times New Roman"/>
          <w:sz w:val="22"/>
          <w:szCs w:val="22"/>
        </w:rPr>
      </w:pPr>
      <w:r w:rsidRPr="001D0EE1">
        <w:rPr>
          <w:rFonts w:ascii="Times New Roman" w:hAnsi="Times New Roman" w:cs="Times New Roman"/>
          <w:sz w:val="22"/>
          <w:szCs w:val="22"/>
        </w:rPr>
        <w:t>Náklady zahrnují:</w:t>
      </w:r>
    </w:p>
    <w:p w:rsidR="00983520" w:rsidRPr="001D0EE1" w:rsidRDefault="00983520" w:rsidP="00D115EF">
      <w:pPr>
        <w:pStyle w:val="ListParagraph"/>
        <w:numPr>
          <w:ilvl w:val="0"/>
          <w:numId w:val="7"/>
        </w:numPr>
        <w:jc w:val="both"/>
        <w:rPr>
          <w:rFonts w:ascii="Times New Roman" w:hAnsi="Times New Roman" w:cs="Times New Roman"/>
          <w:sz w:val="22"/>
          <w:szCs w:val="22"/>
        </w:rPr>
      </w:pPr>
      <w:r w:rsidRPr="001D0EE1">
        <w:rPr>
          <w:rFonts w:ascii="Times New Roman" w:hAnsi="Times New Roman" w:cs="Times New Roman"/>
          <w:sz w:val="22"/>
          <w:szCs w:val="22"/>
        </w:rPr>
        <w:t>veškeré náklady vynaložené v souvislosti s poskytováním Služby  - na materiál, mzdové náklady, služby, atd.</w:t>
      </w:r>
    </w:p>
    <w:p w:rsidR="00983520" w:rsidRPr="001D0EE1" w:rsidRDefault="00983520" w:rsidP="00D115EF">
      <w:pPr>
        <w:pStyle w:val="ListParagraph"/>
        <w:numPr>
          <w:ilvl w:val="0"/>
          <w:numId w:val="7"/>
        </w:numPr>
        <w:jc w:val="both"/>
        <w:rPr>
          <w:rFonts w:ascii="Times New Roman" w:hAnsi="Times New Roman" w:cs="Times New Roman"/>
          <w:sz w:val="22"/>
          <w:szCs w:val="22"/>
        </w:rPr>
      </w:pPr>
      <w:r w:rsidRPr="001D0EE1">
        <w:rPr>
          <w:rFonts w:ascii="Times New Roman" w:hAnsi="Times New Roman" w:cs="Times New Roman"/>
          <w:sz w:val="22"/>
          <w:szCs w:val="22"/>
        </w:rPr>
        <w:t>odpovídající podíl z provozních  nákladů na Službu a na jiné činnosti Nemocnice</w:t>
      </w:r>
    </w:p>
    <w:p w:rsidR="00983520" w:rsidRPr="001D0EE1" w:rsidRDefault="00983520" w:rsidP="00D115EF">
      <w:pPr>
        <w:pStyle w:val="ListParagraph"/>
        <w:jc w:val="both"/>
        <w:rPr>
          <w:rFonts w:ascii="Times New Roman" w:hAnsi="Times New Roman" w:cs="Times New Roman"/>
          <w:sz w:val="22"/>
          <w:szCs w:val="22"/>
        </w:rPr>
      </w:pPr>
      <w:r w:rsidRPr="001D0EE1">
        <w:rPr>
          <w:rFonts w:ascii="Times New Roman" w:hAnsi="Times New Roman" w:cs="Times New Roman"/>
          <w:sz w:val="22"/>
          <w:szCs w:val="22"/>
        </w:rPr>
        <w:t>Přiměřeným ziskem se v této souvislosti rozumí maximálně 5 % ekonomicky oprávněných nákladů Nemocnice ze Služby.</w:t>
      </w:r>
    </w:p>
    <w:p w:rsidR="00983520" w:rsidRPr="001D0EE1" w:rsidRDefault="00983520" w:rsidP="00D115EF">
      <w:pPr>
        <w:pStyle w:val="ListParagraph"/>
        <w:jc w:val="both"/>
        <w:rPr>
          <w:rFonts w:ascii="Times New Roman" w:hAnsi="Times New Roman" w:cs="Times New Roman"/>
          <w:sz w:val="22"/>
          <w:szCs w:val="22"/>
        </w:rPr>
      </w:pPr>
      <w:r w:rsidRPr="001D0EE1">
        <w:rPr>
          <w:rFonts w:ascii="Times New Roman" w:hAnsi="Times New Roman" w:cs="Times New Roman"/>
          <w:sz w:val="22"/>
          <w:szCs w:val="22"/>
        </w:rPr>
        <w:t>Výnosy, které budou pro výpočet výše vyrovnávací platby zohledněny (dále jen „Výnosy"), zahrnují:</w:t>
      </w:r>
    </w:p>
    <w:p w:rsidR="00983520" w:rsidRPr="001D0EE1" w:rsidRDefault="00983520" w:rsidP="00D115EF">
      <w:pPr>
        <w:pStyle w:val="ListParagraph"/>
        <w:numPr>
          <w:ilvl w:val="0"/>
          <w:numId w:val="8"/>
        </w:numPr>
        <w:ind w:left="1068"/>
        <w:jc w:val="both"/>
        <w:rPr>
          <w:rFonts w:ascii="Times New Roman" w:hAnsi="Times New Roman" w:cs="Times New Roman"/>
          <w:sz w:val="22"/>
          <w:szCs w:val="22"/>
        </w:rPr>
      </w:pPr>
      <w:r w:rsidRPr="001D0EE1">
        <w:rPr>
          <w:rFonts w:ascii="Times New Roman" w:hAnsi="Times New Roman" w:cs="Times New Roman"/>
          <w:sz w:val="22"/>
          <w:szCs w:val="22"/>
        </w:rPr>
        <w:t>veškeré výnosy z poskytování Služby, zejména jakékoliv úhrady od zdravotních pojišťoven nebo od pacientů;</w:t>
      </w:r>
    </w:p>
    <w:p w:rsidR="00983520" w:rsidRPr="001D0EE1" w:rsidRDefault="00983520" w:rsidP="00D115EF">
      <w:pPr>
        <w:pStyle w:val="ListParagraph"/>
        <w:numPr>
          <w:ilvl w:val="0"/>
          <w:numId w:val="8"/>
        </w:numPr>
        <w:ind w:left="1068"/>
        <w:jc w:val="both"/>
        <w:rPr>
          <w:rFonts w:ascii="Times New Roman" w:hAnsi="Times New Roman" w:cs="Times New Roman"/>
          <w:sz w:val="22"/>
          <w:szCs w:val="22"/>
        </w:rPr>
      </w:pPr>
      <w:r w:rsidRPr="001D0EE1">
        <w:rPr>
          <w:rFonts w:ascii="Times New Roman" w:hAnsi="Times New Roman" w:cs="Times New Roman"/>
          <w:sz w:val="22"/>
          <w:szCs w:val="22"/>
        </w:rPr>
        <w:t>jakákoliv další dotace nebo podpora poskytovaná z veřejných rozpočtů nebo z fondů EU kryjící Náklady Služby.</w:t>
      </w:r>
    </w:p>
    <w:p w:rsidR="00983520" w:rsidRPr="00922262" w:rsidRDefault="00983520" w:rsidP="00922262">
      <w:pPr>
        <w:rPr>
          <w:rFonts w:ascii="Times New Roman" w:hAnsi="Times New Roman" w:cs="Times New Roman"/>
          <w:sz w:val="22"/>
          <w:szCs w:val="22"/>
        </w:rPr>
      </w:pPr>
    </w:p>
    <w:p w:rsidR="00983520" w:rsidRPr="000663B0" w:rsidRDefault="00983520" w:rsidP="000663B0">
      <w:pPr>
        <w:pStyle w:val="ListParagraph"/>
        <w:numPr>
          <w:ilvl w:val="0"/>
          <w:numId w:val="6"/>
        </w:numPr>
        <w:jc w:val="both"/>
        <w:rPr>
          <w:rFonts w:ascii="Times New Roman" w:hAnsi="Times New Roman" w:cs="Times New Roman"/>
          <w:sz w:val="22"/>
          <w:szCs w:val="22"/>
        </w:rPr>
      </w:pPr>
      <w:r w:rsidRPr="000663B0">
        <w:rPr>
          <w:rFonts w:ascii="Times New Roman" w:hAnsi="Times New Roman" w:cs="Times New Roman"/>
          <w:sz w:val="22"/>
          <w:szCs w:val="22"/>
        </w:rPr>
        <w:t>Nemocnice se zavazuje využít vyrovnávací platbu na plnění závazku poskytovat Službu výlučně pro účely poskytování Služby, použít vyrovnávací platbu na úhradu nákladů do 31.12. kalendářního roku. Vyrovnávací platbu je povinna nemocnice využít maximálně hospodárným způsobem.</w:t>
      </w:r>
    </w:p>
    <w:p w:rsidR="00983520" w:rsidRDefault="00983520" w:rsidP="00A0075F">
      <w:pPr>
        <w:pStyle w:val="ListParagraph"/>
        <w:jc w:val="both"/>
        <w:rPr>
          <w:rFonts w:ascii="Times New Roman" w:hAnsi="Times New Roman" w:cs="Times New Roman"/>
          <w:sz w:val="22"/>
          <w:szCs w:val="22"/>
        </w:rPr>
      </w:pPr>
    </w:p>
    <w:p w:rsidR="00983520" w:rsidRPr="000663B0" w:rsidRDefault="00983520" w:rsidP="000663B0">
      <w:pPr>
        <w:pStyle w:val="ListParagraph"/>
        <w:numPr>
          <w:ilvl w:val="0"/>
          <w:numId w:val="6"/>
        </w:numPr>
        <w:jc w:val="both"/>
        <w:rPr>
          <w:rFonts w:ascii="Times New Roman" w:hAnsi="Times New Roman" w:cs="Times New Roman"/>
          <w:sz w:val="22"/>
          <w:szCs w:val="22"/>
        </w:rPr>
      </w:pPr>
      <w:r w:rsidRPr="000663B0">
        <w:rPr>
          <w:rFonts w:ascii="Times New Roman" w:hAnsi="Times New Roman" w:cs="Times New Roman"/>
          <w:sz w:val="22"/>
          <w:szCs w:val="22"/>
        </w:rPr>
        <w:t>Nemocnice nesmí vyrovnávací platbu převést na jiný subjekt ve formě daru či dotace.</w:t>
      </w:r>
    </w:p>
    <w:p w:rsidR="00983520" w:rsidRPr="00922262" w:rsidRDefault="00983520" w:rsidP="000663B0">
      <w:pPr>
        <w:jc w:val="both"/>
        <w:rPr>
          <w:rFonts w:ascii="Times New Roman" w:hAnsi="Times New Roman" w:cs="Times New Roman"/>
          <w:sz w:val="22"/>
          <w:szCs w:val="22"/>
        </w:rPr>
      </w:pPr>
    </w:p>
    <w:p w:rsidR="00983520" w:rsidRPr="000663B0" w:rsidRDefault="00983520" w:rsidP="000663B0">
      <w:pPr>
        <w:pStyle w:val="ListParagraph"/>
        <w:numPr>
          <w:ilvl w:val="0"/>
          <w:numId w:val="6"/>
        </w:numPr>
        <w:jc w:val="both"/>
        <w:rPr>
          <w:rFonts w:ascii="Times New Roman" w:hAnsi="Times New Roman" w:cs="Times New Roman"/>
          <w:sz w:val="22"/>
          <w:szCs w:val="22"/>
        </w:rPr>
      </w:pPr>
      <w:r w:rsidRPr="000663B0">
        <w:rPr>
          <w:rFonts w:ascii="Times New Roman" w:hAnsi="Times New Roman" w:cs="Times New Roman"/>
          <w:sz w:val="22"/>
          <w:szCs w:val="22"/>
        </w:rPr>
        <w:t>Konkrétní výši vyrovnávací platby stanoví Město svým rozhodnutím. Město je oprávněno stanovit vyrovnávací platbu v nulové výši, pokud dle předložené plánované kalkulace Nemocnicí u Služby nevznikne ztráta. Město je oprávněno poskytnout platbu maximálně ve výši stanovené Zastupitelstvem, a zohlednit případné změny. O svém rozhodnutí o maximální výši vyrovnávací platby, jakož i o jakékoli změně této maximální výše, informuje Město Nemocnici písemně do 10 dnů od vydání rozhodnutí o maximální výši vyrovnávací platby, resp. o její změně.</w:t>
      </w:r>
    </w:p>
    <w:p w:rsidR="00983520" w:rsidRPr="00922262" w:rsidRDefault="00983520" w:rsidP="000663B0">
      <w:pPr>
        <w:jc w:val="both"/>
        <w:rPr>
          <w:rFonts w:ascii="Times New Roman" w:hAnsi="Times New Roman" w:cs="Times New Roman"/>
          <w:sz w:val="22"/>
          <w:szCs w:val="22"/>
        </w:rPr>
      </w:pPr>
    </w:p>
    <w:p w:rsidR="00983520" w:rsidRPr="009A316D" w:rsidRDefault="00983520" w:rsidP="000663B0">
      <w:pPr>
        <w:pStyle w:val="ListParagraph"/>
        <w:numPr>
          <w:ilvl w:val="0"/>
          <w:numId w:val="6"/>
        </w:numPr>
        <w:jc w:val="both"/>
        <w:rPr>
          <w:rFonts w:ascii="Times New Roman" w:hAnsi="Times New Roman" w:cs="Times New Roman"/>
          <w:sz w:val="22"/>
          <w:szCs w:val="22"/>
        </w:rPr>
      </w:pPr>
      <w:r w:rsidRPr="009A316D">
        <w:rPr>
          <w:rFonts w:ascii="Times New Roman" w:hAnsi="Times New Roman" w:cs="Times New Roman"/>
          <w:sz w:val="22"/>
          <w:szCs w:val="22"/>
        </w:rPr>
        <w:t xml:space="preserve">Podkladem pro rozhodnutí Města o výši vyrovnávací platby následujícího roku bude plánovaná kalkulace předložená Nemocnicí do 30.10. kalendářního roku , účetní výkazy k 30.6.  a případné další dokumenty předložené Městu Nemocnicí před rozhodnutím Města o výši vyrovnávací platby. Vyrovnávací platba bude poskytnuta na účet Nemocnice č. </w:t>
      </w:r>
      <w:r>
        <w:rPr>
          <w:rFonts w:ascii="Times New Roman" w:hAnsi="Times New Roman" w:cs="Times New Roman"/>
          <w:sz w:val="22"/>
          <w:szCs w:val="22"/>
        </w:rPr>
        <w:t xml:space="preserve"> </w:t>
      </w:r>
      <w:r w:rsidRPr="009A316D">
        <w:rPr>
          <w:rFonts w:ascii="Times New Roman" w:hAnsi="Times New Roman" w:cs="Times New Roman"/>
          <w:sz w:val="22"/>
          <w:szCs w:val="22"/>
        </w:rPr>
        <w:t xml:space="preserve">nejpozději do 31.12. </w:t>
      </w:r>
    </w:p>
    <w:p w:rsidR="00983520" w:rsidRPr="009A316D" w:rsidRDefault="00983520" w:rsidP="000663B0">
      <w:pPr>
        <w:jc w:val="both"/>
        <w:rPr>
          <w:rFonts w:ascii="Times New Roman" w:hAnsi="Times New Roman" w:cs="Times New Roman"/>
          <w:sz w:val="22"/>
          <w:szCs w:val="22"/>
        </w:rPr>
      </w:pPr>
    </w:p>
    <w:p w:rsidR="00983520" w:rsidRPr="009A316D" w:rsidRDefault="00983520" w:rsidP="000663B0">
      <w:pPr>
        <w:pStyle w:val="ListParagraph"/>
        <w:numPr>
          <w:ilvl w:val="0"/>
          <w:numId w:val="6"/>
        </w:numPr>
        <w:jc w:val="both"/>
        <w:rPr>
          <w:rFonts w:ascii="Times New Roman" w:hAnsi="Times New Roman" w:cs="Times New Roman"/>
          <w:sz w:val="22"/>
          <w:szCs w:val="22"/>
        </w:rPr>
      </w:pPr>
      <w:r w:rsidRPr="009A316D">
        <w:rPr>
          <w:rFonts w:ascii="Times New Roman" w:hAnsi="Times New Roman" w:cs="Times New Roman"/>
          <w:sz w:val="22"/>
          <w:szCs w:val="22"/>
        </w:rPr>
        <w:t>Pokud Nemocnice nevyčerpá všechny prostředky vyrovnávací platby za závazek veřejné služby na stanovený účel, je povinna v souladu s ust. § 20 zákona 250/2000 Sb. o rozpočtových pravidel územních rozpočtů, ve znění pozdějších předpisů, vrátit Městu nevyčerpanou částku neprodleně po sestavení výsledné kalkulace na účet uvedený v této smlouvě.</w:t>
      </w:r>
    </w:p>
    <w:p w:rsidR="00983520" w:rsidRPr="000663B0" w:rsidRDefault="00983520" w:rsidP="000663B0">
      <w:pPr>
        <w:pStyle w:val="ListParagraph"/>
        <w:numPr>
          <w:ilvl w:val="0"/>
          <w:numId w:val="6"/>
        </w:numPr>
        <w:jc w:val="both"/>
        <w:rPr>
          <w:rFonts w:ascii="Times New Roman" w:hAnsi="Times New Roman" w:cs="Times New Roman"/>
          <w:sz w:val="22"/>
          <w:szCs w:val="22"/>
        </w:rPr>
      </w:pPr>
      <w:r w:rsidRPr="009A316D">
        <w:rPr>
          <w:rFonts w:ascii="Times New Roman" w:hAnsi="Times New Roman" w:cs="Times New Roman"/>
          <w:sz w:val="22"/>
          <w:szCs w:val="22"/>
        </w:rPr>
        <w:t>Pokud dojde na straně Nemocnice v průběhu platnosti této smlouvy ke změnám podmínek, za kterých byla vyrovnávací</w:t>
      </w:r>
      <w:r w:rsidRPr="000663B0">
        <w:rPr>
          <w:rFonts w:ascii="Times New Roman" w:hAnsi="Times New Roman" w:cs="Times New Roman"/>
          <w:sz w:val="22"/>
          <w:szCs w:val="22"/>
        </w:rPr>
        <w:t xml:space="preserve"> platba za závazek veřejné služby poskytnuta, je Nemocnice povinna toto neprodleně Městu oznámit písemně. </w:t>
      </w:r>
    </w:p>
    <w:p w:rsidR="00983520" w:rsidRDefault="00983520" w:rsidP="00B3134C">
      <w:pPr>
        <w:pStyle w:val="Style5"/>
        <w:widowControl/>
        <w:spacing w:line="240" w:lineRule="exact"/>
        <w:ind w:left="720"/>
        <w:jc w:val="left"/>
        <w:rPr>
          <w:rFonts w:ascii="Times New Roman" w:hAnsi="Times New Roman" w:cs="Times New Roman"/>
          <w:sz w:val="22"/>
          <w:szCs w:val="22"/>
        </w:rPr>
      </w:pPr>
      <w:r>
        <w:rPr>
          <w:rFonts w:ascii="Times New Roman" w:hAnsi="Times New Roman" w:cs="Times New Roman"/>
          <w:sz w:val="22"/>
          <w:szCs w:val="22"/>
        </w:rPr>
        <w:t xml:space="preserve">                                                                                                            </w:t>
      </w:r>
    </w:p>
    <w:p w:rsidR="00983520" w:rsidRPr="00281212" w:rsidRDefault="00983520" w:rsidP="005230EC">
      <w:pPr>
        <w:pStyle w:val="Style5"/>
        <w:widowControl/>
        <w:spacing w:line="240" w:lineRule="exact"/>
        <w:ind w:left="720"/>
        <w:rPr>
          <w:rFonts w:ascii="Times New Roman" w:hAnsi="Times New Roman" w:cs="Times New Roman"/>
          <w:b/>
          <w:bCs/>
          <w:sz w:val="22"/>
          <w:szCs w:val="22"/>
        </w:rPr>
      </w:pPr>
      <w:r>
        <w:rPr>
          <w:rFonts w:ascii="Times New Roman" w:hAnsi="Times New Roman" w:cs="Times New Roman"/>
          <w:b/>
          <w:bCs/>
          <w:sz w:val="22"/>
          <w:szCs w:val="22"/>
        </w:rPr>
        <w:t>Čl.6</w:t>
      </w:r>
    </w:p>
    <w:p w:rsidR="00983520" w:rsidRPr="00281212" w:rsidRDefault="00983520" w:rsidP="002949E6">
      <w:pPr>
        <w:jc w:val="center"/>
        <w:rPr>
          <w:rFonts w:ascii="Times New Roman" w:hAnsi="Times New Roman" w:cs="Times New Roman"/>
          <w:b/>
          <w:bCs/>
          <w:sz w:val="22"/>
          <w:szCs w:val="22"/>
        </w:rPr>
      </w:pPr>
      <w:r w:rsidRPr="00281212">
        <w:rPr>
          <w:rFonts w:ascii="Times New Roman" w:hAnsi="Times New Roman" w:cs="Times New Roman"/>
          <w:b/>
          <w:bCs/>
          <w:sz w:val="22"/>
          <w:szCs w:val="22"/>
        </w:rPr>
        <w:t>VEDENÍ ODDĚLENÉ EVIDENCE</w:t>
      </w:r>
    </w:p>
    <w:p w:rsidR="00983520" w:rsidRPr="00922262" w:rsidRDefault="00983520" w:rsidP="002949E6">
      <w:pPr>
        <w:jc w:val="center"/>
        <w:rPr>
          <w:rFonts w:ascii="Times New Roman" w:hAnsi="Times New Roman" w:cs="Times New Roman"/>
          <w:sz w:val="22"/>
          <w:szCs w:val="22"/>
        </w:rPr>
      </w:pPr>
    </w:p>
    <w:p w:rsidR="00983520" w:rsidRPr="002949E6" w:rsidRDefault="00983520" w:rsidP="002949E6">
      <w:pPr>
        <w:pStyle w:val="ListParagraph"/>
        <w:numPr>
          <w:ilvl w:val="0"/>
          <w:numId w:val="15"/>
        </w:numPr>
        <w:jc w:val="both"/>
        <w:rPr>
          <w:rFonts w:ascii="Times New Roman" w:hAnsi="Times New Roman" w:cs="Times New Roman"/>
          <w:sz w:val="22"/>
          <w:szCs w:val="22"/>
        </w:rPr>
      </w:pPr>
      <w:r w:rsidRPr="002949E6">
        <w:rPr>
          <w:rFonts w:ascii="Times New Roman" w:hAnsi="Times New Roman" w:cs="Times New Roman"/>
          <w:sz w:val="22"/>
          <w:szCs w:val="22"/>
        </w:rPr>
        <w:t>Nemocnice je povinna vést oddělenou účetní evidenci Výnosů a Nákladů /střediskové náklady a výnosy/, která se týká poskytování Služby (dále jen „Oddělená evidence"). Celková výše Výnosů a Nákladů z Oddělené evidence musí odpovídat, po zvýšení o ostatní náklady a výnosy, nákladům a výnosům vykazovaným v rámci roční účetní závěrky Nemocnice.</w:t>
      </w:r>
    </w:p>
    <w:p w:rsidR="00983520" w:rsidRPr="002949E6" w:rsidRDefault="00983520" w:rsidP="002949E6">
      <w:pPr>
        <w:pStyle w:val="ListParagraph"/>
        <w:numPr>
          <w:ilvl w:val="0"/>
          <w:numId w:val="15"/>
        </w:numPr>
        <w:jc w:val="both"/>
        <w:rPr>
          <w:rFonts w:ascii="Times New Roman" w:hAnsi="Times New Roman" w:cs="Times New Roman"/>
          <w:sz w:val="22"/>
          <w:szCs w:val="22"/>
        </w:rPr>
      </w:pPr>
      <w:r w:rsidRPr="002949E6">
        <w:rPr>
          <w:rFonts w:ascii="Times New Roman" w:hAnsi="Times New Roman" w:cs="Times New Roman"/>
          <w:sz w:val="22"/>
          <w:szCs w:val="22"/>
        </w:rPr>
        <w:t>V rámci Oddělené evidence přiřazuje Nemocnice Náklady k jednotlivým střediskům v rámci Služby na základě principu objektivnosti a průhlednosti, přičemž přiřazování nákladů je dáno vnitřní směrnicí nemocnice  – Vnitropodnikové účetnictví. Pro sestavení plánované kalkulace i výsledné kalkulace platí stejná pravidla.</w:t>
      </w:r>
    </w:p>
    <w:p w:rsidR="00983520" w:rsidRPr="002949E6" w:rsidRDefault="00983520" w:rsidP="002949E6">
      <w:pPr>
        <w:pStyle w:val="ListParagraph"/>
        <w:numPr>
          <w:ilvl w:val="0"/>
          <w:numId w:val="15"/>
        </w:numPr>
        <w:jc w:val="both"/>
        <w:rPr>
          <w:rFonts w:ascii="Times New Roman" w:hAnsi="Times New Roman" w:cs="Times New Roman"/>
          <w:sz w:val="22"/>
          <w:szCs w:val="22"/>
        </w:rPr>
      </w:pPr>
      <w:r w:rsidRPr="002949E6">
        <w:rPr>
          <w:rFonts w:ascii="Times New Roman" w:hAnsi="Times New Roman" w:cs="Times New Roman"/>
          <w:sz w:val="22"/>
          <w:szCs w:val="22"/>
        </w:rPr>
        <w:t>Oddělenou evidenci vede Nemocnice tak, aby bylo prokazatelné, že žádné Náklady</w:t>
      </w:r>
      <w:r>
        <w:rPr>
          <w:rFonts w:ascii="Times New Roman" w:hAnsi="Times New Roman" w:cs="Times New Roman"/>
          <w:sz w:val="22"/>
          <w:szCs w:val="22"/>
        </w:rPr>
        <w:t xml:space="preserve"> a</w:t>
      </w:r>
      <w:r w:rsidRPr="002949E6">
        <w:rPr>
          <w:rFonts w:ascii="Times New Roman" w:hAnsi="Times New Roman" w:cs="Times New Roman"/>
          <w:sz w:val="22"/>
          <w:szCs w:val="22"/>
        </w:rPr>
        <w:t xml:space="preserve"> Výnosy nebyly započteny nebo přiřazeny více než jedenkrát.</w:t>
      </w:r>
    </w:p>
    <w:p w:rsidR="00983520" w:rsidRPr="002949E6" w:rsidRDefault="00983520" w:rsidP="002949E6">
      <w:pPr>
        <w:pStyle w:val="ListParagraph"/>
        <w:numPr>
          <w:ilvl w:val="0"/>
          <w:numId w:val="15"/>
        </w:numPr>
        <w:jc w:val="both"/>
        <w:rPr>
          <w:rFonts w:ascii="Times New Roman" w:hAnsi="Times New Roman" w:cs="Times New Roman"/>
          <w:sz w:val="22"/>
          <w:szCs w:val="22"/>
        </w:rPr>
      </w:pPr>
      <w:r w:rsidRPr="002949E6">
        <w:rPr>
          <w:rFonts w:ascii="Times New Roman" w:hAnsi="Times New Roman" w:cs="Times New Roman"/>
          <w:sz w:val="22"/>
          <w:szCs w:val="22"/>
        </w:rPr>
        <w:t>Náklady</w:t>
      </w:r>
      <w:r>
        <w:rPr>
          <w:rFonts w:ascii="Times New Roman" w:hAnsi="Times New Roman" w:cs="Times New Roman"/>
          <w:sz w:val="22"/>
          <w:szCs w:val="22"/>
        </w:rPr>
        <w:t xml:space="preserve"> a </w:t>
      </w:r>
      <w:r w:rsidRPr="002949E6">
        <w:rPr>
          <w:rFonts w:ascii="Times New Roman" w:hAnsi="Times New Roman" w:cs="Times New Roman"/>
          <w:sz w:val="22"/>
          <w:szCs w:val="22"/>
        </w:rPr>
        <w:t xml:space="preserve">Výnosy  z  Oddělené evidence předloží Nemocnice Městu (odboru </w:t>
      </w:r>
      <w:r>
        <w:rPr>
          <w:rFonts w:ascii="Times New Roman" w:hAnsi="Times New Roman" w:cs="Times New Roman"/>
          <w:sz w:val="22"/>
          <w:szCs w:val="22"/>
        </w:rPr>
        <w:t>f</w:t>
      </w:r>
      <w:r w:rsidRPr="002949E6">
        <w:rPr>
          <w:rFonts w:ascii="Times New Roman" w:hAnsi="Times New Roman" w:cs="Times New Roman"/>
          <w:sz w:val="22"/>
          <w:szCs w:val="22"/>
        </w:rPr>
        <w:t xml:space="preserve">inancí </w:t>
      </w:r>
      <w:r>
        <w:rPr>
          <w:rFonts w:ascii="Times New Roman" w:hAnsi="Times New Roman" w:cs="Times New Roman"/>
          <w:sz w:val="22"/>
          <w:szCs w:val="22"/>
        </w:rPr>
        <w:t>m</w:t>
      </w:r>
      <w:r w:rsidRPr="002949E6">
        <w:rPr>
          <w:rFonts w:ascii="Times New Roman" w:hAnsi="Times New Roman" w:cs="Times New Roman"/>
          <w:sz w:val="22"/>
          <w:szCs w:val="22"/>
        </w:rPr>
        <w:t>ěstského úřadu) v termínu pro předání účetní závěrky.</w:t>
      </w:r>
    </w:p>
    <w:p w:rsidR="00983520" w:rsidRPr="00922262" w:rsidRDefault="00983520" w:rsidP="002949E6">
      <w:pPr>
        <w:jc w:val="both"/>
        <w:rPr>
          <w:rFonts w:ascii="Times New Roman" w:hAnsi="Times New Roman" w:cs="Times New Roman"/>
          <w:sz w:val="22"/>
          <w:szCs w:val="22"/>
        </w:rPr>
      </w:pPr>
    </w:p>
    <w:p w:rsidR="00983520" w:rsidRPr="00281212" w:rsidRDefault="00983520" w:rsidP="00B3134C">
      <w:pPr>
        <w:pStyle w:val="Style5"/>
        <w:widowControl/>
        <w:spacing w:line="240" w:lineRule="exact"/>
        <w:ind w:left="720"/>
        <w:jc w:val="left"/>
        <w:rPr>
          <w:rFonts w:ascii="Times New Roman" w:hAnsi="Times New Roman" w:cs="Times New Roman"/>
          <w:b/>
          <w:bCs/>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Čl</w:t>
      </w:r>
      <w:r w:rsidRPr="00281212">
        <w:rPr>
          <w:rFonts w:ascii="Times New Roman" w:hAnsi="Times New Roman" w:cs="Times New Roman"/>
          <w:b/>
          <w:bCs/>
          <w:sz w:val="22"/>
          <w:szCs w:val="22"/>
        </w:rPr>
        <w:t>.</w:t>
      </w:r>
      <w:r>
        <w:rPr>
          <w:rFonts w:ascii="Times New Roman" w:hAnsi="Times New Roman" w:cs="Times New Roman"/>
          <w:b/>
          <w:bCs/>
          <w:sz w:val="22"/>
          <w:szCs w:val="22"/>
        </w:rPr>
        <w:t>7</w:t>
      </w:r>
    </w:p>
    <w:p w:rsidR="00983520" w:rsidRPr="00281212" w:rsidRDefault="00983520" w:rsidP="002949E6">
      <w:pPr>
        <w:jc w:val="center"/>
        <w:rPr>
          <w:rFonts w:ascii="Times New Roman" w:hAnsi="Times New Roman" w:cs="Times New Roman"/>
          <w:b/>
          <w:bCs/>
          <w:sz w:val="22"/>
          <w:szCs w:val="22"/>
        </w:rPr>
      </w:pPr>
      <w:r w:rsidRPr="00281212">
        <w:rPr>
          <w:rFonts w:ascii="Times New Roman" w:hAnsi="Times New Roman" w:cs="Times New Roman"/>
          <w:b/>
          <w:bCs/>
          <w:sz w:val="22"/>
          <w:szCs w:val="22"/>
        </w:rPr>
        <w:t>KONTROLA</w:t>
      </w:r>
    </w:p>
    <w:p w:rsidR="00983520" w:rsidRPr="00922262" w:rsidRDefault="00983520" w:rsidP="002949E6">
      <w:pPr>
        <w:jc w:val="center"/>
        <w:rPr>
          <w:rFonts w:ascii="Times New Roman" w:hAnsi="Times New Roman" w:cs="Times New Roman"/>
          <w:sz w:val="22"/>
          <w:szCs w:val="22"/>
        </w:rPr>
      </w:pPr>
    </w:p>
    <w:p w:rsidR="00983520" w:rsidRPr="002949E6" w:rsidRDefault="00983520" w:rsidP="002949E6">
      <w:pPr>
        <w:pStyle w:val="ListParagraph"/>
        <w:numPr>
          <w:ilvl w:val="0"/>
          <w:numId w:val="16"/>
        </w:numPr>
        <w:jc w:val="both"/>
        <w:rPr>
          <w:rFonts w:ascii="Times New Roman" w:hAnsi="Times New Roman" w:cs="Times New Roman"/>
          <w:sz w:val="22"/>
          <w:szCs w:val="22"/>
        </w:rPr>
      </w:pPr>
      <w:r w:rsidRPr="002949E6">
        <w:rPr>
          <w:rFonts w:ascii="Times New Roman" w:hAnsi="Times New Roman" w:cs="Times New Roman"/>
          <w:sz w:val="22"/>
          <w:szCs w:val="22"/>
        </w:rPr>
        <w:t>Nemocnice je povinna umožnit Městu nebo jím pověřeným osobám provedení kontroly využití vyrovnávací platby, zejména ve smyslu platného zákona o finanční kontrole.</w:t>
      </w:r>
    </w:p>
    <w:p w:rsidR="00983520" w:rsidRPr="002949E6" w:rsidRDefault="00983520" w:rsidP="002949E6">
      <w:pPr>
        <w:pStyle w:val="ListParagraph"/>
        <w:numPr>
          <w:ilvl w:val="0"/>
          <w:numId w:val="16"/>
        </w:numPr>
        <w:jc w:val="both"/>
        <w:rPr>
          <w:rFonts w:ascii="Times New Roman" w:hAnsi="Times New Roman" w:cs="Times New Roman"/>
          <w:sz w:val="22"/>
          <w:szCs w:val="22"/>
        </w:rPr>
      </w:pPr>
      <w:r w:rsidRPr="002949E6">
        <w:rPr>
          <w:rFonts w:ascii="Times New Roman" w:hAnsi="Times New Roman" w:cs="Times New Roman"/>
          <w:sz w:val="22"/>
          <w:szCs w:val="22"/>
        </w:rPr>
        <w:t>Město je oprávněno po celou dobu trvání této smlouvy  kontrolovat využití vyrovnávací platby a přezkoumat její výši.</w:t>
      </w:r>
    </w:p>
    <w:p w:rsidR="00983520" w:rsidRPr="002949E6" w:rsidRDefault="00983520" w:rsidP="002949E6">
      <w:pPr>
        <w:pStyle w:val="ListParagraph"/>
        <w:numPr>
          <w:ilvl w:val="0"/>
          <w:numId w:val="16"/>
        </w:numPr>
        <w:jc w:val="both"/>
        <w:rPr>
          <w:rFonts w:ascii="Times New Roman" w:hAnsi="Times New Roman" w:cs="Times New Roman"/>
          <w:sz w:val="22"/>
          <w:szCs w:val="22"/>
        </w:rPr>
      </w:pPr>
      <w:r w:rsidRPr="002949E6">
        <w:rPr>
          <w:rFonts w:ascii="Times New Roman" w:hAnsi="Times New Roman" w:cs="Times New Roman"/>
          <w:sz w:val="22"/>
          <w:szCs w:val="22"/>
        </w:rPr>
        <w:t>V případě, že Město zjistí, že byla poskytnuta vyrovnávací platba ve výši, která je v rozporu s touto smlouvou (tj. zejména v případě poskytnutí nadměrné vyrovnávací platby např. v důsledku nesprávně vedené Oddělené evidence apod.), vyzve Nemocnici k vrácení té části vyrovnávací platby, která je v rozporu s touto smlouvou. V takovém případě jde o porušení rozpočtové kázně ve smyslu § 22 a násl. zákona č. 250/2000 Sb., o rozpočtových pravidlech územních rozpočtů, ve znění pozdějších předpisů.</w:t>
      </w:r>
    </w:p>
    <w:p w:rsidR="00983520" w:rsidRDefault="00983520" w:rsidP="00FB1DC0">
      <w:pPr>
        <w:pStyle w:val="Style5"/>
        <w:widowControl/>
        <w:spacing w:line="240" w:lineRule="exact"/>
        <w:ind w:left="786"/>
        <w:jc w:val="left"/>
        <w:rPr>
          <w:rFonts w:ascii="Times New Roman" w:hAnsi="Times New Roman" w:cs="Times New Roman"/>
          <w:sz w:val="22"/>
          <w:szCs w:val="22"/>
        </w:rPr>
      </w:pPr>
      <w:r>
        <w:rPr>
          <w:rFonts w:ascii="Times New Roman" w:hAnsi="Times New Roman" w:cs="Times New Roman"/>
          <w:sz w:val="22"/>
          <w:szCs w:val="22"/>
        </w:rPr>
        <w:t xml:space="preserve">                                                                                          </w:t>
      </w:r>
    </w:p>
    <w:p w:rsidR="00983520" w:rsidRPr="00281212" w:rsidRDefault="00983520" w:rsidP="00FB1DC0">
      <w:pPr>
        <w:pStyle w:val="Style5"/>
        <w:widowControl/>
        <w:spacing w:line="240" w:lineRule="exact"/>
        <w:ind w:left="786"/>
        <w:rPr>
          <w:rFonts w:ascii="Times New Roman" w:hAnsi="Times New Roman" w:cs="Times New Roman"/>
          <w:b/>
          <w:bCs/>
          <w:sz w:val="22"/>
          <w:szCs w:val="22"/>
        </w:rPr>
      </w:pPr>
      <w:r>
        <w:rPr>
          <w:rFonts w:ascii="Times New Roman" w:hAnsi="Times New Roman" w:cs="Times New Roman"/>
          <w:b/>
          <w:bCs/>
          <w:sz w:val="22"/>
          <w:szCs w:val="22"/>
        </w:rPr>
        <w:t>Čl</w:t>
      </w:r>
      <w:r w:rsidRPr="00281212">
        <w:rPr>
          <w:rFonts w:ascii="Times New Roman" w:hAnsi="Times New Roman" w:cs="Times New Roman"/>
          <w:b/>
          <w:bCs/>
          <w:sz w:val="22"/>
          <w:szCs w:val="22"/>
        </w:rPr>
        <w:t>.</w:t>
      </w:r>
      <w:r>
        <w:rPr>
          <w:rFonts w:ascii="Times New Roman" w:hAnsi="Times New Roman" w:cs="Times New Roman"/>
          <w:b/>
          <w:bCs/>
          <w:sz w:val="22"/>
          <w:szCs w:val="22"/>
        </w:rPr>
        <w:t>8</w:t>
      </w:r>
    </w:p>
    <w:p w:rsidR="00983520" w:rsidRPr="00281212" w:rsidRDefault="00983520" w:rsidP="00FB1DC0">
      <w:pPr>
        <w:pStyle w:val="ListParagraph"/>
        <w:jc w:val="center"/>
        <w:rPr>
          <w:rFonts w:ascii="Times New Roman" w:hAnsi="Times New Roman" w:cs="Times New Roman"/>
          <w:b/>
          <w:bCs/>
          <w:sz w:val="22"/>
          <w:szCs w:val="22"/>
        </w:rPr>
      </w:pPr>
      <w:r w:rsidRPr="00281212">
        <w:rPr>
          <w:rFonts w:ascii="Times New Roman" w:hAnsi="Times New Roman" w:cs="Times New Roman"/>
          <w:b/>
          <w:bCs/>
          <w:sz w:val="22"/>
          <w:szCs w:val="22"/>
        </w:rPr>
        <w:t>ZÁVĚREČNÁ USTANOVENÍ</w:t>
      </w:r>
    </w:p>
    <w:p w:rsidR="00983520" w:rsidRPr="00A476DA" w:rsidRDefault="00983520" w:rsidP="00FB1DC0">
      <w:pPr>
        <w:pStyle w:val="ListParagraph"/>
        <w:jc w:val="center"/>
        <w:rPr>
          <w:rFonts w:ascii="Times New Roman" w:hAnsi="Times New Roman" w:cs="Times New Roman"/>
          <w:sz w:val="22"/>
          <w:szCs w:val="22"/>
        </w:rPr>
      </w:pPr>
    </w:p>
    <w:p w:rsidR="00983520" w:rsidRPr="00A476DA" w:rsidRDefault="00983520" w:rsidP="002949E6">
      <w:pPr>
        <w:pStyle w:val="ListParagraph"/>
        <w:numPr>
          <w:ilvl w:val="0"/>
          <w:numId w:val="17"/>
        </w:numPr>
        <w:jc w:val="both"/>
        <w:rPr>
          <w:rFonts w:ascii="Times New Roman" w:hAnsi="Times New Roman" w:cs="Times New Roman"/>
          <w:sz w:val="22"/>
          <w:szCs w:val="22"/>
        </w:rPr>
      </w:pPr>
      <w:r w:rsidRPr="00A476DA">
        <w:rPr>
          <w:rFonts w:ascii="Times New Roman" w:hAnsi="Times New Roman" w:cs="Times New Roman"/>
          <w:sz w:val="22"/>
          <w:szCs w:val="22"/>
        </w:rPr>
        <w:t>Tuto smlouvu může Město vypovědět s dvouměsíční výpovědní lhůtou pouze z důvodů stanovených právními předpisy nebo touto smlouvou, a to na základě písemné výpovědi doručené Nemocnici s podrobným uvedením výpovědního důvodu. Výpovědní doba začíná běžet prvním dnem měsíce následujícího po doručení výpovědi Nemocnici. Výpověď lze podat nejpozději tak, aby výpovědní doba končila zároveň s koncem smlouvy.</w:t>
      </w:r>
    </w:p>
    <w:p w:rsidR="00983520" w:rsidRPr="00A476DA" w:rsidRDefault="00983520" w:rsidP="002949E6">
      <w:pPr>
        <w:pStyle w:val="ListParagraph"/>
        <w:numPr>
          <w:ilvl w:val="0"/>
          <w:numId w:val="17"/>
        </w:numPr>
        <w:jc w:val="both"/>
        <w:rPr>
          <w:rFonts w:ascii="Times New Roman" w:hAnsi="Times New Roman" w:cs="Times New Roman"/>
          <w:sz w:val="22"/>
          <w:szCs w:val="22"/>
        </w:rPr>
      </w:pPr>
      <w:r w:rsidRPr="00A476DA">
        <w:rPr>
          <w:rFonts w:ascii="Times New Roman" w:hAnsi="Times New Roman" w:cs="Times New Roman"/>
          <w:sz w:val="22"/>
          <w:szCs w:val="22"/>
        </w:rPr>
        <w:t>Dojde-li ze strany Nemocnice k závažnému porušení smlouvy a Město takovou skutečnost zjistí, je Město oprávněno od smlouvy odstoupit písemným oznámením doručeným Nemocnici. Závažným porušením se rozumí:</w:t>
      </w:r>
    </w:p>
    <w:p w:rsidR="00983520" w:rsidRPr="00A476DA" w:rsidRDefault="00983520" w:rsidP="002949E6">
      <w:pPr>
        <w:pStyle w:val="ListParagraph"/>
        <w:numPr>
          <w:ilvl w:val="1"/>
          <w:numId w:val="18"/>
        </w:numPr>
        <w:jc w:val="both"/>
        <w:rPr>
          <w:rFonts w:ascii="Times New Roman" w:hAnsi="Times New Roman" w:cs="Times New Roman"/>
          <w:sz w:val="22"/>
          <w:szCs w:val="22"/>
        </w:rPr>
      </w:pPr>
      <w:r w:rsidRPr="00A476DA">
        <w:rPr>
          <w:rFonts w:ascii="Times New Roman" w:hAnsi="Times New Roman" w:cs="Times New Roman"/>
          <w:sz w:val="22"/>
          <w:szCs w:val="22"/>
        </w:rPr>
        <w:t>Realizace služeb obecného hospodářského zájmu v rozporu s právními předpisy</w:t>
      </w:r>
    </w:p>
    <w:p w:rsidR="00983520" w:rsidRPr="00A476DA" w:rsidRDefault="00983520" w:rsidP="002949E6">
      <w:pPr>
        <w:pStyle w:val="ListParagraph"/>
        <w:numPr>
          <w:ilvl w:val="1"/>
          <w:numId w:val="18"/>
        </w:numPr>
        <w:jc w:val="both"/>
        <w:rPr>
          <w:rFonts w:ascii="Times New Roman" w:hAnsi="Times New Roman" w:cs="Times New Roman"/>
          <w:sz w:val="22"/>
          <w:szCs w:val="22"/>
        </w:rPr>
      </w:pPr>
      <w:r w:rsidRPr="00A476DA">
        <w:rPr>
          <w:rFonts w:ascii="Times New Roman" w:hAnsi="Times New Roman" w:cs="Times New Roman"/>
          <w:sz w:val="22"/>
          <w:szCs w:val="22"/>
        </w:rPr>
        <w:t>Použití vyrovnávací platby v rozporu s účelem, který je stanoven touto smlouvou</w:t>
      </w:r>
    </w:p>
    <w:p w:rsidR="00983520" w:rsidRPr="00A476DA" w:rsidRDefault="00983520" w:rsidP="002949E6">
      <w:pPr>
        <w:pStyle w:val="ListParagraph"/>
        <w:numPr>
          <w:ilvl w:val="1"/>
          <w:numId w:val="18"/>
        </w:numPr>
        <w:jc w:val="both"/>
        <w:rPr>
          <w:rFonts w:ascii="Times New Roman" w:hAnsi="Times New Roman" w:cs="Times New Roman"/>
          <w:sz w:val="22"/>
          <w:szCs w:val="22"/>
        </w:rPr>
      </w:pPr>
      <w:r w:rsidRPr="00A476DA">
        <w:rPr>
          <w:rFonts w:ascii="Times New Roman" w:hAnsi="Times New Roman" w:cs="Times New Roman"/>
          <w:sz w:val="22"/>
          <w:szCs w:val="22"/>
        </w:rPr>
        <w:t>Nedodržením termínů stanovených v této smlouvě.</w:t>
      </w:r>
    </w:p>
    <w:p w:rsidR="00983520" w:rsidRPr="00A476DA" w:rsidRDefault="00983520" w:rsidP="002949E6">
      <w:pPr>
        <w:pStyle w:val="ListParagraph"/>
        <w:numPr>
          <w:ilvl w:val="0"/>
          <w:numId w:val="17"/>
        </w:numPr>
        <w:jc w:val="both"/>
        <w:rPr>
          <w:rFonts w:ascii="Times New Roman" w:hAnsi="Times New Roman" w:cs="Times New Roman"/>
          <w:sz w:val="22"/>
          <w:szCs w:val="22"/>
        </w:rPr>
      </w:pPr>
      <w:r w:rsidRPr="00A476DA">
        <w:rPr>
          <w:rFonts w:ascii="Times New Roman" w:hAnsi="Times New Roman" w:cs="Times New Roman"/>
          <w:sz w:val="22"/>
          <w:szCs w:val="22"/>
        </w:rPr>
        <w:t>Tato smlouva může být měněna jen formou písemných číslovaných dodatků podepsaných oprávněnými zástupci obou smluvních stran.</w:t>
      </w:r>
    </w:p>
    <w:p w:rsidR="00983520" w:rsidRDefault="00983520" w:rsidP="002949E6">
      <w:pPr>
        <w:pStyle w:val="ListParagraph"/>
        <w:numPr>
          <w:ilvl w:val="0"/>
          <w:numId w:val="17"/>
        </w:numPr>
        <w:jc w:val="both"/>
        <w:rPr>
          <w:rFonts w:ascii="Times New Roman" w:hAnsi="Times New Roman" w:cs="Times New Roman"/>
          <w:sz w:val="22"/>
          <w:szCs w:val="22"/>
        </w:rPr>
      </w:pPr>
      <w:r w:rsidRPr="00A476DA">
        <w:rPr>
          <w:rFonts w:ascii="Times New Roman" w:hAnsi="Times New Roman" w:cs="Times New Roman"/>
          <w:sz w:val="22"/>
          <w:szCs w:val="22"/>
        </w:rPr>
        <w:t>Nemocnice prohlašuje a svým podpisem stvrzuje, že:</w:t>
      </w:r>
      <w:r>
        <w:rPr>
          <w:rFonts w:ascii="Times New Roman" w:hAnsi="Times New Roman" w:cs="Times New Roman"/>
          <w:sz w:val="22"/>
          <w:szCs w:val="22"/>
        </w:rPr>
        <w:t>si je vědoma:</w:t>
      </w:r>
    </w:p>
    <w:p w:rsidR="00983520" w:rsidRPr="00A476DA" w:rsidRDefault="00983520" w:rsidP="003E07E7">
      <w:pPr>
        <w:pStyle w:val="ListParagraph"/>
        <w:ind w:left="786"/>
        <w:jc w:val="both"/>
        <w:rPr>
          <w:rFonts w:ascii="Times New Roman" w:hAnsi="Times New Roman" w:cs="Times New Roman"/>
          <w:sz w:val="22"/>
          <w:szCs w:val="22"/>
        </w:rPr>
      </w:pPr>
    </w:p>
    <w:p w:rsidR="00983520" w:rsidRPr="00A476DA" w:rsidRDefault="00983520" w:rsidP="002949E6">
      <w:pPr>
        <w:pStyle w:val="ListParagraph"/>
        <w:numPr>
          <w:ilvl w:val="0"/>
          <w:numId w:val="21"/>
        </w:numPr>
        <w:jc w:val="both"/>
        <w:rPr>
          <w:rFonts w:ascii="Times New Roman" w:hAnsi="Times New Roman" w:cs="Times New Roman"/>
          <w:sz w:val="22"/>
          <w:szCs w:val="22"/>
        </w:rPr>
      </w:pPr>
      <w:r w:rsidRPr="00A476DA">
        <w:rPr>
          <w:rFonts w:ascii="Times New Roman" w:hAnsi="Times New Roman" w:cs="Times New Roman"/>
          <w:sz w:val="22"/>
          <w:szCs w:val="22"/>
        </w:rPr>
        <w:t>následků vzniklých uvedením nepravdivých údajů ve Výsledcích nebo v Oddělené evidenci, které by vedly k případnému neoprávněnému čerpání vyrovnávací platby;</w:t>
      </w:r>
    </w:p>
    <w:p w:rsidR="00983520" w:rsidRPr="00A476DA" w:rsidRDefault="00983520" w:rsidP="002949E6">
      <w:pPr>
        <w:pStyle w:val="ListParagraph"/>
        <w:numPr>
          <w:ilvl w:val="0"/>
          <w:numId w:val="21"/>
        </w:numPr>
        <w:jc w:val="both"/>
        <w:rPr>
          <w:rFonts w:ascii="Times New Roman" w:hAnsi="Times New Roman" w:cs="Times New Roman"/>
          <w:sz w:val="22"/>
          <w:szCs w:val="22"/>
        </w:rPr>
      </w:pPr>
      <w:r w:rsidRPr="00A476DA">
        <w:rPr>
          <w:rFonts w:ascii="Times New Roman" w:hAnsi="Times New Roman" w:cs="Times New Roman"/>
          <w:sz w:val="22"/>
          <w:szCs w:val="22"/>
        </w:rPr>
        <w:t>důsledků případného porušení rozpočtové kázně podle platného zákona o rozpočtových pravidlech, jakož i dle platného zákona o rozpočtových pravidlech územních rozpočtů.</w:t>
      </w:r>
    </w:p>
    <w:p w:rsidR="00983520" w:rsidRPr="00A476DA" w:rsidRDefault="00983520" w:rsidP="002949E6">
      <w:pPr>
        <w:pStyle w:val="ListParagraph"/>
        <w:numPr>
          <w:ilvl w:val="0"/>
          <w:numId w:val="17"/>
        </w:numPr>
        <w:jc w:val="both"/>
        <w:rPr>
          <w:rFonts w:ascii="Times New Roman" w:hAnsi="Times New Roman" w:cs="Times New Roman"/>
          <w:sz w:val="22"/>
          <w:szCs w:val="22"/>
        </w:rPr>
      </w:pPr>
      <w:r w:rsidRPr="00A476DA">
        <w:rPr>
          <w:rFonts w:ascii="Times New Roman" w:hAnsi="Times New Roman" w:cs="Times New Roman"/>
          <w:sz w:val="22"/>
          <w:szCs w:val="22"/>
        </w:rPr>
        <w:t>Tato smlouva se řídí příslušnými ustanoveními zejména zákona č. 89/2012 Sb., občanský zákoník, zákona č. 500/2004 Sb., správní řád, ve znění pozdějších předpisů a dalšími příslušnými právními předpisy České republiky a právními předpisy ES.</w:t>
      </w:r>
    </w:p>
    <w:p w:rsidR="00983520" w:rsidRPr="00A476DA" w:rsidRDefault="00983520" w:rsidP="002949E6">
      <w:pPr>
        <w:pStyle w:val="ListParagraph"/>
        <w:numPr>
          <w:ilvl w:val="0"/>
          <w:numId w:val="17"/>
        </w:numPr>
        <w:jc w:val="both"/>
        <w:rPr>
          <w:rFonts w:ascii="Times New Roman" w:hAnsi="Times New Roman" w:cs="Times New Roman"/>
          <w:sz w:val="22"/>
          <w:szCs w:val="22"/>
        </w:rPr>
      </w:pPr>
      <w:r w:rsidRPr="00A476DA">
        <w:rPr>
          <w:rFonts w:ascii="Times New Roman" w:hAnsi="Times New Roman" w:cs="Times New Roman"/>
          <w:sz w:val="22"/>
          <w:szCs w:val="22"/>
        </w:rPr>
        <w:t>Tato smlouva byla uzavřena na základě svobodné vůle, nebyla uzavřena v tísni ani pod nátlakem.</w:t>
      </w:r>
    </w:p>
    <w:p w:rsidR="00983520" w:rsidRPr="00A476DA" w:rsidRDefault="00983520" w:rsidP="002949E6">
      <w:pPr>
        <w:pStyle w:val="ListParagraph"/>
        <w:numPr>
          <w:ilvl w:val="0"/>
          <w:numId w:val="17"/>
        </w:numPr>
        <w:jc w:val="both"/>
        <w:rPr>
          <w:rFonts w:ascii="Times New Roman" w:hAnsi="Times New Roman" w:cs="Times New Roman"/>
          <w:sz w:val="22"/>
          <w:szCs w:val="22"/>
        </w:rPr>
      </w:pPr>
      <w:r w:rsidRPr="00A476DA">
        <w:rPr>
          <w:rFonts w:ascii="Times New Roman" w:hAnsi="Times New Roman" w:cs="Times New Roman"/>
          <w:sz w:val="22"/>
          <w:szCs w:val="22"/>
        </w:rPr>
        <w:t>Tato smlouva je vyhotovena ve dvou stejnopisech, z nichž každý má platnost originálu. Město obdrží jeden výtisk, Nemocnice jeden výtisk.</w:t>
      </w:r>
    </w:p>
    <w:p w:rsidR="00983520" w:rsidRPr="00A476DA" w:rsidRDefault="00983520" w:rsidP="00922262">
      <w:pPr>
        <w:pStyle w:val="ListParagraph"/>
        <w:numPr>
          <w:ilvl w:val="0"/>
          <w:numId w:val="17"/>
        </w:numPr>
        <w:jc w:val="both"/>
        <w:rPr>
          <w:rFonts w:ascii="Times New Roman" w:hAnsi="Times New Roman" w:cs="Times New Roman"/>
          <w:sz w:val="22"/>
          <w:szCs w:val="22"/>
        </w:rPr>
      </w:pPr>
      <w:r w:rsidRPr="00A476DA">
        <w:rPr>
          <w:rFonts w:ascii="Times New Roman" w:hAnsi="Times New Roman" w:cs="Times New Roman"/>
          <w:sz w:val="22"/>
          <w:szCs w:val="22"/>
        </w:rPr>
        <w:t>Tato smlouva nahrazuje smlouvu ze dne  15.11.2013.</w:t>
      </w:r>
    </w:p>
    <w:p w:rsidR="00983520" w:rsidRPr="00BF200F" w:rsidRDefault="00983520" w:rsidP="00922262">
      <w:pPr>
        <w:pStyle w:val="ListParagraph"/>
        <w:numPr>
          <w:ilvl w:val="0"/>
          <w:numId w:val="17"/>
        </w:numPr>
        <w:jc w:val="both"/>
        <w:rPr>
          <w:rFonts w:ascii="Times New Roman" w:hAnsi="Times New Roman" w:cs="Times New Roman"/>
          <w:sz w:val="22"/>
          <w:szCs w:val="22"/>
        </w:rPr>
      </w:pPr>
      <w:r w:rsidRPr="00A476DA">
        <w:rPr>
          <w:rFonts w:ascii="Times New Roman" w:hAnsi="Times New Roman" w:cs="Times New Roman"/>
          <w:sz w:val="22"/>
          <w:szCs w:val="22"/>
        </w:rPr>
        <w:t xml:space="preserve">Tato smlouva nabývá platnosti a účinnosti dnem podpisu oběma </w:t>
      </w:r>
      <w:r w:rsidRPr="00BF200F">
        <w:rPr>
          <w:rFonts w:ascii="Times New Roman" w:hAnsi="Times New Roman" w:cs="Times New Roman"/>
          <w:sz w:val="22"/>
          <w:szCs w:val="22"/>
        </w:rPr>
        <w:t>smluvními stranami.</w:t>
      </w:r>
    </w:p>
    <w:p w:rsidR="00983520" w:rsidRPr="002949E6" w:rsidRDefault="00983520" w:rsidP="00922262">
      <w:pPr>
        <w:pStyle w:val="ListParagraph"/>
        <w:numPr>
          <w:ilvl w:val="0"/>
          <w:numId w:val="17"/>
        </w:numPr>
        <w:jc w:val="both"/>
        <w:rPr>
          <w:rFonts w:ascii="Times New Roman" w:hAnsi="Times New Roman" w:cs="Times New Roman"/>
          <w:sz w:val="22"/>
          <w:szCs w:val="22"/>
        </w:rPr>
      </w:pPr>
      <w:r w:rsidRPr="002949E6">
        <w:rPr>
          <w:rFonts w:ascii="Times New Roman" w:hAnsi="Times New Roman" w:cs="Times New Roman"/>
          <w:sz w:val="22"/>
          <w:szCs w:val="22"/>
        </w:rPr>
        <w:t xml:space="preserve">Tato smlouva byla schválena usnesením Zastupitelstva Města Čáslav dne </w:t>
      </w:r>
      <w:r>
        <w:rPr>
          <w:rFonts w:ascii="Times New Roman" w:hAnsi="Times New Roman" w:cs="Times New Roman"/>
          <w:sz w:val="22"/>
          <w:szCs w:val="22"/>
        </w:rPr>
        <w:t>č.25/2016 ze dne 30.05.2016.</w:t>
      </w:r>
    </w:p>
    <w:p w:rsidR="00983520" w:rsidRDefault="00983520" w:rsidP="00922262">
      <w:pPr>
        <w:rPr>
          <w:rFonts w:ascii="Times New Roman" w:hAnsi="Times New Roman" w:cs="Times New Roman"/>
          <w:sz w:val="22"/>
          <w:szCs w:val="22"/>
        </w:rPr>
      </w:pPr>
    </w:p>
    <w:p w:rsidR="00983520" w:rsidRDefault="00983520" w:rsidP="00922262">
      <w:pPr>
        <w:rPr>
          <w:rFonts w:ascii="Times New Roman" w:hAnsi="Times New Roman" w:cs="Times New Roman"/>
          <w:sz w:val="22"/>
          <w:szCs w:val="22"/>
        </w:rPr>
      </w:pPr>
    </w:p>
    <w:p w:rsidR="00983520" w:rsidRDefault="00983520" w:rsidP="00922262">
      <w:pPr>
        <w:rPr>
          <w:rFonts w:ascii="Times New Roman" w:hAnsi="Times New Roman" w:cs="Times New Roman"/>
          <w:sz w:val="22"/>
          <w:szCs w:val="22"/>
        </w:rPr>
      </w:pPr>
    </w:p>
    <w:p w:rsidR="00983520" w:rsidRDefault="00983520" w:rsidP="00922262">
      <w:pPr>
        <w:rPr>
          <w:rFonts w:ascii="Times New Roman" w:hAnsi="Times New Roman" w:cs="Times New Roman"/>
          <w:sz w:val="22"/>
          <w:szCs w:val="22"/>
        </w:rPr>
      </w:pPr>
    </w:p>
    <w:p w:rsidR="00983520" w:rsidRDefault="00983520" w:rsidP="00922262">
      <w:pPr>
        <w:rPr>
          <w:rFonts w:ascii="Times New Roman" w:hAnsi="Times New Roman" w:cs="Times New Roman"/>
          <w:sz w:val="22"/>
          <w:szCs w:val="22"/>
        </w:rPr>
      </w:pPr>
      <w:r>
        <w:rPr>
          <w:rFonts w:ascii="Times New Roman" w:hAnsi="Times New Roman" w:cs="Times New Roman"/>
          <w:sz w:val="22"/>
          <w:szCs w:val="22"/>
        </w:rPr>
        <w:t>V Čáslavi, dne  2.června 2016</w:t>
      </w:r>
    </w:p>
    <w:p w:rsidR="00983520" w:rsidRDefault="00983520" w:rsidP="00922262">
      <w:pPr>
        <w:rPr>
          <w:rFonts w:ascii="Times New Roman" w:hAnsi="Times New Roman" w:cs="Times New Roman"/>
          <w:sz w:val="22"/>
          <w:szCs w:val="22"/>
        </w:rPr>
      </w:pPr>
    </w:p>
    <w:p w:rsidR="00983520" w:rsidRDefault="00983520" w:rsidP="00922262">
      <w:pPr>
        <w:rPr>
          <w:rFonts w:ascii="Times New Roman" w:hAnsi="Times New Roman" w:cs="Times New Roman"/>
          <w:sz w:val="22"/>
          <w:szCs w:val="22"/>
        </w:rPr>
      </w:pPr>
    </w:p>
    <w:p w:rsidR="00983520" w:rsidRDefault="00983520" w:rsidP="00922262">
      <w:pPr>
        <w:rPr>
          <w:rFonts w:ascii="Times New Roman" w:hAnsi="Times New Roman" w:cs="Times New Roman"/>
          <w:sz w:val="22"/>
          <w:szCs w:val="22"/>
        </w:rPr>
      </w:pPr>
    </w:p>
    <w:p w:rsidR="00983520" w:rsidRDefault="00983520" w:rsidP="00922262">
      <w:pPr>
        <w:rPr>
          <w:rFonts w:ascii="Times New Roman" w:hAnsi="Times New Roman" w:cs="Times New Roman"/>
          <w:sz w:val="22"/>
          <w:szCs w:val="22"/>
        </w:rPr>
      </w:pPr>
    </w:p>
    <w:p w:rsidR="00983520" w:rsidRDefault="00983520" w:rsidP="00922262">
      <w:pPr>
        <w:rPr>
          <w:rFonts w:ascii="Times New Roman" w:hAnsi="Times New Roman" w:cs="Times New Roman"/>
          <w:sz w:val="22"/>
          <w:szCs w:val="22"/>
        </w:rPr>
      </w:pPr>
      <w:r>
        <w:rPr>
          <w:rFonts w:ascii="Times New Roman" w:hAnsi="Times New Roman" w:cs="Times New Roman"/>
          <w:sz w:val="22"/>
          <w:szCs w:val="22"/>
        </w:rPr>
        <w:t>------------------------------------------------------                                                                              ------------------------------------------------------</w:t>
      </w:r>
    </w:p>
    <w:p w:rsidR="00983520" w:rsidRDefault="00983520" w:rsidP="00922262">
      <w:pPr>
        <w:rPr>
          <w:rFonts w:ascii="Times New Roman" w:hAnsi="Times New Roman" w:cs="Times New Roman"/>
          <w:sz w:val="22"/>
          <w:szCs w:val="22"/>
        </w:rPr>
      </w:pPr>
      <w:r>
        <w:rPr>
          <w:rFonts w:ascii="Times New Roman" w:hAnsi="Times New Roman" w:cs="Times New Roman"/>
          <w:sz w:val="22"/>
          <w:szCs w:val="22"/>
        </w:rPr>
        <w:t xml:space="preserve">            Ing. Jaromír STRNAD                                                                                                                  MUDr. Martin NOVÁK</w:t>
      </w:r>
    </w:p>
    <w:p w:rsidR="00983520" w:rsidRPr="00922262" w:rsidRDefault="00983520" w:rsidP="00922262">
      <w:pPr>
        <w:rPr>
          <w:rFonts w:ascii="Times New Roman" w:hAnsi="Times New Roman" w:cs="Times New Roman"/>
          <w:sz w:val="22"/>
          <w:szCs w:val="22"/>
        </w:rPr>
        <w:sectPr w:rsidR="00983520" w:rsidRPr="00922262" w:rsidSect="007F18D9">
          <w:pgSz w:w="15840" w:h="21427"/>
          <w:pgMar w:top="1418" w:right="1134" w:bottom="1474" w:left="1134" w:header="709" w:footer="709" w:gutter="0"/>
          <w:cols w:space="60"/>
          <w:noEndnote/>
        </w:sectPr>
      </w:pPr>
      <w:r>
        <w:rPr>
          <w:rFonts w:ascii="Times New Roman" w:hAnsi="Times New Roman" w:cs="Times New Roman"/>
          <w:sz w:val="22"/>
          <w:szCs w:val="22"/>
        </w:rPr>
        <w:t xml:space="preserve">            starosta Města Čáslav                                                                                                                       ředitel MN Čáslav</w:t>
      </w:r>
    </w:p>
    <w:p w:rsidR="00983520" w:rsidRPr="00922262" w:rsidRDefault="00983520">
      <w:pPr>
        <w:rPr>
          <w:rFonts w:ascii="Times New Roman" w:hAnsi="Times New Roman" w:cs="Times New Roman"/>
          <w:sz w:val="22"/>
          <w:szCs w:val="22"/>
        </w:rPr>
      </w:pPr>
    </w:p>
    <w:sectPr w:rsidR="00983520" w:rsidRPr="00922262" w:rsidSect="00C251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2D01"/>
    <w:multiLevelType w:val="hybridMultilevel"/>
    <w:tmpl w:val="5E24DDE6"/>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7972D9E"/>
    <w:multiLevelType w:val="hybridMultilevel"/>
    <w:tmpl w:val="6D8607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EDF00D1"/>
    <w:multiLevelType w:val="hybridMultilevel"/>
    <w:tmpl w:val="E594E2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7B214D4"/>
    <w:multiLevelType w:val="hybridMultilevel"/>
    <w:tmpl w:val="7D80276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1E27837"/>
    <w:multiLevelType w:val="hybridMultilevel"/>
    <w:tmpl w:val="4048546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cs="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48A4D4C"/>
    <w:multiLevelType w:val="hybridMultilevel"/>
    <w:tmpl w:val="69041870"/>
    <w:lvl w:ilvl="0" w:tplc="0405000F">
      <w:start w:val="1"/>
      <w:numFmt w:val="decimal"/>
      <w:lvlText w:val="%1."/>
      <w:lvlJc w:val="left"/>
      <w:pPr>
        <w:ind w:left="786" w:hanging="360"/>
      </w:pPr>
    </w:lvl>
    <w:lvl w:ilvl="1" w:tplc="04050001">
      <w:start w:val="1"/>
      <w:numFmt w:val="bullet"/>
      <w:lvlText w:val=""/>
      <w:lvlJc w:val="left"/>
      <w:pPr>
        <w:ind w:left="1440" w:hanging="360"/>
      </w:pPr>
      <w:rPr>
        <w:rFonts w:ascii="Symbol" w:hAnsi="Symbol" w:cs="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4BD7D0F"/>
    <w:multiLevelType w:val="hybridMultilevel"/>
    <w:tmpl w:val="AF4477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6876CE9"/>
    <w:multiLevelType w:val="hybridMultilevel"/>
    <w:tmpl w:val="F51E163C"/>
    <w:lvl w:ilvl="0" w:tplc="04050001">
      <w:start w:val="1"/>
      <w:numFmt w:val="bullet"/>
      <w:lvlText w:val=""/>
      <w:lvlJc w:val="left"/>
      <w:pPr>
        <w:ind w:left="1068" w:hanging="360"/>
      </w:pPr>
      <w:rPr>
        <w:rFonts w:ascii="Symbol" w:hAnsi="Symbol" w:cs="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8">
    <w:nsid w:val="49A16C1B"/>
    <w:multiLevelType w:val="hybridMultilevel"/>
    <w:tmpl w:val="5052AA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A944C7E"/>
    <w:multiLevelType w:val="hybridMultilevel"/>
    <w:tmpl w:val="A3FED286"/>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0">
    <w:nsid w:val="4F512074"/>
    <w:multiLevelType w:val="hybridMultilevel"/>
    <w:tmpl w:val="E9ECA1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FE37C71"/>
    <w:multiLevelType w:val="hybridMultilevel"/>
    <w:tmpl w:val="91AE541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50004E35"/>
    <w:multiLevelType w:val="hybridMultilevel"/>
    <w:tmpl w:val="372CE23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563B5316"/>
    <w:multiLevelType w:val="hybridMultilevel"/>
    <w:tmpl w:val="7DB865BA"/>
    <w:lvl w:ilvl="0" w:tplc="04050001">
      <w:start w:val="1"/>
      <w:numFmt w:val="bullet"/>
      <w:lvlText w:val=""/>
      <w:lvlJc w:val="left"/>
      <w:pPr>
        <w:ind w:left="1068" w:hanging="360"/>
      </w:pPr>
      <w:rPr>
        <w:rFonts w:ascii="Symbol" w:hAnsi="Symbol" w:cs="Symbol" w:hint="default"/>
      </w:rPr>
    </w:lvl>
    <w:lvl w:ilvl="1" w:tplc="04050019">
      <w:start w:val="1"/>
      <w:numFmt w:val="lowerLetter"/>
      <w:lvlText w:val="%2."/>
      <w:lvlJc w:val="left"/>
      <w:pPr>
        <w:ind w:left="1722" w:hanging="360"/>
      </w:pPr>
    </w:lvl>
    <w:lvl w:ilvl="2" w:tplc="0405001B">
      <w:start w:val="1"/>
      <w:numFmt w:val="lowerRoman"/>
      <w:lvlText w:val="%3."/>
      <w:lvlJc w:val="right"/>
      <w:pPr>
        <w:ind w:left="2442" w:hanging="180"/>
      </w:pPr>
    </w:lvl>
    <w:lvl w:ilvl="3" w:tplc="0405000F">
      <w:start w:val="1"/>
      <w:numFmt w:val="decimal"/>
      <w:lvlText w:val="%4."/>
      <w:lvlJc w:val="left"/>
      <w:pPr>
        <w:ind w:left="3162" w:hanging="360"/>
      </w:pPr>
    </w:lvl>
    <w:lvl w:ilvl="4" w:tplc="04050019">
      <w:start w:val="1"/>
      <w:numFmt w:val="lowerLetter"/>
      <w:lvlText w:val="%5."/>
      <w:lvlJc w:val="left"/>
      <w:pPr>
        <w:ind w:left="3882" w:hanging="360"/>
      </w:pPr>
    </w:lvl>
    <w:lvl w:ilvl="5" w:tplc="0405001B">
      <w:start w:val="1"/>
      <w:numFmt w:val="lowerRoman"/>
      <w:lvlText w:val="%6."/>
      <w:lvlJc w:val="right"/>
      <w:pPr>
        <w:ind w:left="4602" w:hanging="180"/>
      </w:pPr>
    </w:lvl>
    <w:lvl w:ilvl="6" w:tplc="0405000F">
      <w:start w:val="1"/>
      <w:numFmt w:val="decimal"/>
      <w:lvlText w:val="%7."/>
      <w:lvlJc w:val="left"/>
      <w:pPr>
        <w:ind w:left="5322" w:hanging="360"/>
      </w:pPr>
    </w:lvl>
    <w:lvl w:ilvl="7" w:tplc="04050019">
      <w:start w:val="1"/>
      <w:numFmt w:val="lowerLetter"/>
      <w:lvlText w:val="%8."/>
      <w:lvlJc w:val="left"/>
      <w:pPr>
        <w:ind w:left="6042" w:hanging="360"/>
      </w:pPr>
    </w:lvl>
    <w:lvl w:ilvl="8" w:tplc="0405001B">
      <w:start w:val="1"/>
      <w:numFmt w:val="lowerRoman"/>
      <w:lvlText w:val="%9."/>
      <w:lvlJc w:val="right"/>
      <w:pPr>
        <w:ind w:left="6762" w:hanging="180"/>
      </w:pPr>
    </w:lvl>
  </w:abstractNum>
  <w:abstractNum w:abstractNumId="14">
    <w:nsid w:val="69D13321"/>
    <w:multiLevelType w:val="hybridMultilevel"/>
    <w:tmpl w:val="5E24DDE6"/>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E3C3FBD"/>
    <w:multiLevelType w:val="hybridMultilevel"/>
    <w:tmpl w:val="FB021E6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6EF158EF"/>
    <w:multiLevelType w:val="hybridMultilevel"/>
    <w:tmpl w:val="31BC686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71161ED6"/>
    <w:multiLevelType w:val="hybridMultilevel"/>
    <w:tmpl w:val="AF4477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72772069"/>
    <w:multiLevelType w:val="hybridMultilevel"/>
    <w:tmpl w:val="431CDEF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73804060"/>
    <w:multiLevelType w:val="hybridMultilevel"/>
    <w:tmpl w:val="C16E16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78B2254B"/>
    <w:multiLevelType w:val="hybridMultilevel"/>
    <w:tmpl w:val="EC60A4B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9"/>
  </w:num>
  <w:num w:numId="2">
    <w:abstractNumId w:val="12"/>
  </w:num>
  <w:num w:numId="3">
    <w:abstractNumId w:val="20"/>
  </w:num>
  <w:num w:numId="4">
    <w:abstractNumId w:val="16"/>
  </w:num>
  <w:num w:numId="5">
    <w:abstractNumId w:val="1"/>
  </w:num>
  <w:num w:numId="6">
    <w:abstractNumId w:val="10"/>
  </w:num>
  <w:num w:numId="7">
    <w:abstractNumId w:val="7"/>
  </w:num>
  <w:num w:numId="8">
    <w:abstractNumId w:val="3"/>
  </w:num>
  <w:num w:numId="9">
    <w:abstractNumId w:val="15"/>
  </w:num>
  <w:num w:numId="10">
    <w:abstractNumId w:val="11"/>
  </w:num>
  <w:num w:numId="11">
    <w:abstractNumId w:val="6"/>
  </w:num>
  <w:num w:numId="12">
    <w:abstractNumId w:val="4"/>
  </w:num>
  <w:num w:numId="13">
    <w:abstractNumId w:val="17"/>
  </w:num>
  <w:num w:numId="14">
    <w:abstractNumId w:val="2"/>
  </w:num>
  <w:num w:numId="15">
    <w:abstractNumId w:val="8"/>
  </w:num>
  <w:num w:numId="16">
    <w:abstractNumId w:val="14"/>
  </w:num>
  <w:num w:numId="17">
    <w:abstractNumId w:val="0"/>
  </w:num>
  <w:num w:numId="18">
    <w:abstractNumId w:val="5"/>
  </w:num>
  <w:num w:numId="19">
    <w:abstractNumId w:val="18"/>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262"/>
    <w:rsid w:val="00026EB3"/>
    <w:rsid w:val="00055CC0"/>
    <w:rsid w:val="00062404"/>
    <w:rsid w:val="000663B0"/>
    <w:rsid w:val="000924A3"/>
    <w:rsid w:val="00094E09"/>
    <w:rsid w:val="000A6F5E"/>
    <w:rsid w:val="00144590"/>
    <w:rsid w:val="00162FE6"/>
    <w:rsid w:val="00167B3D"/>
    <w:rsid w:val="00192383"/>
    <w:rsid w:val="001A632D"/>
    <w:rsid w:val="001D0EE1"/>
    <w:rsid w:val="001F635B"/>
    <w:rsid w:val="0021624E"/>
    <w:rsid w:val="00224604"/>
    <w:rsid w:val="002457F6"/>
    <w:rsid w:val="00272E7E"/>
    <w:rsid w:val="00281212"/>
    <w:rsid w:val="0029297C"/>
    <w:rsid w:val="002949E6"/>
    <w:rsid w:val="002B1DB1"/>
    <w:rsid w:val="002D0274"/>
    <w:rsid w:val="0030297B"/>
    <w:rsid w:val="0033550B"/>
    <w:rsid w:val="003434DF"/>
    <w:rsid w:val="00353536"/>
    <w:rsid w:val="003608CD"/>
    <w:rsid w:val="003C4818"/>
    <w:rsid w:val="003E07E7"/>
    <w:rsid w:val="004248CA"/>
    <w:rsid w:val="00432557"/>
    <w:rsid w:val="00477A09"/>
    <w:rsid w:val="005230EC"/>
    <w:rsid w:val="00574A51"/>
    <w:rsid w:val="00610F24"/>
    <w:rsid w:val="006450F9"/>
    <w:rsid w:val="00654EB7"/>
    <w:rsid w:val="00691595"/>
    <w:rsid w:val="0071508C"/>
    <w:rsid w:val="00752FB8"/>
    <w:rsid w:val="007F18D9"/>
    <w:rsid w:val="008240D6"/>
    <w:rsid w:val="008B5F88"/>
    <w:rsid w:val="008F632D"/>
    <w:rsid w:val="00922262"/>
    <w:rsid w:val="00933A6F"/>
    <w:rsid w:val="0097442F"/>
    <w:rsid w:val="00974E61"/>
    <w:rsid w:val="00983520"/>
    <w:rsid w:val="009A316D"/>
    <w:rsid w:val="009E0520"/>
    <w:rsid w:val="009F7D54"/>
    <w:rsid w:val="00A0075F"/>
    <w:rsid w:val="00A02066"/>
    <w:rsid w:val="00A35563"/>
    <w:rsid w:val="00A40A7C"/>
    <w:rsid w:val="00A476DA"/>
    <w:rsid w:val="00AD1771"/>
    <w:rsid w:val="00AE0BE2"/>
    <w:rsid w:val="00AE25B1"/>
    <w:rsid w:val="00B3134C"/>
    <w:rsid w:val="00B502F9"/>
    <w:rsid w:val="00BA4642"/>
    <w:rsid w:val="00BA7338"/>
    <w:rsid w:val="00BF200F"/>
    <w:rsid w:val="00C25194"/>
    <w:rsid w:val="00CE3288"/>
    <w:rsid w:val="00D02E14"/>
    <w:rsid w:val="00D10C07"/>
    <w:rsid w:val="00D115EF"/>
    <w:rsid w:val="00D16BD5"/>
    <w:rsid w:val="00D83A1B"/>
    <w:rsid w:val="00DC3BFE"/>
    <w:rsid w:val="00DF1A15"/>
    <w:rsid w:val="00DF42DC"/>
    <w:rsid w:val="00E707AC"/>
    <w:rsid w:val="00E72C39"/>
    <w:rsid w:val="00EA4AD7"/>
    <w:rsid w:val="00EC7E19"/>
    <w:rsid w:val="00F34445"/>
    <w:rsid w:val="00F42711"/>
    <w:rsid w:val="00FA213B"/>
    <w:rsid w:val="00FB1DC0"/>
    <w:rsid w:val="00FD41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62"/>
    <w:pPr>
      <w:widowControl w:val="0"/>
      <w:autoSpaceDE w:val="0"/>
      <w:autoSpaceDN w:val="0"/>
      <w:adjustRightInd w:val="0"/>
    </w:pPr>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922262"/>
    <w:pPr>
      <w:spacing w:line="233" w:lineRule="exact"/>
      <w:jc w:val="both"/>
    </w:pPr>
  </w:style>
  <w:style w:type="paragraph" w:customStyle="1" w:styleId="Style5">
    <w:name w:val="Style5"/>
    <w:basedOn w:val="Normal"/>
    <w:uiPriority w:val="99"/>
    <w:rsid w:val="00922262"/>
    <w:pPr>
      <w:jc w:val="center"/>
    </w:pPr>
  </w:style>
  <w:style w:type="character" w:customStyle="1" w:styleId="FontStyle24">
    <w:name w:val="Font Style24"/>
    <w:basedOn w:val="DefaultParagraphFont"/>
    <w:uiPriority w:val="99"/>
    <w:rsid w:val="00922262"/>
    <w:rPr>
      <w:rFonts w:ascii="Arial" w:hAnsi="Arial" w:cs="Arial"/>
      <w:b/>
      <w:bCs/>
      <w:color w:val="000000"/>
      <w:sz w:val="18"/>
      <w:szCs w:val="18"/>
    </w:rPr>
  </w:style>
  <w:style w:type="paragraph" w:styleId="ListParagraph">
    <w:name w:val="List Paragraph"/>
    <w:basedOn w:val="Normal"/>
    <w:uiPriority w:val="99"/>
    <w:qFormat/>
    <w:rsid w:val="001D0EE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4</Pages>
  <Words>1678</Words>
  <Characters>9906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Eva Ing.</dc:creator>
  <cp:keywords/>
  <dc:description/>
  <cp:lastModifiedBy>recepce</cp:lastModifiedBy>
  <cp:revision>8</cp:revision>
  <dcterms:created xsi:type="dcterms:W3CDTF">2016-05-20T05:44:00Z</dcterms:created>
  <dcterms:modified xsi:type="dcterms:W3CDTF">2017-01-11T12:33:00Z</dcterms:modified>
</cp:coreProperties>
</file>