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AB" w:rsidRPr="00E313E2" w:rsidRDefault="003219AB" w:rsidP="003A0F49">
      <w:pPr>
        <w:spacing w:after="0" w:line="240" w:lineRule="auto"/>
        <w:jc w:val="center"/>
        <w:rPr>
          <w:rFonts w:ascii="Palatino Linotype" w:hAnsi="Palatino Linotype" w:cs="Times New Roman"/>
          <w:b/>
          <w:bCs/>
          <w:caps/>
          <w:color w:val="000000"/>
          <w:lang w:eastAsia="cs-CZ"/>
        </w:rPr>
      </w:pPr>
      <w:r w:rsidRPr="00E313E2">
        <w:rPr>
          <w:rFonts w:ascii="Palatino Linotype" w:hAnsi="Palatino Linotype" w:cs="Times New Roman"/>
          <w:b/>
          <w:bCs/>
          <w:caps/>
          <w:color w:val="000000"/>
          <w:lang w:eastAsia="cs-CZ"/>
        </w:rPr>
        <w:t>Smlouva o dílo</w:t>
      </w:r>
    </w:p>
    <w:p w:rsidR="003219AB" w:rsidRPr="00E313E2" w:rsidRDefault="003219AB" w:rsidP="0034689A">
      <w:pPr>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I.</w:t>
      </w:r>
    </w:p>
    <w:p w:rsidR="003219AB" w:rsidRPr="00E313E2" w:rsidRDefault="003219AB" w:rsidP="0034689A">
      <w:pPr>
        <w:keepNext/>
        <w:spacing w:after="0" w:line="240" w:lineRule="auto"/>
        <w:jc w:val="center"/>
        <w:outlineLvl w:val="2"/>
        <w:rPr>
          <w:rFonts w:ascii="Palatino Linotype" w:hAnsi="Palatino Linotype" w:cs="Times New Roman"/>
          <w:b/>
          <w:bCs/>
          <w:lang w:eastAsia="cs-CZ"/>
        </w:rPr>
      </w:pPr>
      <w:r w:rsidRPr="00E313E2">
        <w:rPr>
          <w:rFonts w:ascii="Palatino Linotype" w:hAnsi="Palatino Linotype" w:cs="Times New Roman"/>
          <w:b/>
          <w:bCs/>
          <w:lang w:eastAsia="cs-CZ"/>
        </w:rPr>
        <w:t>Smluvní strany</w:t>
      </w:r>
    </w:p>
    <w:p w:rsidR="003219AB" w:rsidRDefault="003219AB" w:rsidP="0034689A">
      <w:pPr>
        <w:spacing w:after="0" w:line="240" w:lineRule="auto"/>
        <w:jc w:val="center"/>
        <w:rPr>
          <w:rFonts w:ascii="Palatino Linotype" w:hAnsi="Palatino Linotype" w:cs="Times New Roman"/>
          <w:b/>
          <w:bCs/>
          <w:sz w:val="24"/>
          <w:lang w:eastAsia="cs-CZ"/>
        </w:rPr>
      </w:pPr>
    </w:p>
    <w:p w:rsidR="009C7794" w:rsidRDefault="009C7794" w:rsidP="00820202">
      <w:pPr>
        <w:pStyle w:val="Odstavecseseznamem"/>
        <w:numPr>
          <w:ilvl w:val="0"/>
          <w:numId w:val="28"/>
        </w:numPr>
        <w:spacing w:after="0" w:line="240" w:lineRule="auto"/>
        <w:rPr>
          <w:rFonts w:ascii="Palatino Linotype" w:hAnsi="Palatino Linotype" w:cs="Times New Roman"/>
          <w:b/>
          <w:bCs/>
          <w:sz w:val="24"/>
          <w:lang w:eastAsia="cs-CZ"/>
        </w:rPr>
      </w:pPr>
      <w:r>
        <w:rPr>
          <w:rFonts w:ascii="Palatino Linotype" w:hAnsi="Palatino Linotype" w:cs="Times New Roman"/>
          <w:b/>
          <w:bCs/>
          <w:sz w:val="24"/>
          <w:lang w:eastAsia="cs-CZ"/>
        </w:rPr>
        <w:t>Sdružené zdravotnické zařízení Krnov, příspěvková organizace</w:t>
      </w:r>
    </w:p>
    <w:p w:rsidR="009C7794" w:rsidRDefault="009C7794" w:rsidP="009C7794">
      <w:pPr>
        <w:pStyle w:val="Odstavecseseznamem"/>
        <w:spacing w:after="0" w:line="240" w:lineRule="auto"/>
        <w:ind w:left="426"/>
        <w:rPr>
          <w:rFonts w:ascii="Palatino Linotype" w:hAnsi="Palatino Linotype" w:cs="Times New Roman"/>
          <w:bCs/>
          <w:sz w:val="24"/>
          <w:lang w:eastAsia="cs-CZ"/>
        </w:rPr>
      </w:pPr>
      <w:r w:rsidRPr="009C7794">
        <w:rPr>
          <w:rFonts w:ascii="Palatino Linotype" w:hAnsi="Palatino Linotype" w:cs="Times New Roman"/>
          <w:bCs/>
          <w:sz w:val="24"/>
          <w:lang w:eastAsia="cs-CZ"/>
        </w:rPr>
        <w:t>Se sídlem</w:t>
      </w:r>
      <w:r w:rsidR="009830AE">
        <w:rPr>
          <w:rFonts w:ascii="Palatino Linotype" w:hAnsi="Palatino Linotype" w:cs="Times New Roman"/>
          <w:bCs/>
          <w:sz w:val="24"/>
          <w:lang w:eastAsia="cs-CZ"/>
        </w:rPr>
        <w:t>:</w:t>
      </w:r>
      <w:r w:rsidRPr="009C7794">
        <w:rPr>
          <w:rFonts w:ascii="Palatino Linotype" w:hAnsi="Palatino Linotype" w:cs="Times New Roman"/>
          <w:bCs/>
          <w:sz w:val="24"/>
          <w:lang w:eastAsia="cs-CZ"/>
        </w:rPr>
        <w:tab/>
      </w:r>
      <w:r w:rsidRPr="009C7794">
        <w:rPr>
          <w:rFonts w:ascii="Palatino Linotype" w:hAnsi="Palatino Linotype" w:cs="Times New Roman"/>
          <w:bCs/>
          <w:sz w:val="24"/>
          <w:lang w:eastAsia="cs-CZ"/>
        </w:rPr>
        <w:tab/>
        <w:t>I. P. Pavlova 552/9, Pod Bezručovým vrchem, 794 01Krnov</w:t>
      </w:r>
    </w:p>
    <w:p w:rsidR="009C7794" w:rsidRDefault="009C779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Zastoupen</w:t>
      </w:r>
      <w:r w:rsidR="009830AE">
        <w:rPr>
          <w:rFonts w:ascii="Palatino Linotype" w:hAnsi="Palatino Linotype" w:cs="Times New Roman"/>
          <w:bCs/>
          <w:sz w:val="24"/>
          <w:lang w:eastAsia="cs-CZ"/>
        </w:rPr>
        <w:t>:</w:t>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r>
        <w:rPr>
          <w:rFonts w:ascii="Palatino Linotype" w:hAnsi="Palatino Linotype" w:cs="Times New Roman"/>
          <w:bCs/>
          <w:sz w:val="24"/>
          <w:lang w:eastAsia="cs-CZ"/>
        </w:rPr>
        <w:t>MUDr. Ladislav</w:t>
      </w:r>
      <w:r w:rsidR="005574A4">
        <w:rPr>
          <w:rFonts w:ascii="Palatino Linotype" w:hAnsi="Palatino Linotype" w:cs="Times New Roman"/>
          <w:bCs/>
          <w:sz w:val="24"/>
          <w:lang w:eastAsia="cs-CZ"/>
        </w:rPr>
        <w:t>em Václav</w:t>
      </w:r>
      <w:r>
        <w:rPr>
          <w:rFonts w:ascii="Palatino Linotype" w:hAnsi="Palatino Linotype" w:cs="Times New Roman"/>
          <w:bCs/>
          <w:sz w:val="24"/>
          <w:lang w:eastAsia="cs-CZ"/>
        </w:rPr>
        <w:t>c</w:t>
      </w:r>
      <w:r w:rsidR="005574A4">
        <w:rPr>
          <w:rFonts w:ascii="Palatino Linotype" w:hAnsi="Palatino Linotype" w:cs="Times New Roman"/>
          <w:bCs/>
          <w:sz w:val="24"/>
          <w:lang w:eastAsia="cs-CZ"/>
        </w:rPr>
        <w:t>em</w:t>
      </w:r>
      <w:r>
        <w:rPr>
          <w:rFonts w:ascii="Palatino Linotype" w:hAnsi="Palatino Linotype" w:cs="Times New Roman"/>
          <w:bCs/>
          <w:sz w:val="24"/>
          <w:lang w:eastAsia="cs-CZ"/>
        </w:rPr>
        <w:t>, MBA, ředitel</w:t>
      </w:r>
      <w:r w:rsidR="005574A4">
        <w:rPr>
          <w:rFonts w:ascii="Palatino Linotype" w:hAnsi="Palatino Linotype" w:cs="Times New Roman"/>
          <w:bCs/>
          <w:sz w:val="24"/>
          <w:lang w:eastAsia="cs-CZ"/>
        </w:rPr>
        <w:t>em</w:t>
      </w:r>
    </w:p>
    <w:p w:rsidR="009C7794" w:rsidRDefault="009C779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 xml:space="preserve">IČ: </w:t>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r>
        <w:rPr>
          <w:rFonts w:ascii="Palatino Linotype" w:hAnsi="Palatino Linotype" w:cs="Times New Roman"/>
          <w:bCs/>
          <w:sz w:val="24"/>
          <w:lang w:eastAsia="cs-CZ"/>
        </w:rPr>
        <w:t>00844641</w:t>
      </w:r>
    </w:p>
    <w:p w:rsidR="009C7794" w:rsidRDefault="009C779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 xml:space="preserve">DIČ: </w:t>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r w:rsidR="009830AE">
        <w:rPr>
          <w:rFonts w:ascii="Palatino Linotype" w:hAnsi="Palatino Linotype" w:cs="Times New Roman"/>
          <w:bCs/>
          <w:sz w:val="24"/>
          <w:lang w:eastAsia="cs-CZ"/>
        </w:rPr>
        <w:tab/>
      </w:r>
      <w:r>
        <w:rPr>
          <w:rFonts w:ascii="Palatino Linotype" w:hAnsi="Palatino Linotype" w:cs="Times New Roman"/>
          <w:bCs/>
          <w:sz w:val="24"/>
          <w:lang w:eastAsia="cs-CZ"/>
        </w:rPr>
        <w:t>CZ00844641</w:t>
      </w:r>
    </w:p>
    <w:p w:rsidR="009C7794" w:rsidRPr="009C7794" w:rsidRDefault="009C7794" w:rsidP="009C7794">
      <w:pPr>
        <w:pStyle w:val="Odstavecseseznamem"/>
        <w:spacing w:after="0" w:line="240" w:lineRule="auto"/>
        <w:ind w:left="426"/>
        <w:rPr>
          <w:rFonts w:ascii="Palatino Linotype" w:hAnsi="Palatino Linotype" w:cs="Times New Roman"/>
          <w:bCs/>
          <w:sz w:val="24"/>
          <w:lang w:eastAsia="cs-CZ"/>
        </w:rPr>
      </w:pPr>
      <w:r>
        <w:rPr>
          <w:rFonts w:ascii="Palatino Linotype" w:hAnsi="Palatino Linotype" w:cs="Times New Roman"/>
          <w:bCs/>
          <w:sz w:val="24"/>
          <w:lang w:eastAsia="cs-CZ"/>
        </w:rPr>
        <w:t>Zapsaná v OR vedené KS v Ostravě, oddíl Pr, vložka 876</w:t>
      </w:r>
    </w:p>
    <w:p w:rsidR="003219AB" w:rsidRPr="00E313E2" w:rsidRDefault="009C7794" w:rsidP="00C51112">
      <w:pPr>
        <w:numPr>
          <w:ilvl w:val="12"/>
          <w:numId w:val="0"/>
        </w:numPr>
        <w:tabs>
          <w:tab w:val="left" w:pos="2977"/>
        </w:tabs>
        <w:spacing w:before="240" w:after="0" w:line="240" w:lineRule="auto"/>
        <w:ind w:left="419" w:hanging="62"/>
        <w:rPr>
          <w:rFonts w:ascii="Palatino Linotype" w:hAnsi="Palatino Linotype" w:cs="Times New Roman"/>
          <w:lang w:eastAsia="cs-CZ"/>
        </w:rPr>
      </w:pPr>
      <w:r w:rsidRPr="00E313E2">
        <w:rPr>
          <w:rFonts w:ascii="Palatino Linotype" w:hAnsi="Palatino Linotype" w:cs="Times New Roman"/>
          <w:lang w:eastAsia="cs-CZ"/>
        </w:rPr>
        <w:t xml:space="preserve"> </w:t>
      </w:r>
      <w:r w:rsidR="003219AB" w:rsidRPr="00E313E2">
        <w:rPr>
          <w:rFonts w:ascii="Palatino Linotype" w:hAnsi="Palatino Linotype" w:cs="Times New Roman"/>
          <w:lang w:eastAsia="cs-CZ"/>
        </w:rPr>
        <w:t>(dále jen „objednatel“)</w:t>
      </w:r>
    </w:p>
    <w:p w:rsidR="00C51112" w:rsidRPr="00E313E2" w:rsidRDefault="00C51112" w:rsidP="00C51112">
      <w:pPr>
        <w:numPr>
          <w:ilvl w:val="12"/>
          <w:numId w:val="0"/>
        </w:numPr>
        <w:tabs>
          <w:tab w:val="left" w:pos="2977"/>
        </w:tabs>
        <w:spacing w:after="0" w:line="240" w:lineRule="auto"/>
        <w:ind w:left="419" w:hanging="62"/>
        <w:rPr>
          <w:rFonts w:ascii="Palatino Linotype" w:hAnsi="Palatino Linotype" w:cs="Times New Roman"/>
          <w:lang w:eastAsia="cs-CZ"/>
        </w:rPr>
      </w:pPr>
    </w:p>
    <w:p w:rsidR="003219AB" w:rsidRPr="00B3042F" w:rsidRDefault="003219AB" w:rsidP="00820202">
      <w:pPr>
        <w:pStyle w:val="Odstavecseseznamem"/>
        <w:numPr>
          <w:ilvl w:val="0"/>
          <w:numId w:val="28"/>
        </w:numPr>
        <w:spacing w:after="60" w:line="240" w:lineRule="auto"/>
        <w:jc w:val="both"/>
        <w:rPr>
          <w:rFonts w:ascii="Palatino Linotype" w:hAnsi="Palatino Linotype" w:cs="Times New Roman"/>
          <w:sz w:val="24"/>
          <w:lang w:eastAsia="cs-CZ"/>
        </w:rPr>
      </w:pPr>
      <w:r w:rsidRPr="00B3042F">
        <w:rPr>
          <w:rFonts w:ascii="Palatino Linotype" w:hAnsi="Palatino Linotype" w:cs="Times New Roman"/>
          <w:b/>
          <w:bCs/>
          <w:sz w:val="24"/>
          <w:lang w:eastAsia="cs-CZ"/>
        </w:rPr>
        <w:t>Obchodní</w:t>
      </w:r>
      <w:r w:rsidRPr="00B3042F">
        <w:rPr>
          <w:rFonts w:ascii="Palatino Linotype" w:hAnsi="Palatino Linotype" w:cs="Times New Roman"/>
          <w:sz w:val="24"/>
          <w:lang w:eastAsia="cs-CZ"/>
        </w:rPr>
        <w:t xml:space="preserve"> </w:t>
      </w:r>
      <w:r w:rsidR="0004079A" w:rsidRPr="00B3042F">
        <w:rPr>
          <w:rFonts w:ascii="Palatino Linotype" w:hAnsi="Palatino Linotype" w:cs="Times New Roman"/>
          <w:b/>
          <w:bCs/>
          <w:sz w:val="24"/>
          <w:lang w:eastAsia="cs-CZ"/>
        </w:rPr>
        <w:t>firma:</w:t>
      </w:r>
      <w:r w:rsidR="0004079A" w:rsidRPr="00B3042F">
        <w:rPr>
          <w:rFonts w:ascii="Palatino Linotype" w:hAnsi="Palatino Linotype" w:cs="Times New Roman"/>
          <w:b/>
          <w:bCs/>
          <w:sz w:val="24"/>
          <w:lang w:eastAsia="cs-CZ"/>
        </w:rPr>
        <w:tab/>
        <w:t xml:space="preserve">  </w:t>
      </w:r>
      <w:r w:rsidR="00C970AB" w:rsidRPr="00B3042F">
        <w:rPr>
          <w:rFonts w:ascii="Palatino Linotype" w:hAnsi="Palatino Linotype" w:cs="Times New Roman"/>
          <w:b/>
          <w:bCs/>
          <w:sz w:val="24"/>
          <w:lang w:eastAsia="cs-CZ"/>
        </w:rPr>
        <w:t>INTERDEKOR HP s.r.o.</w:t>
      </w:r>
    </w:p>
    <w:p w:rsidR="003219AB" w:rsidRPr="00B3042F" w:rsidRDefault="003219AB" w:rsidP="0034689A">
      <w:pPr>
        <w:numPr>
          <w:ilvl w:val="12"/>
          <w:numId w:val="0"/>
        </w:numPr>
        <w:tabs>
          <w:tab w:val="num" w:pos="360"/>
          <w:tab w:val="left" w:pos="2977"/>
        </w:tabs>
        <w:spacing w:after="0" w:line="240" w:lineRule="auto"/>
        <w:ind w:left="426" w:hanging="66"/>
        <w:jc w:val="both"/>
        <w:rPr>
          <w:rFonts w:ascii="Palatino Linotype" w:hAnsi="Palatino Linotype" w:cs="Times New Roman"/>
          <w:sz w:val="24"/>
          <w:lang w:eastAsia="cs-CZ"/>
        </w:rPr>
      </w:pPr>
      <w:r w:rsidRPr="00B3042F">
        <w:rPr>
          <w:rFonts w:ascii="Palatino Linotype" w:hAnsi="Palatino Linotype" w:cs="Times New Roman"/>
          <w:sz w:val="24"/>
          <w:lang w:eastAsia="cs-CZ"/>
        </w:rPr>
        <w:t>Se sídlem:</w:t>
      </w:r>
      <w:r w:rsidR="0004079A" w:rsidRPr="00B3042F">
        <w:rPr>
          <w:rFonts w:ascii="Palatino Linotype" w:hAnsi="Palatino Linotype" w:cs="Times New Roman"/>
          <w:sz w:val="24"/>
          <w:lang w:eastAsia="cs-CZ"/>
        </w:rPr>
        <w:tab/>
      </w:r>
      <w:r w:rsidR="00C970AB" w:rsidRPr="00B3042F">
        <w:rPr>
          <w:rFonts w:ascii="Palatino Linotype" w:hAnsi="Palatino Linotype" w:cs="Times New Roman"/>
          <w:sz w:val="24"/>
          <w:lang w:eastAsia="cs-CZ"/>
        </w:rPr>
        <w:t>Těšínská 148/61, 735 42 Těrlicko</w:t>
      </w:r>
    </w:p>
    <w:p w:rsidR="00C970AB" w:rsidRPr="00B3042F" w:rsidRDefault="003219AB" w:rsidP="0034689A">
      <w:pPr>
        <w:numPr>
          <w:ilvl w:val="12"/>
          <w:numId w:val="0"/>
        </w:numPr>
        <w:tabs>
          <w:tab w:val="num" w:pos="360"/>
          <w:tab w:val="left" w:pos="2977"/>
        </w:tabs>
        <w:spacing w:after="0" w:line="240" w:lineRule="auto"/>
        <w:ind w:left="426" w:hanging="66"/>
        <w:jc w:val="both"/>
        <w:rPr>
          <w:rFonts w:ascii="Palatino Linotype" w:hAnsi="Palatino Linotype" w:cs="Times New Roman"/>
          <w:sz w:val="24"/>
          <w:lang w:eastAsia="cs-CZ"/>
        </w:rPr>
      </w:pPr>
      <w:r w:rsidRPr="00B3042F">
        <w:rPr>
          <w:rFonts w:ascii="Palatino Linotype" w:hAnsi="Palatino Linotype" w:cs="Times New Roman"/>
          <w:sz w:val="24"/>
          <w:lang w:eastAsia="cs-CZ"/>
        </w:rPr>
        <w:t>Zastoupena:</w:t>
      </w:r>
      <w:r w:rsidRPr="00B3042F">
        <w:rPr>
          <w:rFonts w:ascii="Palatino Linotype" w:hAnsi="Palatino Linotype" w:cs="Times New Roman"/>
          <w:sz w:val="24"/>
          <w:lang w:eastAsia="cs-CZ"/>
        </w:rPr>
        <w:tab/>
      </w:r>
      <w:r w:rsidR="00C970AB" w:rsidRPr="00B3042F">
        <w:rPr>
          <w:rFonts w:ascii="Palatino Linotype" w:hAnsi="Palatino Linotype" w:cs="Times New Roman"/>
          <w:sz w:val="24"/>
          <w:lang w:eastAsia="cs-CZ"/>
        </w:rPr>
        <w:t>Petrem Horákem</w:t>
      </w:r>
      <w:r w:rsidR="00B3042F">
        <w:rPr>
          <w:rFonts w:ascii="Palatino Linotype" w:hAnsi="Palatino Linotype" w:cs="Times New Roman"/>
          <w:sz w:val="24"/>
          <w:lang w:eastAsia="cs-CZ"/>
        </w:rPr>
        <w:t xml:space="preserve"> </w:t>
      </w:r>
      <w:r w:rsidR="00C970AB" w:rsidRPr="00B3042F">
        <w:rPr>
          <w:rFonts w:ascii="Palatino Linotype" w:hAnsi="Palatino Linotype" w:cs="Times New Roman"/>
          <w:sz w:val="24"/>
          <w:lang w:eastAsia="cs-CZ"/>
        </w:rPr>
        <w:t>-</w:t>
      </w:r>
      <w:r w:rsidR="00B3042F">
        <w:rPr>
          <w:rFonts w:ascii="Palatino Linotype" w:hAnsi="Palatino Linotype" w:cs="Times New Roman"/>
          <w:sz w:val="24"/>
          <w:lang w:eastAsia="cs-CZ"/>
        </w:rPr>
        <w:t xml:space="preserve"> </w:t>
      </w:r>
      <w:r w:rsidR="00C970AB" w:rsidRPr="00B3042F">
        <w:rPr>
          <w:rFonts w:ascii="Palatino Linotype" w:hAnsi="Palatino Linotype" w:cs="Times New Roman"/>
          <w:sz w:val="24"/>
          <w:lang w:eastAsia="cs-CZ"/>
        </w:rPr>
        <w:t xml:space="preserve">jednatelem, </w:t>
      </w:r>
    </w:p>
    <w:p w:rsidR="003219AB" w:rsidRPr="00B3042F" w:rsidRDefault="00C970AB" w:rsidP="0034689A">
      <w:pPr>
        <w:numPr>
          <w:ilvl w:val="12"/>
          <w:numId w:val="0"/>
        </w:numPr>
        <w:tabs>
          <w:tab w:val="num" w:pos="360"/>
          <w:tab w:val="left" w:pos="2977"/>
        </w:tabs>
        <w:spacing w:after="0" w:line="240" w:lineRule="auto"/>
        <w:ind w:left="426" w:hanging="66"/>
        <w:jc w:val="both"/>
        <w:rPr>
          <w:rFonts w:ascii="Palatino Linotype" w:hAnsi="Palatino Linotype" w:cs="Times New Roman"/>
          <w:sz w:val="24"/>
          <w:lang w:eastAsia="cs-CZ"/>
        </w:rPr>
      </w:pPr>
      <w:r w:rsidRPr="00B3042F">
        <w:rPr>
          <w:rFonts w:ascii="Palatino Linotype" w:hAnsi="Palatino Linotype" w:cs="Times New Roman"/>
          <w:sz w:val="24"/>
          <w:lang w:eastAsia="cs-CZ"/>
        </w:rPr>
        <w:tab/>
      </w:r>
      <w:r w:rsidRPr="00B3042F">
        <w:rPr>
          <w:rFonts w:ascii="Palatino Linotype" w:hAnsi="Palatino Linotype" w:cs="Times New Roman"/>
          <w:sz w:val="24"/>
          <w:lang w:eastAsia="cs-CZ"/>
        </w:rPr>
        <w:tab/>
        <w:t>Mgr. Peterem Stašíkem - prokuristou</w:t>
      </w:r>
    </w:p>
    <w:p w:rsidR="003219AB" w:rsidRPr="00B3042F" w:rsidRDefault="003219AB" w:rsidP="0034689A">
      <w:pPr>
        <w:numPr>
          <w:ilvl w:val="12"/>
          <w:numId w:val="0"/>
        </w:numPr>
        <w:tabs>
          <w:tab w:val="num" w:pos="360"/>
          <w:tab w:val="left" w:pos="2977"/>
        </w:tabs>
        <w:spacing w:after="0" w:line="240" w:lineRule="auto"/>
        <w:ind w:left="426" w:hanging="66"/>
        <w:jc w:val="both"/>
        <w:rPr>
          <w:rFonts w:ascii="Palatino Linotype" w:hAnsi="Palatino Linotype" w:cs="Times New Roman"/>
          <w:sz w:val="24"/>
          <w:lang w:eastAsia="cs-CZ"/>
        </w:rPr>
      </w:pPr>
      <w:r w:rsidRPr="00B3042F">
        <w:rPr>
          <w:rFonts w:ascii="Palatino Linotype" w:hAnsi="Palatino Linotype" w:cs="Times New Roman"/>
          <w:sz w:val="24"/>
          <w:lang w:eastAsia="cs-CZ"/>
        </w:rPr>
        <w:t>IČ:</w:t>
      </w:r>
      <w:r w:rsidRPr="00B3042F">
        <w:rPr>
          <w:rFonts w:ascii="Palatino Linotype" w:hAnsi="Palatino Linotype" w:cs="Times New Roman"/>
          <w:sz w:val="24"/>
          <w:lang w:eastAsia="cs-CZ"/>
        </w:rPr>
        <w:tab/>
      </w:r>
      <w:r w:rsidR="00C970AB" w:rsidRPr="00B3042F">
        <w:rPr>
          <w:rFonts w:ascii="Palatino Linotype" w:hAnsi="Palatino Linotype" w:cs="Times New Roman"/>
          <w:sz w:val="24"/>
          <w:lang w:eastAsia="cs-CZ"/>
        </w:rPr>
        <w:t>25367498</w:t>
      </w:r>
    </w:p>
    <w:p w:rsidR="003219AB" w:rsidRPr="00B3042F" w:rsidRDefault="003219AB" w:rsidP="0034689A">
      <w:pPr>
        <w:numPr>
          <w:ilvl w:val="12"/>
          <w:numId w:val="0"/>
        </w:numPr>
        <w:tabs>
          <w:tab w:val="num" w:pos="360"/>
          <w:tab w:val="left" w:pos="2977"/>
        </w:tabs>
        <w:spacing w:after="0" w:line="240" w:lineRule="auto"/>
        <w:ind w:left="426" w:hanging="66"/>
        <w:jc w:val="both"/>
        <w:rPr>
          <w:rFonts w:ascii="Palatino Linotype" w:hAnsi="Palatino Linotype" w:cs="Times New Roman"/>
          <w:sz w:val="24"/>
          <w:lang w:eastAsia="cs-CZ"/>
        </w:rPr>
      </w:pPr>
      <w:r w:rsidRPr="00B3042F">
        <w:rPr>
          <w:rFonts w:ascii="Palatino Linotype" w:hAnsi="Palatino Linotype" w:cs="Times New Roman"/>
          <w:sz w:val="24"/>
          <w:lang w:eastAsia="cs-CZ"/>
        </w:rPr>
        <w:t>DIČ:</w:t>
      </w:r>
      <w:r w:rsidRPr="00B3042F">
        <w:rPr>
          <w:rFonts w:ascii="Palatino Linotype" w:hAnsi="Palatino Linotype" w:cs="Times New Roman"/>
          <w:sz w:val="24"/>
          <w:lang w:eastAsia="cs-CZ"/>
        </w:rPr>
        <w:tab/>
      </w:r>
      <w:r w:rsidR="00C970AB" w:rsidRPr="00B3042F">
        <w:rPr>
          <w:rFonts w:ascii="Palatino Linotype" w:hAnsi="Palatino Linotype" w:cs="Times New Roman"/>
          <w:sz w:val="24"/>
          <w:lang w:eastAsia="cs-CZ"/>
        </w:rPr>
        <w:t>CZ25367498</w:t>
      </w:r>
    </w:p>
    <w:p w:rsidR="003219AB" w:rsidRPr="00B3042F" w:rsidRDefault="003219AB" w:rsidP="0034689A">
      <w:pPr>
        <w:numPr>
          <w:ilvl w:val="12"/>
          <w:numId w:val="0"/>
        </w:numPr>
        <w:tabs>
          <w:tab w:val="num" w:pos="360"/>
          <w:tab w:val="left" w:pos="2977"/>
        </w:tabs>
        <w:spacing w:after="0" w:line="240" w:lineRule="auto"/>
        <w:ind w:left="426" w:hanging="66"/>
        <w:jc w:val="both"/>
        <w:rPr>
          <w:rFonts w:ascii="Palatino Linotype" w:hAnsi="Palatino Linotype" w:cs="Times New Roman"/>
          <w:sz w:val="24"/>
          <w:lang w:eastAsia="cs-CZ"/>
        </w:rPr>
      </w:pPr>
      <w:bookmarkStart w:id="0" w:name="_GoBack"/>
      <w:bookmarkEnd w:id="0"/>
      <w:r w:rsidRPr="00B3042F">
        <w:rPr>
          <w:rFonts w:ascii="Palatino Linotype" w:hAnsi="Palatino Linotype" w:cs="Times New Roman"/>
          <w:sz w:val="24"/>
          <w:lang w:eastAsia="cs-CZ"/>
        </w:rPr>
        <w:t xml:space="preserve">Zapsána v obchodním rejstříku vedeném Krajským soudem v </w:t>
      </w:r>
      <w:r w:rsidR="004E598A" w:rsidRPr="00B3042F">
        <w:rPr>
          <w:rFonts w:ascii="Palatino Linotype" w:hAnsi="Palatino Linotype" w:cs="Times New Roman"/>
          <w:sz w:val="24"/>
          <w:lang w:eastAsia="cs-CZ"/>
        </w:rPr>
        <w:t>Ostravě</w:t>
      </w:r>
      <w:r w:rsidR="0004079A" w:rsidRPr="00B3042F">
        <w:rPr>
          <w:rFonts w:ascii="Palatino Linotype" w:hAnsi="Palatino Linotype" w:cs="Times New Roman"/>
          <w:sz w:val="24"/>
          <w:lang w:eastAsia="cs-CZ"/>
        </w:rPr>
        <w:t>, oddíl</w:t>
      </w:r>
      <w:r w:rsidR="00072DF0">
        <w:rPr>
          <w:rFonts w:ascii="Palatino Linotype" w:hAnsi="Palatino Linotype" w:cs="Times New Roman"/>
          <w:sz w:val="24"/>
          <w:lang w:eastAsia="cs-CZ"/>
        </w:rPr>
        <w:t xml:space="preserve"> </w:t>
      </w:r>
      <w:r w:rsidR="004E598A" w:rsidRPr="00B3042F">
        <w:rPr>
          <w:rFonts w:ascii="Palatino Linotype" w:hAnsi="Palatino Linotype" w:cs="Times New Roman"/>
          <w:sz w:val="24"/>
          <w:lang w:eastAsia="cs-CZ"/>
        </w:rPr>
        <w:t>C</w:t>
      </w:r>
      <w:r w:rsidR="00072DF0">
        <w:rPr>
          <w:rFonts w:ascii="Palatino Linotype" w:hAnsi="Palatino Linotype" w:cs="Times New Roman"/>
          <w:sz w:val="24"/>
          <w:lang w:eastAsia="cs-CZ"/>
        </w:rPr>
        <w:t xml:space="preserve">, vložka </w:t>
      </w:r>
      <w:r w:rsidR="004E598A" w:rsidRPr="00B3042F">
        <w:rPr>
          <w:rFonts w:ascii="Palatino Linotype" w:hAnsi="Palatino Linotype" w:cs="Times New Roman"/>
          <w:sz w:val="24"/>
          <w:lang w:eastAsia="cs-CZ"/>
        </w:rPr>
        <w:t>15446</w:t>
      </w:r>
    </w:p>
    <w:p w:rsidR="003219AB" w:rsidRPr="00B3042F" w:rsidRDefault="003219AB" w:rsidP="0034689A">
      <w:pPr>
        <w:tabs>
          <w:tab w:val="left" w:pos="360"/>
          <w:tab w:val="left" w:pos="2268"/>
        </w:tabs>
        <w:spacing w:before="60" w:after="0" w:line="240" w:lineRule="auto"/>
        <w:ind w:left="284" w:firstLine="74"/>
        <w:rPr>
          <w:rFonts w:ascii="Palatino Linotype" w:hAnsi="Palatino Linotype" w:cs="Times New Roman"/>
          <w:sz w:val="24"/>
          <w:lang w:eastAsia="cs-CZ"/>
        </w:rPr>
      </w:pPr>
      <w:r w:rsidRPr="00B3042F">
        <w:rPr>
          <w:rFonts w:ascii="Palatino Linotype" w:hAnsi="Palatino Linotype" w:cs="Times New Roman"/>
          <w:sz w:val="24"/>
          <w:lang w:eastAsia="cs-CZ"/>
        </w:rPr>
        <w:t>Osoba oprávněná jednat ve věcech technických a realizace stavby:</w:t>
      </w:r>
    </w:p>
    <w:p w:rsidR="003219AB" w:rsidRPr="00270BE0" w:rsidRDefault="003038B4" w:rsidP="0034689A">
      <w:pPr>
        <w:tabs>
          <w:tab w:val="left" w:pos="360"/>
          <w:tab w:val="left" w:pos="2268"/>
        </w:tabs>
        <w:spacing w:after="0" w:line="240" w:lineRule="auto"/>
        <w:ind w:left="357"/>
        <w:rPr>
          <w:rFonts w:ascii="Palatino Linotype" w:hAnsi="Palatino Linotype" w:cs="Times New Roman"/>
          <w:sz w:val="24"/>
          <w:lang w:eastAsia="cs-CZ"/>
        </w:rPr>
      </w:pPr>
      <w:r>
        <w:rPr>
          <w:rFonts w:ascii="Palatino Linotype" w:hAnsi="Palatino Linotype" w:cs="Times New Roman"/>
          <w:sz w:val="24"/>
          <w:lang w:eastAsia="cs-CZ"/>
        </w:rPr>
        <w:t>Radek Topiarz</w:t>
      </w:r>
      <w:r w:rsidR="003219AB" w:rsidRPr="00B3042F">
        <w:rPr>
          <w:rFonts w:ascii="Palatino Linotype" w:hAnsi="Palatino Linotype" w:cs="Times New Roman"/>
          <w:sz w:val="24"/>
          <w:lang w:eastAsia="cs-CZ"/>
        </w:rPr>
        <w:t xml:space="preserve"> tel. </w:t>
      </w:r>
      <w:r w:rsidR="0004079A" w:rsidRPr="00B3042F">
        <w:rPr>
          <w:rFonts w:ascii="Palatino Linotype" w:hAnsi="Palatino Linotype" w:cs="Times New Roman"/>
          <w:sz w:val="24"/>
          <w:lang w:eastAsia="cs-CZ"/>
        </w:rPr>
        <w:t>+420 </w:t>
      </w:r>
      <w:r w:rsidR="004E598A" w:rsidRPr="00B3042F">
        <w:rPr>
          <w:rFonts w:ascii="Palatino Linotype" w:hAnsi="Palatino Linotype" w:cs="Times New Roman"/>
          <w:sz w:val="24"/>
          <w:lang w:eastAsia="cs-CZ"/>
        </w:rPr>
        <w:t>558 711 917</w:t>
      </w:r>
      <w:r>
        <w:rPr>
          <w:rFonts w:ascii="Palatino Linotype" w:hAnsi="Palatino Linotype" w:cs="Times New Roman"/>
          <w:sz w:val="24"/>
          <w:lang w:eastAsia="cs-CZ"/>
        </w:rPr>
        <w:t xml:space="preserve"> email: topiarz@interdekor.cz</w:t>
      </w:r>
    </w:p>
    <w:p w:rsidR="003219AB" w:rsidRDefault="003219AB" w:rsidP="00E350F1">
      <w:pPr>
        <w:numPr>
          <w:ilvl w:val="12"/>
          <w:numId w:val="0"/>
        </w:numPr>
        <w:tabs>
          <w:tab w:val="num" w:pos="360"/>
          <w:tab w:val="left" w:pos="2977"/>
        </w:tabs>
        <w:spacing w:before="240" w:after="0" w:line="240" w:lineRule="auto"/>
        <w:ind w:left="425" w:hanging="68"/>
        <w:jc w:val="both"/>
        <w:rPr>
          <w:rFonts w:ascii="Palatino Linotype" w:hAnsi="Palatino Linotype" w:cs="Times New Roman"/>
          <w:lang w:eastAsia="cs-CZ"/>
        </w:rPr>
      </w:pPr>
      <w:r w:rsidRPr="00E313E2">
        <w:rPr>
          <w:rFonts w:ascii="Palatino Linotype" w:hAnsi="Palatino Linotype" w:cs="Times New Roman"/>
          <w:lang w:eastAsia="cs-CZ"/>
        </w:rPr>
        <w:t>(dále jen „zhotovitel“)</w:t>
      </w:r>
    </w:p>
    <w:p w:rsidR="000D4A29" w:rsidRDefault="000D4A29" w:rsidP="00E350F1">
      <w:pPr>
        <w:numPr>
          <w:ilvl w:val="12"/>
          <w:numId w:val="0"/>
        </w:numPr>
        <w:tabs>
          <w:tab w:val="num" w:pos="360"/>
          <w:tab w:val="left" w:pos="2977"/>
        </w:tabs>
        <w:spacing w:before="240" w:after="0" w:line="240" w:lineRule="auto"/>
        <w:ind w:left="425" w:hanging="68"/>
        <w:jc w:val="both"/>
        <w:rPr>
          <w:rFonts w:ascii="Palatino Linotype" w:hAnsi="Palatino Linotype" w:cs="Times New Roman"/>
          <w:lang w:eastAsia="cs-CZ"/>
        </w:rPr>
      </w:pPr>
    </w:p>
    <w:p w:rsidR="003219AB" w:rsidRPr="00E313E2" w:rsidRDefault="003219AB" w:rsidP="00C10CB0">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II.</w:t>
      </w:r>
    </w:p>
    <w:p w:rsidR="003219AB" w:rsidRPr="00E313E2" w:rsidRDefault="003219AB" w:rsidP="0034689A">
      <w:pPr>
        <w:widowControl w:val="0"/>
        <w:spacing w:after="12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Základní ustanovení</w:t>
      </w:r>
    </w:p>
    <w:p w:rsidR="003219AB" w:rsidRPr="00E313E2" w:rsidRDefault="003219AB" w:rsidP="00820202">
      <w:pPr>
        <w:keepLines/>
        <w:numPr>
          <w:ilvl w:val="0"/>
          <w:numId w:val="22"/>
        </w:numPr>
        <w:tabs>
          <w:tab w:val="left" w:pos="426"/>
          <w:tab w:val="left" w:pos="1701"/>
        </w:tabs>
        <w:spacing w:after="120" w:line="240" w:lineRule="auto"/>
        <w:jc w:val="both"/>
        <w:rPr>
          <w:rFonts w:ascii="Palatino Linotype" w:hAnsi="Palatino Linotype" w:cs="Times New Roman"/>
          <w:b/>
          <w:bCs/>
          <w:caps/>
          <w:lang w:eastAsia="cs-CZ"/>
        </w:rPr>
      </w:pPr>
      <w:r w:rsidRPr="00E313E2">
        <w:rPr>
          <w:rFonts w:ascii="Palatino Linotype" w:hAnsi="Palatino Linotype" w:cs="Times New Roman"/>
          <w:lang w:eastAsia="cs-CZ"/>
        </w:rPr>
        <w:t xml:space="preserve">Tato smlouva je uzavřena dle § 2586 a násl. zákona č. 89/2012, občanský zákoník (dále jen „občanský zákoník“); práva a povinnosti stran touto smlouvou neupravená se řídí příslušnými ustanoveními občanského zákoníku. </w:t>
      </w:r>
    </w:p>
    <w:p w:rsidR="003219AB" w:rsidRPr="00E313E2" w:rsidRDefault="003219AB" w:rsidP="00820202">
      <w:pPr>
        <w:widowControl w:val="0"/>
        <w:numPr>
          <w:ilvl w:val="0"/>
          <w:numId w:val="22"/>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3219AB" w:rsidRPr="00E313E2" w:rsidRDefault="003219AB" w:rsidP="00820202">
      <w:pPr>
        <w:widowControl w:val="0"/>
        <w:numPr>
          <w:ilvl w:val="0"/>
          <w:numId w:val="22"/>
        </w:numPr>
        <w:spacing w:before="120" w:after="0" w:line="240" w:lineRule="auto"/>
        <w:ind w:left="357" w:hanging="357"/>
        <w:jc w:val="both"/>
        <w:rPr>
          <w:rFonts w:ascii="Palatino Linotype" w:hAnsi="Palatino Linotype" w:cs="Times New Roman"/>
          <w:lang w:eastAsia="cs-CZ"/>
        </w:rPr>
      </w:pPr>
      <w:r w:rsidRPr="00E313E2">
        <w:rPr>
          <w:rFonts w:ascii="Palatino Linotype" w:hAnsi="Palatino Linotype" w:cs="Times New Roman"/>
          <w:lang w:eastAsia="cs-CZ"/>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3219AB" w:rsidRPr="00E313E2" w:rsidRDefault="003219AB" w:rsidP="00820202">
      <w:pPr>
        <w:numPr>
          <w:ilvl w:val="0"/>
          <w:numId w:val="22"/>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lastRenderedPageBreak/>
        <w:t>Smluvní strany prohlašují, že osoby podepisující tuto smlouvu jsou k tomuto úkonu oprávněny.</w:t>
      </w:r>
    </w:p>
    <w:p w:rsidR="003219AB" w:rsidRPr="00E313E2" w:rsidRDefault="003219AB" w:rsidP="00820202">
      <w:pPr>
        <w:numPr>
          <w:ilvl w:val="0"/>
          <w:numId w:val="22"/>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Zhotovitel prohlašuje, že je odborně způsobilý k zajištění předmětu plnění podle této smlouvy.</w:t>
      </w:r>
    </w:p>
    <w:p w:rsidR="003219AB" w:rsidRPr="00E313E2" w:rsidRDefault="003219AB" w:rsidP="00820202">
      <w:pPr>
        <w:numPr>
          <w:ilvl w:val="0"/>
          <w:numId w:val="22"/>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3219AB" w:rsidRPr="005574A4" w:rsidRDefault="003219AB" w:rsidP="00820202">
      <w:pPr>
        <w:numPr>
          <w:ilvl w:val="0"/>
          <w:numId w:val="22"/>
        </w:numPr>
        <w:spacing w:before="24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Účelem smlouvy je </w:t>
      </w:r>
      <w:r w:rsidRPr="005574A4">
        <w:rPr>
          <w:rFonts w:ascii="Palatino Linotype" w:hAnsi="Palatino Linotype" w:cs="Times New Roman"/>
          <w:lang w:eastAsia="cs-CZ"/>
        </w:rPr>
        <w:t xml:space="preserve">realizace </w:t>
      </w:r>
      <w:r w:rsidR="00903D47" w:rsidRPr="005574A4">
        <w:rPr>
          <w:rFonts w:ascii="Palatino Linotype" w:hAnsi="Palatino Linotype" w:cs="Times New Roman"/>
          <w:b/>
          <w:lang w:eastAsia="cs-CZ"/>
        </w:rPr>
        <w:t>d</w:t>
      </w:r>
      <w:r w:rsidR="000150C3" w:rsidRPr="005574A4">
        <w:rPr>
          <w:rFonts w:ascii="Palatino Linotype" w:hAnsi="Palatino Linotype" w:cs="Times New Roman"/>
          <w:b/>
        </w:rPr>
        <w:t xml:space="preserve">odávky </w:t>
      </w:r>
      <w:r w:rsidR="005574A4" w:rsidRPr="005574A4">
        <w:rPr>
          <w:rFonts w:ascii="Palatino Linotype" w:hAnsi="Palatino Linotype" w:cs="Times New Roman"/>
          <w:b/>
        </w:rPr>
        <w:t>nábytku a vnitřního vybavení, včet</w:t>
      </w:r>
      <w:r w:rsidR="00903D47" w:rsidRPr="005574A4">
        <w:rPr>
          <w:rFonts w:ascii="Palatino Linotype" w:hAnsi="Palatino Linotype" w:cs="Times New Roman"/>
          <w:b/>
        </w:rPr>
        <w:t xml:space="preserve">ně </w:t>
      </w:r>
      <w:r w:rsidR="009830AE" w:rsidRPr="005574A4">
        <w:rPr>
          <w:rFonts w:ascii="Palatino Linotype" w:hAnsi="Palatino Linotype" w:cs="Times New Roman"/>
          <w:b/>
        </w:rPr>
        <w:t>dopravy a montáže</w:t>
      </w:r>
      <w:r w:rsidR="009830AE" w:rsidRPr="005574A4">
        <w:rPr>
          <w:rFonts w:ascii="Palatino Linotype" w:hAnsi="Palatino Linotype" w:cs="Times New Roman"/>
        </w:rPr>
        <w:t>.</w:t>
      </w:r>
    </w:p>
    <w:p w:rsidR="00C51112" w:rsidRPr="00E313E2" w:rsidRDefault="00C51112" w:rsidP="00C51112">
      <w:pPr>
        <w:spacing w:after="0" w:line="240" w:lineRule="auto"/>
        <w:ind w:left="357"/>
        <w:jc w:val="both"/>
        <w:rPr>
          <w:rFonts w:ascii="Palatino Linotype" w:hAnsi="Palatino Linotype" w:cs="Times New Roman"/>
          <w:lang w:eastAsia="cs-CZ"/>
        </w:rPr>
      </w:pPr>
    </w:p>
    <w:p w:rsidR="003219AB" w:rsidRPr="00E313E2" w:rsidRDefault="003219AB" w:rsidP="00C10CB0">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III.</w:t>
      </w:r>
    </w:p>
    <w:p w:rsidR="003219AB" w:rsidRPr="00E313E2" w:rsidRDefault="003219AB" w:rsidP="0034689A">
      <w:pPr>
        <w:widowControl w:val="0"/>
        <w:spacing w:after="12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Předmět smlouvy</w:t>
      </w:r>
    </w:p>
    <w:p w:rsidR="00E313E2" w:rsidRPr="005574A4" w:rsidRDefault="003219AB" w:rsidP="00820202">
      <w:pPr>
        <w:numPr>
          <w:ilvl w:val="0"/>
          <w:numId w:val="16"/>
        </w:numPr>
        <w:tabs>
          <w:tab w:val="left" w:pos="851"/>
          <w:tab w:val="num" w:pos="1348"/>
        </w:tabs>
        <w:spacing w:after="60" w:line="240" w:lineRule="auto"/>
        <w:jc w:val="both"/>
        <w:rPr>
          <w:rFonts w:ascii="Palatino Linotype" w:hAnsi="Palatino Linotype" w:cs="Times New Roman"/>
          <w:lang w:eastAsia="cs-CZ"/>
        </w:rPr>
      </w:pPr>
      <w:r w:rsidRPr="005574A4">
        <w:rPr>
          <w:rFonts w:ascii="Palatino Linotype" w:hAnsi="Palatino Linotype" w:cs="Times New Roman"/>
          <w:lang w:eastAsia="cs-CZ"/>
        </w:rPr>
        <w:t xml:space="preserve">Zhotovitel se zavazuje provést pro objednatele na svůj náklad a nebezpečí </w:t>
      </w:r>
      <w:r w:rsidR="00CA5A60" w:rsidRPr="005574A4">
        <w:rPr>
          <w:rFonts w:ascii="Palatino Linotype" w:hAnsi="Palatino Linotype" w:cs="Times New Roman"/>
          <w:lang w:eastAsia="cs-CZ"/>
        </w:rPr>
        <w:t>kompletní dodávku</w:t>
      </w:r>
      <w:r w:rsidR="00903D47" w:rsidRPr="005574A4">
        <w:rPr>
          <w:rFonts w:ascii="Palatino Linotype" w:hAnsi="Palatino Linotype" w:cs="Times New Roman"/>
          <w:lang w:eastAsia="cs-CZ"/>
        </w:rPr>
        <w:t xml:space="preserve"> </w:t>
      </w:r>
      <w:r w:rsidR="005574A4" w:rsidRPr="005574A4">
        <w:rPr>
          <w:rFonts w:ascii="Palatino Linotype" w:hAnsi="Palatino Linotype" w:cs="Times New Roman"/>
          <w:lang w:eastAsia="cs-CZ"/>
        </w:rPr>
        <w:t xml:space="preserve">nábytku a </w:t>
      </w:r>
      <w:r w:rsidR="000150C3" w:rsidRPr="005574A4">
        <w:rPr>
          <w:rFonts w:ascii="Palatino Linotype" w:hAnsi="Palatino Linotype" w:cs="Times New Roman"/>
        </w:rPr>
        <w:t xml:space="preserve">vnitřního vybavení </w:t>
      </w:r>
      <w:r w:rsidR="005574A4" w:rsidRPr="005574A4">
        <w:rPr>
          <w:rFonts w:ascii="Palatino Linotype" w:hAnsi="Palatino Linotype" w:cs="Times New Roman"/>
          <w:lang w:eastAsia="cs-CZ"/>
        </w:rPr>
        <w:t>v prostorách oddělení</w:t>
      </w:r>
      <w:r w:rsidR="0049723B" w:rsidRPr="005574A4">
        <w:rPr>
          <w:rFonts w:ascii="Palatino Linotype" w:hAnsi="Palatino Linotype" w:cs="Times New Roman"/>
          <w:lang w:eastAsia="cs-CZ"/>
        </w:rPr>
        <w:t xml:space="preserve"> </w:t>
      </w:r>
      <w:r w:rsidR="005574A4" w:rsidRPr="005574A4">
        <w:rPr>
          <w:rFonts w:ascii="Palatino Linotype" w:hAnsi="Palatino Linotype" w:cs="Times New Roman"/>
          <w:lang w:eastAsia="cs-CZ"/>
        </w:rPr>
        <w:t>sociálních lůžek, oddělení ošetřovatelské péče a oddělení následných plicních lůžek ve Městě Albrechticích, Nemocniční 2.</w:t>
      </w:r>
    </w:p>
    <w:p w:rsidR="003219AB" w:rsidRPr="00E313E2"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Zhotovitel se zavazuje provést dílo v souladu s technickými a právními předpisy platnými v České republice v době provádění díla. Pro provedení díla jsou závazné všechny platné normy ČSN</w:t>
      </w:r>
      <w:r w:rsidR="00903D47" w:rsidRPr="00E313E2">
        <w:rPr>
          <w:rFonts w:ascii="Palatino Linotype" w:hAnsi="Palatino Linotype" w:cs="Times New Roman"/>
          <w:lang w:eastAsia="cs-CZ"/>
        </w:rPr>
        <w:t xml:space="preserve"> včetně normy DIN 18032</w:t>
      </w:r>
      <w:r w:rsidRPr="00E313E2">
        <w:rPr>
          <w:rFonts w:ascii="Palatino Linotype" w:hAnsi="Palatino Linotype" w:cs="Times New Roman"/>
          <w:lang w:eastAsia="cs-CZ"/>
        </w:rPr>
        <w:t xml:space="preserve">. </w:t>
      </w:r>
    </w:p>
    <w:p w:rsidR="003219AB" w:rsidRPr="00E313E2"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Zhotovitel se zavazuje průběžně provádět veškeré potřebné </w:t>
      </w:r>
      <w:r w:rsidR="00BA6848">
        <w:rPr>
          <w:rFonts w:ascii="Palatino Linotype" w:hAnsi="Palatino Linotype" w:cs="Times New Roman"/>
          <w:lang w:eastAsia="cs-CZ"/>
        </w:rPr>
        <w:t xml:space="preserve">činnosti </w:t>
      </w:r>
      <w:r w:rsidRPr="00E313E2">
        <w:rPr>
          <w:rFonts w:ascii="Palatino Linotype" w:hAnsi="Palatino Linotype" w:cs="Times New Roman"/>
          <w:lang w:eastAsia="cs-CZ"/>
        </w:rPr>
        <w:t>k prokázání kvalitativních parametrů předmětu díla.</w:t>
      </w:r>
    </w:p>
    <w:p w:rsidR="003219AB" w:rsidRPr="00E313E2"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3219AB" w:rsidRPr="00E313E2"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Případné vícepráce či méněpráce budou smluvními stranami sjednány písemnými dodatky smlouvy. Vícepráce budou realizovány až po uzavření příslušného dodatku ke smlouvě. </w:t>
      </w:r>
    </w:p>
    <w:p w:rsidR="003219AB" w:rsidRDefault="003219AB" w:rsidP="00820202">
      <w:pPr>
        <w:numPr>
          <w:ilvl w:val="0"/>
          <w:numId w:val="16"/>
        </w:numPr>
        <w:tabs>
          <w:tab w:val="left" w:pos="851"/>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0D4A29" w:rsidRDefault="000D4A29">
      <w:pPr>
        <w:spacing w:after="0" w:line="240" w:lineRule="auto"/>
        <w:rPr>
          <w:rFonts w:ascii="Palatino Linotype" w:hAnsi="Palatino Linotype" w:cs="Times New Roman"/>
          <w:lang w:eastAsia="cs-CZ"/>
        </w:rPr>
      </w:pPr>
      <w:r>
        <w:rPr>
          <w:rFonts w:ascii="Palatino Linotype" w:hAnsi="Palatino Linotype" w:cs="Times New Roman"/>
          <w:lang w:eastAsia="cs-CZ"/>
        </w:rPr>
        <w:br w:type="page"/>
      </w:r>
    </w:p>
    <w:p w:rsidR="003219AB" w:rsidRPr="00E313E2" w:rsidRDefault="003219AB" w:rsidP="00C10CB0">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lastRenderedPageBreak/>
        <w:t>IV.</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 xml:space="preserve">Doba a místo plnění </w:t>
      </w:r>
    </w:p>
    <w:p w:rsidR="003219AB" w:rsidRPr="00DE606B" w:rsidRDefault="003219AB" w:rsidP="00820202">
      <w:pPr>
        <w:widowControl w:val="0"/>
        <w:numPr>
          <w:ilvl w:val="0"/>
          <w:numId w:val="17"/>
        </w:numPr>
        <w:spacing w:before="120" w:after="0" w:line="240" w:lineRule="auto"/>
        <w:jc w:val="both"/>
        <w:rPr>
          <w:rFonts w:ascii="Palatino Linotype" w:hAnsi="Palatino Linotype" w:cs="Times New Roman"/>
          <w:i/>
          <w:iCs/>
          <w:lang w:eastAsia="cs-CZ"/>
        </w:rPr>
      </w:pPr>
      <w:r w:rsidRPr="00DE606B">
        <w:rPr>
          <w:rFonts w:ascii="Palatino Linotype" w:hAnsi="Palatino Linotype" w:cs="Times New Roman"/>
          <w:lang w:eastAsia="cs-CZ"/>
        </w:rPr>
        <w:t>Zhotovitel</w:t>
      </w:r>
      <w:r w:rsidRPr="00DE606B">
        <w:rPr>
          <w:rFonts w:ascii="Palatino Linotype" w:hAnsi="Palatino Linotype" w:cs="Times New Roman"/>
          <w:b/>
          <w:bCs/>
          <w:lang w:eastAsia="cs-CZ"/>
        </w:rPr>
        <w:t xml:space="preserve"> </w:t>
      </w:r>
      <w:r w:rsidRPr="00DE606B">
        <w:rPr>
          <w:rFonts w:ascii="Palatino Linotype" w:hAnsi="Palatino Linotype" w:cs="Times New Roman"/>
          <w:lang w:eastAsia="cs-CZ"/>
        </w:rPr>
        <w:t xml:space="preserve">se zavazuje provést dílo ve lhůtě </w:t>
      </w:r>
      <w:r w:rsidR="00BC31A8" w:rsidRPr="00DE606B">
        <w:rPr>
          <w:rFonts w:ascii="Palatino Linotype" w:hAnsi="Palatino Linotype" w:cs="Times New Roman"/>
          <w:b/>
          <w:lang w:eastAsia="cs-CZ"/>
        </w:rPr>
        <w:t xml:space="preserve">nejpozději </w:t>
      </w:r>
      <w:r w:rsidR="005574A4" w:rsidRPr="00DE606B">
        <w:rPr>
          <w:rFonts w:ascii="Palatino Linotype" w:hAnsi="Palatino Linotype" w:cs="Times New Roman"/>
          <w:b/>
          <w:lang w:eastAsia="cs-CZ"/>
        </w:rPr>
        <w:t xml:space="preserve">do 31. 12. 2016 </w:t>
      </w:r>
      <w:r w:rsidRPr="00DE606B">
        <w:rPr>
          <w:rFonts w:ascii="Palatino Linotype" w:hAnsi="Palatino Linotype" w:cs="Times New Roman"/>
          <w:lang w:eastAsia="cs-CZ"/>
        </w:rPr>
        <w:t>a nejpozději poslední den lhůty do</w:t>
      </w:r>
      <w:r w:rsidR="00D635C0" w:rsidRPr="00DE606B">
        <w:rPr>
          <w:rFonts w:ascii="Palatino Linotype" w:hAnsi="Palatino Linotype" w:cs="Times New Roman"/>
          <w:lang w:eastAsia="cs-CZ"/>
        </w:rPr>
        <w:t>končené dílo předat objednateli</w:t>
      </w:r>
      <w:r w:rsidR="00903D47" w:rsidRPr="00DE606B">
        <w:rPr>
          <w:rFonts w:ascii="Palatino Linotype" w:hAnsi="Palatino Linotype" w:cs="Times New Roman"/>
          <w:lang w:eastAsia="cs-CZ"/>
        </w:rPr>
        <w:t>.</w:t>
      </w:r>
    </w:p>
    <w:p w:rsidR="005574A4" w:rsidRPr="00DE606B" w:rsidRDefault="005574A4" w:rsidP="005574A4">
      <w:pPr>
        <w:numPr>
          <w:ilvl w:val="0"/>
          <w:numId w:val="16"/>
        </w:numPr>
        <w:tabs>
          <w:tab w:val="left" w:pos="851"/>
          <w:tab w:val="num" w:pos="1348"/>
        </w:tabs>
        <w:spacing w:after="60" w:line="240" w:lineRule="auto"/>
        <w:jc w:val="both"/>
        <w:rPr>
          <w:rFonts w:ascii="Palatino Linotype" w:hAnsi="Palatino Linotype" w:cs="Times New Roman"/>
          <w:lang w:eastAsia="cs-CZ"/>
        </w:rPr>
      </w:pPr>
      <w:r w:rsidRPr="00DE606B">
        <w:rPr>
          <w:rFonts w:ascii="Palatino Linotype" w:hAnsi="Palatino Linotype" w:cs="Times New Roman"/>
          <w:lang w:eastAsia="cs-CZ"/>
        </w:rPr>
        <w:t>Místem plnění jsou prostory oddělení sociálních lůžek, oddělení ošetřovatelské péče a oddělení následných plicních lůžek ve Městě Albrechticích, Nemocniční 2</w:t>
      </w:r>
      <w:r w:rsidR="00DE606B" w:rsidRPr="00DE606B">
        <w:rPr>
          <w:rFonts w:ascii="Palatino Linotype" w:hAnsi="Palatino Linotype" w:cs="Times New Roman"/>
          <w:lang w:eastAsia="cs-CZ"/>
        </w:rPr>
        <w:t>, PSČ 793 95.</w:t>
      </w:r>
    </w:p>
    <w:p w:rsidR="003219AB" w:rsidRPr="00E313E2" w:rsidRDefault="003219AB" w:rsidP="00C10CB0">
      <w:pPr>
        <w:widowControl w:val="0"/>
        <w:spacing w:before="120" w:after="0" w:line="240" w:lineRule="auto"/>
        <w:ind w:left="340"/>
        <w:jc w:val="both"/>
        <w:rPr>
          <w:rFonts w:ascii="Palatino Linotype" w:hAnsi="Palatino Linotype" w:cs="Times New Roman"/>
          <w:lang w:eastAsia="cs-CZ"/>
        </w:rPr>
      </w:pPr>
    </w:p>
    <w:p w:rsidR="003219AB" w:rsidRPr="00E313E2" w:rsidRDefault="003219AB" w:rsidP="00C10CB0">
      <w:pPr>
        <w:keepNext/>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V.</w:t>
      </w:r>
    </w:p>
    <w:p w:rsidR="003219AB" w:rsidRPr="00E313E2" w:rsidRDefault="003219AB" w:rsidP="0034689A">
      <w:pPr>
        <w:keepNext/>
        <w:tabs>
          <w:tab w:val="num" w:pos="284"/>
        </w:tabs>
        <w:spacing w:after="0" w:line="240" w:lineRule="auto"/>
        <w:jc w:val="center"/>
        <w:outlineLvl w:val="1"/>
        <w:rPr>
          <w:rFonts w:ascii="Palatino Linotype" w:hAnsi="Palatino Linotype" w:cs="Times New Roman"/>
          <w:b/>
          <w:bCs/>
          <w:lang w:eastAsia="cs-CZ"/>
        </w:rPr>
      </w:pPr>
      <w:r w:rsidRPr="00E313E2">
        <w:rPr>
          <w:rFonts w:ascii="Palatino Linotype" w:hAnsi="Palatino Linotype" w:cs="Times New Roman"/>
          <w:b/>
          <w:bCs/>
          <w:lang w:eastAsia="cs-CZ"/>
        </w:rPr>
        <w:t>Cena za dílo</w:t>
      </w:r>
    </w:p>
    <w:p w:rsidR="003219AB" w:rsidRPr="00EC2785" w:rsidRDefault="003219AB" w:rsidP="00820202">
      <w:pPr>
        <w:numPr>
          <w:ilvl w:val="0"/>
          <w:numId w:val="18"/>
        </w:numPr>
        <w:tabs>
          <w:tab w:val="left" w:pos="360"/>
          <w:tab w:val="left" w:pos="1980"/>
          <w:tab w:val="left" w:pos="7380"/>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Cena za provedené dílo je stanovena dohodou smluvních stran a činí:</w:t>
      </w:r>
      <w:r w:rsidRPr="00E313E2">
        <w:rPr>
          <w:rFonts w:ascii="Palatino Linotype" w:hAnsi="Palatino Linotype" w:cs="Times New Roman"/>
          <w:i/>
          <w:iCs/>
          <w:color w:val="0000FF"/>
          <w:lang w:eastAsia="cs-CZ"/>
        </w:rPr>
        <w:t xml:space="preserve"> </w:t>
      </w:r>
    </w:p>
    <w:p w:rsidR="00EC2785" w:rsidRPr="00E313E2" w:rsidRDefault="00EC2785" w:rsidP="00EC2785">
      <w:pPr>
        <w:tabs>
          <w:tab w:val="left" w:pos="360"/>
          <w:tab w:val="left" w:pos="1980"/>
          <w:tab w:val="left" w:pos="7380"/>
        </w:tabs>
        <w:spacing w:before="120" w:after="0" w:line="240" w:lineRule="auto"/>
        <w:ind w:left="397"/>
        <w:jc w:val="both"/>
        <w:rPr>
          <w:rFonts w:ascii="Palatino Linotype" w:hAnsi="Palatino Linotype" w:cs="Times New Roman"/>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1701"/>
        <w:gridCol w:w="1912"/>
      </w:tblGrid>
      <w:tr w:rsidR="003219AB" w:rsidRPr="00A624D8" w:rsidTr="000E194C">
        <w:tc>
          <w:tcPr>
            <w:tcW w:w="3261" w:type="dxa"/>
            <w:shd w:val="clear" w:color="auto" w:fill="D9D9D9"/>
          </w:tcPr>
          <w:p w:rsidR="003219AB" w:rsidRPr="00EC2785" w:rsidRDefault="003219AB" w:rsidP="0034689A">
            <w:pPr>
              <w:tabs>
                <w:tab w:val="left" w:pos="360"/>
                <w:tab w:val="left" w:pos="1980"/>
                <w:tab w:val="left" w:pos="7380"/>
              </w:tabs>
              <w:spacing w:before="120" w:after="0" w:line="240" w:lineRule="auto"/>
              <w:rPr>
                <w:rFonts w:ascii="Palatino Linotype" w:hAnsi="Palatino Linotype" w:cs="Times New Roman"/>
                <w:b/>
                <w:bCs/>
                <w:lang w:eastAsia="cs-CZ"/>
              </w:rPr>
            </w:pPr>
            <w:r w:rsidRPr="00EC2785">
              <w:rPr>
                <w:rFonts w:ascii="Palatino Linotype" w:hAnsi="Palatino Linotype" w:cs="Times New Roman"/>
                <w:b/>
                <w:bCs/>
                <w:lang w:eastAsia="cs-CZ"/>
              </w:rPr>
              <w:t>Cena za dílo</w:t>
            </w:r>
            <w:r w:rsidRPr="00EC2785">
              <w:rPr>
                <w:rFonts w:ascii="Palatino Linotype" w:hAnsi="Palatino Linotype" w:cs="Times New Roman"/>
                <w:b/>
                <w:bCs/>
                <w:lang w:eastAsia="cs-CZ"/>
              </w:rPr>
              <w:br/>
              <w:t xml:space="preserve"> (v Kč)</w:t>
            </w:r>
          </w:p>
        </w:tc>
        <w:tc>
          <w:tcPr>
            <w:tcW w:w="1984" w:type="dxa"/>
            <w:shd w:val="clear" w:color="auto" w:fill="D9D9D9"/>
          </w:tcPr>
          <w:p w:rsidR="003219AB" w:rsidRPr="00EC2785" w:rsidRDefault="00401E3C" w:rsidP="0034689A">
            <w:pPr>
              <w:tabs>
                <w:tab w:val="left" w:pos="360"/>
                <w:tab w:val="left" w:pos="1980"/>
                <w:tab w:val="left" w:pos="7380"/>
              </w:tabs>
              <w:spacing w:before="120" w:after="0" w:line="240" w:lineRule="auto"/>
              <w:jc w:val="center"/>
              <w:rPr>
                <w:rFonts w:ascii="Palatino Linotype" w:hAnsi="Palatino Linotype" w:cs="Times New Roman"/>
                <w:b/>
                <w:bCs/>
                <w:lang w:eastAsia="cs-CZ"/>
              </w:rPr>
            </w:pPr>
            <w:r w:rsidRPr="00EC2785">
              <w:rPr>
                <w:rFonts w:ascii="Palatino Linotype" w:hAnsi="Palatino Linotype" w:cs="Times New Roman"/>
                <w:b/>
                <w:bCs/>
                <w:lang w:eastAsia="cs-CZ"/>
              </w:rPr>
              <w:t>Cena bez DPH</w:t>
            </w:r>
          </w:p>
        </w:tc>
        <w:tc>
          <w:tcPr>
            <w:tcW w:w="1701" w:type="dxa"/>
            <w:shd w:val="clear" w:color="auto" w:fill="D9D9D9"/>
          </w:tcPr>
          <w:p w:rsidR="003219AB" w:rsidRPr="00EC2785" w:rsidRDefault="005574A4" w:rsidP="00072DF0">
            <w:pPr>
              <w:tabs>
                <w:tab w:val="left" w:pos="360"/>
                <w:tab w:val="left" w:pos="1980"/>
                <w:tab w:val="left" w:pos="7380"/>
              </w:tabs>
              <w:spacing w:before="120" w:after="0" w:line="240" w:lineRule="auto"/>
              <w:jc w:val="center"/>
              <w:rPr>
                <w:rFonts w:ascii="Palatino Linotype" w:hAnsi="Palatino Linotype" w:cs="Times New Roman"/>
                <w:b/>
                <w:bCs/>
                <w:lang w:eastAsia="cs-CZ"/>
              </w:rPr>
            </w:pPr>
            <w:r>
              <w:rPr>
                <w:rFonts w:ascii="Palatino Linotype" w:hAnsi="Palatino Linotype" w:cs="Times New Roman"/>
                <w:b/>
                <w:bCs/>
                <w:lang w:eastAsia="cs-CZ"/>
              </w:rPr>
              <w:t xml:space="preserve">DPH </w:t>
            </w:r>
            <w:r w:rsidR="00401E3C" w:rsidRPr="00EC2785">
              <w:rPr>
                <w:rFonts w:ascii="Palatino Linotype" w:hAnsi="Palatino Linotype" w:cs="Times New Roman"/>
                <w:b/>
                <w:bCs/>
                <w:lang w:eastAsia="cs-CZ"/>
              </w:rPr>
              <w:t>21%</w:t>
            </w:r>
          </w:p>
        </w:tc>
        <w:tc>
          <w:tcPr>
            <w:tcW w:w="1912" w:type="dxa"/>
            <w:shd w:val="clear" w:color="auto" w:fill="D9D9D9"/>
          </w:tcPr>
          <w:p w:rsidR="003219AB" w:rsidRPr="00EC2785" w:rsidRDefault="003219AB" w:rsidP="0034689A">
            <w:pPr>
              <w:tabs>
                <w:tab w:val="left" w:pos="360"/>
                <w:tab w:val="left" w:pos="1980"/>
                <w:tab w:val="left" w:pos="7380"/>
              </w:tabs>
              <w:spacing w:before="120" w:after="0" w:line="240" w:lineRule="auto"/>
              <w:jc w:val="center"/>
              <w:rPr>
                <w:rFonts w:ascii="Palatino Linotype" w:hAnsi="Palatino Linotype" w:cs="Times New Roman"/>
                <w:b/>
                <w:bCs/>
                <w:lang w:eastAsia="cs-CZ"/>
              </w:rPr>
            </w:pPr>
            <w:r w:rsidRPr="00EC2785">
              <w:rPr>
                <w:rFonts w:ascii="Palatino Linotype" w:hAnsi="Palatino Linotype" w:cs="Times New Roman"/>
                <w:b/>
                <w:bCs/>
                <w:lang w:eastAsia="cs-CZ"/>
              </w:rPr>
              <w:t>celkem</w:t>
            </w:r>
          </w:p>
        </w:tc>
      </w:tr>
      <w:tr w:rsidR="003219AB" w:rsidRPr="00A624D8" w:rsidTr="000E194C">
        <w:trPr>
          <w:trHeight w:val="659"/>
        </w:trPr>
        <w:tc>
          <w:tcPr>
            <w:tcW w:w="3261" w:type="dxa"/>
            <w:shd w:val="clear" w:color="auto" w:fill="CCCCCC"/>
            <w:vAlign w:val="center"/>
          </w:tcPr>
          <w:p w:rsidR="003219AB" w:rsidRPr="00EC2785" w:rsidRDefault="00634ED4" w:rsidP="0034689A">
            <w:pPr>
              <w:tabs>
                <w:tab w:val="left" w:pos="360"/>
                <w:tab w:val="left" w:pos="1980"/>
                <w:tab w:val="left" w:pos="7380"/>
              </w:tabs>
              <w:spacing w:before="120" w:after="0" w:line="240" w:lineRule="auto"/>
              <w:rPr>
                <w:rFonts w:ascii="Palatino Linotype" w:hAnsi="Palatino Linotype" w:cs="Times New Roman"/>
                <w:b/>
                <w:bCs/>
                <w:lang w:eastAsia="cs-CZ"/>
              </w:rPr>
            </w:pPr>
            <w:r w:rsidRPr="00EC2785">
              <w:rPr>
                <w:rFonts w:ascii="Palatino Linotype" w:hAnsi="Palatino Linotype" w:cs="Times New Roman"/>
                <w:b/>
                <w:bCs/>
                <w:lang w:eastAsia="cs-CZ"/>
              </w:rPr>
              <w:t>Cena celkem</w:t>
            </w:r>
          </w:p>
        </w:tc>
        <w:tc>
          <w:tcPr>
            <w:tcW w:w="1984" w:type="dxa"/>
            <w:vAlign w:val="center"/>
          </w:tcPr>
          <w:p w:rsidR="003219AB" w:rsidRPr="00072DF0" w:rsidRDefault="000E194C" w:rsidP="00072DF0">
            <w:pPr>
              <w:tabs>
                <w:tab w:val="left" w:pos="360"/>
                <w:tab w:val="left" w:pos="1980"/>
                <w:tab w:val="left" w:pos="7380"/>
              </w:tabs>
              <w:spacing w:before="120" w:after="0" w:line="240" w:lineRule="auto"/>
              <w:jc w:val="center"/>
              <w:rPr>
                <w:rFonts w:ascii="Palatino Linotype" w:hAnsi="Palatino Linotype" w:cs="Times New Roman"/>
                <w:b/>
                <w:bCs/>
                <w:lang w:eastAsia="cs-CZ"/>
              </w:rPr>
            </w:pPr>
            <w:r w:rsidRPr="00072DF0">
              <w:rPr>
                <w:rFonts w:ascii="Palatino Linotype" w:hAnsi="Palatino Linotype" w:cs="Times New Roman"/>
                <w:b/>
                <w:bCs/>
                <w:lang w:eastAsia="cs-CZ"/>
              </w:rPr>
              <w:t>1.417.991,-</w:t>
            </w:r>
            <w:r w:rsidR="003219AB" w:rsidRPr="00072DF0">
              <w:rPr>
                <w:rFonts w:ascii="Palatino Linotype" w:hAnsi="Palatino Linotype" w:cs="Times New Roman"/>
                <w:b/>
                <w:bCs/>
                <w:lang w:eastAsia="cs-CZ"/>
              </w:rPr>
              <w:t>Kč</w:t>
            </w:r>
          </w:p>
        </w:tc>
        <w:tc>
          <w:tcPr>
            <w:tcW w:w="1701" w:type="dxa"/>
            <w:vAlign w:val="center"/>
          </w:tcPr>
          <w:p w:rsidR="003219AB" w:rsidRPr="00072DF0" w:rsidRDefault="000E194C" w:rsidP="00072DF0">
            <w:pPr>
              <w:tabs>
                <w:tab w:val="left" w:pos="360"/>
                <w:tab w:val="left" w:pos="1980"/>
                <w:tab w:val="left" w:pos="7380"/>
              </w:tabs>
              <w:spacing w:before="120" w:after="0" w:line="240" w:lineRule="auto"/>
              <w:jc w:val="center"/>
              <w:rPr>
                <w:rFonts w:ascii="Palatino Linotype" w:hAnsi="Palatino Linotype" w:cs="Times New Roman"/>
                <w:b/>
                <w:bCs/>
                <w:lang w:eastAsia="cs-CZ"/>
              </w:rPr>
            </w:pPr>
            <w:r w:rsidRPr="00072DF0">
              <w:rPr>
                <w:rFonts w:ascii="Palatino Linotype" w:hAnsi="Palatino Linotype" w:cs="Times New Roman"/>
                <w:b/>
                <w:bCs/>
                <w:lang w:eastAsia="cs-CZ"/>
              </w:rPr>
              <w:t>297.778,11,-</w:t>
            </w:r>
            <w:r w:rsidR="00401E3C" w:rsidRPr="00072DF0">
              <w:rPr>
                <w:rFonts w:ascii="Palatino Linotype" w:hAnsi="Palatino Linotype" w:cs="Times New Roman"/>
                <w:b/>
                <w:bCs/>
                <w:lang w:eastAsia="cs-CZ"/>
              </w:rPr>
              <w:t xml:space="preserve"> Kč</w:t>
            </w:r>
          </w:p>
        </w:tc>
        <w:tc>
          <w:tcPr>
            <w:tcW w:w="1912" w:type="dxa"/>
            <w:vAlign w:val="center"/>
          </w:tcPr>
          <w:p w:rsidR="003219AB" w:rsidRPr="00072DF0" w:rsidRDefault="000E194C" w:rsidP="00072DF0">
            <w:pPr>
              <w:tabs>
                <w:tab w:val="left" w:pos="360"/>
                <w:tab w:val="left" w:pos="1980"/>
                <w:tab w:val="left" w:pos="7380"/>
              </w:tabs>
              <w:spacing w:before="120" w:after="0" w:line="240" w:lineRule="auto"/>
              <w:jc w:val="center"/>
              <w:rPr>
                <w:rFonts w:ascii="Palatino Linotype" w:hAnsi="Palatino Linotype" w:cs="Times New Roman"/>
                <w:b/>
                <w:bCs/>
                <w:lang w:eastAsia="cs-CZ"/>
              </w:rPr>
            </w:pPr>
            <w:r w:rsidRPr="00072DF0">
              <w:rPr>
                <w:rFonts w:ascii="Palatino Linotype" w:hAnsi="Palatino Linotype" w:cs="Times New Roman"/>
                <w:b/>
                <w:bCs/>
                <w:lang w:eastAsia="cs-CZ"/>
              </w:rPr>
              <w:t>1.715.769,11,-</w:t>
            </w:r>
            <w:r w:rsidR="003219AB" w:rsidRPr="00072DF0">
              <w:rPr>
                <w:rFonts w:ascii="Palatino Linotype" w:hAnsi="Palatino Linotype" w:cs="Times New Roman"/>
                <w:b/>
                <w:bCs/>
                <w:lang w:eastAsia="cs-CZ"/>
              </w:rPr>
              <w:t>Kč</w:t>
            </w:r>
          </w:p>
        </w:tc>
      </w:tr>
    </w:tbl>
    <w:p w:rsidR="003219AB" w:rsidRPr="00E313E2" w:rsidRDefault="003219AB" w:rsidP="0034689A">
      <w:pPr>
        <w:tabs>
          <w:tab w:val="right" w:pos="2977"/>
          <w:tab w:val="right" w:pos="4395"/>
          <w:tab w:val="center" w:pos="4536"/>
          <w:tab w:val="right" w:pos="7380"/>
          <w:tab w:val="right" w:pos="9072"/>
        </w:tabs>
        <w:spacing w:after="0" w:line="240" w:lineRule="auto"/>
        <w:ind w:left="357"/>
        <w:rPr>
          <w:rFonts w:ascii="Palatino Linotype" w:hAnsi="Palatino Linotype" w:cs="Times New Roman"/>
          <w:lang w:eastAsia="cs-CZ"/>
        </w:rPr>
      </w:pPr>
    </w:p>
    <w:p w:rsidR="003219AB" w:rsidRPr="00E313E2" w:rsidRDefault="003219AB" w:rsidP="00820202">
      <w:pPr>
        <w:numPr>
          <w:ilvl w:val="0"/>
          <w:numId w:val="18"/>
        </w:numPr>
        <w:tabs>
          <w:tab w:val="left" w:pos="540"/>
          <w:tab w:val="left" w:pos="1980"/>
          <w:tab w:val="left" w:pos="7380"/>
        </w:tabs>
        <w:spacing w:after="120" w:line="240" w:lineRule="auto"/>
        <w:jc w:val="both"/>
        <w:rPr>
          <w:rFonts w:ascii="Palatino Linotype" w:hAnsi="Palatino Linotype" w:cs="Times New Roman"/>
          <w:lang w:eastAsia="cs-CZ"/>
        </w:rPr>
      </w:pPr>
      <w:r w:rsidRPr="00E313E2">
        <w:rPr>
          <w:rFonts w:ascii="Palatino Linotype" w:hAnsi="Palatino Linotype" w:cs="Times New Roman"/>
          <w:lang w:eastAsia="cs-CZ"/>
        </w:rPr>
        <w:t>Součástí sjednané cen</w:t>
      </w:r>
      <w:r w:rsidR="00A624D8">
        <w:rPr>
          <w:rFonts w:ascii="Palatino Linotype" w:hAnsi="Palatino Linotype" w:cs="Times New Roman"/>
          <w:lang w:eastAsia="cs-CZ"/>
        </w:rPr>
        <w:t xml:space="preserve">y jsou veškeré práce, </w:t>
      </w:r>
      <w:r w:rsidR="00903D47" w:rsidRPr="00E313E2">
        <w:rPr>
          <w:rFonts w:ascii="Palatino Linotype" w:hAnsi="Palatino Linotype" w:cs="Times New Roman"/>
          <w:lang w:eastAsia="cs-CZ"/>
        </w:rPr>
        <w:t xml:space="preserve">dodávky a </w:t>
      </w:r>
      <w:r w:rsidRPr="00E313E2">
        <w:rPr>
          <w:rFonts w:ascii="Palatino Linotype" w:hAnsi="Palatino Linotype" w:cs="Times New Roman"/>
          <w:lang w:eastAsia="cs-CZ"/>
        </w:rPr>
        <w:t>náklady zhotovitele</w:t>
      </w:r>
      <w:r w:rsidR="00A624D8">
        <w:rPr>
          <w:rFonts w:ascii="Palatino Linotype" w:hAnsi="Palatino Linotype" w:cs="Times New Roman"/>
          <w:lang w:eastAsia="cs-CZ"/>
        </w:rPr>
        <w:t>,</w:t>
      </w:r>
      <w:r w:rsidRPr="00E313E2">
        <w:rPr>
          <w:rFonts w:ascii="Palatino Linotype" w:hAnsi="Palatino Linotype" w:cs="Times New Roman"/>
          <w:lang w:eastAsia="cs-CZ"/>
        </w:rPr>
        <w:t xml:space="preserve"> nutné náklady nezbytné pro řádné a úplné provedení díla.</w:t>
      </w:r>
    </w:p>
    <w:p w:rsidR="003219AB" w:rsidRPr="00E313E2" w:rsidRDefault="003219AB" w:rsidP="00820202">
      <w:pPr>
        <w:numPr>
          <w:ilvl w:val="0"/>
          <w:numId w:val="18"/>
        </w:numPr>
        <w:tabs>
          <w:tab w:val="left" w:pos="540"/>
          <w:tab w:val="left" w:pos="1980"/>
          <w:tab w:val="left" w:pos="7380"/>
        </w:tabs>
        <w:spacing w:after="12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Cena za dílo bez DPH uvedená v odst. 1 tohoto článku je cenou nejvýše přípustnou </w:t>
      </w:r>
      <w:r w:rsidRPr="00E313E2">
        <w:rPr>
          <w:rFonts w:ascii="Palatino Linotype" w:hAnsi="Palatino Linotype" w:cs="Times New Roman"/>
          <w:lang w:eastAsia="cs-CZ"/>
        </w:rPr>
        <w:br/>
        <w:t>a nelze ji překročit. Cenu díla bude možné měnit pouze:</w:t>
      </w:r>
    </w:p>
    <w:p w:rsidR="003219AB" w:rsidRPr="00E313E2" w:rsidRDefault="003219AB" w:rsidP="00820202">
      <w:pPr>
        <w:numPr>
          <w:ilvl w:val="0"/>
          <w:numId w:val="23"/>
        </w:numPr>
        <w:tabs>
          <w:tab w:val="num" w:pos="720"/>
        </w:tabs>
        <w:spacing w:before="120" w:after="0" w:line="240" w:lineRule="atLeast"/>
        <w:ind w:left="720" w:hanging="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nebude-li některá část díla v důsledku sjednaných méněprací provedena, bude cena </w:t>
      </w:r>
      <w:r w:rsidRPr="00E313E2">
        <w:rPr>
          <w:rFonts w:ascii="Palatino Linotype" w:hAnsi="Palatino Linotype" w:cs="Times New Roman"/>
          <w:snapToGrid w:val="0"/>
          <w:lang w:eastAsia="cs-CZ"/>
        </w:rPr>
        <w:br/>
        <w:t xml:space="preserve">za dílo snížena, a to odečtením veškerých nákladů na provedení těch částí díla, které </w:t>
      </w:r>
      <w:r w:rsidRPr="00E313E2">
        <w:rPr>
          <w:rFonts w:ascii="Palatino Linotype" w:hAnsi="Palatino Linotype" w:cs="Times New Roman"/>
          <w:snapToGrid w:val="0"/>
          <w:lang w:eastAsia="cs-CZ"/>
        </w:rPr>
        <w:br/>
        <w:t xml:space="preserve">v  rámci méněprací nebudou provedeny. Náklady na méněpráce budou odečteny </w:t>
      </w:r>
      <w:r w:rsidRPr="00E313E2">
        <w:rPr>
          <w:rFonts w:ascii="Palatino Linotype" w:hAnsi="Palatino Linotype" w:cs="Times New Roman"/>
          <w:snapToGrid w:val="0"/>
          <w:lang w:eastAsia="cs-CZ"/>
        </w:rPr>
        <w:br/>
        <w:t>ve výši součtu veškerých odpovídajících p</w:t>
      </w:r>
      <w:r w:rsidR="00A624D8">
        <w:rPr>
          <w:rFonts w:ascii="Palatino Linotype" w:hAnsi="Palatino Linotype" w:cs="Times New Roman"/>
          <w:snapToGrid w:val="0"/>
          <w:lang w:eastAsia="cs-CZ"/>
        </w:rPr>
        <w:t xml:space="preserve">oložek a nákladů neprovedených, </w:t>
      </w:r>
      <w:r w:rsidR="00903D47" w:rsidRPr="00E313E2">
        <w:rPr>
          <w:rFonts w:ascii="Palatino Linotype" w:hAnsi="Palatino Linotype" w:cs="Times New Roman"/>
          <w:snapToGrid w:val="0"/>
          <w:lang w:eastAsia="cs-CZ"/>
        </w:rPr>
        <w:t xml:space="preserve">které jsou </w:t>
      </w:r>
      <w:r w:rsidRPr="00E313E2">
        <w:rPr>
          <w:rFonts w:ascii="Palatino Linotype" w:hAnsi="Palatino Linotype" w:cs="Times New Roman"/>
          <w:snapToGrid w:val="0"/>
          <w:lang w:eastAsia="cs-CZ"/>
        </w:rPr>
        <w:t>součástí nabídky zhotovitele podané na předmět plnění v rámci zadávacího řízení příslušné veřejné zakázky</w:t>
      </w:r>
      <w:r w:rsidR="00903D47" w:rsidRPr="00E313E2">
        <w:rPr>
          <w:rFonts w:ascii="Palatino Linotype" w:hAnsi="Palatino Linotype" w:cs="Times New Roman"/>
          <w:snapToGrid w:val="0"/>
          <w:lang w:eastAsia="cs-CZ"/>
        </w:rPr>
        <w:t>.</w:t>
      </w:r>
    </w:p>
    <w:p w:rsidR="003219AB" w:rsidRPr="00E313E2" w:rsidRDefault="003219AB" w:rsidP="00820202">
      <w:pPr>
        <w:numPr>
          <w:ilvl w:val="0"/>
          <w:numId w:val="23"/>
        </w:numPr>
        <w:tabs>
          <w:tab w:val="num" w:pos="720"/>
        </w:tabs>
        <w:spacing w:before="120" w:after="0" w:line="240" w:lineRule="atLeast"/>
        <w:ind w:left="720" w:hanging="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3219AB" w:rsidRPr="00E313E2" w:rsidRDefault="003219AB" w:rsidP="00820202">
      <w:pPr>
        <w:numPr>
          <w:ilvl w:val="0"/>
          <w:numId w:val="18"/>
        </w:numPr>
        <w:tabs>
          <w:tab w:val="left" w:pos="900"/>
        </w:tabs>
        <w:spacing w:before="120" w:after="0" w:line="240" w:lineRule="atLeast"/>
        <w:jc w:val="both"/>
        <w:rPr>
          <w:rFonts w:ascii="Palatino Linotype" w:hAnsi="Palatino Linotype" w:cs="Times New Roman"/>
          <w:lang w:eastAsia="cs-CZ"/>
        </w:rPr>
      </w:pPr>
      <w:r w:rsidRPr="00E313E2">
        <w:rPr>
          <w:rFonts w:ascii="Palatino Linotype" w:hAnsi="Palatino Linotype" w:cs="Times New Roman"/>
          <w:lang w:eastAsia="cs-CZ"/>
        </w:rPr>
        <w:t>Rozsah případných méněprací nebo víceprací a cena za jejich realizaci, jakož i jakékoliv překročení ceny stanovené v odstavci 1 tohoto článku budou vždy předem sjednány dodatkem k této smlouvě.</w:t>
      </w:r>
    </w:p>
    <w:p w:rsidR="003219AB" w:rsidRDefault="003219AB" w:rsidP="00820202">
      <w:pPr>
        <w:numPr>
          <w:ilvl w:val="0"/>
          <w:numId w:val="18"/>
        </w:numPr>
        <w:spacing w:before="120" w:after="0" w:line="240" w:lineRule="atLeast"/>
        <w:jc w:val="both"/>
        <w:rPr>
          <w:rFonts w:ascii="Palatino Linotype" w:hAnsi="Palatino Linotype" w:cs="Times New Roman"/>
          <w:lang w:eastAsia="cs-CZ"/>
        </w:rPr>
      </w:pPr>
      <w:r w:rsidRPr="00E313E2">
        <w:rPr>
          <w:rFonts w:ascii="Palatino Linotype" w:hAnsi="Palatino Linotype" w:cs="Times New Roman"/>
          <w:lang w:eastAsia="cs-CZ"/>
        </w:rPr>
        <w:t xml:space="preserve">Zhotovitel odpovídá za to, že sazba daně z přidané hodnoty je stanovena v souladu </w:t>
      </w:r>
      <w:r w:rsidRPr="00E313E2">
        <w:rPr>
          <w:rFonts w:ascii="Palatino Linotype" w:hAnsi="Palatino Linotype" w:cs="Times New Roman"/>
          <w:lang w:eastAsia="cs-CZ"/>
        </w:rPr>
        <w:br/>
        <w:t xml:space="preserve">s platnými právními předpisy. V případě, že zhotovitel stanoví sazbu DPH či DPH v rozporu s platnými právními předpisy, je povinen uhradit objednateli veškerou škodu, která mu v souvislosti s tím vznikla. </w:t>
      </w:r>
    </w:p>
    <w:p w:rsidR="00DE606B" w:rsidRDefault="00DE606B" w:rsidP="00DE606B">
      <w:pPr>
        <w:spacing w:before="120" w:after="0" w:line="240" w:lineRule="atLeast"/>
        <w:ind w:left="397"/>
        <w:jc w:val="both"/>
        <w:rPr>
          <w:rFonts w:ascii="Palatino Linotype" w:hAnsi="Palatino Linotype" w:cs="Times New Roman"/>
          <w:lang w:eastAsia="cs-CZ"/>
        </w:rPr>
      </w:pPr>
    </w:p>
    <w:p w:rsidR="00513C75" w:rsidRDefault="00513C75">
      <w:pPr>
        <w:spacing w:after="0" w:line="240" w:lineRule="auto"/>
        <w:rPr>
          <w:rFonts w:ascii="Palatino Linotype" w:hAnsi="Palatino Linotype" w:cs="Times New Roman"/>
          <w:lang w:eastAsia="cs-CZ"/>
        </w:rPr>
      </w:pPr>
      <w:r>
        <w:rPr>
          <w:rFonts w:ascii="Palatino Linotype" w:hAnsi="Palatino Linotype" w:cs="Times New Roman"/>
          <w:lang w:eastAsia="cs-CZ"/>
        </w:rPr>
        <w:br w:type="page"/>
      </w:r>
    </w:p>
    <w:p w:rsidR="003219AB" w:rsidRPr="00E313E2" w:rsidRDefault="003219AB" w:rsidP="00C10CB0">
      <w:pPr>
        <w:keepNext/>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lastRenderedPageBreak/>
        <w:t>VI.</w:t>
      </w:r>
    </w:p>
    <w:p w:rsidR="003219AB" w:rsidRPr="00E313E2" w:rsidRDefault="003219AB" w:rsidP="0034689A">
      <w:pPr>
        <w:widowControl w:val="0"/>
        <w:shd w:val="clear" w:color="auto" w:fill="FFFFFF"/>
        <w:snapToGrid w:val="0"/>
        <w:spacing w:after="0" w:line="240" w:lineRule="auto"/>
        <w:ind w:left="14"/>
        <w:jc w:val="center"/>
        <w:rPr>
          <w:rFonts w:ascii="Palatino Linotype" w:hAnsi="Palatino Linotype" w:cs="Times New Roman"/>
          <w:b/>
          <w:bCs/>
          <w:lang w:eastAsia="cs-CZ"/>
        </w:rPr>
      </w:pPr>
      <w:r w:rsidRPr="00E313E2">
        <w:rPr>
          <w:rFonts w:ascii="Palatino Linotype" w:hAnsi="Palatino Linotype" w:cs="Times New Roman"/>
          <w:b/>
          <w:bCs/>
          <w:lang w:eastAsia="cs-CZ"/>
        </w:rPr>
        <w:t>Platební podmínky</w:t>
      </w:r>
    </w:p>
    <w:p w:rsidR="003219AB" w:rsidRPr="00E313E2" w:rsidRDefault="003219AB" w:rsidP="00820202">
      <w:pPr>
        <w:widowControl w:val="0"/>
        <w:numPr>
          <w:ilvl w:val="1"/>
          <w:numId w:val="3"/>
        </w:numPr>
        <w:tabs>
          <w:tab w:val="left" w:pos="426"/>
          <w:tab w:val="left" w:pos="709"/>
        </w:tabs>
        <w:snapToGrid w:val="0"/>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Zálohy na platby nejsou sjednány.</w:t>
      </w:r>
    </w:p>
    <w:p w:rsidR="003219AB" w:rsidRPr="00E313E2" w:rsidRDefault="003219AB" w:rsidP="00820202">
      <w:pPr>
        <w:widowControl w:val="0"/>
        <w:numPr>
          <w:ilvl w:val="1"/>
          <w:numId w:val="3"/>
        </w:numPr>
        <w:tabs>
          <w:tab w:val="left" w:pos="426"/>
          <w:tab w:val="left" w:pos="709"/>
        </w:tabs>
        <w:snapToGrid w:val="0"/>
        <w:spacing w:before="120"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Podkladem pro úhradu ceny za dílo </w:t>
      </w:r>
      <w:r w:rsidR="00BA6848">
        <w:rPr>
          <w:rFonts w:ascii="Palatino Linotype" w:hAnsi="Palatino Linotype" w:cs="Times New Roman"/>
          <w:lang w:eastAsia="cs-CZ"/>
        </w:rPr>
        <w:t>je faktura</w:t>
      </w:r>
      <w:r w:rsidRPr="00E313E2">
        <w:rPr>
          <w:rFonts w:ascii="Palatino Linotype" w:hAnsi="Palatino Linotype" w:cs="Times New Roman"/>
          <w:lang w:eastAsia="cs-CZ"/>
        </w:rPr>
        <w:t>, kter</w:t>
      </w:r>
      <w:r w:rsidR="00BA6848">
        <w:rPr>
          <w:rFonts w:ascii="Palatino Linotype" w:hAnsi="Palatino Linotype" w:cs="Times New Roman"/>
          <w:lang w:eastAsia="cs-CZ"/>
        </w:rPr>
        <w:t xml:space="preserve">á </w:t>
      </w:r>
      <w:r w:rsidRPr="00E313E2">
        <w:rPr>
          <w:rFonts w:ascii="Palatino Linotype" w:hAnsi="Palatino Linotype" w:cs="Times New Roman"/>
          <w:lang w:eastAsia="cs-CZ"/>
        </w:rPr>
        <w:t>bud</w:t>
      </w:r>
      <w:r w:rsidR="00A624D8">
        <w:rPr>
          <w:rFonts w:ascii="Palatino Linotype" w:hAnsi="Palatino Linotype" w:cs="Times New Roman"/>
          <w:lang w:eastAsia="cs-CZ"/>
        </w:rPr>
        <w:t>e</w:t>
      </w:r>
      <w:r w:rsidRPr="00E313E2">
        <w:rPr>
          <w:rFonts w:ascii="Palatino Linotype" w:hAnsi="Palatino Linotype" w:cs="Times New Roman"/>
          <w:lang w:eastAsia="cs-CZ"/>
        </w:rPr>
        <w:t xml:space="preserve"> mít náležitosti daňového dokladu dle zákona o DPH a náležitosti stanovené dalšími obecně závaznými právními předpisy</w:t>
      </w:r>
      <w:r w:rsidRPr="00E313E2" w:rsidDel="00F032F8">
        <w:rPr>
          <w:rFonts w:ascii="Palatino Linotype" w:hAnsi="Palatino Linotype" w:cs="Times New Roman"/>
          <w:lang w:eastAsia="cs-CZ"/>
        </w:rPr>
        <w:t xml:space="preserve"> </w:t>
      </w:r>
      <w:r w:rsidRPr="00E313E2">
        <w:rPr>
          <w:rFonts w:ascii="Palatino Linotype" w:hAnsi="Palatino Linotype" w:cs="Times New Roman"/>
          <w:lang w:eastAsia="cs-CZ"/>
        </w:rPr>
        <w:t>(dále jen „faktura“). Kromě náležitostí stanovených platnými právními předpisy pro daňový doklad bude zhotovitel povinen ve faktuře uvést i tyto údaje:</w:t>
      </w:r>
    </w:p>
    <w:p w:rsidR="003219AB" w:rsidRPr="00B733E3" w:rsidRDefault="003219AB" w:rsidP="00820202">
      <w:pPr>
        <w:widowControl w:val="0"/>
        <w:numPr>
          <w:ilvl w:val="2"/>
          <w:numId w:val="4"/>
        </w:numPr>
        <w:tabs>
          <w:tab w:val="left" w:pos="426"/>
          <w:tab w:val="left" w:pos="709"/>
        </w:tabs>
        <w:snapToGrid w:val="0"/>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číslo sm</w:t>
      </w:r>
      <w:r w:rsidR="00A401EA" w:rsidRPr="00E313E2">
        <w:rPr>
          <w:rFonts w:ascii="Palatino Linotype" w:hAnsi="Palatino Linotype" w:cs="Times New Roman"/>
          <w:lang w:eastAsia="cs-CZ"/>
        </w:rPr>
        <w:t>louvy objednatele</w:t>
      </w:r>
      <w:r w:rsidRPr="00E313E2">
        <w:rPr>
          <w:rFonts w:ascii="Palatino Linotype" w:hAnsi="Palatino Linotype" w:cs="Times New Roman"/>
          <w:lang w:eastAsia="cs-CZ"/>
        </w:rPr>
        <w:t xml:space="preserve">, IČ </w:t>
      </w:r>
      <w:r w:rsidRPr="00B733E3">
        <w:rPr>
          <w:rFonts w:ascii="Palatino Linotype" w:hAnsi="Palatino Linotype" w:cs="Times New Roman"/>
          <w:lang w:eastAsia="cs-CZ"/>
        </w:rPr>
        <w:t>objednatele,</w:t>
      </w:r>
    </w:p>
    <w:p w:rsidR="007B2F57" w:rsidRPr="00A4502E" w:rsidRDefault="003219AB" w:rsidP="007B2F57">
      <w:pPr>
        <w:pStyle w:val="Zhlav"/>
        <w:numPr>
          <w:ilvl w:val="2"/>
          <w:numId w:val="4"/>
        </w:numPr>
        <w:spacing w:after="0"/>
        <w:jc w:val="both"/>
        <w:rPr>
          <w:rFonts w:ascii="Verdana" w:hAnsi="Verdana"/>
          <w:b/>
          <w:bCs/>
          <w:color w:val="FF0000"/>
          <w:sz w:val="32"/>
          <w:szCs w:val="36"/>
        </w:rPr>
      </w:pPr>
      <w:r w:rsidRPr="00B733E3">
        <w:rPr>
          <w:rFonts w:ascii="Palatino Linotype" w:hAnsi="Palatino Linotype" w:cs="Times New Roman"/>
          <w:lang w:eastAsia="cs-CZ"/>
        </w:rPr>
        <w:t xml:space="preserve">předmět smlouvy, tj. text </w:t>
      </w:r>
      <w:r w:rsidR="007B2F57" w:rsidRPr="00B733E3">
        <w:rPr>
          <w:rFonts w:ascii="Palatino Linotype" w:hAnsi="Palatino Linotype" w:cs="Times New Roman"/>
          <w:lang w:eastAsia="cs-CZ"/>
        </w:rPr>
        <w:t>„</w:t>
      </w:r>
      <w:r w:rsidR="00187668">
        <w:rPr>
          <w:rFonts w:ascii="Palatino Linotype" w:hAnsi="Palatino Linotype" w:cs="Times New Roman"/>
          <w:lang w:eastAsia="cs-CZ"/>
        </w:rPr>
        <w:t xml:space="preserve">Dodávka nábytku a interiérového vybavení </w:t>
      </w:r>
      <w:r w:rsidR="005574A4">
        <w:rPr>
          <w:rFonts w:ascii="Palatino Linotype" w:hAnsi="Palatino Linotype" w:cs="Times New Roman"/>
          <w:lang w:eastAsia="cs-CZ"/>
        </w:rPr>
        <w:t xml:space="preserve">– oddělení </w:t>
      </w:r>
      <w:r w:rsidR="00187668">
        <w:rPr>
          <w:rFonts w:ascii="Palatino Linotype" w:hAnsi="Palatino Linotype" w:cs="Times New Roman"/>
          <w:lang w:eastAsia="cs-CZ"/>
        </w:rPr>
        <w:t>Město Albrechtice,</w:t>
      </w:r>
    </w:p>
    <w:p w:rsidR="00A4502E" w:rsidRPr="00B733E3" w:rsidRDefault="00A4502E" w:rsidP="007B2F57">
      <w:pPr>
        <w:pStyle w:val="Zhlav"/>
        <w:numPr>
          <w:ilvl w:val="2"/>
          <w:numId w:val="4"/>
        </w:numPr>
        <w:spacing w:after="0"/>
        <w:jc w:val="both"/>
        <w:rPr>
          <w:rFonts w:ascii="Verdana" w:hAnsi="Verdana"/>
          <w:b/>
          <w:bCs/>
          <w:color w:val="FF0000"/>
          <w:sz w:val="32"/>
          <w:szCs w:val="36"/>
        </w:rPr>
      </w:pPr>
      <w:r>
        <w:rPr>
          <w:rFonts w:ascii="Palatino Linotype" w:hAnsi="Palatino Linotype" w:cs="Times New Roman"/>
          <w:lang w:eastAsia="cs-CZ"/>
        </w:rPr>
        <w:t>číslo spisu veřej</w:t>
      </w:r>
      <w:r w:rsidR="005574A4">
        <w:rPr>
          <w:rFonts w:ascii="Palatino Linotype" w:hAnsi="Palatino Linotype" w:cs="Times New Roman"/>
          <w:lang w:eastAsia="cs-CZ"/>
        </w:rPr>
        <w:t xml:space="preserve">né zakázky: </w:t>
      </w:r>
      <w:r w:rsidR="005574A4" w:rsidRPr="00072DF0">
        <w:rPr>
          <w:rFonts w:ascii="Palatino Linotype" w:hAnsi="Palatino Linotype" w:cs="Times New Roman"/>
          <w:b/>
          <w:lang w:eastAsia="cs-CZ"/>
        </w:rPr>
        <w:t>SZZ/Otr/2016/20</w:t>
      </w:r>
      <w:r w:rsidRPr="00072DF0">
        <w:rPr>
          <w:rFonts w:ascii="Palatino Linotype" w:hAnsi="Palatino Linotype" w:cs="Times New Roman"/>
          <w:b/>
          <w:lang w:eastAsia="cs-CZ"/>
        </w:rPr>
        <w:t>/</w:t>
      </w:r>
      <w:r w:rsidR="005574A4" w:rsidRPr="00072DF0">
        <w:rPr>
          <w:rFonts w:ascii="Palatino Linotype" w:hAnsi="Palatino Linotype" w:cs="Times New Roman"/>
          <w:b/>
          <w:lang w:eastAsia="cs-CZ"/>
        </w:rPr>
        <w:t>nábytek M. Al</w:t>
      </w:r>
      <w:r w:rsidR="00FD328B">
        <w:rPr>
          <w:rFonts w:ascii="Palatino Linotype" w:hAnsi="Palatino Linotype" w:cs="Times New Roman"/>
          <w:b/>
          <w:lang w:eastAsia="cs-CZ"/>
        </w:rPr>
        <w:t>-</w:t>
      </w:r>
      <w:r w:rsidR="005574A4" w:rsidRPr="00072DF0">
        <w:rPr>
          <w:rFonts w:ascii="Palatino Linotype" w:hAnsi="Palatino Linotype" w:cs="Times New Roman"/>
          <w:b/>
          <w:lang w:eastAsia="cs-CZ"/>
        </w:rPr>
        <w:t>ce</w:t>
      </w:r>
      <w:r w:rsidR="005574A4">
        <w:rPr>
          <w:rFonts w:ascii="Palatino Linotype" w:hAnsi="Palatino Linotype" w:cs="Times New Roman"/>
          <w:lang w:eastAsia="cs-CZ"/>
        </w:rPr>
        <w:t>,</w:t>
      </w:r>
    </w:p>
    <w:p w:rsidR="003219AB" w:rsidRPr="00E313E2" w:rsidRDefault="003219AB" w:rsidP="00820202">
      <w:pPr>
        <w:widowControl w:val="0"/>
        <w:numPr>
          <w:ilvl w:val="2"/>
          <w:numId w:val="4"/>
        </w:numPr>
        <w:tabs>
          <w:tab w:val="left" w:pos="426"/>
          <w:tab w:val="left" w:pos="709"/>
        </w:tabs>
        <w:snapToGrid w:val="0"/>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označení banky a číslo účtu, na který musí být zaplaceno,</w:t>
      </w:r>
    </w:p>
    <w:p w:rsidR="003219AB" w:rsidRPr="00E313E2" w:rsidRDefault="003219AB" w:rsidP="00820202">
      <w:pPr>
        <w:widowControl w:val="0"/>
        <w:numPr>
          <w:ilvl w:val="2"/>
          <w:numId w:val="4"/>
        </w:numPr>
        <w:tabs>
          <w:tab w:val="left" w:pos="426"/>
          <w:tab w:val="left" w:pos="709"/>
        </w:tabs>
        <w:snapToGrid w:val="0"/>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lhůtu splatnosti faktury,</w:t>
      </w:r>
    </w:p>
    <w:p w:rsidR="003219AB" w:rsidRPr="00E313E2" w:rsidRDefault="003219AB" w:rsidP="00820202">
      <w:pPr>
        <w:widowControl w:val="0"/>
        <w:numPr>
          <w:ilvl w:val="2"/>
          <w:numId w:val="4"/>
        </w:numPr>
        <w:tabs>
          <w:tab w:val="left" w:pos="426"/>
          <w:tab w:val="left" w:pos="709"/>
        </w:tabs>
        <w:snapToGrid w:val="0"/>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označení osoby, která fakturu vyhotovila, včetně jejího</w:t>
      </w:r>
      <w:r w:rsidR="00187668">
        <w:rPr>
          <w:rFonts w:ascii="Palatino Linotype" w:hAnsi="Palatino Linotype" w:cs="Times New Roman"/>
          <w:lang w:eastAsia="cs-CZ"/>
        </w:rPr>
        <w:t xml:space="preserve"> podpisu a kontaktního telefonu.</w:t>
      </w:r>
    </w:p>
    <w:p w:rsidR="003219AB" w:rsidRPr="00E313E2" w:rsidRDefault="003219AB" w:rsidP="00820202">
      <w:pPr>
        <w:widowControl w:val="0"/>
        <w:numPr>
          <w:ilvl w:val="1"/>
          <w:numId w:val="3"/>
        </w:numPr>
        <w:tabs>
          <w:tab w:val="left" w:pos="426"/>
          <w:tab w:val="left" w:pos="709"/>
        </w:tabs>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lang w:eastAsia="cs-CZ"/>
        </w:rPr>
        <w:t xml:space="preserve">V souladu s ustanovením zákona o DPH sjednávají </w:t>
      </w:r>
      <w:r w:rsidR="00C87036" w:rsidRPr="00E313E2">
        <w:rPr>
          <w:rFonts w:ascii="Palatino Linotype" w:hAnsi="Palatino Linotype" w:cs="Times New Roman"/>
          <w:lang w:eastAsia="cs-CZ"/>
        </w:rPr>
        <w:t xml:space="preserve">smluvní strany jednorázové </w:t>
      </w:r>
      <w:r w:rsidRPr="00E313E2">
        <w:rPr>
          <w:rFonts w:ascii="Palatino Linotype" w:hAnsi="Palatino Linotype" w:cs="Times New Roman"/>
          <w:lang w:eastAsia="cs-CZ"/>
        </w:rPr>
        <w:t>plnění</w:t>
      </w:r>
      <w:r w:rsidR="00C87036" w:rsidRPr="00E313E2">
        <w:rPr>
          <w:rFonts w:ascii="Palatino Linotype" w:hAnsi="Palatino Linotype" w:cs="Times New Roman"/>
          <w:lang w:eastAsia="cs-CZ"/>
        </w:rPr>
        <w:t>. P</w:t>
      </w:r>
      <w:r w:rsidRPr="00E313E2">
        <w:rPr>
          <w:rFonts w:ascii="Palatino Linotype" w:hAnsi="Palatino Linotype" w:cs="Times New Roman"/>
          <w:lang w:eastAsia="cs-CZ"/>
        </w:rPr>
        <w:t>lnění odsouhlasené objednatelem v</w:t>
      </w:r>
      <w:r w:rsidR="00BA6848">
        <w:rPr>
          <w:rFonts w:ascii="Palatino Linotype" w:hAnsi="Palatino Linotype" w:cs="Times New Roman"/>
          <w:lang w:eastAsia="cs-CZ"/>
        </w:rPr>
        <w:t> </w:t>
      </w:r>
      <w:r w:rsidR="00B3145A" w:rsidRPr="00E313E2">
        <w:rPr>
          <w:rFonts w:ascii="Palatino Linotype" w:hAnsi="Palatino Linotype" w:cs="Times New Roman"/>
          <w:lang w:eastAsia="cs-CZ"/>
        </w:rPr>
        <w:t>protokolu</w:t>
      </w:r>
      <w:r w:rsidR="00BA6848">
        <w:rPr>
          <w:rFonts w:ascii="Palatino Linotype" w:hAnsi="Palatino Linotype" w:cs="Times New Roman"/>
          <w:lang w:eastAsia="cs-CZ"/>
        </w:rPr>
        <w:t xml:space="preserve"> o předání a převzetí díla </w:t>
      </w:r>
      <w:r w:rsidR="00A624D8">
        <w:rPr>
          <w:rFonts w:ascii="Palatino Linotype" w:hAnsi="Palatino Linotype" w:cs="Times New Roman"/>
          <w:lang w:eastAsia="cs-CZ"/>
        </w:rPr>
        <w:t>s</w:t>
      </w:r>
      <w:r w:rsidRPr="00E313E2">
        <w:rPr>
          <w:rFonts w:ascii="Palatino Linotype" w:hAnsi="Palatino Linotype" w:cs="Times New Roman"/>
          <w:lang w:eastAsia="cs-CZ"/>
        </w:rPr>
        <w:t>e považuje za samostatné zdanitelné plnění uskutečněné poslední pracovní den měsíce</w:t>
      </w:r>
      <w:r w:rsidR="00C63A01" w:rsidRPr="00E313E2">
        <w:rPr>
          <w:rFonts w:ascii="Palatino Linotype" w:hAnsi="Palatino Linotype" w:cs="Times New Roman"/>
          <w:lang w:eastAsia="cs-CZ"/>
        </w:rPr>
        <w:t>, v kterém bylo dílo ukončeno</w:t>
      </w:r>
      <w:r w:rsidRPr="00E313E2">
        <w:rPr>
          <w:rFonts w:ascii="Palatino Linotype" w:hAnsi="Palatino Linotype" w:cs="Times New Roman"/>
          <w:lang w:eastAsia="cs-CZ"/>
        </w:rPr>
        <w:t xml:space="preserve">. </w:t>
      </w:r>
      <w:r w:rsidR="00C87036" w:rsidRPr="00E313E2">
        <w:rPr>
          <w:rFonts w:ascii="Palatino Linotype" w:hAnsi="Palatino Linotype" w:cs="Times New Roman"/>
          <w:lang w:eastAsia="cs-CZ"/>
        </w:rPr>
        <w:t>Jednorázová faktura</w:t>
      </w:r>
      <w:r w:rsidRPr="00E313E2">
        <w:rPr>
          <w:rFonts w:ascii="Palatino Linotype" w:hAnsi="Palatino Linotype" w:cs="Times New Roman"/>
          <w:lang w:eastAsia="cs-CZ"/>
        </w:rPr>
        <w:t xml:space="preserve"> </w:t>
      </w:r>
      <w:r w:rsidR="00C87036" w:rsidRPr="00E313E2">
        <w:rPr>
          <w:rFonts w:ascii="Palatino Linotype" w:hAnsi="Palatino Linotype" w:cs="Times New Roman"/>
          <w:lang w:eastAsia="cs-CZ"/>
        </w:rPr>
        <w:t>bude zhotovitelem vystavena</w:t>
      </w:r>
      <w:r w:rsidRPr="00E313E2">
        <w:rPr>
          <w:rFonts w:ascii="Palatino Linotype" w:hAnsi="Palatino Linotype" w:cs="Times New Roman"/>
          <w:lang w:eastAsia="cs-CZ"/>
        </w:rPr>
        <w:t xml:space="preserve"> do celkové výše </w:t>
      </w:r>
      <w:r w:rsidR="00C87036" w:rsidRPr="00E313E2">
        <w:rPr>
          <w:rFonts w:ascii="Palatino Linotype" w:hAnsi="Palatino Linotype" w:cs="Times New Roman"/>
          <w:lang w:eastAsia="cs-CZ"/>
        </w:rPr>
        <w:t xml:space="preserve">100 % ze smluvní ceny díla </w:t>
      </w:r>
      <w:r w:rsidRPr="00E313E2">
        <w:rPr>
          <w:rFonts w:ascii="Palatino Linotype" w:hAnsi="Palatino Linotype" w:cs="Times New Roman"/>
          <w:lang w:eastAsia="cs-CZ"/>
        </w:rPr>
        <w:t>po předání a převzatí díla bez vad a nedodělků.</w:t>
      </w:r>
    </w:p>
    <w:p w:rsidR="003219AB" w:rsidRPr="00E313E2" w:rsidRDefault="003219AB" w:rsidP="00820202">
      <w:pPr>
        <w:widowControl w:val="0"/>
        <w:numPr>
          <w:ilvl w:val="1"/>
          <w:numId w:val="3"/>
        </w:numPr>
        <w:tabs>
          <w:tab w:val="left" w:pos="426"/>
          <w:tab w:val="left" w:pos="709"/>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snapToGrid w:val="0"/>
          <w:lang w:eastAsia="cs-CZ"/>
        </w:rPr>
        <w:t xml:space="preserve">Lhůta splatnosti jednotlivých faktur je dohodou stanovena na </w:t>
      </w:r>
      <w:r w:rsidRPr="00E313E2">
        <w:rPr>
          <w:rFonts w:ascii="Palatino Linotype" w:hAnsi="Palatino Linotype" w:cs="Times New Roman"/>
          <w:b/>
          <w:bCs/>
          <w:snapToGrid w:val="0"/>
          <w:lang w:eastAsia="cs-CZ"/>
        </w:rPr>
        <w:t>30</w:t>
      </w:r>
      <w:r w:rsidRPr="00E313E2">
        <w:rPr>
          <w:rFonts w:ascii="Palatino Linotype" w:hAnsi="Palatino Linotype" w:cs="Times New Roman"/>
          <w:snapToGrid w:val="0"/>
          <w:lang w:eastAsia="cs-CZ"/>
        </w:rPr>
        <w:t xml:space="preserve"> kalendářních dnů </w:t>
      </w:r>
      <w:r w:rsidRPr="00E313E2">
        <w:rPr>
          <w:rFonts w:ascii="Palatino Linotype" w:hAnsi="Palatino Linotype" w:cs="Times New Roman"/>
          <w:snapToGrid w:val="0"/>
          <w:lang w:eastAsia="cs-CZ"/>
        </w:rPr>
        <w:br/>
        <w:t>ode dne jejich doručení objednateli.</w:t>
      </w:r>
    </w:p>
    <w:p w:rsidR="003219AB" w:rsidRPr="00E313E2" w:rsidRDefault="003219AB" w:rsidP="00820202">
      <w:pPr>
        <w:widowControl w:val="0"/>
        <w:numPr>
          <w:ilvl w:val="1"/>
          <w:numId w:val="3"/>
        </w:numPr>
        <w:tabs>
          <w:tab w:val="left" w:pos="426"/>
          <w:tab w:val="left" w:pos="709"/>
        </w:tabs>
        <w:spacing w:before="120" w:after="12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Objednatel je oprávněn vadnou fakturu před uplynutím lhůty splatnosti vrátit druhé smluvní straně bez zaplacení k provedení opravy v těchto případech:</w:t>
      </w:r>
    </w:p>
    <w:p w:rsidR="003219AB" w:rsidRPr="00E313E2" w:rsidRDefault="003219AB" w:rsidP="00820202">
      <w:pPr>
        <w:widowControl w:val="0"/>
        <w:numPr>
          <w:ilvl w:val="0"/>
          <w:numId w:val="19"/>
        </w:numPr>
        <w:tabs>
          <w:tab w:val="clear" w:pos="720"/>
          <w:tab w:val="left" w:pos="284"/>
        </w:tabs>
        <w:snapToGrid w:val="0"/>
        <w:spacing w:after="0" w:line="240" w:lineRule="auto"/>
        <w:ind w:left="709" w:hanging="425"/>
        <w:jc w:val="both"/>
        <w:rPr>
          <w:rFonts w:ascii="Palatino Linotype" w:hAnsi="Palatino Linotype" w:cs="Times New Roman"/>
          <w:lang w:eastAsia="cs-CZ"/>
        </w:rPr>
      </w:pPr>
      <w:r w:rsidRPr="00E313E2">
        <w:rPr>
          <w:rFonts w:ascii="Palatino Linotype" w:hAnsi="Palatino Linotype" w:cs="Times New Roman"/>
          <w:lang w:eastAsia="cs-CZ"/>
        </w:rPr>
        <w:t>nebude-li faktura obsahovat některou povinnou nebo dohodnutou náležitost nebo bude-li chybně vyúčtována cena za dílo,</w:t>
      </w:r>
    </w:p>
    <w:p w:rsidR="003219AB" w:rsidRPr="00E313E2" w:rsidRDefault="003219AB" w:rsidP="00820202">
      <w:pPr>
        <w:widowControl w:val="0"/>
        <w:numPr>
          <w:ilvl w:val="0"/>
          <w:numId w:val="19"/>
        </w:numPr>
        <w:tabs>
          <w:tab w:val="left" w:pos="426"/>
        </w:tabs>
        <w:snapToGrid w:val="0"/>
        <w:spacing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budou-li vyúčtovány práce, které nebyly provedeny či nebyly potvrzeny oprávněným zástupcem objednatele,</w:t>
      </w:r>
    </w:p>
    <w:p w:rsidR="003219AB" w:rsidRPr="00E313E2" w:rsidRDefault="003219AB" w:rsidP="00820202">
      <w:pPr>
        <w:widowControl w:val="0"/>
        <w:numPr>
          <w:ilvl w:val="0"/>
          <w:numId w:val="19"/>
        </w:numPr>
        <w:tabs>
          <w:tab w:val="clear" w:pos="720"/>
          <w:tab w:val="left" w:pos="426"/>
          <w:tab w:val="left" w:pos="709"/>
        </w:tabs>
        <w:snapToGrid w:val="0"/>
        <w:spacing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bude-li DPH vyúčtována v nesprávné výši.</w:t>
      </w:r>
    </w:p>
    <w:p w:rsidR="003219AB" w:rsidRPr="00E313E2" w:rsidRDefault="003219AB" w:rsidP="0034689A">
      <w:pPr>
        <w:widowControl w:val="0"/>
        <w:tabs>
          <w:tab w:val="left" w:pos="426"/>
        </w:tabs>
        <w:spacing w:before="120" w:after="0" w:line="240" w:lineRule="auto"/>
        <w:ind w:left="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3219AB" w:rsidRPr="00E313E2" w:rsidRDefault="003219AB" w:rsidP="00820202">
      <w:pPr>
        <w:widowControl w:val="0"/>
        <w:numPr>
          <w:ilvl w:val="1"/>
          <w:numId w:val="3"/>
        </w:numPr>
        <w:tabs>
          <w:tab w:val="left" w:pos="426"/>
          <w:tab w:val="left" w:pos="709"/>
        </w:tabs>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Povinnost zaplatit cenu za dílo je splněna dnem odepsání příslušné částky z účtu objednatele.</w:t>
      </w:r>
    </w:p>
    <w:p w:rsidR="003219AB" w:rsidRPr="00E313E2" w:rsidRDefault="003219AB" w:rsidP="00123224">
      <w:pPr>
        <w:tabs>
          <w:tab w:val="num" w:pos="360"/>
        </w:tabs>
        <w:spacing w:line="240" w:lineRule="auto"/>
        <w:ind w:left="426"/>
        <w:jc w:val="both"/>
        <w:rPr>
          <w:rFonts w:ascii="Palatino Linotype" w:hAnsi="Palatino Linotype" w:cs="Times New Roman"/>
          <w:lang w:eastAsia="cs-CZ"/>
        </w:rPr>
      </w:pPr>
      <w:r w:rsidRPr="00E313E2">
        <w:rPr>
          <w:rFonts w:ascii="Palatino Linotype" w:hAnsi="Palatino Linotype" w:cs="Times New Roman"/>
          <w:lang w:eastAsia="cs-CZ"/>
        </w:rPr>
        <w:t>Objednatel nenese odpovědnost za případné penále a jiné postihy vyměřené či stanovené správcem daně zhotoviteli v souvislosti s potenciálně pozdní úhradou DPH, tj. po datu splatnosti této daně.</w:t>
      </w:r>
    </w:p>
    <w:p w:rsidR="00123224" w:rsidRPr="00E313E2" w:rsidRDefault="00123224" w:rsidP="00820202">
      <w:pPr>
        <w:pStyle w:val="Smlouva-slo0"/>
        <w:numPr>
          <w:ilvl w:val="1"/>
          <w:numId w:val="3"/>
        </w:numPr>
        <w:tabs>
          <w:tab w:val="left" w:pos="426"/>
          <w:tab w:val="left" w:pos="709"/>
        </w:tabs>
        <w:spacing w:line="240" w:lineRule="auto"/>
        <w:rPr>
          <w:rFonts w:ascii="Palatino Linotype" w:hAnsi="Palatino Linotype"/>
          <w:sz w:val="22"/>
          <w:szCs w:val="22"/>
        </w:rPr>
      </w:pPr>
      <w:r w:rsidRPr="00E313E2">
        <w:rPr>
          <w:rFonts w:ascii="Palatino Linotype" w:hAnsi="Palatino Linotype"/>
          <w:sz w:val="22"/>
          <w:szCs w:val="22"/>
        </w:rPr>
        <w:t xml:space="preserve">V případě, že zhotovitel bude fakturovat práce a dodávky, které nepodléhají  režimu </w:t>
      </w:r>
      <w:r w:rsidRPr="00E313E2">
        <w:rPr>
          <w:rFonts w:ascii="Palatino Linotype" w:hAnsi="Palatino Linotype"/>
          <w:sz w:val="22"/>
          <w:szCs w:val="22"/>
        </w:rPr>
        <w:lastRenderedPageBreak/>
        <w:t>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 druhou pouze práce a dodávky podléhající režimu přenesení daňové povinnosti.</w:t>
      </w:r>
    </w:p>
    <w:p w:rsidR="00123224" w:rsidRDefault="00123224" w:rsidP="00C51112">
      <w:pPr>
        <w:tabs>
          <w:tab w:val="num" w:pos="360"/>
        </w:tabs>
        <w:spacing w:after="0" w:line="240" w:lineRule="auto"/>
        <w:jc w:val="both"/>
        <w:rPr>
          <w:rFonts w:ascii="Palatino Linotype" w:hAnsi="Palatino Linotype" w:cs="Times New Roman"/>
          <w:lang w:eastAsia="cs-CZ"/>
        </w:rPr>
      </w:pPr>
    </w:p>
    <w:p w:rsidR="00E777D5" w:rsidRPr="00E313E2" w:rsidRDefault="00E777D5" w:rsidP="00C51112">
      <w:pPr>
        <w:tabs>
          <w:tab w:val="num" w:pos="360"/>
        </w:tabs>
        <w:spacing w:after="0" w:line="240" w:lineRule="auto"/>
        <w:jc w:val="both"/>
        <w:rPr>
          <w:rFonts w:ascii="Palatino Linotype" w:hAnsi="Palatino Linotype" w:cs="Times New Roman"/>
          <w:lang w:eastAsia="cs-CZ"/>
        </w:rPr>
      </w:pPr>
    </w:p>
    <w:p w:rsidR="003219AB" w:rsidRPr="00E313E2" w:rsidRDefault="003219AB" w:rsidP="00BA2A5C">
      <w:pPr>
        <w:keepNext/>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VII.</w:t>
      </w:r>
    </w:p>
    <w:p w:rsidR="003219AB" w:rsidRPr="00E313E2" w:rsidRDefault="003219AB" w:rsidP="0034689A">
      <w:pPr>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Práva a povinnosti smluvních stran, splnění díla, vlastnické právo a nebezpečí škody</w:t>
      </w:r>
    </w:p>
    <w:p w:rsidR="003219AB" w:rsidRPr="00E313E2" w:rsidRDefault="003219AB" w:rsidP="00820202">
      <w:pPr>
        <w:widowControl w:val="0"/>
        <w:numPr>
          <w:ilvl w:val="0"/>
          <w:numId w:val="2"/>
        </w:numPr>
        <w:spacing w:before="120" w:after="0" w:line="240" w:lineRule="auto"/>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Není-li stanoveno ve smlouvě výslovně jinak, řídí se vzájemná práva a povinnosti smluvních stran ustanoveními § 2586 a následujícími občanského zákoníku.</w:t>
      </w:r>
    </w:p>
    <w:p w:rsidR="003219AB" w:rsidRPr="00E313E2" w:rsidRDefault="003219AB" w:rsidP="00820202">
      <w:pPr>
        <w:widowControl w:val="0"/>
        <w:numPr>
          <w:ilvl w:val="0"/>
          <w:numId w:val="2"/>
        </w:numPr>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Dílo je provedeno, je-li dokončeno (tj. objednateli je předvedena způsobilost díla sloužit svému účelu) a předáno objednateli. </w:t>
      </w:r>
    </w:p>
    <w:p w:rsidR="003219AB" w:rsidRPr="00E313E2" w:rsidRDefault="003219AB" w:rsidP="00820202">
      <w:pPr>
        <w:widowControl w:val="0"/>
        <w:numPr>
          <w:ilvl w:val="0"/>
          <w:numId w:val="2"/>
        </w:numPr>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Předání a převzetí díla bude provedeno v místě plnění dle </w:t>
      </w:r>
      <w:r w:rsidR="00FD328B">
        <w:rPr>
          <w:rFonts w:ascii="Palatino Linotype" w:hAnsi="Palatino Linotype" w:cs="Times New Roman"/>
          <w:snapToGrid w:val="0"/>
          <w:lang w:eastAsia="cs-CZ"/>
        </w:rPr>
        <w:t>čl. IV. odst. 2 této smlouvy, a </w:t>
      </w:r>
      <w:r w:rsidRPr="00E313E2">
        <w:rPr>
          <w:rFonts w:ascii="Palatino Linotype" w:hAnsi="Palatino Linotype" w:cs="Times New Roman"/>
          <w:snapToGrid w:val="0"/>
          <w:lang w:eastAsia="cs-CZ"/>
        </w:rPr>
        <w:t xml:space="preserve">to způsobem uvedeným v čl. X této smlouvy. </w:t>
      </w:r>
    </w:p>
    <w:p w:rsidR="003219AB" w:rsidRPr="00E313E2" w:rsidRDefault="003219AB" w:rsidP="00820202">
      <w:pPr>
        <w:widowControl w:val="0"/>
        <w:numPr>
          <w:ilvl w:val="0"/>
          <w:numId w:val="2"/>
        </w:numPr>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E313E2">
        <w:rPr>
          <w:rFonts w:ascii="Palatino Linotype" w:hAnsi="Palatino Linotype" w:cs="Times New Roman"/>
          <w:snapToGrid w:val="0"/>
          <w:lang w:eastAsia="cs-CZ"/>
        </w:rPr>
        <w:br/>
        <w:t>a s dopadem na předmět a cenu díla zhotovitel předá bez zbytečného odkladu objednateli.</w:t>
      </w:r>
    </w:p>
    <w:p w:rsidR="002F469D" w:rsidRPr="00E313E2" w:rsidRDefault="002F469D" w:rsidP="00C51112">
      <w:pPr>
        <w:widowControl w:val="0"/>
        <w:spacing w:after="0" w:line="240" w:lineRule="auto"/>
        <w:jc w:val="both"/>
        <w:rPr>
          <w:rFonts w:ascii="Palatino Linotype" w:hAnsi="Palatino Linotype" w:cs="Times New Roman"/>
          <w:snapToGrid w:val="0"/>
          <w:lang w:eastAsia="cs-CZ"/>
        </w:rPr>
      </w:pPr>
    </w:p>
    <w:p w:rsidR="003219AB" w:rsidRPr="00E313E2" w:rsidRDefault="003219AB" w:rsidP="00BA2A5C">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VIII.</w:t>
      </w:r>
    </w:p>
    <w:p w:rsidR="003219AB" w:rsidRPr="00E313E2" w:rsidRDefault="003219AB" w:rsidP="0034689A">
      <w:pPr>
        <w:widowControl w:val="0"/>
        <w:spacing w:after="12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Jakost díla</w:t>
      </w:r>
    </w:p>
    <w:p w:rsidR="003219AB" w:rsidRPr="00E313E2" w:rsidRDefault="003219AB" w:rsidP="00820202">
      <w:pPr>
        <w:widowControl w:val="0"/>
        <w:numPr>
          <w:ilvl w:val="0"/>
          <w:numId w:val="5"/>
        </w:numPr>
        <w:tabs>
          <w:tab w:val="clear" w:pos="360"/>
          <w:tab w:val="left" w:pos="426"/>
        </w:tabs>
        <w:spacing w:after="120" w:line="240" w:lineRule="atLeast"/>
        <w:ind w:left="425" w:hanging="425"/>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w:t>
      </w:r>
      <w:r w:rsidR="00B3145A" w:rsidRPr="00E313E2">
        <w:rPr>
          <w:rFonts w:ascii="Palatino Linotype" w:hAnsi="Palatino Linotype" w:cs="Times New Roman"/>
          <w:snapToGrid w:val="0"/>
          <w:lang w:eastAsia="cs-CZ"/>
        </w:rPr>
        <w:t xml:space="preserve">včetně normy DIN 18032 </w:t>
      </w:r>
      <w:r w:rsidRPr="00E313E2">
        <w:rPr>
          <w:rFonts w:ascii="Palatino Linotype" w:hAnsi="Palatino Linotype" w:cs="Times New Roman"/>
          <w:snapToGrid w:val="0"/>
          <w:lang w:eastAsia="cs-CZ"/>
        </w:rPr>
        <w:t xml:space="preserve">K tomu se zhotovitel zavazuje používat pouze materiály </w:t>
      </w:r>
      <w:r w:rsidR="00B3145A" w:rsidRPr="00E313E2">
        <w:rPr>
          <w:rFonts w:ascii="Palatino Linotype" w:hAnsi="Palatino Linotype" w:cs="Times New Roman"/>
          <w:snapToGrid w:val="0"/>
          <w:lang w:eastAsia="cs-CZ"/>
        </w:rPr>
        <w:t>k</w:t>
      </w:r>
      <w:r w:rsidRPr="00E313E2">
        <w:rPr>
          <w:rFonts w:ascii="Palatino Linotype" w:hAnsi="Palatino Linotype" w:cs="Times New Roman"/>
          <w:snapToGrid w:val="0"/>
          <w:lang w:eastAsia="cs-CZ"/>
        </w:rPr>
        <w:t>ladeným na jejich jakost a mající prohlášení o shodě dle zákona č. 22/1997 Sb., o technických požadavcích na výrobky a o změně a doplnění některých zákonů, ve znění pozdějších předpisů a jeho prováděcích předpisů.</w:t>
      </w:r>
    </w:p>
    <w:p w:rsidR="00B8067B" w:rsidRDefault="00B8067B" w:rsidP="00BA2A5C">
      <w:pPr>
        <w:widowControl w:val="0"/>
        <w:spacing w:after="0" w:line="240" w:lineRule="auto"/>
        <w:jc w:val="center"/>
        <w:rPr>
          <w:rFonts w:ascii="Palatino Linotype" w:hAnsi="Palatino Linotype" w:cs="Times New Roman"/>
          <w:b/>
          <w:bCs/>
          <w:lang w:eastAsia="cs-CZ"/>
        </w:rPr>
      </w:pPr>
    </w:p>
    <w:p w:rsidR="003219AB" w:rsidRPr="00E313E2" w:rsidRDefault="003219AB" w:rsidP="00BA2A5C">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IX.</w:t>
      </w:r>
    </w:p>
    <w:p w:rsidR="003219AB" w:rsidRPr="00E313E2" w:rsidRDefault="008E02F3" w:rsidP="0034689A">
      <w:pPr>
        <w:widowControl w:val="0"/>
        <w:spacing w:after="0" w:line="240" w:lineRule="auto"/>
        <w:jc w:val="center"/>
        <w:rPr>
          <w:rFonts w:ascii="Palatino Linotype" w:hAnsi="Palatino Linotype" w:cs="Times New Roman"/>
          <w:b/>
          <w:bCs/>
          <w:lang w:eastAsia="cs-CZ"/>
        </w:rPr>
      </w:pPr>
      <w:r>
        <w:rPr>
          <w:rFonts w:ascii="Palatino Linotype" w:hAnsi="Palatino Linotype" w:cs="Times New Roman"/>
          <w:b/>
          <w:bCs/>
          <w:lang w:eastAsia="cs-CZ"/>
        </w:rPr>
        <w:t>Místo plnění</w:t>
      </w:r>
    </w:p>
    <w:p w:rsidR="003219AB" w:rsidRPr="00066F26" w:rsidRDefault="003219AB" w:rsidP="00820202">
      <w:pPr>
        <w:numPr>
          <w:ilvl w:val="3"/>
          <w:numId w:val="4"/>
        </w:numPr>
        <w:tabs>
          <w:tab w:val="left" w:pos="426"/>
        </w:tabs>
        <w:spacing w:before="120" w:after="0" w:line="240" w:lineRule="atLeast"/>
        <w:jc w:val="both"/>
        <w:rPr>
          <w:rFonts w:ascii="Palatino Linotype" w:hAnsi="Palatino Linotype" w:cs="Times New Roman"/>
          <w:snapToGrid w:val="0"/>
          <w:lang w:eastAsia="cs-CZ"/>
        </w:rPr>
      </w:pPr>
      <w:r w:rsidRPr="00066F26">
        <w:rPr>
          <w:rFonts w:ascii="Palatino Linotype" w:hAnsi="Palatino Linotype" w:cs="Times New Roman"/>
          <w:snapToGrid w:val="0"/>
          <w:lang w:eastAsia="cs-CZ"/>
        </w:rPr>
        <w:t xml:space="preserve">Objednatel předá a zhotovitel převezme </w:t>
      </w:r>
      <w:r w:rsidR="008E02F3" w:rsidRPr="00066F26">
        <w:rPr>
          <w:rFonts w:ascii="Palatino Linotype" w:hAnsi="Palatino Linotype" w:cs="Times New Roman"/>
          <w:snapToGrid w:val="0"/>
          <w:lang w:eastAsia="cs-CZ"/>
        </w:rPr>
        <w:t xml:space="preserve">místo plnění </w:t>
      </w:r>
      <w:r w:rsidR="00066F26" w:rsidRPr="00066F26">
        <w:rPr>
          <w:rFonts w:ascii="Palatino Linotype" w:hAnsi="Palatino Linotype" w:cs="Times New Roman"/>
          <w:snapToGrid w:val="0"/>
          <w:lang w:eastAsia="cs-CZ"/>
        </w:rPr>
        <w:t>po vzájemné domluvě</w:t>
      </w:r>
      <w:r w:rsidR="00270BE0" w:rsidRPr="00066F26">
        <w:rPr>
          <w:rFonts w:ascii="Palatino Linotype" w:hAnsi="Palatino Linotype" w:cs="Times New Roman"/>
          <w:snapToGrid w:val="0"/>
          <w:lang w:eastAsia="cs-CZ"/>
        </w:rPr>
        <w:t>.</w:t>
      </w:r>
    </w:p>
    <w:p w:rsidR="003219AB" w:rsidRPr="00E313E2" w:rsidRDefault="003219AB" w:rsidP="00820202">
      <w:pPr>
        <w:widowControl w:val="0"/>
        <w:numPr>
          <w:ilvl w:val="3"/>
          <w:numId w:val="4"/>
        </w:numPr>
        <w:tabs>
          <w:tab w:val="left" w:pos="426"/>
        </w:tabs>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se zavazuje udržovat na převzatém </w:t>
      </w:r>
      <w:r w:rsidR="00A624D8">
        <w:rPr>
          <w:rFonts w:ascii="Palatino Linotype" w:hAnsi="Palatino Linotype" w:cs="Times New Roman"/>
          <w:snapToGrid w:val="0"/>
          <w:lang w:eastAsia="cs-CZ"/>
        </w:rPr>
        <w:t>místě plnění</w:t>
      </w:r>
      <w:r w:rsidRPr="00E313E2">
        <w:rPr>
          <w:rFonts w:ascii="Palatino Linotype" w:hAnsi="Palatino Linotype" w:cs="Times New Roman"/>
          <w:snapToGrid w:val="0"/>
          <w:lang w:eastAsia="cs-CZ"/>
        </w:rPr>
        <w:t xml:space="preserve"> pořádek a čistotu, na svůj náklad odstraňovat odpady a nečistoty vzniklé jeho činností, a to v souladu s požadavky příslušný</w:t>
      </w:r>
      <w:r w:rsidR="00B3145A" w:rsidRPr="00E313E2">
        <w:rPr>
          <w:rFonts w:ascii="Palatino Linotype" w:hAnsi="Palatino Linotype" w:cs="Times New Roman"/>
          <w:snapToGrid w:val="0"/>
          <w:lang w:eastAsia="cs-CZ"/>
        </w:rPr>
        <w:t xml:space="preserve">ch </w:t>
      </w:r>
      <w:r w:rsidRPr="00E313E2">
        <w:rPr>
          <w:rFonts w:ascii="Palatino Linotype" w:hAnsi="Palatino Linotype" w:cs="Times New Roman"/>
          <w:snapToGrid w:val="0"/>
          <w:lang w:eastAsia="cs-CZ"/>
        </w:rPr>
        <w:t>předpis</w:t>
      </w:r>
      <w:r w:rsidR="00B3145A" w:rsidRPr="00E313E2">
        <w:rPr>
          <w:rFonts w:ascii="Palatino Linotype" w:hAnsi="Palatino Linotype" w:cs="Times New Roman"/>
          <w:snapToGrid w:val="0"/>
          <w:lang w:eastAsia="cs-CZ"/>
        </w:rPr>
        <w:t>ů</w:t>
      </w:r>
      <w:r w:rsidRPr="00E313E2">
        <w:rPr>
          <w:rFonts w:ascii="Palatino Linotype" w:hAnsi="Palatino Linotype" w:cs="Times New Roman"/>
          <w:snapToGrid w:val="0"/>
          <w:lang w:eastAsia="cs-CZ"/>
        </w:rPr>
        <w:t>, zejména ekologickými a o likvidaci odpadů.</w:t>
      </w:r>
    </w:p>
    <w:p w:rsidR="00270BE0" w:rsidRDefault="00270BE0" w:rsidP="00270BE0">
      <w:pPr>
        <w:widowControl w:val="0"/>
        <w:spacing w:after="0" w:line="240" w:lineRule="auto"/>
        <w:rPr>
          <w:rFonts w:ascii="Palatino Linotype" w:hAnsi="Palatino Linotype" w:cs="Times New Roman"/>
          <w:b/>
          <w:bCs/>
          <w:lang w:eastAsia="cs-CZ"/>
        </w:rPr>
      </w:pPr>
    </w:p>
    <w:p w:rsidR="00F87BCA" w:rsidRDefault="00F87BCA">
      <w:pPr>
        <w:spacing w:after="0" w:line="240" w:lineRule="auto"/>
        <w:rPr>
          <w:rFonts w:ascii="Palatino Linotype" w:hAnsi="Palatino Linotype" w:cs="Times New Roman"/>
          <w:b/>
          <w:bCs/>
          <w:lang w:eastAsia="cs-CZ"/>
        </w:rPr>
      </w:pPr>
      <w:r>
        <w:rPr>
          <w:rFonts w:ascii="Palatino Linotype" w:hAnsi="Palatino Linotype" w:cs="Times New Roman"/>
          <w:b/>
          <w:bCs/>
          <w:lang w:eastAsia="cs-CZ"/>
        </w:rPr>
        <w:br w:type="page"/>
      </w:r>
    </w:p>
    <w:p w:rsidR="003219AB" w:rsidRPr="00E313E2" w:rsidRDefault="003219AB" w:rsidP="00270BE0">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lastRenderedPageBreak/>
        <w:t>X.</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 xml:space="preserve">Provádění díla </w:t>
      </w:r>
    </w:p>
    <w:p w:rsidR="003219AB" w:rsidRPr="00E313E2" w:rsidRDefault="003219AB" w:rsidP="00820202">
      <w:pPr>
        <w:widowControl w:val="0"/>
        <w:numPr>
          <w:ilvl w:val="0"/>
          <w:numId w:val="7"/>
        </w:numPr>
        <w:tabs>
          <w:tab w:val="left" w:pos="426"/>
        </w:tabs>
        <w:spacing w:before="120" w:after="12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Zhotovitel je povinen:</w:t>
      </w:r>
    </w:p>
    <w:p w:rsidR="003219AB" w:rsidRPr="00E313E2" w:rsidRDefault="003219AB" w:rsidP="00820202">
      <w:pPr>
        <w:widowControl w:val="0"/>
        <w:numPr>
          <w:ilvl w:val="1"/>
          <w:numId w:val="7"/>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3219AB" w:rsidRPr="00E313E2" w:rsidRDefault="003219AB" w:rsidP="00820202">
      <w:pPr>
        <w:widowControl w:val="0"/>
        <w:numPr>
          <w:ilvl w:val="1"/>
          <w:numId w:val="7"/>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dodržovat při provádění díla ujednání této smlouvy, řídit se podklady a pokyny objednatele a poskytnout mu požadovanou dokumentaci a informace,</w:t>
      </w:r>
    </w:p>
    <w:p w:rsidR="003219AB" w:rsidRPr="00E313E2" w:rsidRDefault="003219AB" w:rsidP="00820202">
      <w:pPr>
        <w:widowControl w:val="0"/>
        <w:numPr>
          <w:ilvl w:val="1"/>
          <w:numId w:val="7"/>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účastnit se na základě pozvánky objednatele všech jednání týkajících se předmětného díla,</w:t>
      </w:r>
    </w:p>
    <w:p w:rsidR="003219AB" w:rsidRPr="00EC2785" w:rsidRDefault="003219AB" w:rsidP="00EC2785">
      <w:pPr>
        <w:widowControl w:val="0"/>
        <w:numPr>
          <w:ilvl w:val="1"/>
          <w:numId w:val="7"/>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dbát při provádění díla na ochranu životního prostředí a  dodržovat platné technické, bezpečnostní, zdravotní, hygienické a jiné předpisy, včetně předpisů týkajících se ochrany životního prostředí,</w:t>
      </w:r>
    </w:p>
    <w:p w:rsidR="00195799" w:rsidRPr="00E313E2" w:rsidRDefault="003219AB" w:rsidP="00820202">
      <w:pPr>
        <w:widowControl w:val="0"/>
        <w:numPr>
          <w:ilvl w:val="0"/>
          <w:numId w:val="7"/>
        </w:numPr>
        <w:tabs>
          <w:tab w:val="left" w:pos="426"/>
        </w:tabs>
        <w:spacing w:before="120" w:after="12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je povinen informovat objednatele o skutečnostech majících vliv </w:t>
      </w:r>
      <w:r w:rsidRPr="00E313E2">
        <w:rPr>
          <w:rFonts w:ascii="Palatino Linotype" w:hAnsi="Palatino Linotype" w:cs="Times New Roman"/>
          <w:snapToGrid w:val="0"/>
          <w:lang w:eastAsia="cs-CZ"/>
        </w:rPr>
        <w:br/>
        <w:t xml:space="preserve">na plnění smlouvy, a to neprodleně, nejpozději následující pracovní den poté, kdy příslušná skutečnost nastane nebo zhotovitel zjistí, že by nastat mohla. Informace </w:t>
      </w:r>
      <w:r w:rsidRPr="00E313E2">
        <w:rPr>
          <w:rFonts w:ascii="Palatino Linotype" w:hAnsi="Palatino Linotype" w:cs="Times New Roman"/>
          <w:snapToGrid w:val="0"/>
          <w:lang w:eastAsia="cs-CZ"/>
        </w:rPr>
        <w:br/>
        <w:t xml:space="preserve">dle předchozí věty budou objednateli zaslány elektronickou poštou (na adresu: </w:t>
      </w:r>
      <w:hyperlink r:id="rId8" w:history="1">
        <w:r w:rsidR="00571315" w:rsidRPr="00E313E2">
          <w:rPr>
            <w:rStyle w:val="Hypertextovodkaz"/>
            <w:rFonts w:ascii="Palatino Linotype" w:hAnsi="Palatino Linotype" w:cs="Times New Roman"/>
            <w:snapToGrid w:val="0"/>
            <w:lang w:eastAsia="cs-CZ"/>
          </w:rPr>
          <w:t>bedrich.kohler@nemocnice.opava.cz</w:t>
        </w:r>
      </w:hyperlink>
      <w:r w:rsidRPr="00E313E2">
        <w:rPr>
          <w:rFonts w:ascii="Palatino Linotype" w:hAnsi="Palatino Linotype" w:cs="Times New Roman"/>
          <w:snapToGrid w:val="0"/>
          <w:lang w:eastAsia="cs-CZ"/>
        </w:rPr>
        <w:t>)</w:t>
      </w:r>
      <w:r w:rsidR="00195799" w:rsidRPr="00E313E2">
        <w:rPr>
          <w:rFonts w:ascii="Palatino Linotype" w:hAnsi="Palatino Linotype" w:cs="Times New Roman"/>
          <w:snapToGrid w:val="0"/>
          <w:lang w:eastAsia="cs-CZ"/>
        </w:rPr>
        <w:t xml:space="preserve"> a následně písemně.</w:t>
      </w:r>
    </w:p>
    <w:p w:rsidR="003219AB" w:rsidRPr="00E313E2" w:rsidRDefault="003219AB" w:rsidP="00820202">
      <w:pPr>
        <w:widowControl w:val="0"/>
        <w:numPr>
          <w:ilvl w:val="0"/>
          <w:numId w:val="7"/>
        </w:numPr>
        <w:tabs>
          <w:tab w:val="left" w:pos="426"/>
        </w:tabs>
        <w:spacing w:before="120" w:after="12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je povinen informovat objednatele zejména:  </w:t>
      </w:r>
    </w:p>
    <w:p w:rsidR="003219AB" w:rsidRPr="00E313E2" w:rsidRDefault="003219AB" w:rsidP="00820202">
      <w:pPr>
        <w:widowControl w:val="0"/>
        <w:numPr>
          <w:ilvl w:val="0"/>
          <w:numId w:val="24"/>
        </w:numPr>
        <w:tabs>
          <w:tab w:val="left" w:pos="720"/>
        </w:tabs>
        <w:spacing w:after="60" w:line="240" w:lineRule="atLeast"/>
        <w:ind w:left="720" w:hanging="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zjistí-li při provádění díla skryté překážky bránící řádnému provedení díla. Zhotovitel je povinen navrhnout objednateli další postup,</w:t>
      </w:r>
    </w:p>
    <w:p w:rsidR="003219AB" w:rsidRPr="00E313E2" w:rsidRDefault="003219AB" w:rsidP="00820202">
      <w:pPr>
        <w:widowControl w:val="0"/>
        <w:numPr>
          <w:ilvl w:val="0"/>
          <w:numId w:val="24"/>
        </w:numPr>
        <w:tabs>
          <w:tab w:val="left" w:pos="720"/>
        </w:tabs>
        <w:spacing w:after="60" w:line="240" w:lineRule="atLeast"/>
        <w:ind w:left="720" w:hanging="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o případné nevhodnosti realizace vyžadovaných prací,</w:t>
      </w:r>
    </w:p>
    <w:p w:rsidR="003219AB" w:rsidRPr="00E313E2" w:rsidRDefault="003219AB" w:rsidP="00820202">
      <w:pPr>
        <w:widowControl w:val="0"/>
        <w:numPr>
          <w:ilvl w:val="0"/>
          <w:numId w:val="7"/>
        </w:numPr>
        <w:tabs>
          <w:tab w:val="left" w:pos="426"/>
        </w:tabs>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se zavazuje realizovat dílo prostřednictvím osob, kterými byla prokazována kvalifikace v rámci zadávacího řízení </w:t>
      </w:r>
    </w:p>
    <w:p w:rsidR="003219AB" w:rsidRPr="00E313E2" w:rsidRDefault="003219AB" w:rsidP="00820202">
      <w:pPr>
        <w:widowControl w:val="0"/>
        <w:numPr>
          <w:ilvl w:val="0"/>
          <w:numId w:val="7"/>
        </w:numPr>
        <w:tabs>
          <w:tab w:val="left" w:pos="426"/>
        </w:tabs>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Zhotovitel odpovídá za zajištění odborného</w:t>
      </w:r>
      <w:r w:rsidR="00B3145A" w:rsidRPr="00E313E2">
        <w:rPr>
          <w:rFonts w:ascii="Palatino Linotype" w:hAnsi="Palatino Linotype" w:cs="Times New Roman"/>
          <w:snapToGrid w:val="0"/>
          <w:lang w:eastAsia="cs-CZ"/>
        </w:rPr>
        <w:t xml:space="preserve"> prová</w:t>
      </w:r>
      <w:r w:rsidRPr="00E313E2">
        <w:rPr>
          <w:rFonts w:ascii="Palatino Linotype" w:hAnsi="Palatino Linotype" w:cs="Times New Roman"/>
          <w:snapToGrid w:val="0"/>
          <w:lang w:eastAsia="cs-CZ"/>
        </w:rPr>
        <w:t>dění prací oprávněnými osobami, za dodržení obecných technických požadavků na výstavbu a jiných technických předpisů</w:t>
      </w:r>
    </w:p>
    <w:p w:rsidR="003219AB" w:rsidRPr="00E313E2" w:rsidRDefault="003219AB" w:rsidP="00820202">
      <w:pPr>
        <w:widowControl w:val="0"/>
        <w:numPr>
          <w:ilvl w:val="0"/>
          <w:numId w:val="7"/>
        </w:numPr>
        <w:tabs>
          <w:tab w:val="left" w:pos="426"/>
        </w:tabs>
        <w:spacing w:before="120" w:after="12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je srozuměn s tím, že uhradí jakoukoliv opravu nebo výměnu plynoucí </w:t>
      </w:r>
      <w:r w:rsidRPr="00E313E2">
        <w:rPr>
          <w:rFonts w:ascii="Palatino Linotype" w:hAnsi="Palatino Linotype" w:cs="Times New Roman"/>
          <w:snapToGrid w:val="0"/>
          <w:lang w:eastAsia="cs-CZ"/>
        </w:rPr>
        <w:br/>
        <w:t>ze zhotovitelem zaviněného  poškození </w:t>
      </w:r>
      <w:r w:rsidR="00B3145A" w:rsidRPr="00E313E2">
        <w:rPr>
          <w:rFonts w:ascii="Palatino Linotype" w:hAnsi="Palatino Linotype" w:cs="Times New Roman"/>
          <w:snapToGrid w:val="0"/>
          <w:lang w:eastAsia="cs-CZ"/>
        </w:rPr>
        <w:t>majetku objednatele</w:t>
      </w:r>
      <w:r w:rsidRPr="00E313E2">
        <w:rPr>
          <w:rFonts w:ascii="Palatino Linotype" w:hAnsi="Palatino Linotype" w:cs="Times New Roman"/>
          <w:snapToGrid w:val="0"/>
          <w:lang w:eastAsia="cs-CZ"/>
        </w:rPr>
        <w:t>. Zhotovitel si je rovněž vědom toho, že nese veškerá rizika a náhrady škod z toho plynoucí.</w:t>
      </w:r>
    </w:p>
    <w:p w:rsidR="00B3145A" w:rsidRPr="00E313E2" w:rsidRDefault="00B3145A" w:rsidP="0034689A">
      <w:pPr>
        <w:keepNext/>
        <w:spacing w:after="120" w:line="240" w:lineRule="auto"/>
        <w:jc w:val="center"/>
        <w:outlineLvl w:val="1"/>
        <w:rPr>
          <w:rFonts w:ascii="Palatino Linotype" w:hAnsi="Palatino Linotype" w:cs="Times New Roman"/>
          <w:b/>
          <w:bCs/>
          <w:lang w:eastAsia="cs-CZ"/>
        </w:rPr>
      </w:pPr>
      <w:r w:rsidRPr="00E313E2">
        <w:rPr>
          <w:rFonts w:ascii="Palatino Linotype" w:hAnsi="Palatino Linotype" w:cs="Times New Roman"/>
          <w:b/>
          <w:bCs/>
          <w:lang w:eastAsia="cs-CZ"/>
        </w:rPr>
        <w:t>X.</w:t>
      </w:r>
    </w:p>
    <w:p w:rsidR="003219AB" w:rsidRPr="00E313E2" w:rsidRDefault="003219AB" w:rsidP="0034689A">
      <w:pPr>
        <w:keepNext/>
        <w:spacing w:after="120" w:line="240" w:lineRule="auto"/>
        <w:jc w:val="center"/>
        <w:outlineLvl w:val="1"/>
        <w:rPr>
          <w:rFonts w:ascii="Palatino Linotype" w:hAnsi="Palatino Linotype" w:cs="Times New Roman"/>
          <w:b/>
          <w:bCs/>
          <w:lang w:eastAsia="cs-CZ"/>
        </w:rPr>
      </w:pPr>
      <w:r w:rsidRPr="00E313E2">
        <w:rPr>
          <w:rFonts w:ascii="Palatino Linotype" w:hAnsi="Palatino Linotype" w:cs="Times New Roman"/>
          <w:b/>
          <w:bCs/>
          <w:lang w:eastAsia="cs-CZ"/>
        </w:rPr>
        <w:t>Předání díla</w:t>
      </w:r>
    </w:p>
    <w:p w:rsidR="003219AB" w:rsidRPr="00E313E2" w:rsidRDefault="003219AB" w:rsidP="00820202">
      <w:pPr>
        <w:widowControl w:val="0"/>
        <w:numPr>
          <w:ilvl w:val="0"/>
          <w:numId w:val="9"/>
        </w:numPr>
        <w:spacing w:before="120" w:after="0" w:line="240" w:lineRule="auto"/>
        <w:jc w:val="both"/>
        <w:rPr>
          <w:rFonts w:ascii="Palatino Linotype" w:hAnsi="Palatino Linotype" w:cs="Times New Roman"/>
          <w:color w:val="FF0000"/>
          <w:lang w:eastAsia="cs-CZ"/>
        </w:rPr>
      </w:pPr>
      <w:r w:rsidRPr="00E313E2">
        <w:rPr>
          <w:rFonts w:ascii="Palatino Linotype" w:hAnsi="Palatino Linotype" w:cs="Times New Roman"/>
          <w:snapToGrid w:val="0"/>
          <w:lang w:eastAsia="cs-CZ"/>
        </w:rPr>
        <w:t>Přejímací řízen</w:t>
      </w:r>
      <w:r w:rsidR="00F812EF" w:rsidRPr="00E313E2">
        <w:rPr>
          <w:rFonts w:ascii="Palatino Linotype" w:hAnsi="Palatino Linotype" w:cs="Times New Roman"/>
          <w:snapToGrid w:val="0"/>
          <w:lang w:eastAsia="cs-CZ"/>
        </w:rPr>
        <w:t xml:space="preserve">í bude provedeno </w:t>
      </w:r>
      <w:r w:rsidR="006F5901">
        <w:rPr>
          <w:rFonts w:ascii="Palatino Linotype" w:hAnsi="Palatino Linotype" w:cs="Times New Roman"/>
          <w:snapToGrid w:val="0"/>
          <w:lang w:eastAsia="cs-CZ"/>
        </w:rPr>
        <w:t xml:space="preserve">ve lhůtě </w:t>
      </w:r>
      <w:r w:rsidR="006F5901" w:rsidRPr="006F5901">
        <w:rPr>
          <w:rFonts w:ascii="Palatino Linotype" w:hAnsi="Palatino Linotype" w:cs="Times New Roman"/>
          <w:b/>
          <w:snapToGrid w:val="0"/>
          <w:lang w:eastAsia="cs-CZ"/>
        </w:rPr>
        <w:t xml:space="preserve">nejpozději do </w:t>
      </w:r>
      <w:r w:rsidR="00187668">
        <w:rPr>
          <w:rFonts w:ascii="Palatino Linotype" w:hAnsi="Palatino Linotype" w:cs="Times New Roman"/>
          <w:b/>
          <w:snapToGrid w:val="0"/>
          <w:lang w:eastAsia="cs-CZ"/>
        </w:rPr>
        <w:t>31. 12. 2016</w:t>
      </w:r>
      <w:r w:rsidR="006F5901">
        <w:rPr>
          <w:rFonts w:ascii="Palatino Linotype" w:hAnsi="Palatino Linotype" w:cs="Times New Roman"/>
          <w:snapToGrid w:val="0"/>
          <w:lang w:eastAsia="cs-CZ"/>
        </w:rPr>
        <w:t>.</w:t>
      </w:r>
      <w:r w:rsidRPr="00E313E2">
        <w:rPr>
          <w:rFonts w:ascii="Palatino Linotype" w:hAnsi="Palatino Linotype" w:cs="Times New Roman"/>
          <w:snapToGrid w:val="0"/>
          <w:lang w:eastAsia="cs-CZ"/>
        </w:rPr>
        <w:t xml:space="preserve"> </w:t>
      </w:r>
    </w:p>
    <w:p w:rsidR="003219AB" w:rsidRPr="00E313E2" w:rsidRDefault="003219AB" w:rsidP="00820202">
      <w:pPr>
        <w:widowControl w:val="0"/>
        <w:numPr>
          <w:ilvl w:val="0"/>
          <w:numId w:val="9"/>
        </w:numPr>
        <w:spacing w:before="120" w:after="60" w:line="240" w:lineRule="auto"/>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Objednatel se zavazuje díl</w:t>
      </w:r>
      <w:r w:rsidR="00F812EF" w:rsidRPr="00E313E2">
        <w:rPr>
          <w:rFonts w:ascii="Palatino Linotype" w:hAnsi="Palatino Linotype" w:cs="Times New Roman"/>
          <w:snapToGrid w:val="0"/>
          <w:lang w:eastAsia="cs-CZ"/>
        </w:rPr>
        <w:t xml:space="preserve">o převzít v den </w:t>
      </w:r>
      <w:r w:rsidRPr="00E313E2">
        <w:rPr>
          <w:rFonts w:ascii="Palatino Linotype" w:hAnsi="Palatino Linotype" w:cs="Times New Roman"/>
          <w:snapToGrid w:val="0"/>
          <w:lang w:eastAsia="cs-CZ"/>
        </w:rPr>
        <w:t xml:space="preserve">přejímacího řízení v případě, </w:t>
      </w:r>
      <w:r w:rsidRPr="00E313E2">
        <w:rPr>
          <w:rFonts w:ascii="Palatino Linotype" w:hAnsi="Palatino Linotype" w:cs="Times New Roman"/>
          <w:snapToGrid w:val="0"/>
          <w:lang w:eastAsia="cs-CZ"/>
        </w:rPr>
        <w:br/>
        <w:t xml:space="preserve">že dílo bude předáno bez vad a nedodělků bránících jeho řádnému užívání. O předání </w:t>
      </w:r>
      <w:r w:rsidRPr="00E313E2">
        <w:rPr>
          <w:rFonts w:ascii="Palatino Linotype" w:hAnsi="Palatino Linotype" w:cs="Times New Roman"/>
          <w:snapToGrid w:val="0"/>
          <w:lang w:eastAsia="cs-CZ"/>
        </w:rPr>
        <w:br/>
        <w:t xml:space="preserve">a převzetí díla </w:t>
      </w:r>
      <w:r w:rsidR="00E313E2" w:rsidRPr="00E313E2">
        <w:rPr>
          <w:rFonts w:ascii="Palatino Linotype" w:hAnsi="Palatino Linotype" w:cs="Times New Roman"/>
          <w:snapToGrid w:val="0"/>
          <w:lang w:eastAsia="cs-CZ"/>
        </w:rPr>
        <w:t xml:space="preserve">bude sepsán </w:t>
      </w:r>
      <w:r w:rsidRPr="00E313E2">
        <w:rPr>
          <w:rFonts w:ascii="Palatino Linotype" w:hAnsi="Palatino Linotype" w:cs="Times New Roman"/>
          <w:snapToGrid w:val="0"/>
          <w:lang w:eastAsia="cs-CZ"/>
        </w:rPr>
        <w:t>protokol, který bude obsahovat:</w:t>
      </w:r>
    </w:p>
    <w:p w:rsidR="003219AB" w:rsidRPr="00E313E2" w:rsidRDefault="003219AB" w:rsidP="00820202">
      <w:pPr>
        <w:widowControl w:val="0"/>
        <w:numPr>
          <w:ilvl w:val="2"/>
          <w:numId w:val="10"/>
        </w:numPr>
        <w:tabs>
          <w:tab w:val="left" w:pos="426"/>
        </w:tabs>
        <w:spacing w:after="6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označení předmětu díla,</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označení objednatele a zhotovitele díla,</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datum ukončení záruky za jakost na dílo,</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lastRenderedPageBreak/>
        <w:t>termín zahájení a dokončení prací na zhotovovaném díle,</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seznam převzaté dokumentace,</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prohlášení objednatele, že dílo přejímá (nepřejímá),</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datum a místo sepsání protokolu,</w:t>
      </w:r>
    </w:p>
    <w:p w:rsidR="003219AB" w:rsidRPr="00E313E2" w:rsidRDefault="003219AB" w:rsidP="00820202">
      <w:pPr>
        <w:numPr>
          <w:ilvl w:val="2"/>
          <w:numId w:val="10"/>
        </w:numPr>
        <w:tabs>
          <w:tab w:val="left" w:pos="426"/>
        </w:tabs>
        <w:spacing w:after="60" w:line="240" w:lineRule="auto"/>
        <w:jc w:val="both"/>
        <w:rPr>
          <w:rFonts w:ascii="Palatino Linotype" w:hAnsi="Palatino Linotype" w:cs="Times New Roman"/>
          <w:lang w:eastAsia="cs-CZ"/>
        </w:rPr>
      </w:pPr>
      <w:r w:rsidRPr="00E313E2">
        <w:rPr>
          <w:rFonts w:ascii="Palatino Linotype" w:hAnsi="Palatino Linotype" w:cs="Times New Roman"/>
          <w:lang w:eastAsia="cs-CZ"/>
        </w:rPr>
        <w:t>v případě, je-li dílo přebíráno s vadami a nedodělky nebráními řádnému užívání díla, uvedení, že je dílo přebíráno s výhradami a seznam vad a nedodělků, s nimiž bylo dílo převzato,</w:t>
      </w:r>
    </w:p>
    <w:p w:rsidR="003219AB" w:rsidRPr="00E313E2" w:rsidRDefault="003219AB" w:rsidP="00820202">
      <w:pPr>
        <w:widowControl w:val="0"/>
        <w:numPr>
          <w:ilvl w:val="2"/>
          <w:numId w:val="10"/>
        </w:numPr>
        <w:tabs>
          <w:tab w:val="left" w:pos="426"/>
        </w:tabs>
        <w:spacing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jména a podpisy zástupců objednatele, zhotovitele, uživatele a osoby vykonávající technický dozor stavebníka.</w:t>
      </w:r>
    </w:p>
    <w:p w:rsidR="003219AB" w:rsidRPr="00E313E2" w:rsidRDefault="003219AB" w:rsidP="00820202">
      <w:pPr>
        <w:widowControl w:val="0"/>
        <w:numPr>
          <w:ilvl w:val="0"/>
          <w:numId w:val="9"/>
        </w:numPr>
        <w:spacing w:before="120" w:after="0" w:line="240" w:lineRule="auto"/>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Pokud objednatel dílo nepřevezme, protože dílo obsahuje vady nebo nedodělky bránící jeho řádnému užívání, je povinen tyto vady a nedodělky v předávacím protokolu specifikovat.</w:t>
      </w:r>
    </w:p>
    <w:p w:rsidR="003219AB" w:rsidRPr="00E313E2" w:rsidRDefault="003219AB" w:rsidP="00820202">
      <w:pPr>
        <w:widowControl w:val="0"/>
        <w:numPr>
          <w:ilvl w:val="0"/>
          <w:numId w:val="9"/>
        </w:numPr>
        <w:spacing w:before="120" w:after="0" w:line="240" w:lineRule="auto"/>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Pokud objednatel dílo v souladu s čl. III odst. </w:t>
      </w:r>
      <w:r w:rsidR="008E02F3">
        <w:rPr>
          <w:rFonts w:ascii="Palatino Linotype" w:hAnsi="Palatino Linotype" w:cs="Times New Roman"/>
          <w:snapToGrid w:val="0"/>
          <w:lang w:eastAsia="cs-CZ"/>
        </w:rPr>
        <w:t>4</w:t>
      </w:r>
      <w:r w:rsidRPr="00E313E2">
        <w:rPr>
          <w:rFonts w:ascii="Palatino Linotype" w:hAnsi="Palatino Linotype" w:cs="Times New Roman"/>
          <w:snapToGrid w:val="0"/>
          <w:lang w:eastAsia="cs-CZ"/>
        </w:rPr>
        <w:t xml:space="preserve"> této s</w:t>
      </w:r>
      <w:r w:rsidR="00FD328B">
        <w:rPr>
          <w:rFonts w:ascii="Palatino Linotype" w:hAnsi="Palatino Linotype" w:cs="Times New Roman"/>
          <w:snapToGrid w:val="0"/>
          <w:lang w:eastAsia="cs-CZ"/>
        </w:rPr>
        <w:t>mlouvy převezme s vadami a </w:t>
      </w:r>
      <w:r w:rsidRPr="00E313E2">
        <w:rPr>
          <w:rFonts w:ascii="Palatino Linotype" w:hAnsi="Palatino Linotype" w:cs="Times New Roman"/>
          <w:snapToGrid w:val="0"/>
          <w:lang w:eastAsia="cs-CZ"/>
        </w:rPr>
        <w:t>nedodělky nebrání</w:t>
      </w:r>
      <w:r w:rsidR="00A624D8">
        <w:rPr>
          <w:rFonts w:ascii="Palatino Linotype" w:hAnsi="Palatino Linotype" w:cs="Times New Roman"/>
          <w:snapToGrid w:val="0"/>
          <w:lang w:eastAsia="cs-CZ"/>
        </w:rPr>
        <w:t>cí</w:t>
      </w:r>
      <w:r w:rsidRPr="00E313E2">
        <w:rPr>
          <w:rFonts w:ascii="Palatino Linotype" w:hAnsi="Palatino Linotype" w:cs="Times New Roman"/>
          <w:snapToGrid w:val="0"/>
          <w:lang w:eastAsia="cs-CZ"/>
        </w:rPr>
        <w:t xml:space="preserve">mi řádnému užívání díla (převzetí s výhradami), budou tyto vady a nedodělky odstraněny do </w:t>
      </w:r>
      <w:r w:rsidRPr="00E313E2">
        <w:rPr>
          <w:rFonts w:ascii="Palatino Linotype" w:hAnsi="Palatino Linotype" w:cs="Times New Roman"/>
          <w:b/>
          <w:bCs/>
          <w:snapToGrid w:val="0"/>
          <w:lang w:eastAsia="cs-CZ"/>
        </w:rPr>
        <w:t>5</w:t>
      </w:r>
      <w:r w:rsidRPr="00E313E2">
        <w:rPr>
          <w:rFonts w:ascii="Palatino Linotype" w:hAnsi="Palatino Linotype" w:cs="Times New Roman"/>
          <w:snapToGrid w:val="0"/>
          <w:lang w:eastAsia="cs-CZ"/>
        </w:rPr>
        <w:t xml:space="preserve"> dnů od převzetí díla objednatelem, nedohodnou-li se strany při předání díla písemně jinak. </w:t>
      </w:r>
    </w:p>
    <w:p w:rsidR="003219AB" w:rsidRPr="00E313E2" w:rsidRDefault="00A624D8" w:rsidP="00820202">
      <w:pPr>
        <w:widowControl w:val="0"/>
        <w:numPr>
          <w:ilvl w:val="0"/>
          <w:numId w:val="9"/>
        </w:numPr>
        <w:spacing w:before="120" w:after="0" w:line="240" w:lineRule="auto"/>
        <w:ind w:left="357" w:hanging="357"/>
        <w:jc w:val="both"/>
        <w:rPr>
          <w:rFonts w:ascii="Palatino Linotype" w:hAnsi="Palatino Linotype" w:cs="Times New Roman"/>
          <w:snapToGrid w:val="0"/>
          <w:lang w:eastAsia="cs-CZ"/>
        </w:rPr>
      </w:pPr>
      <w:r>
        <w:rPr>
          <w:rFonts w:ascii="Palatino Linotype" w:hAnsi="Palatino Linotype" w:cs="Times New Roman"/>
          <w:snapToGrid w:val="0"/>
          <w:lang w:eastAsia="cs-CZ"/>
        </w:rPr>
        <w:t>Bylo-</w:t>
      </w:r>
      <w:r w:rsidR="003219AB" w:rsidRPr="00E313E2">
        <w:rPr>
          <w:rFonts w:ascii="Palatino Linotype" w:hAnsi="Palatino Linotype" w:cs="Times New Roman"/>
          <w:snapToGrid w:val="0"/>
          <w:lang w:eastAsia="cs-CZ"/>
        </w:rPr>
        <w:t>li dílo převzato s vadami a nedodělky nebránící</w:t>
      </w:r>
      <w:r w:rsidR="00FD328B">
        <w:rPr>
          <w:rFonts w:ascii="Palatino Linotype" w:hAnsi="Palatino Linotype" w:cs="Times New Roman"/>
          <w:snapToGrid w:val="0"/>
          <w:lang w:eastAsia="cs-CZ"/>
        </w:rPr>
        <w:t>mi řádnému užívání díla, bude o </w:t>
      </w:r>
      <w:r w:rsidR="003219AB" w:rsidRPr="00E313E2">
        <w:rPr>
          <w:rFonts w:ascii="Palatino Linotype" w:hAnsi="Palatino Linotype" w:cs="Times New Roman"/>
          <w:snapToGrid w:val="0"/>
          <w:lang w:eastAsia="cs-CZ"/>
        </w:rPr>
        <w:t>odstranění těchto vad a nedodělků smluvními stranami sepsán zápis, který podepíší opr</w:t>
      </w:r>
      <w:r w:rsidR="00E313E2" w:rsidRPr="00E313E2">
        <w:rPr>
          <w:rFonts w:ascii="Palatino Linotype" w:hAnsi="Palatino Linotype" w:cs="Times New Roman"/>
          <w:snapToGrid w:val="0"/>
          <w:lang w:eastAsia="cs-CZ"/>
        </w:rPr>
        <w:t>ávnění zástupci smluvních stran.</w:t>
      </w:r>
    </w:p>
    <w:p w:rsidR="00C51112" w:rsidRPr="00E313E2" w:rsidRDefault="00C51112" w:rsidP="00C51112">
      <w:pPr>
        <w:widowControl w:val="0"/>
        <w:spacing w:before="120" w:after="0" w:line="240" w:lineRule="auto"/>
        <w:ind w:left="360"/>
        <w:jc w:val="both"/>
        <w:rPr>
          <w:rFonts w:ascii="Palatino Linotype" w:hAnsi="Palatino Linotype" w:cs="Times New Roman"/>
          <w:snapToGrid w:val="0"/>
          <w:lang w:eastAsia="cs-CZ"/>
        </w:rPr>
      </w:pPr>
    </w:p>
    <w:p w:rsidR="003219AB" w:rsidRPr="00E313E2" w:rsidRDefault="003219AB" w:rsidP="00C51112">
      <w:pPr>
        <w:keepNext/>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XII.</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Práva z vadného plnění, záruka za jakost</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p>
    <w:p w:rsidR="003219AB" w:rsidRPr="00E313E2" w:rsidRDefault="003219AB" w:rsidP="00820202">
      <w:pPr>
        <w:numPr>
          <w:ilvl w:val="0"/>
          <w:numId w:val="11"/>
        </w:numPr>
        <w:tabs>
          <w:tab w:val="left" w:pos="-1418"/>
        </w:tabs>
        <w:spacing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Dílo má vadu, jestliže neodpovídá požadavkům uvedeným v  této smlouvě.</w:t>
      </w:r>
    </w:p>
    <w:p w:rsidR="003219AB" w:rsidRPr="00E313E2" w:rsidRDefault="003219AB" w:rsidP="00820202">
      <w:pPr>
        <w:numPr>
          <w:ilvl w:val="0"/>
          <w:numId w:val="11"/>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Objednatel má právo z vadného plnění z vad, které má dílo při převzetí objednatelem, byť se vada projeví až později. Objednatel má právo z vadného plnění také z vad vzniklých </w:t>
      </w:r>
      <w:r w:rsidRPr="00E313E2">
        <w:rPr>
          <w:rFonts w:ascii="Palatino Linotype" w:hAnsi="Palatino Linotype" w:cs="Times New Roman"/>
          <w:lang w:eastAsia="cs-CZ"/>
        </w:rPr>
        <w:br/>
        <w:t>po převzetí díla objednatelem, pokud je zhotovitel způsobil porušením své povinnosti.  Projeví-li se vada v průběhu 6 měsíců od převzetí díla objednatelem, má se zato, že dílo bylo vadné již při převzetí.</w:t>
      </w:r>
    </w:p>
    <w:p w:rsidR="003219AB" w:rsidRPr="00E313E2" w:rsidRDefault="003219AB" w:rsidP="00820202">
      <w:pPr>
        <w:numPr>
          <w:ilvl w:val="0"/>
          <w:numId w:val="11"/>
        </w:numPr>
        <w:tabs>
          <w:tab w:val="left" w:pos="-1418"/>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Zhotovitel poskytuje objednateli na provedené dílo záruku za jakost (dále jen „záruka“) ve smyslu § 2619 a § 2113 a násl. občanského zákoníku, a to v délce:</w:t>
      </w:r>
    </w:p>
    <w:p w:rsidR="00DE606B" w:rsidRPr="00DE606B" w:rsidRDefault="000E194C" w:rsidP="00DE606B">
      <w:pPr>
        <w:numPr>
          <w:ilvl w:val="0"/>
          <w:numId w:val="26"/>
        </w:numPr>
        <w:tabs>
          <w:tab w:val="left" w:pos="-1418"/>
          <w:tab w:val="num" w:pos="720"/>
        </w:tabs>
        <w:spacing w:before="120" w:after="0" w:line="240" w:lineRule="auto"/>
        <w:ind w:left="720"/>
        <w:jc w:val="both"/>
        <w:rPr>
          <w:rFonts w:ascii="Palatino Linotype" w:hAnsi="Palatino Linotype" w:cs="Times New Roman"/>
          <w:lang w:eastAsia="cs-CZ"/>
        </w:rPr>
      </w:pPr>
      <w:r>
        <w:rPr>
          <w:rFonts w:ascii="Palatino Linotype" w:hAnsi="Palatino Linotype" w:cs="Times New Roman"/>
          <w:bCs/>
          <w:lang w:eastAsia="cs-CZ"/>
        </w:rPr>
        <w:t>60</w:t>
      </w:r>
      <w:r w:rsidR="00DE606B" w:rsidRPr="00DE606B">
        <w:rPr>
          <w:rFonts w:ascii="Palatino Linotype" w:hAnsi="Palatino Linotype" w:cs="Times New Roman"/>
          <w:bCs/>
          <w:lang w:eastAsia="cs-CZ"/>
        </w:rPr>
        <w:t xml:space="preserve"> </w:t>
      </w:r>
      <w:r w:rsidR="00AB3582">
        <w:rPr>
          <w:rFonts w:ascii="Palatino Linotype" w:hAnsi="Palatino Linotype" w:cs="Times New Roman"/>
          <w:bCs/>
          <w:lang w:eastAsia="cs-CZ"/>
        </w:rPr>
        <w:t>m</w:t>
      </w:r>
      <w:r w:rsidR="00DE606B" w:rsidRPr="00DE606B">
        <w:rPr>
          <w:rFonts w:ascii="Palatino Linotype" w:hAnsi="Palatino Linotype" w:cs="Times New Roman"/>
          <w:bCs/>
          <w:lang w:eastAsia="cs-CZ"/>
        </w:rPr>
        <w:t>ěsíců</w:t>
      </w:r>
      <w:r w:rsidR="00DE606B">
        <w:rPr>
          <w:rFonts w:ascii="Palatino Linotype" w:hAnsi="Palatino Linotype" w:cs="Times New Roman"/>
          <w:bCs/>
          <w:lang w:eastAsia="cs-CZ"/>
        </w:rPr>
        <w:t xml:space="preserve"> (min. 48 měsíců)</w:t>
      </w:r>
    </w:p>
    <w:p w:rsidR="003219AB" w:rsidRPr="00E313E2" w:rsidRDefault="00DE606B" w:rsidP="0034689A">
      <w:pPr>
        <w:tabs>
          <w:tab w:val="left" w:pos="-1418"/>
        </w:tabs>
        <w:spacing w:before="120" w:after="0" w:line="240" w:lineRule="auto"/>
        <w:ind w:left="360"/>
        <w:jc w:val="both"/>
        <w:rPr>
          <w:rFonts w:ascii="Palatino Linotype" w:hAnsi="Palatino Linotype" w:cs="Times New Roman"/>
          <w:lang w:eastAsia="cs-CZ"/>
        </w:rPr>
      </w:pPr>
      <w:r w:rsidRPr="00E313E2">
        <w:rPr>
          <w:rFonts w:ascii="Palatino Linotype" w:hAnsi="Palatino Linotype" w:cs="Times New Roman"/>
          <w:lang w:eastAsia="cs-CZ"/>
        </w:rPr>
        <w:t xml:space="preserve"> </w:t>
      </w:r>
      <w:r w:rsidR="003219AB" w:rsidRPr="00E313E2">
        <w:rPr>
          <w:rFonts w:ascii="Palatino Linotype" w:hAnsi="Palatino Linotype" w:cs="Times New Roman"/>
          <w:lang w:eastAsia="cs-CZ"/>
        </w:rPr>
        <w:t xml:space="preserve">(dále též „záruční doba“). </w:t>
      </w:r>
    </w:p>
    <w:p w:rsidR="00E313E2" w:rsidRPr="00E313E2" w:rsidRDefault="003219AB" w:rsidP="00E313E2">
      <w:pPr>
        <w:tabs>
          <w:tab w:val="left" w:pos="-1418"/>
        </w:tabs>
        <w:spacing w:before="120" w:after="0" w:line="240" w:lineRule="auto"/>
        <w:ind w:left="360"/>
        <w:jc w:val="both"/>
        <w:rPr>
          <w:rFonts w:ascii="Palatino Linotype" w:hAnsi="Palatino Linotype" w:cs="Times New Roman"/>
          <w:lang w:eastAsia="cs-CZ"/>
        </w:rPr>
      </w:pPr>
      <w:r w:rsidRPr="00E313E2">
        <w:rPr>
          <w:rFonts w:ascii="Palatino Linotype" w:hAnsi="Palatino Linotype" w:cs="Times New Roman"/>
          <w:lang w:eastAsia="cs-CZ"/>
        </w:rPr>
        <w:t xml:space="preserve">Záruční doba začíná běžet dnem převzetí díla objednatelem. Záruční doba se staví po dobu, po kterou nemůže objednatel dílo řádně užívat pro vady, za které nese odpovědnost zhotovitel. </w:t>
      </w:r>
    </w:p>
    <w:p w:rsidR="003219AB" w:rsidRPr="00E313E2" w:rsidRDefault="003219AB" w:rsidP="00E313E2">
      <w:pPr>
        <w:tabs>
          <w:tab w:val="left" w:pos="-1418"/>
        </w:tabs>
        <w:spacing w:before="120" w:after="0" w:line="240" w:lineRule="auto"/>
        <w:ind w:left="360"/>
        <w:jc w:val="both"/>
        <w:rPr>
          <w:rFonts w:ascii="Palatino Linotype" w:hAnsi="Palatino Linotype" w:cs="Times New Roman"/>
          <w:lang w:eastAsia="cs-CZ"/>
        </w:rPr>
      </w:pPr>
      <w:r w:rsidRPr="00E313E2">
        <w:rPr>
          <w:rFonts w:ascii="Palatino Linotype" w:hAnsi="Palatino Linotype" w:cs="Times New Roman"/>
          <w:lang w:eastAsia="cs-CZ"/>
        </w:rPr>
        <w:t xml:space="preserve">Vady díla dle odst. 2 tohoto článku a vady, které se projeví po záruční dobu, budou zhotovitelem odstraněny bezplatně. </w:t>
      </w:r>
    </w:p>
    <w:p w:rsidR="003219AB" w:rsidRPr="00E313E2" w:rsidRDefault="003219AB" w:rsidP="00820202">
      <w:pPr>
        <w:widowControl w:val="0"/>
        <w:numPr>
          <w:ilvl w:val="0"/>
          <w:numId w:val="11"/>
        </w:numPr>
        <w:spacing w:before="120" w:after="0" w:line="240" w:lineRule="atLeast"/>
        <w:ind w:left="426" w:hanging="426"/>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lastRenderedPageBreak/>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3219AB" w:rsidRPr="00E313E2" w:rsidRDefault="003219AB" w:rsidP="00820202">
      <w:pPr>
        <w:widowControl w:val="0"/>
        <w:numPr>
          <w:ilvl w:val="1"/>
          <w:numId w:val="11"/>
        </w:numPr>
        <w:tabs>
          <w:tab w:val="num" w:pos="720"/>
        </w:tabs>
        <w:spacing w:before="60" w:after="0" w:line="240" w:lineRule="atLeast"/>
        <w:ind w:left="1434" w:hanging="1077"/>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e-mail: </w:t>
      </w:r>
      <w:r w:rsidR="004E598A">
        <w:rPr>
          <w:rFonts w:ascii="Palatino Linotype" w:hAnsi="Palatino Linotype" w:cs="Times New Roman"/>
          <w:snapToGrid w:val="0"/>
          <w:lang w:eastAsia="cs-CZ"/>
        </w:rPr>
        <w:t>interiery@interdekor.cz</w:t>
      </w:r>
      <w:r w:rsidRPr="00E313E2">
        <w:rPr>
          <w:rFonts w:ascii="Palatino Linotype" w:hAnsi="Palatino Linotype" w:cs="Times New Roman"/>
          <w:snapToGrid w:val="0"/>
          <w:lang w:eastAsia="cs-CZ"/>
        </w:rPr>
        <w:t xml:space="preserve"> nebo</w:t>
      </w:r>
    </w:p>
    <w:p w:rsidR="003219AB" w:rsidRPr="00072DF0" w:rsidRDefault="003219AB" w:rsidP="00820202">
      <w:pPr>
        <w:widowControl w:val="0"/>
        <w:numPr>
          <w:ilvl w:val="1"/>
          <w:numId w:val="11"/>
        </w:numPr>
        <w:tabs>
          <w:tab w:val="num" w:pos="720"/>
        </w:tabs>
        <w:spacing w:before="60" w:after="0" w:line="240" w:lineRule="atLeast"/>
        <w:ind w:left="1434" w:hanging="1077"/>
        <w:rPr>
          <w:rFonts w:ascii="Palatino Linotype" w:hAnsi="Palatino Linotype" w:cs="Times New Roman"/>
          <w:snapToGrid w:val="0"/>
          <w:lang w:eastAsia="cs-CZ"/>
        </w:rPr>
      </w:pPr>
      <w:r w:rsidRPr="00072DF0">
        <w:rPr>
          <w:rFonts w:ascii="Palatino Linotype" w:hAnsi="Palatino Linotype" w:cs="Times New Roman"/>
          <w:snapToGrid w:val="0"/>
          <w:lang w:eastAsia="cs-CZ"/>
        </w:rPr>
        <w:t xml:space="preserve">adresu: </w:t>
      </w:r>
      <w:r w:rsidR="004E598A" w:rsidRPr="00072DF0">
        <w:rPr>
          <w:rFonts w:ascii="Palatino Linotype" w:hAnsi="Palatino Linotype" w:cs="Times New Roman"/>
          <w:snapToGrid w:val="0"/>
          <w:lang w:eastAsia="cs-CZ"/>
        </w:rPr>
        <w:t>Těšínská 148/61, 735 42 Těrlicko</w:t>
      </w:r>
    </w:p>
    <w:p w:rsidR="003219AB" w:rsidRPr="00072DF0" w:rsidRDefault="003219AB" w:rsidP="00820202">
      <w:pPr>
        <w:widowControl w:val="0"/>
        <w:numPr>
          <w:ilvl w:val="1"/>
          <w:numId w:val="11"/>
        </w:numPr>
        <w:tabs>
          <w:tab w:val="num" w:pos="720"/>
        </w:tabs>
        <w:spacing w:before="60" w:after="0" w:line="240" w:lineRule="atLeast"/>
        <w:ind w:left="1434" w:hanging="1077"/>
        <w:rPr>
          <w:rFonts w:ascii="Palatino Linotype" w:hAnsi="Palatino Linotype" w:cs="Times New Roman"/>
          <w:snapToGrid w:val="0"/>
          <w:lang w:eastAsia="cs-CZ"/>
        </w:rPr>
      </w:pPr>
      <w:r w:rsidRPr="00072DF0">
        <w:rPr>
          <w:rFonts w:ascii="Palatino Linotype" w:hAnsi="Palatino Linotype" w:cs="Times New Roman"/>
          <w:snapToGrid w:val="0"/>
          <w:lang w:eastAsia="cs-CZ"/>
        </w:rPr>
        <w:t xml:space="preserve"> do datové schránky: </w:t>
      </w:r>
      <w:r w:rsidR="004E598A" w:rsidRPr="00072DF0">
        <w:rPr>
          <w:rFonts w:ascii="Palatino Linotype" w:hAnsi="Palatino Linotype" w:cs="Times New Roman"/>
          <w:snapToGrid w:val="0"/>
          <w:lang w:eastAsia="cs-CZ"/>
        </w:rPr>
        <w:t xml:space="preserve">vjicd8r </w:t>
      </w:r>
    </w:p>
    <w:p w:rsidR="003219AB" w:rsidRPr="00E313E2" w:rsidRDefault="003219AB" w:rsidP="00820202">
      <w:pPr>
        <w:numPr>
          <w:ilvl w:val="0"/>
          <w:numId w:val="11"/>
        </w:numPr>
        <w:spacing w:before="120" w:after="60" w:line="240" w:lineRule="auto"/>
        <w:jc w:val="both"/>
        <w:rPr>
          <w:rFonts w:ascii="Palatino Linotype" w:hAnsi="Palatino Linotype" w:cs="Times New Roman"/>
          <w:i/>
          <w:iCs/>
          <w:lang w:eastAsia="cs-CZ"/>
        </w:rPr>
      </w:pPr>
      <w:r w:rsidRPr="00E313E2">
        <w:rPr>
          <w:rFonts w:ascii="Palatino Linotype" w:hAnsi="Palatino Linotype" w:cs="Times New Roman"/>
          <w:lang w:eastAsia="cs-CZ"/>
        </w:rPr>
        <w:t xml:space="preserve">Objednatel má právo na odstranění vady opravou; je-li vadné plnění podstatným porušením smlouvy, má také právo od smlouvy odstoupit. Právo volby  plnění má objednatel. </w:t>
      </w:r>
    </w:p>
    <w:p w:rsidR="003219AB" w:rsidRPr="00E313E2" w:rsidRDefault="003219AB" w:rsidP="00820202">
      <w:pPr>
        <w:widowControl w:val="0"/>
        <w:numPr>
          <w:ilvl w:val="0"/>
          <w:numId w:val="11"/>
        </w:numPr>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Zhotovitel započne s odstraněním vady nejpozději do </w:t>
      </w:r>
      <w:r w:rsidRPr="00E313E2">
        <w:rPr>
          <w:rFonts w:ascii="Palatino Linotype" w:hAnsi="Palatino Linotype" w:cs="Times New Roman"/>
          <w:b/>
          <w:bCs/>
          <w:lang w:eastAsia="cs-CZ"/>
        </w:rPr>
        <w:t xml:space="preserve">2 </w:t>
      </w:r>
      <w:r w:rsidR="00FD328B">
        <w:rPr>
          <w:rFonts w:ascii="Palatino Linotype" w:hAnsi="Palatino Linotype" w:cs="Times New Roman"/>
          <w:lang w:eastAsia="cs-CZ"/>
        </w:rPr>
        <w:t>dnů od doručení oznámení o </w:t>
      </w:r>
      <w:r w:rsidRPr="00E313E2">
        <w:rPr>
          <w:rFonts w:ascii="Palatino Linotype" w:hAnsi="Palatino Linotype" w:cs="Times New Roman"/>
          <w:lang w:eastAsia="cs-CZ"/>
        </w:rPr>
        <w:t>vadě, pokud se smluvní strany nedohodnou písemně jinak</w:t>
      </w:r>
      <w:r w:rsidRPr="00E777D5">
        <w:rPr>
          <w:rFonts w:ascii="Palatino Linotype" w:hAnsi="Palatino Linotype" w:cs="Times New Roman"/>
          <w:lang w:eastAsia="cs-CZ"/>
        </w:rPr>
        <w:t>. V případě havárie započne s</w:t>
      </w:r>
      <w:r w:rsidRPr="00E313E2">
        <w:rPr>
          <w:rFonts w:ascii="Palatino Linotype" w:hAnsi="Palatino Linotype" w:cs="Times New Roman"/>
          <w:lang w:eastAsia="cs-CZ"/>
        </w:rPr>
        <w:t xml:space="preserve"> odstraněním vady neodkladně, nejpozději do </w:t>
      </w:r>
      <w:r w:rsidRPr="00E313E2">
        <w:rPr>
          <w:rFonts w:ascii="Palatino Linotype" w:hAnsi="Palatino Linotype" w:cs="Times New Roman"/>
          <w:b/>
          <w:bCs/>
          <w:lang w:eastAsia="cs-CZ"/>
        </w:rPr>
        <w:t xml:space="preserve">24 </w:t>
      </w:r>
      <w:r w:rsidRPr="00E313E2">
        <w:rPr>
          <w:rFonts w:ascii="Palatino Linotype" w:hAnsi="Palatino Linotype" w:cs="Times New Roman"/>
          <w:lang w:eastAsia="cs-CZ"/>
        </w:rPr>
        <w:t>hodin od doručení oznámení o vadě. Nezapočne-li zhotovitel s odstraněním vady ve stanovené lhůtě, je objednatel oprávněn zajistit odstranění vady na náklady zhotovitele u jiné odborné osoby. Vada bude odstraněna nejpozději do </w:t>
      </w:r>
      <w:r w:rsidRPr="00E313E2">
        <w:rPr>
          <w:rFonts w:ascii="Palatino Linotype" w:hAnsi="Palatino Linotype" w:cs="Times New Roman"/>
          <w:b/>
          <w:bCs/>
          <w:lang w:eastAsia="cs-CZ"/>
        </w:rPr>
        <w:t>7</w:t>
      </w:r>
      <w:r w:rsidRPr="00E313E2">
        <w:rPr>
          <w:rFonts w:ascii="Palatino Linotype" w:hAnsi="Palatino Linotype" w:cs="Times New Roman"/>
          <w:lang w:eastAsia="cs-CZ"/>
        </w:rPr>
        <w:t xml:space="preserve"> dnů ode dne doručení oznámení o vadě</w:t>
      </w:r>
      <w:r w:rsidRPr="00E313E2">
        <w:rPr>
          <w:rFonts w:ascii="Palatino Linotype" w:hAnsi="Palatino Linotype" w:cs="Times New Roman"/>
          <w:i/>
          <w:iCs/>
          <w:lang w:eastAsia="cs-CZ"/>
        </w:rPr>
        <w:t>,</w:t>
      </w:r>
      <w:r w:rsidRPr="00E313E2">
        <w:rPr>
          <w:rFonts w:ascii="Palatino Linotype" w:hAnsi="Palatino Linotype" w:cs="Times New Roman"/>
          <w:lang w:eastAsia="cs-CZ"/>
        </w:rPr>
        <w:t xml:space="preserve"> v případě havárie nejpozději do </w:t>
      </w:r>
      <w:r w:rsidRPr="00E313E2">
        <w:rPr>
          <w:rFonts w:ascii="Palatino Linotype" w:hAnsi="Palatino Linotype" w:cs="Times New Roman"/>
          <w:b/>
          <w:bCs/>
          <w:lang w:eastAsia="cs-CZ"/>
        </w:rPr>
        <w:t xml:space="preserve">48 </w:t>
      </w:r>
      <w:r w:rsidRPr="00E313E2">
        <w:rPr>
          <w:rFonts w:ascii="Palatino Linotype" w:hAnsi="Palatino Linotype" w:cs="Times New Roman"/>
          <w:lang w:eastAsia="cs-CZ"/>
        </w:rPr>
        <w:t>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3219AB" w:rsidRPr="00E313E2" w:rsidRDefault="003219AB" w:rsidP="00820202">
      <w:pPr>
        <w:widowControl w:val="0"/>
        <w:numPr>
          <w:ilvl w:val="0"/>
          <w:numId w:val="11"/>
        </w:numPr>
        <w:spacing w:before="120" w:after="0" w:line="240" w:lineRule="atLeast"/>
        <w:jc w:val="both"/>
        <w:rPr>
          <w:rFonts w:ascii="Palatino Linotype" w:hAnsi="Palatino Linotype" w:cs="Times New Roman"/>
          <w:b/>
          <w:bCs/>
          <w:snapToGrid w:val="0"/>
          <w:lang w:eastAsia="cs-CZ"/>
        </w:rPr>
      </w:pPr>
      <w:r w:rsidRPr="00E313E2">
        <w:rPr>
          <w:rFonts w:ascii="Palatino Linotype" w:hAnsi="Palatino Linotype" w:cs="Times New Roman"/>
          <w:snapToGrid w:val="0"/>
          <w:lang w:eastAsia="cs-CZ"/>
        </w:rPr>
        <w:t>Provedenou opravu vady zhotovitel objednateli předá písemně. Na provedenou opravu poskytne zhotovitel záruku za jakost v délce dl. Čl. XII. Bod 3.</w:t>
      </w:r>
    </w:p>
    <w:p w:rsidR="00175655" w:rsidRPr="00E313E2" w:rsidRDefault="00175655" w:rsidP="00175655">
      <w:pPr>
        <w:widowControl w:val="0"/>
        <w:spacing w:before="120" w:after="0" w:line="240" w:lineRule="atLeast"/>
        <w:ind w:left="360"/>
        <w:jc w:val="both"/>
        <w:rPr>
          <w:rFonts w:ascii="Palatino Linotype" w:hAnsi="Palatino Linotype" w:cs="Times New Roman"/>
          <w:b/>
          <w:bCs/>
          <w:snapToGrid w:val="0"/>
          <w:lang w:eastAsia="cs-CZ"/>
        </w:rPr>
      </w:pPr>
    </w:p>
    <w:p w:rsidR="003219AB" w:rsidRPr="00E313E2" w:rsidRDefault="003219AB" w:rsidP="00175655">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X</w:t>
      </w:r>
      <w:r w:rsidR="008E02F3">
        <w:rPr>
          <w:rFonts w:ascii="Palatino Linotype" w:hAnsi="Palatino Linotype" w:cs="Times New Roman"/>
          <w:b/>
          <w:bCs/>
          <w:lang w:eastAsia="cs-CZ"/>
        </w:rPr>
        <w:t>II</w:t>
      </w:r>
      <w:r w:rsidRPr="00E313E2">
        <w:rPr>
          <w:rFonts w:ascii="Palatino Linotype" w:hAnsi="Palatino Linotype" w:cs="Times New Roman"/>
          <w:b/>
          <w:bCs/>
          <w:lang w:eastAsia="cs-CZ"/>
        </w:rPr>
        <w:t>I.</w:t>
      </w:r>
    </w:p>
    <w:p w:rsidR="003219AB" w:rsidRPr="00E313E2" w:rsidRDefault="003219AB" w:rsidP="0034689A">
      <w:pPr>
        <w:keepNext/>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Nebezpečí škody</w:t>
      </w:r>
    </w:p>
    <w:p w:rsidR="003219AB" w:rsidRPr="00E313E2" w:rsidRDefault="003219AB" w:rsidP="00820202">
      <w:pPr>
        <w:widowControl w:val="0"/>
        <w:numPr>
          <w:ilvl w:val="0"/>
          <w:numId w:val="12"/>
        </w:numPr>
        <w:spacing w:before="120" w:after="0" w:line="240" w:lineRule="atLeast"/>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Nebezpečí škody na zhotovovaném díle nese zhotovitel v plném rozsahu až do dne převzetí díla objednatelem.</w:t>
      </w:r>
    </w:p>
    <w:p w:rsidR="003219AB" w:rsidRPr="00E313E2" w:rsidRDefault="003219AB" w:rsidP="00820202">
      <w:pPr>
        <w:widowControl w:val="0"/>
        <w:numPr>
          <w:ilvl w:val="0"/>
          <w:numId w:val="12"/>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nese odpovědnost původce odpadů, zavazuje se nezpůsobovat únik ropných, toxických či jiných škodlivých látek na </w:t>
      </w:r>
      <w:r w:rsidR="00E313E2" w:rsidRPr="00E313E2">
        <w:rPr>
          <w:rFonts w:ascii="Palatino Linotype" w:hAnsi="Palatino Linotype" w:cs="Times New Roman"/>
          <w:snapToGrid w:val="0"/>
          <w:lang w:eastAsia="cs-CZ"/>
        </w:rPr>
        <w:t>místě plnění</w:t>
      </w:r>
      <w:r w:rsidRPr="00E313E2">
        <w:rPr>
          <w:rFonts w:ascii="Palatino Linotype" w:hAnsi="Palatino Linotype" w:cs="Times New Roman"/>
          <w:snapToGrid w:val="0"/>
          <w:lang w:eastAsia="cs-CZ"/>
        </w:rPr>
        <w:t>.</w:t>
      </w:r>
    </w:p>
    <w:p w:rsidR="003219AB" w:rsidRPr="00E313E2" w:rsidRDefault="003219AB" w:rsidP="00820202">
      <w:pPr>
        <w:widowControl w:val="0"/>
        <w:numPr>
          <w:ilvl w:val="0"/>
          <w:numId w:val="12"/>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je povinen učinit veškerá opatření potřebná k odvrácení škody nebo k jejímu zmírnění. </w:t>
      </w:r>
    </w:p>
    <w:p w:rsidR="003219AB" w:rsidRPr="00E313E2" w:rsidRDefault="003219AB" w:rsidP="00820202">
      <w:pPr>
        <w:widowControl w:val="0"/>
        <w:numPr>
          <w:ilvl w:val="0"/>
          <w:numId w:val="12"/>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Zhotovitel je povinen nahradit objednateli v plné výši škodu, která vznikla při realizaci a užívání díla v souvislosti nebo jako důsledek porušení povinností a závazků zhotovitele dle této smlouvy.</w:t>
      </w:r>
    </w:p>
    <w:p w:rsidR="003219AB" w:rsidRPr="00E313E2" w:rsidRDefault="003219AB" w:rsidP="00820202">
      <w:pPr>
        <w:widowControl w:val="0"/>
        <w:numPr>
          <w:ilvl w:val="0"/>
          <w:numId w:val="12"/>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E313E2" w:rsidRPr="00DE606B">
        <w:rPr>
          <w:rFonts w:ascii="Palatino Linotype" w:hAnsi="Palatino Linotype" w:cs="Times New Roman"/>
          <w:b/>
          <w:snapToGrid w:val="0"/>
          <w:lang w:eastAsia="cs-CZ"/>
        </w:rPr>
        <w:t>1</w:t>
      </w:r>
      <w:r w:rsidRPr="00DE606B">
        <w:rPr>
          <w:rFonts w:ascii="Palatino Linotype" w:hAnsi="Palatino Linotype" w:cs="Times New Roman"/>
          <w:b/>
          <w:bCs/>
          <w:snapToGrid w:val="0"/>
          <w:lang w:eastAsia="cs-CZ"/>
        </w:rPr>
        <w:t xml:space="preserve"> </w:t>
      </w:r>
      <w:r w:rsidRPr="00E313E2">
        <w:rPr>
          <w:rFonts w:ascii="Palatino Linotype" w:hAnsi="Palatino Linotype" w:cs="Times New Roman"/>
          <w:b/>
          <w:bCs/>
          <w:snapToGrid w:val="0"/>
          <w:lang w:eastAsia="cs-CZ"/>
        </w:rPr>
        <w:t>mil. Kč</w:t>
      </w:r>
      <w:r w:rsidR="008533D6">
        <w:rPr>
          <w:rFonts w:ascii="Palatino Linotype" w:hAnsi="Palatino Linotype" w:cs="Times New Roman"/>
          <w:snapToGrid w:val="0"/>
          <w:lang w:eastAsia="cs-CZ"/>
        </w:rPr>
        <w:t xml:space="preserve">. </w:t>
      </w:r>
      <w:r w:rsidRPr="00E313E2">
        <w:rPr>
          <w:rFonts w:ascii="Palatino Linotype" w:hAnsi="Palatino Linotype" w:cs="Times New Roman"/>
          <w:snapToGrid w:val="0"/>
          <w:lang w:eastAsia="cs-CZ"/>
        </w:rPr>
        <w:t xml:space="preserve">Pojištění musí obsahovat krytí škod způsobené na majetku, zdraví třetích osob včetně krytí odpovědnosti za finanční škody. </w:t>
      </w:r>
    </w:p>
    <w:p w:rsidR="00066F26" w:rsidRPr="00072DF0" w:rsidRDefault="00F7763D" w:rsidP="00072DF0">
      <w:pPr>
        <w:widowControl w:val="0"/>
        <w:numPr>
          <w:ilvl w:val="0"/>
          <w:numId w:val="12"/>
        </w:numPr>
        <w:spacing w:after="0" w:line="0" w:lineRule="atLeast"/>
        <w:ind w:left="357" w:hanging="357"/>
        <w:jc w:val="both"/>
        <w:rPr>
          <w:rFonts w:ascii="Palatino Linotype" w:eastAsia="Times New Roman" w:hAnsi="Palatino Linotype"/>
          <w:snapToGrid w:val="0"/>
          <w:lang w:eastAsia="cs-CZ"/>
        </w:rPr>
      </w:pPr>
      <w:r w:rsidRPr="00E313E2">
        <w:rPr>
          <w:rFonts w:ascii="Palatino Linotype" w:eastAsia="Times New Roman" w:hAnsi="Palatino Linotype"/>
          <w:snapToGrid w:val="0"/>
          <w:lang w:eastAsia="cs-CZ"/>
        </w:rPr>
        <w:t>Zhotovitel je povinen předat objednateli při podpisu této smlouvy kopie pojistných smluv na poža</w:t>
      </w:r>
      <w:r w:rsidR="00662AB6" w:rsidRPr="00E313E2">
        <w:rPr>
          <w:rFonts w:ascii="Palatino Linotype" w:eastAsia="Times New Roman" w:hAnsi="Palatino Linotype"/>
          <w:snapToGrid w:val="0"/>
          <w:lang w:eastAsia="cs-CZ"/>
        </w:rPr>
        <w:t>dovaná pojištění dle odst. 5</w:t>
      </w:r>
      <w:r w:rsidRPr="00E313E2">
        <w:rPr>
          <w:rFonts w:ascii="Palatino Linotype" w:eastAsia="Times New Roman" w:hAnsi="Palatino Linotype"/>
          <w:snapToGrid w:val="0"/>
          <w:lang w:eastAsia="cs-CZ"/>
        </w:rPr>
        <w:t xml:space="preserve"> tohoto článku včetně všech dodatků (dobu </w:t>
      </w:r>
      <w:r w:rsidRPr="00E313E2">
        <w:rPr>
          <w:rFonts w:ascii="Palatino Linotype" w:eastAsia="Times New Roman" w:hAnsi="Palatino Linotype"/>
          <w:snapToGrid w:val="0"/>
          <w:lang w:eastAsia="cs-CZ"/>
        </w:rPr>
        <w:lastRenderedPageBreak/>
        <w:t xml:space="preserve">trvání pojištění, jeho rozsah, pojištěná rizika, pojistné částky, roční limity </w:t>
      </w:r>
      <w:r w:rsidRPr="00E313E2">
        <w:rPr>
          <w:rFonts w:ascii="Palatino Linotype" w:eastAsia="Times New Roman" w:hAnsi="Palatino Linotype"/>
          <w:snapToGrid w:val="0"/>
          <w:lang w:eastAsia="cs-CZ"/>
        </w:rPr>
        <w:br/>
        <w:t xml:space="preserve">plnění a výši spoluúčasti). </w:t>
      </w:r>
    </w:p>
    <w:p w:rsidR="00066F26" w:rsidRDefault="00066F26" w:rsidP="00175655">
      <w:pPr>
        <w:widowControl w:val="0"/>
        <w:spacing w:after="0" w:line="240" w:lineRule="auto"/>
        <w:jc w:val="center"/>
        <w:rPr>
          <w:rFonts w:ascii="Palatino Linotype" w:hAnsi="Palatino Linotype" w:cs="Times New Roman"/>
          <w:b/>
          <w:bCs/>
          <w:lang w:eastAsia="cs-CZ"/>
        </w:rPr>
      </w:pPr>
    </w:p>
    <w:p w:rsidR="00066F26" w:rsidRDefault="00066F26" w:rsidP="00175655">
      <w:pPr>
        <w:widowControl w:val="0"/>
        <w:spacing w:after="0" w:line="240" w:lineRule="auto"/>
        <w:jc w:val="center"/>
        <w:rPr>
          <w:rFonts w:ascii="Palatino Linotype" w:hAnsi="Palatino Linotype" w:cs="Times New Roman"/>
          <w:b/>
          <w:bCs/>
          <w:lang w:eastAsia="cs-CZ"/>
        </w:rPr>
      </w:pPr>
    </w:p>
    <w:p w:rsidR="003219AB" w:rsidRPr="00E313E2" w:rsidRDefault="003219AB" w:rsidP="00175655">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X</w:t>
      </w:r>
      <w:r w:rsidR="008E02F3">
        <w:rPr>
          <w:rFonts w:ascii="Palatino Linotype" w:hAnsi="Palatino Linotype" w:cs="Times New Roman"/>
          <w:b/>
          <w:bCs/>
          <w:lang w:eastAsia="cs-CZ"/>
        </w:rPr>
        <w:t>I</w:t>
      </w:r>
      <w:r w:rsidRPr="00E313E2">
        <w:rPr>
          <w:rFonts w:ascii="Palatino Linotype" w:hAnsi="Palatino Linotype" w:cs="Times New Roman"/>
          <w:b/>
          <w:bCs/>
          <w:lang w:eastAsia="cs-CZ"/>
        </w:rPr>
        <w:t>V.</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 xml:space="preserve">Sankční ujednání </w:t>
      </w:r>
    </w:p>
    <w:p w:rsidR="003219AB" w:rsidRPr="00E313E2" w:rsidRDefault="003219AB" w:rsidP="00820202">
      <w:pPr>
        <w:numPr>
          <w:ilvl w:val="0"/>
          <w:numId w:val="14"/>
        </w:numPr>
        <w:tabs>
          <w:tab w:val="left" w:pos="426"/>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V případě, že zhotovitel neprovede dílo včas, je povinen zaplatit objednateli smluvní pokutu ve </w:t>
      </w:r>
      <w:r w:rsidR="00754BFD" w:rsidRPr="00E313E2">
        <w:rPr>
          <w:rFonts w:ascii="Palatino Linotype" w:hAnsi="Palatino Linotype" w:cs="Times New Roman"/>
          <w:lang w:eastAsia="cs-CZ"/>
        </w:rPr>
        <w:t xml:space="preserve">výši 1.000,- Kč </w:t>
      </w:r>
      <w:r w:rsidRPr="00E313E2">
        <w:rPr>
          <w:rFonts w:ascii="Palatino Linotype" w:hAnsi="Palatino Linotype" w:cs="Times New Roman"/>
          <w:lang w:eastAsia="cs-CZ"/>
        </w:rPr>
        <w:t>za každý i započatý den prodlení.</w:t>
      </w:r>
    </w:p>
    <w:p w:rsidR="003219AB" w:rsidRPr="00E313E2" w:rsidRDefault="003219AB" w:rsidP="00820202">
      <w:pPr>
        <w:numPr>
          <w:ilvl w:val="0"/>
          <w:numId w:val="14"/>
        </w:numPr>
        <w:tabs>
          <w:tab w:val="left" w:pos="426"/>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 xml:space="preserve">V případě, že zhotovitel neodstraní vady a nedodělky, s nimiž bylo dílo převzato v souladu s čl. III odst. </w:t>
      </w:r>
      <w:r w:rsidR="008E02F3">
        <w:rPr>
          <w:rFonts w:ascii="Palatino Linotype" w:hAnsi="Palatino Linotype" w:cs="Times New Roman"/>
          <w:lang w:eastAsia="cs-CZ"/>
        </w:rPr>
        <w:t>4</w:t>
      </w:r>
      <w:r w:rsidRPr="00E313E2">
        <w:rPr>
          <w:rFonts w:ascii="Palatino Linotype" w:hAnsi="Palatino Linotype" w:cs="Times New Roman"/>
          <w:lang w:eastAsia="cs-CZ"/>
        </w:rPr>
        <w:t xml:space="preserve"> této smlouvy (převzetí s výhradami) ve stanovené lhůtě, je povinen zaplatit objednateli smluvní pokutu ve výši </w:t>
      </w:r>
      <w:r w:rsidR="00E313E2" w:rsidRPr="00E313E2">
        <w:rPr>
          <w:rFonts w:ascii="Palatino Linotype" w:hAnsi="Palatino Linotype" w:cs="Times New Roman"/>
          <w:lang w:eastAsia="cs-CZ"/>
        </w:rPr>
        <w:t>1</w:t>
      </w:r>
      <w:r w:rsidRPr="00E313E2">
        <w:rPr>
          <w:rFonts w:ascii="Palatino Linotype" w:hAnsi="Palatino Linotype" w:cs="Times New Roman"/>
          <w:lang w:eastAsia="cs-CZ"/>
        </w:rPr>
        <w:t>.000,- Kč za každou jednotlivou vadu za každý i započatý den prodlení.</w:t>
      </w:r>
    </w:p>
    <w:p w:rsidR="003219AB" w:rsidRPr="00E313E2" w:rsidRDefault="003219AB" w:rsidP="00820202">
      <w:pPr>
        <w:numPr>
          <w:ilvl w:val="0"/>
          <w:numId w:val="14"/>
        </w:numPr>
        <w:tabs>
          <w:tab w:val="left" w:pos="426"/>
        </w:tabs>
        <w:spacing w:before="120" w:after="0" w:line="240" w:lineRule="auto"/>
        <w:jc w:val="both"/>
        <w:rPr>
          <w:rFonts w:ascii="Palatino Linotype" w:hAnsi="Palatino Linotype" w:cs="Times New Roman"/>
          <w:lang w:eastAsia="cs-CZ"/>
        </w:rPr>
      </w:pPr>
      <w:r w:rsidRPr="00E313E2">
        <w:rPr>
          <w:rFonts w:ascii="Palatino Linotype" w:hAnsi="Palatino Linotype" w:cs="Times New Roman"/>
          <w:lang w:eastAsia="cs-CZ"/>
        </w:rPr>
        <w:t>Pro případ prodlení se zaplacením ceny za dílo sjednávají smluvní strany úrok z prodlení ve výši stanovené občanskoprávními předpisy.</w:t>
      </w:r>
    </w:p>
    <w:p w:rsidR="003219AB" w:rsidRPr="00E313E2" w:rsidRDefault="003219AB" w:rsidP="00820202">
      <w:pPr>
        <w:widowControl w:val="0"/>
        <w:numPr>
          <w:ilvl w:val="0"/>
          <w:numId w:val="14"/>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3219AB" w:rsidRPr="00E313E2" w:rsidRDefault="003219AB" w:rsidP="00820202">
      <w:pPr>
        <w:widowControl w:val="0"/>
        <w:numPr>
          <w:ilvl w:val="0"/>
          <w:numId w:val="14"/>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Sjednané smluvní pokuty zaplatí povinná strana nezávisle na zavinění a na tom, zda a v jaké výši vznikne druhé straně škoda. </w:t>
      </w:r>
    </w:p>
    <w:p w:rsidR="003219AB" w:rsidRPr="00E313E2" w:rsidRDefault="003219AB" w:rsidP="00820202">
      <w:pPr>
        <w:widowControl w:val="0"/>
        <w:numPr>
          <w:ilvl w:val="0"/>
          <w:numId w:val="14"/>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Smluvní pokuty se nezapočítávají na náhradu případně vzniklé škody. Náhradu škody lze vymáhat samostatně vedle smluvní pokuty v plné výši.</w:t>
      </w:r>
    </w:p>
    <w:p w:rsidR="00AB6C83" w:rsidRPr="00E313E2" w:rsidRDefault="00AB6C83" w:rsidP="00AB6C83">
      <w:pPr>
        <w:widowControl w:val="0"/>
        <w:spacing w:before="120" w:after="0" w:line="240" w:lineRule="atLeast"/>
        <w:ind w:left="357"/>
        <w:jc w:val="both"/>
        <w:rPr>
          <w:rFonts w:ascii="Palatino Linotype" w:hAnsi="Palatino Linotype" w:cs="Times New Roman"/>
          <w:snapToGrid w:val="0"/>
          <w:lang w:eastAsia="cs-CZ"/>
        </w:rPr>
      </w:pPr>
    </w:p>
    <w:p w:rsidR="003219AB" w:rsidRPr="00E313E2" w:rsidRDefault="003219AB" w:rsidP="00AB6C83">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XV.</w:t>
      </w:r>
    </w:p>
    <w:p w:rsidR="003219AB" w:rsidRPr="00E313E2" w:rsidRDefault="003219AB" w:rsidP="0034689A">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Zánik smlouvy</w:t>
      </w:r>
    </w:p>
    <w:p w:rsidR="003219AB" w:rsidRDefault="003219AB" w:rsidP="00820202">
      <w:pPr>
        <w:widowControl w:val="0"/>
        <w:numPr>
          <w:ilvl w:val="0"/>
          <w:numId w:val="13"/>
        </w:numPr>
        <w:tabs>
          <w:tab w:val="left" w:pos="426"/>
        </w:tabs>
        <w:spacing w:before="120" w:after="120" w:line="240" w:lineRule="atLeast"/>
        <w:ind w:left="357" w:hanging="357"/>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Smluvní strany mohou ukončit smluvní vztah písemnou dohodou. </w:t>
      </w:r>
    </w:p>
    <w:p w:rsidR="003219AB" w:rsidRPr="00E777D5" w:rsidRDefault="003219AB" w:rsidP="00E777D5">
      <w:pPr>
        <w:widowControl w:val="0"/>
        <w:numPr>
          <w:ilvl w:val="0"/>
          <w:numId w:val="13"/>
        </w:numPr>
        <w:tabs>
          <w:tab w:val="left" w:pos="426"/>
        </w:tabs>
        <w:spacing w:before="120" w:after="120" w:line="240" w:lineRule="atLeast"/>
        <w:ind w:left="357" w:hanging="357"/>
        <w:jc w:val="both"/>
        <w:rPr>
          <w:rFonts w:ascii="Palatino Linotype" w:hAnsi="Palatino Linotype" w:cs="Times New Roman"/>
          <w:snapToGrid w:val="0"/>
          <w:lang w:eastAsia="cs-CZ"/>
        </w:rPr>
      </w:pPr>
      <w:r w:rsidRPr="00E777D5">
        <w:rPr>
          <w:rFonts w:ascii="Palatino Linotype" w:hAnsi="Palatino Linotype" w:cs="Times New Roman"/>
          <w:snapToGrid w:val="0"/>
          <w:lang w:eastAsia="cs-CZ"/>
        </w:rPr>
        <w:t>Smluvní strany jsou oprávněny odstoupit od smlouvy v případě jejího podstatného porušení druhou smluvní stranou, přičemž podstatným porušením smlouvy se rozumí zejména:</w:t>
      </w:r>
    </w:p>
    <w:p w:rsidR="003219AB" w:rsidRPr="00E313E2" w:rsidRDefault="003219AB" w:rsidP="00820202">
      <w:pPr>
        <w:widowControl w:val="0"/>
        <w:numPr>
          <w:ilvl w:val="0"/>
          <w:numId w:val="20"/>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neprovedení díla v době plnění dle čl. IV odst. 1 této smlouvy,</w:t>
      </w:r>
    </w:p>
    <w:p w:rsidR="003219AB" w:rsidRPr="00E313E2" w:rsidRDefault="003219AB" w:rsidP="00820202">
      <w:pPr>
        <w:widowControl w:val="0"/>
        <w:numPr>
          <w:ilvl w:val="0"/>
          <w:numId w:val="20"/>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nedodržení pokynů objednatele, právních předpisů nebo technických norem týkajících se provádění díla,</w:t>
      </w:r>
    </w:p>
    <w:p w:rsidR="003219AB" w:rsidRPr="00E313E2" w:rsidRDefault="003219AB" w:rsidP="00820202">
      <w:pPr>
        <w:widowControl w:val="0"/>
        <w:numPr>
          <w:ilvl w:val="0"/>
          <w:numId w:val="20"/>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nedodržení smluvních ujednání o záruce za jakost,</w:t>
      </w:r>
    </w:p>
    <w:p w:rsidR="003219AB" w:rsidRDefault="003219AB" w:rsidP="00820202">
      <w:pPr>
        <w:widowControl w:val="0"/>
        <w:numPr>
          <w:ilvl w:val="0"/>
          <w:numId w:val="20"/>
        </w:numPr>
        <w:tabs>
          <w:tab w:val="left" w:pos="426"/>
        </w:tabs>
        <w:spacing w:before="120"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neuhrazení ceny za dílo objednatelem po druhé výzvě zhotovitele k uhrazení dlužné částky, přičemž druhá výzva nesmí následovat dříve než</w:t>
      </w:r>
      <w:r w:rsidR="00E777D5">
        <w:rPr>
          <w:rFonts w:ascii="Palatino Linotype" w:hAnsi="Palatino Linotype" w:cs="Times New Roman"/>
          <w:snapToGrid w:val="0"/>
          <w:lang w:eastAsia="cs-CZ"/>
        </w:rPr>
        <w:t xml:space="preserve"> 30 dnů po doručení první výzvy.</w:t>
      </w:r>
    </w:p>
    <w:p w:rsidR="003219AB" w:rsidRPr="00E777D5" w:rsidRDefault="003219AB" w:rsidP="00E777D5">
      <w:pPr>
        <w:pStyle w:val="Odstavecseseznamem"/>
        <w:widowControl w:val="0"/>
        <w:numPr>
          <w:ilvl w:val="0"/>
          <w:numId w:val="13"/>
        </w:numPr>
        <w:tabs>
          <w:tab w:val="left" w:pos="426"/>
        </w:tabs>
        <w:spacing w:before="120" w:after="60" w:line="240" w:lineRule="atLeast"/>
        <w:jc w:val="both"/>
        <w:rPr>
          <w:rFonts w:ascii="Palatino Linotype" w:hAnsi="Palatino Linotype" w:cs="Times New Roman"/>
          <w:snapToGrid w:val="0"/>
          <w:lang w:eastAsia="cs-CZ"/>
        </w:rPr>
      </w:pPr>
      <w:r w:rsidRPr="00E777D5">
        <w:rPr>
          <w:rFonts w:ascii="Palatino Linotype" w:hAnsi="Palatino Linotype" w:cs="Times New Roman"/>
          <w:snapToGrid w:val="0"/>
          <w:lang w:eastAsia="cs-CZ"/>
        </w:rPr>
        <w:t>Objednatel je dále oprávněn od této smlouvy odstoupit v těchto případech:</w:t>
      </w:r>
    </w:p>
    <w:p w:rsidR="003219AB" w:rsidRPr="00E313E2" w:rsidRDefault="003219AB" w:rsidP="00820202">
      <w:pPr>
        <w:numPr>
          <w:ilvl w:val="0"/>
          <w:numId w:val="25"/>
        </w:numPr>
        <w:tabs>
          <w:tab w:val="num" w:pos="720"/>
        </w:tabs>
        <w:spacing w:after="0" w:line="240" w:lineRule="auto"/>
        <w:ind w:left="720" w:hanging="360"/>
        <w:jc w:val="both"/>
        <w:rPr>
          <w:rFonts w:ascii="Palatino Linotype" w:hAnsi="Palatino Linotype" w:cs="Times New Roman"/>
          <w:color w:val="000000"/>
          <w:lang w:eastAsia="cs-CZ"/>
        </w:rPr>
      </w:pPr>
      <w:r w:rsidRPr="00E313E2">
        <w:rPr>
          <w:rFonts w:ascii="Palatino Linotype" w:hAnsi="Palatino Linotype" w:cs="Times New Roman"/>
          <w:color w:val="000000"/>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3219AB" w:rsidRPr="00E313E2" w:rsidRDefault="003219AB" w:rsidP="00820202">
      <w:pPr>
        <w:numPr>
          <w:ilvl w:val="0"/>
          <w:numId w:val="25"/>
        </w:numPr>
        <w:tabs>
          <w:tab w:val="num" w:pos="720"/>
        </w:tabs>
        <w:spacing w:after="0" w:line="240" w:lineRule="auto"/>
        <w:ind w:left="720" w:hanging="360"/>
        <w:jc w:val="both"/>
        <w:rPr>
          <w:rFonts w:ascii="Palatino Linotype" w:hAnsi="Palatino Linotype" w:cs="Times New Roman"/>
          <w:color w:val="000000"/>
          <w:lang w:eastAsia="cs-CZ"/>
        </w:rPr>
      </w:pPr>
      <w:r w:rsidRPr="00E313E2">
        <w:rPr>
          <w:rFonts w:ascii="Palatino Linotype" w:hAnsi="Palatino Linotype" w:cs="Times New Roman"/>
          <w:color w:val="000000"/>
          <w:lang w:eastAsia="cs-CZ"/>
        </w:rPr>
        <w:lastRenderedPageBreak/>
        <w:t xml:space="preserve">bylo-li příslušným soudem rozhodnuto o tom, že zhotovitel je v úpadku ve smyslu zákona č. 182/2006 Sb., o úpadku a způsobech jeho řešení (insolvenční zákon), </w:t>
      </w:r>
      <w:r w:rsidRPr="00E313E2">
        <w:rPr>
          <w:rFonts w:ascii="Palatino Linotype" w:hAnsi="Palatino Linotype" w:cs="Times New Roman"/>
          <w:color w:val="000000"/>
          <w:lang w:eastAsia="cs-CZ"/>
        </w:rPr>
        <w:br/>
        <w:t xml:space="preserve">ve znění pozdějších předpisů (a to bez ohledu na právní moc tohoto rozhodnutí); </w:t>
      </w:r>
    </w:p>
    <w:p w:rsidR="003219AB" w:rsidRPr="00E313E2" w:rsidRDefault="003219AB" w:rsidP="00820202">
      <w:pPr>
        <w:numPr>
          <w:ilvl w:val="0"/>
          <w:numId w:val="25"/>
        </w:numPr>
        <w:tabs>
          <w:tab w:val="num" w:pos="720"/>
        </w:tabs>
        <w:spacing w:after="0" w:line="240" w:lineRule="auto"/>
        <w:ind w:left="720" w:hanging="360"/>
        <w:jc w:val="both"/>
        <w:rPr>
          <w:rFonts w:ascii="Palatino Linotype" w:hAnsi="Palatino Linotype" w:cs="Times New Roman"/>
          <w:color w:val="000000"/>
          <w:lang w:eastAsia="cs-CZ"/>
        </w:rPr>
      </w:pPr>
      <w:r w:rsidRPr="00E313E2">
        <w:rPr>
          <w:rFonts w:ascii="Palatino Linotype" w:hAnsi="Palatino Linotype" w:cs="Times New Roman"/>
          <w:color w:val="000000"/>
          <w:lang w:eastAsia="cs-CZ"/>
        </w:rPr>
        <w:t>podá-li zhotovitel sám na sebe insolvenční návrh.</w:t>
      </w:r>
    </w:p>
    <w:p w:rsidR="003219AB" w:rsidRPr="00E777D5" w:rsidRDefault="003219AB" w:rsidP="00E777D5">
      <w:pPr>
        <w:pStyle w:val="Odstavecseseznamem"/>
        <w:widowControl w:val="0"/>
        <w:numPr>
          <w:ilvl w:val="0"/>
          <w:numId w:val="13"/>
        </w:numPr>
        <w:tabs>
          <w:tab w:val="left" w:pos="426"/>
        </w:tabs>
        <w:spacing w:after="120" w:line="240" w:lineRule="atLeast"/>
        <w:jc w:val="both"/>
        <w:rPr>
          <w:rFonts w:ascii="Palatino Linotype" w:hAnsi="Palatino Linotype" w:cs="Times New Roman"/>
          <w:snapToGrid w:val="0"/>
          <w:color w:val="000000"/>
          <w:lang w:eastAsia="cs-CZ"/>
        </w:rPr>
      </w:pPr>
      <w:r w:rsidRPr="00E777D5">
        <w:rPr>
          <w:rFonts w:ascii="Palatino Linotype" w:hAnsi="Palatino Linotype" w:cs="Times New Roman"/>
          <w:snapToGrid w:val="0"/>
          <w:lang w:eastAsia="cs-CZ"/>
        </w:rPr>
        <w:t>Odstoupením</w:t>
      </w:r>
      <w:r w:rsidRPr="00E777D5">
        <w:rPr>
          <w:rFonts w:ascii="Palatino Linotype" w:hAnsi="Palatino Linotype" w:cs="Times New Roman"/>
          <w:snapToGrid w:val="0"/>
          <w:color w:val="000000"/>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072DF0" w:rsidRDefault="00072DF0" w:rsidP="00187668">
      <w:pPr>
        <w:pStyle w:val="slolnkuSmlouvy"/>
        <w:spacing w:before="0"/>
        <w:rPr>
          <w:rFonts w:ascii="Palatino Linotype" w:hAnsi="Palatino Linotype"/>
          <w:sz w:val="22"/>
          <w:szCs w:val="22"/>
        </w:rPr>
      </w:pPr>
    </w:p>
    <w:p w:rsidR="00187668" w:rsidRDefault="00187668" w:rsidP="00187668">
      <w:pPr>
        <w:pStyle w:val="slolnkuSmlouvy"/>
        <w:spacing w:before="0"/>
        <w:rPr>
          <w:rFonts w:ascii="Palatino Linotype" w:hAnsi="Palatino Linotype"/>
          <w:sz w:val="22"/>
          <w:szCs w:val="22"/>
        </w:rPr>
      </w:pPr>
      <w:r>
        <w:rPr>
          <w:rFonts w:ascii="Palatino Linotype" w:hAnsi="Palatino Linotype"/>
          <w:sz w:val="22"/>
          <w:szCs w:val="22"/>
        </w:rPr>
        <w:t>XVI.</w:t>
      </w:r>
    </w:p>
    <w:p w:rsidR="00187668" w:rsidRPr="00187668" w:rsidRDefault="00187668" w:rsidP="00187668">
      <w:pPr>
        <w:pStyle w:val="slolnkuSmlouvy"/>
        <w:spacing w:before="0"/>
        <w:rPr>
          <w:rFonts w:ascii="Palatino Linotype" w:hAnsi="Palatino Linotype"/>
          <w:b w:val="0"/>
          <w:sz w:val="22"/>
          <w:szCs w:val="22"/>
        </w:rPr>
      </w:pPr>
      <w:r w:rsidRPr="00187668">
        <w:rPr>
          <w:rFonts w:ascii="Palatino Linotype" w:hAnsi="Palatino Linotype"/>
          <w:sz w:val="22"/>
          <w:szCs w:val="22"/>
        </w:rPr>
        <w:t>Registr smluv, - doložka</w:t>
      </w:r>
    </w:p>
    <w:p w:rsidR="00187668" w:rsidRPr="00DD3610" w:rsidRDefault="00187668" w:rsidP="00187668">
      <w:pPr>
        <w:pStyle w:val="Odstavecseseznamem"/>
        <w:numPr>
          <w:ilvl w:val="0"/>
          <w:numId w:val="31"/>
        </w:numPr>
        <w:suppressAutoHyphens/>
        <w:spacing w:before="120"/>
        <w:ind w:left="284"/>
        <w:jc w:val="both"/>
        <w:rPr>
          <w:rFonts w:ascii="Palatino Linotype" w:hAnsi="Palatino Linotype" w:cs="Times New Roman"/>
        </w:rPr>
      </w:pPr>
      <w:r w:rsidRPr="00DD3610">
        <w:rPr>
          <w:rFonts w:ascii="Palatino Linotype" w:hAnsi="Palatino Linotype" w:cs="Times New Roman"/>
        </w:rPr>
        <w:t xml:space="preserve">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w:t>
      </w:r>
      <w:r w:rsidRPr="00DE606B">
        <w:rPr>
          <w:rFonts w:ascii="Palatino Linotype" w:hAnsi="Palatino Linotype" w:cs="Times New Roman"/>
        </w:rPr>
        <w:t>tento dokument</w:t>
      </w:r>
      <w:r w:rsidR="00DE606B">
        <w:rPr>
          <w:rFonts w:ascii="Palatino Linotype" w:hAnsi="Palatino Linotype" w:cs="Times New Roman"/>
        </w:rPr>
        <w:t xml:space="preserve"> </w:t>
      </w:r>
      <w:r w:rsidRPr="00DD3610">
        <w:rPr>
          <w:rFonts w:ascii="Palatino Linotype" w:hAnsi="Palatino Linotype" w:cs="Times New Roman"/>
        </w:rPr>
        <w:t>podle uvedeného zákona publikovat, se strany dohodly následujícím způsobem:</w:t>
      </w:r>
    </w:p>
    <w:p w:rsidR="00187668" w:rsidRPr="00DD3610" w:rsidRDefault="00187668" w:rsidP="00187668">
      <w:pPr>
        <w:pStyle w:val="Odstavecseseznamem"/>
        <w:spacing w:before="120"/>
        <w:ind w:left="284"/>
        <w:jc w:val="both"/>
        <w:rPr>
          <w:rFonts w:ascii="Palatino Linotype" w:hAnsi="Palatino Linotype" w:cs="Times New Roman"/>
        </w:rPr>
      </w:pPr>
      <w:r w:rsidRPr="00DD3610">
        <w:rPr>
          <w:rFonts w:ascii="Palatino Linotype" w:hAnsi="Palatino Linotype" w:cs="Times New Roman"/>
        </w:rPr>
        <w:t>•</w:t>
      </w:r>
      <w:r w:rsidRPr="00DD3610">
        <w:rPr>
          <w:rFonts w:ascii="Palatino Linotype" w:hAnsi="Palatino Linotype" w:cs="Times New Roman"/>
        </w:rPr>
        <w:tab/>
        <w:t xml:space="preserve">Strany pokládají informace obsažené v této smlouvě za obchodní tajemství každé jednotlivé strany, a to nejméně v rozsahu: </w:t>
      </w:r>
      <w:r w:rsidRPr="005D145B">
        <w:rPr>
          <w:rFonts w:ascii="Palatino Linotype" w:hAnsi="Palatino Linotype" w:cs="Times New Roman"/>
          <w:b/>
          <w:u w:val="single"/>
        </w:rPr>
        <w:t>definice služeb, ceny služeb</w:t>
      </w:r>
      <w:r w:rsidRPr="00DD3610">
        <w:rPr>
          <w:rFonts w:ascii="Palatino Linotype" w:hAnsi="Palatino Linotype" w:cs="Times New Roman"/>
        </w:rPr>
        <w:t>;</w:t>
      </w:r>
    </w:p>
    <w:p w:rsidR="00187668" w:rsidRPr="00DD3610" w:rsidRDefault="00187668" w:rsidP="00187668">
      <w:pPr>
        <w:pStyle w:val="Odstavecseseznamem"/>
        <w:spacing w:before="120"/>
        <w:ind w:left="284"/>
        <w:jc w:val="both"/>
        <w:rPr>
          <w:rFonts w:ascii="Palatino Linotype" w:hAnsi="Palatino Linotype" w:cs="Times New Roman"/>
        </w:rPr>
      </w:pPr>
      <w:r w:rsidRPr="00DD3610">
        <w:rPr>
          <w:rFonts w:ascii="Palatino Linotype" w:hAnsi="Palatino Linotype" w:cs="Times New Roman"/>
        </w:rPr>
        <w:t>•</w:t>
      </w:r>
      <w:r w:rsidRPr="00DD3610">
        <w:rPr>
          <w:rFonts w:ascii="Palatino Linotype" w:hAnsi="Palatino Linotype" w:cs="Times New Roman"/>
        </w:rPr>
        <w:tab/>
        <w:t>Strany souhlasí, že v souladu s ustanovením §</w:t>
      </w:r>
      <w:r>
        <w:rPr>
          <w:rFonts w:ascii="Palatino Linotype" w:hAnsi="Palatino Linotype" w:cs="Times New Roman"/>
        </w:rPr>
        <w:t xml:space="preserve"> </w:t>
      </w:r>
      <w:r w:rsidRPr="00DD3610">
        <w:rPr>
          <w:rFonts w:ascii="Palatino Linotype" w:hAnsi="Palatino Linotype" w:cs="Times New Roman"/>
        </w:rPr>
        <w:t>5 odst. 2 zákona o registru smluv zašle správci registru smluv elektronický obraz této Smlouvy a metadata vyžadovaná zákonem o registru smluv žadatel, kterým je obj</w:t>
      </w:r>
      <w:r>
        <w:rPr>
          <w:rFonts w:ascii="Palatino Linotype" w:hAnsi="Palatino Linotype" w:cs="Times New Roman"/>
        </w:rPr>
        <w:t>ednate</w:t>
      </w:r>
      <w:r w:rsidRPr="00DD3610">
        <w:rPr>
          <w:rFonts w:ascii="Palatino Linotype" w:hAnsi="Palatino Linotype" w:cs="Times New Roman"/>
        </w:rPr>
        <w:t xml:space="preserve"> a to až poté, co v elektronickém obrazu této smlouvy znečitelní data výše uvedená v souladu s ustanovením §</w:t>
      </w:r>
      <w:r>
        <w:rPr>
          <w:rFonts w:ascii="Palatino Linotype" w:hAnsi="Palatino Linotype" w:cs="Times New Roman"/>
        </w:rPr>
        <w:t xml:space="preserve"> </w:t>
      </w:r>
      <w:r w:rsidRPr="00DD3610">
        <w:rPr>
          <w:rFonts w:ascii="Palatino Linotype" w:hAnsi="Palatino Linotype" w:cs="Times New Roman"/>
        </w:rPr>
        <w:t>5 odst. 8 a příslušná metadata označí jako metadata vyloučená z uveřejnění podle ustanovení §</w:t>
      </w:r>
      <w:r>
        <w:rPr>
          <w:rFonts w:ascii="Palatino Linotype" w:hAnsi="Palatino Linotype" w:cs="Times New Roman"/>
        </w:rPr>
        <w:t xml:space="preserve"> </w:t>
      </w:r>
      <w:r w:rsidRPr="00DD3610">
        <w:rPr>
          <w:rFonts w:ascii="Palatino Linotype" w:hAnsi="Palatino Linotype" w:cs="Times New Roman"/>
        </w:rPr>
        <w:t>5 odst. 5 a 6 zákona o registru smluv.</w:t>
      </w:r>
    </w:p>
    <w:p w:rsidR="00187668" w:rsidRPr="00DD3610" w:rsidRDefault="00187668" w:rsidP="00187668">
      <w:pPr>
        <w:pStyle w:val="Odstavecseseznamem"/>
        <w:spacing w:before="120"/>
        <w:ind w:left="284"/>
        <w:jc w:val="both"/>
        <w:rPr>
          <w:rFonts w:ascii="Palatino Linotype" w:hAnsi="Palatino Linotype" w:cs="Times New Roman"/>
        </w:rPr>
      </w:pPr>
      <w:r w:rsidRPr="00DD3610">
        <w:rPr>
          <w:rFonts w:ascii="Palatino Linotype" w:hAnsi="Palatino Linotype" w:cs="Times New Roman"/>
        </w:rPr>
        <w:t>•</w:t>
      </w:r>
      <w:r w:rsidRPr="00DD3610">
        <w:rPr>
          <w:rFonts w:ascii="Palatino Linotype" w:hAnsi="Palatino Linotype" w:cs="Times New Roman"/>
        </w:rPr>
        <w:tab/>
        <w:t>Žadatel splní povinnost výše uvedenou ve lhůtě 14 dní od uzavření smlouvy a neprodleně předá druhé straně potvrzení správce registru podle §5 odst. 4 zákona o registru smluv,</w:t>
      </w:r>
    </w:p>
    <w:p w:rsidR="00187668" w:rsidRPr="00DD3610" w:rsidRDefault="00187668" w:rsidP="00187668">
      <w:pPr>
        <w:pStyle w:val="Odstavecseseznamem"/>
        <w:spacing w:before="120"/>
        <w:ind w:left="284"/>
        <w:jc w:val="both"/>
        <w:rPr>
          <w:rFonts w:ascii="Palatino Linotype" w:hAnsi="Palatino Linotype" w:cs="Times New Roman"/>
        </w:rPr>
      </w:pPr>
      <w:r w:rsidRPr="00DD3610">
        <w:rPr>
          <w:rFonts w:ascii="Palatino Linotype" w:hAnsi="Palatino Linotype" w:cs="Times New Roman"/>
        </w:rPr>
        <w:t>•</w:t>
      </w:r>
      <w:r w:rsidRPr="00DD3610">
        <w:rPr>
          <w:rFonts w:ascii="Palatino Linotype" w:hAnsi="Palatino Linotype" w:cs="Times New Roman"/>
        </w:rPr>
        <w:tab/>
        <w:t>V případě nesplnění výše uvedené povinnosti ve stanovených lhůtách je oprávněna předat elektronický obraz smlouvy a metadata po znečitelnění a označení metadat jako vyloučených z uveřejnění druhá strana tak, aby smlouva byla poskytnuta správci registru smluv ve lhůtě uvedené v §</w:t>
      </w:r>
      <w:r>
        <w:rPr>
          <w:rFonts w:ascii="Palatino Linotype" w:hAnsi="Palatino Linotype" w:cs="Times New Roman"/>
        </w:rPr>
        <w:t xml:space="preserve"> </w:t>
      </w:r>
      <w:r w:rsidRPr="00DD3610">
        <w:rPr>
          <w:rFonts w:ascii="Palatino Linotype" w:hAnsi="Palatino Linotype" w:cs="Times New Roman"/>
        </w:rPr>
        <w:t>5 odst. 2 zákona o registru smluv.</w:t>
      </w:r>
    </w:p>
    <w:p w:rsidR="00187668" w:rsidRPr="00DD3610" w:rsidRDefault="00187668" w:rsidP="00187668">
      <w:pPr>
        <w:pStyle w:val="Odstavecseseznamem"/>
        <w:spacing w:before="120"/>
        <w:ind w:left="284"/>
        <w:jc w:val="both"/>
        <w:rPr>
          <w:rFonts w:ascii="Palatino Linotype" w:hAnsi="Palatino Linotype" w:cs="Times New Roman"/>
        </w:rPr>
      </w:pPr>
      <w:r w:rsidRPr="00DD3610">
        <w:rPr>
          <w:rFonts w:ascii="Palatino Linotype" w:hAnsi="Palatino Linotype" w:cs="Times New Roman"/>
        </w:rPr>
        <w:t>•</w:t>
      </w:r>
      <w:r w:rsidRPr="00DD3610">
        <w:rPr>
          <w:rFonts w:ascii="Palatino Linotype" w:hAnsi="Palatino Linotype" w:cs="Times New Roman"/>
        </w:rPr>
        <w:tab/>
        <w:t>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187668" w:rsidRPr="00DD3610" w:rsidRDefault="00187668" w:rsidP="00187668">
      <w:pPr>
        <w:pStyle w:val="Odstavecseseznamem"/>
        <w:spacing w:before="120" w:after="0"/>
        <w:ind w:left="284"/>
        <w:jc w:val="both"/>
        <w:rPr>
          <w:rFonts w:ascii="Palatino Linotype" w:hAnsi="Palatino Linotype" w:cs="Times New Roman"/>
        </w:rPr>
      </w:pPr>
      <w:r w:rsidRPr="00DD3610">
        <w:rPr>
          <w:rFonts w:ascii="Palatino Linotype" w:hAnsi="Palatino Linotype" w:cs="Times New Roman"/>
        </w:rPr>
        <w:t>•</w:t>
      </w:r>
      <w:r w:rsidRPr="00DD3610">
        <w:rPr>
          <w:rFonts w:ascii="Palatino Linotype" w:hAnsi="Palatino Linotype" w:cs="Times New Roman"/>
        </w:rPr>
        <w:tab/>
        <w:t>V případě, že kterákoliv strana poruší jakoukoliv povinnost uloženou v tomto odstavci, je druhá strana oprávněna vypovědět tuto smlouvu.</w:t>
      </w:r>
    </w:p>
    <w:p w:rsidR="00187668" w:rsidRPr="00187668" w:rsidRDefault="00187668" w:rsidP="00DE606B">
      <w:pPr>
        <w:widowControl w:val="0"/>
        <w:tabs>
          <w:tab w:val="left" w:pos="-5245"/>
        </w:tabs>
        <w:suppressAutoHyphens/>
        <w:spacing w:after="0" w:line="240" w:lineRule="auto"/>
        <w:ind w:left="284" w:hanging="426"/>
        <w:jc w:val="both"/>
        <w:rPr>
          <w:rFonts w:ascii="Palatino Linotype" w:hAnsi="Palatino Linotype" w:cs="Times New Roman"/>
          <w:iCs/>
          <w:szCs w:val="20"/>
        </w:rPr>
      </w:pPr>
      <w:r w:rsidRPr="00187668">
        <w:rPr>
          <w:rFonts w:ascii="Palatino Linotype" w:hAnsi="Palatino Linotype" w:cs="Times New Roman"/>
          <w:iCs/>
          <w:szCs w:val="20"/>
        </w:rPr>
        <w:t xml:space="preserve">2.  </w:t>
      </w:r>
      <w:r w:rsidR="00DE606B">
        <w:rPr>
          <w:rFonts w:ascii="Palatino Linotype" w:hAnsi="Palatino Linotype" w:cs="Times New Roman"/>
          <w:iCs/>
          <w:szCs w:val="20"/>
        </w:rPr>
        <w:t xml:space="preserve"> </w:t>
      </w:r>
      <w:r w:rsidRPr="00187668">
        <w:rPr>
          <w:rFonts w:ascii="Palatino Linotype" w:hAnsi="Palatino Linotype" w:cs="Times New Roman"/>
          <w:iCs/>
          <w:szCs w:val="20"/>
        </w:rPr>
        <w:t>Zhotovitel</w:t>
      </w:r>
      <w:r>
        <w:rPr>
          <w:rFonts w:ascii="Palatino Linotype" w:hAnsi="Palatino Linotype" w:cs="Times New Roman"/>
          <w:iCs/>
          <w:szCs w:val="20"/>
        </w:rPr>
        <w:t xml:space="preserve"> </w:t>
      </w:r>
      <w:r w:rsidRPr="00187668">
        <w:rPr>
          <w:rFonts w:ascii="Palatino Linotype" w:hAnsi="Palatino Linotype" w:cs="Times New Roman"/>
          <w:iCs/>
          <w:szCs w:val="20"/>
        </w:rPr>
        <w:t>je povinen předat objednateli, jím podepsan</w:t>
      </w:r>
      <w:r>
        <w:rPr>
          <w:rFonts w:ascii="Palatino Linotype" w:hAnsi="Palatino Linotype" w:cs="Times New Roman"/>
          <w:iCs/>
          <w:szCs w:val="20"/>
        </w:rPr>
        <w:t xml:space="preserve">ou tuto </w:t>
      </w:r>
      <w:r w:rsidRPr="00187668">
        <w:rPr>
          <w:rFonts w:ascii="Palatino Linotype" w:hAnsi="Palatino Linotype" w:cs="Times New Roman"/>
          <w:iCs/>
          <w:szCs w:val="20"/>
        </w:rPr>
        <w:t>smlouvu o dílo, včetně všech příloh ve formě elektronického obrazu textové</w:t>
      </w:r>
      <w:r>
        <w:rPr>
          <w:rFonts w:ascii="Palatino Linotype" w:hAnsi="Palatino Linotype" w:cs="Times New Roman"/>
          <w:iCs/>
          <w:szCs w:val="20"/>
        </w:rPr>
        <w:t xml:space="preserve">ho obsahu smlouvy v otevřeném </w:t>
      </w:r>
      <w:r>
        <w:rPr>
          <w:rFonts w:ascii="Palatino Linotype" w:hAnsi="Palatino Linotype" w:cs="Times New Roman"/>
          <w:iCs/>
          <w:szCs w:val="20"/>
        </w:rPr>
        <w:lastRenderedPageBreak/>
        <w:t>a </w:t>
      </w:r>
      <w:r w:rsidRPr="00187668">
        <w:rPr>
          <w:rFonts w:ascii="Palatino Linotype" w:hAnsi="Palatino Linotype" w:cs="Times New Roman"/>
          <w:iCs/>
          <w:szCs w:val="20"/>
        </w:rPr>
        <w:t>strojově čitelném formátu a to bez zbytečného odkladu.</w:t>
      </w:r>
    </w:p>
    <w:p w:rsidR="00187668" w:rsidRPr="00187668" w:rsidRDefault="00187668" w:rsidP="00DE606B">
      <w:pPr>
        <w:widowControl w:val="0"/>
        <w:tabs>
          <w:tab w:val="left" w:pos="-5387"/>
        </w:tabs>
        <w:suppressAutoHyphens/>
        <w:spacing w:after="0" w:line="240" w:lineRule="auto"/>
        <w:ind w:left="284" w:hanging="426"/>
        <w:jc w:val="both"/>
        <w:rPr>
          <w:rFonts w:ascii="Palatino Linotype" w:hAnsi="Palatino Linotype" w:cs="Times New Roman"/>
          <w:iCs/>
          <w:szCs w:val="20"/>
        </w:rPr>
      </w:pPr>
      <w:r w:rsidRPr="00187668">
        <w:rPr>
          <w:rFonts w:ascii="Palatino Linotype" w:hAnsi="Palatino Linotype" w:cs="Times New Roman"/>
          <w:iCs/>
          <w:szCs w:val="20"/>
        </w:rPr>
        <w:t>3.  V případě, že kterákoliv strana poruší jakoukoliv povinnost uloženou v tomto článku</w:t>
      </w:r>
      <w:r>
        <w:rPr>
          <w:rFonts w:ascii="Palatino Linotype" w:hAnsi="Palatino Linotype" w:cs="Times New Roman"/>
          <w:iCs/>
          <w:szCs w:val="20"/>
        </w:rPr>
        <w:t xml:space="preserve"> XVI.,</w:t>
      </w:r>
      <w:r w:rsidRPr="00187668">
        <w:rPr>
          <w:rFonts w:ascii="Palatino Linotype" w:hAnsi="Palatino Linotype" w:cs="Times New Roman"/>
          <w:iCs/>
          <w:szCs w:val="20"/>
        </w:rPr>
        <w:t xml:space="preserve"> je druhá strana oprávněna vypovědět tuto smlouvu a uhradit veškeré škody, které   </w:t>
      </w:r>
    </w:p>
    <w:p w:rsidR="00187668" w:rsidRPr="00187668" w:rsidRDefault="00187668" w:rsidP="00187668">
      <w:pPr>
        <w:widowControl w:val="0"/>
        <w:tabs>
          <w:tab w:val="left" w:pos="567"/>
        </w:tabs>
        <w:suppressAutoHyphens/>
        <w:spacing w:after="0" w:line="240" w:lineRule="auto"/>
        <w:jc w:val="both"/>
        <w:rPr>
          <w:rFonts w:ascii="Palatino Linotype" w:hAnsi="Palatino Linotype" w:cs="Times New Roman"/>
          <w:iCs/>
          <w:szCs w:val="20"/>
        </w:rPr>
      </w:pPr>
      <w:r w:rsidRPr="00187668">
        <w:rPr>
          <w:rFonts w:ascii="Palatino Linotype" w:hAnsi="Palatino Linotype" w:cs="Times New Roman"/>
          <w:iCs/>
          <w:szCs w:val="20"/>
        </w:rPr>
        <w:t xml:space="preserve">     vzniknou druhé smluvní straně v důsledku nepublikování této smlouvy v registru smluv.</w:t>
      </w:r>
    </w:p>
    <w:p w:rsidR="003219AB" w:rsidRPr="00E313E2" w:rsidRDefault="003219AB" w:rsidP="0034689A">
      <w:pPr>
        <w:widowControl w:val="0"/>
        <w:autoSpaceDE w:val="0"/>
        <w:autoSpaceDN w:val="0"/>
        <w:adjustRightInd w:val="0"/>
        <w:spacing w:after="0" w:line="240" w:lineRule="auto"/>
        <w:rPr>
          <w:rFonts w:ascii="Palatino Linotype" w:hAnsi="Palatino Linotype" w:cs="Tahoma"/>
          <w:color w:val="000000"/>
          <w:lang w:eastAsia="cs-CZ"/>
        </w:rPr>
      </w:pPr>
    </w:p>
    <w:p w:rsidR="003219AB" w:rsidRPr="00E313E2" w:rsidRDefault="003219AB" w:rsidP="00BA2A5C">
      <w:pPr>
        <w:widowControl w:val="0"/>
        <w:spacing w:after="0" w:line="240" w:lineRule="auto"/>
        <w:jc w:val="center"/>
        <w:rPr>
          <w:rFonts w:ascii="Palatino Linotype" w:hAnsi="Palatino Linotype" w:cs="Times New Roman"/>
          <w:b/>
          <w:bCs/>
          <w:lang w:eastAsia="cs-CZ"/>
        </w:rPr>
      </w:pPr>
      <w:r w:rsidRPr="00E313E2">
        <w:rPr>
          <w:rFonts w:ascii="Palatino Linotype" w:hAnsi="Palatino Linotype" w:cs="Times New Roman"/>
          <w:b/>
          <w:bCs/>
          <w:lang w:eastAsia="cs-CZ"/>
        </w:rPr>
        <w:t>XVII.</w:t>
      </w:r>
    </w:p>
    <w:p w:rsidR="003219AB" w:rsidRPr="00E313E2" w:rsidRDefault="003219AB" w:rsidP="0034689A">
      <w:pPr>
        <w:widowControl w:val="0"/>
        <w:tabs>
          <w:tab w:val="left" w:pos="7371"/>
        </w:tabs>
        <w:spacing w:after="0" w:line="240" w:lineRule="auto"/>
        <w:jc w:val="center"/>
        <w:outlineLvl w:val="0"/>
        <w:rPr>
          <w:rFonts w:ascii="Palatino Linotype" w:hAnsi="Palatino Linotype" w:cs="Times New Roman"/>
          <w:b/>
          <w:bCs/>
          <w:lang w:eastAsia="cs-CZ"/>
        </w:rPr>
      </w:pPr>
      <w:r w:rsidRPr="00E313E2">
        <w:rPr>
          <w:rFonts w:ascii="Palatino Linotype" w:hAnsi="Palatino Linotype" w:cs="Times New Roman"/>
          <w:b/>
          <w:bCs/>
          <w:lang w:eastAsia="cs-CZ"/>
        </w:rPr>
        <w:t>Závěrečná ujednání</w:t>
      </w:r>
    </w:p>
    <w:p w:rsidR="003219AB" w:rsidRPr="00E313E2" w:rsidRDefault="003219AB"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Změnit nebo doplnit smlouvu mohou smluvní strany pouze formou písemných dodatků, které budou vzestupně číslovány, výslovně prohlášeny za dodatek této smlouvy a podepsány oprávněnými zástupci smluvních stran.</w:t>
      </w:r>
    </w:p>
    <w:p w:rsidR="003219AB" w:rsidRPr="00E313E2" w:rsidRDefault="003219AB"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Smlouva nabývá platnosti podpisem obou smluvních stran a účinnosti dnem, kdy vyjádření souhlasu s obsahem návrhu smlouvy dojde druhé smluvní straně.</w:t>
      </w:r>
    </w:p>
    <w:p w:rsidR="003219AB" w:rsidRPr="00E313E2" w:rsidRDefault="006F5901"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Pr>
          <w:rFonts w:ascii="Palatino Linotype" w:hAnsi="Palatino Linotype" w:cs="Times New Roman"/>
          <w:snapToGrid w:val="0"/>
          <w:lang w:eastAsia="cs-CZ"/>
        </w:rPr>
        <w:t>Smlouva je vyhotovena ve třech</w:t>
      </w:r>
      <w:r w:rsidR="003219AB" w:rsidRPr="00E313E2">
        <w:rPr>
          <w:rFonts w:ascii="Palatino Linotype" w:hAnsi="Palatino Linotype" w:cs="Times New Roman"/>
          <w:snapToGrid w:val="0"/>
          <w:lang w:eastAsia="cs-CZ"/>
        </w:rPr>
        <w:t xml:space="preserve"> stejnopisech s platností originálu podepsaných oprávněnými zástupci smluvních stra</w:t>
      </w:r>
      <w:r>
        <w:rPr>
          <w:rFonts w:ascii="Palatino Linotype" w:hAnsi="Palatino Linotype" w:cs="Times New Roman"/>
          <w:snapToGrid w:val="0"/>
          <w:lang w:eastAsia="cs-CZ"/>
        </w:rPr>
        <w:t>n, přičemž objednatel obdrží dvě</w:t>
      </w:r>
      <w:r w:rsidR="003219AB" w:rsidRPr="00E313E2">
        <w:rPr>
          <w:rFonts w:ascii="Palatino Linotype" w:hAnsi="Palatino Linotype" w:cs="Times New Roman"/>
          <w:snapToGrid w:val="0"/>
          <w:lang w:eastAsia="cs-CZ"/>
        </w:rPr>
        <w:t xml:space="preserve"> a zhotovitel jedno vyhotovení.</w:t>
      </w:r>
    </w:p>
    <w:p w:rsidR="003219AB" w:rsidRPr="00E313E2" w:rsidRDefault="003219AB"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Zhotovitel nemůže bez souhlasu objednatele postoupit svá práva a povinnosti plynoucí ze smlouvy třetí osobě.</w:t>
      </w:r>
    </w:p>
    <w:p w:rsidR="003219AB" w:rsidRPr="00E313E2" w:rsidRDefault="003219AB" w:rsidP="00820202">
      <w:pPr>
        <w:widowControl w:val="0"/>
        <w:numPr>
          <w:ilvl w:val="0"/>
          <w:numId w:val="15"/>
        </w:numPr>
        <w:spacing w:before="120" w:after="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219AB" w:rsidRPr="00E313E2" w:rsidRDefault="003219AB" w:rsidP="00820202">
      <w:pPr>
        <w:numPr>
          <w:ilvl w:val="0"/>
          <w:numId w:val="15"/>
        </w:numPr>
        <w:tabs>
          <w:tab w:val="left" w:pos="426"/>
        </w:tabs>
        <w:spacing w:after="60" w:line="240" w:lineRule="atLeast"/>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Nedílnou součástí smlouvy jsou tyto přílohy: </w:t>
      </w:r>
    </w:p>
    <w:p w:rsidR="003219AB" w:rsidRPr="00E313E2" w:rsidRDefault="003219AB" w:rsidP="0034689A">
      <w:pPr>
        <w:widowControl w:val="0"/>
        <w:spacing w:after="60" w:line="240" w:lineRule="atLeast"/>
        <w:ind w:firstLine="360"/>
        <w:jc w:val="both"/>
        <w:rPr>
          <w:rFonts w:ascii="Palatino Linotype" w:hAnsi="Palatino Linotype" w:cs="Times New Roman"/>
          <w:snapToGrid w:val="0"/>
          <w:lang w:eastAsia="cs-CZ"/>
        </w:rPr>
      </w:pPr>
      <w:r w:rsidRPr="00E313E2">
        <w:rPr>
          <w:rFonts w:ascii="Palatino Linotype" w:hAnsi="Palatino Linotype" w:cs="Times New Roman"/>
          <w:snapToGrid w:val="0"/>
          <w:lang w:eastAsia="cs-CZ"/>
        </w:rPr>
        <w:t xml:space="preserve">Příloha č. 1: Souhrnný rozpočet </w:t>
      </w:r>
      <w:r w:rsidR="00E313E2" w:rsidRPr="00E313E2">
        <w:rPr>
          <w:rFonts w:ascii="Palatino Linotype" w:hAnsi="Palatino Linotype" w:cs="Times New Roman"/>
          <w:snapToGrid w:val="0"/>
          <w:lang w:eastAsia="cs-CZ"/>
        </w:rPr>
        <w:t>díla</w:t>
      </w:r>
    </w:p>
    <w:tbl>
      <w:tblPr>
        <w:tblW w:w="0" w:type="auto"/>
        <w:tblInd w:w="2" w:type="dxa"/>
        <w:tblCellMar>
          <w:left w:w="70" w:type="dxa"/>
          <w:right w:w="70" w:type="dxa"/>
        </w:tblCellMar>
        <w:tblLook w:val="0000" w:firstRow="0" w:lastRow="0" w:firstColumn="0" w:lastColumn="0" w:noHBand="0" w:noVBand="0"/>
      </w:tblPr>
      <w:tblGrid>
        <w:gridCol w:w="3558"/>
        <w:gridCol w:w="1321"/>
        <w:gridCol w:w="4228"/>
      </w:tblGrid>
      <w:tr w:rsidR="003219AB" w:rsidRPr="00E313E2" w:rsidTr="001E61F9">
        <w:trPr>
          <w:trHeight w:val="348"/>
        </w:trPr>
        <w:tc>
          <w:tcPr>
            <w:tcW w:w="3558" w:type="dxa"/>
          </w:tcPr>
          <w:p w:rsidR="003219AB" w:rsidRPr="00E313E2" w:rsidRDefault="003219AB" w:rsidP="0034689A">
            <w:pPr>
              <w:spacing w:after="0" w:line="240" w:lineRule="auto"/>
              <w:rPr>
                <w:rFonts w:ascii="Palatino Linotype" w:hAnsi="Palatino Linotype" w:cs="Times New Roman"/>
                <w:lang w:eastAsia="cs-CZ"/>
              </w:rPr>
            </w:pPr>
          </w:p>
          <w:p w:rsidR="003219AB" w:rsidRPr="00E313E2" w:rsidRDefault="008709F5" w:rsidP="00D45318">
            <w:pPr>
              <w:spacing w:after="0" w:line="240" w:lineRule="auto"/>
              <w:rPr>
                <w:rFonts w:ascii="Palatino Linotype" w:hAnsi="Palatino Linotype" w:cs="Times New Roman"/>
                <w:lang w:eastAsia="cs-CZ"/>
              </w:rPr>
            </w:pPr>
            <w:r>
              <w:rPr>
                <w:rFonts w:ascii="Palatino Linotype" w:hAnsi="Palatino Linotype" w:cs="Times New Roman"/>
                <w:lang w:eastAsia="cs-CZ"/>
              </w:rPr>
              <w:t>V Krnov</w:t>
            </w:r>
            <w:r w:rsidR="003219AB" w:rsidRPr="00E313E2">
              <w:rPr>
                <w:rFonts w:ascii="Palatino Linotype" w:hAnsi="Palatino Linotype" w:cs="Times New Roman"/>
                <w:lang w:eastAsia="cs-CZ"/>
              </w:rPr>
              <w:t xml:space="preserve">ě dne </w:t>
            </w:r>
            <w:r w:rsidR="00D45318" w:rsidRPr="00E313E2">
              <w:rPr>
                <w:rFonts w:ascii="Palatino Linotype" w:hAnsi="Palatino Linotype" w:cs="Times New Roman"/>
                <w:lang w:eastAsia="cs-CZ"/>
              </w:rPr>
              <w:t>…………….</w:t>
            </w:r>
          </w:p>
        </w:tc>
        <w:tc>
          <w:tcPr>
            <w:tcW w:w="1321" w:type="dxa"/>
          </w:tcPr>
          <w:p w:rsidR="003219AB" w:rsidRPr="00E313E2" w:rsidRDefault="003219AB" w:rsidP="0034689A">
            <w:pPr>
              <w:spacing w:after="0" w:line="240" w:lineRule="auto"/>
              <w:rPr>
                <w:rFonts w:ascii="Palatino Linotype" w:hAnsi="Palatino Linotype" w:cs="Times New Roman"/>
                <w:lang w:eastAsia="cs-CZ"/>
              </w:rPr>
            </w:pPr>
          </w:p>
        </w:tc>
        <w:tc>
          <w:tcPr>
            <w:tcW w:w="4228" w:type="dxa"/>
          </w:tcPr>
          <w:p w:rsidR="003219AB" w:rsidRPr="00E313E2" w:rsidRDefault="003219AB" w:rsidP="0034689A">
            <w:pPr>
              <w:spacing w:after="0" w:line="240" w:lineRule="auto"/>
              <w:rPr>
                <w:rFonts w:ascii="Palatino Linotype" w:hAnsi="Palatino Linotype" w:cs="Times New Roman"/>
                <w:lang w:eastAsia="cs-CZ"/>
              </w:rPr>
            </w:pPr>
          </w:p>
          <w:p w:rsidR="003219AB" w:rsidRPr="00E313E2" w:rsidRDefault="00AC5DF7" w:rsidP="00072DF0">
            <w:pPr>
              <w:spacing w:after="0" w:line="240" w:lineRule="auto"/>
              <w:rPr>
                <w:rFonts w:ascii="Palatino Linotype" w:hAnsi="Palatino Linotype" w:cs="Times New Roman"/>
                <w:lang w:eastAsia="cs-CZ"/>
              </w:rPr>
            </w:pPr>
            <w:r w:rsidRPr="00E313E2">
              <w:rPr>
                <w:rFonts w:ascii="Palatino Linotype" w:hAnsi="Palatino Linotype" w:cs="Times New Roman"/>
                <w:lang w:eastAsia="cs-CZ"/>
              </w:rPr>
              <w:t xml:space="preserve">V </w:t>
            </w:r>
            <w:r w:rsidR="004E598A">
              <w:rPr>
                <w:rFonts w:ascii="Palatino Linotype" w:hAnsi="Palatino Linotype" w:cs="Times New Roman"/>
                <w:lang w:eastAsia="cs-CZ"/>
              </w:rPr>
              <w:t>Těrlicku</w:t>
            </w:r>
            <w:r w:rsidR="003219AB" w:rsidRPr="00E313E2">
              <w:rPr>
                <w:rFonts w:ascii="Palatino Linotype" w:hAnsi="Palatino Linotype" w:cs="Times New Roman"/>
                <w:lang w:eastAsia="cs-CZ"/>
              </w:rPr>
              <w:t xml:space="preserve"> dne</w:t>
            </w:r>
            <w:r w:rsidR="009F74D4" w:rsidRPr="00E313E2">
              <w:rPr>
                <w:rFonts w:ascii="Palatino Linotype" w:hAnsi="Palatino Linotype" w:cs="Times New Roman"/>
                <w:lang w:eastAsia="cs-CZ"/>
              </w:rPr>
              <w:t xml:space="preserve"> </w:t>
            </w:r>
            <w:r w:rsidR="00072DF0">
              <w:rPr>
                <w:rFonts w:ascii="Palatino Linotype" w:hAnsi="Palatino Linotype" w:cs="Times New Roman"/>
                <w:lang w:eastAsia="cs-CZ"/>
              </w:rPr>
              <w:t>………………….</w:t>
            </w:r>
          </w:p>
        </w:tc>
      </w:tr>
      <w:tr w:rsidR="003219AB" w:rsidRPr="00E313E2" w:rsidTr="001E61F9">
        <w:trPr>
          <w:trHeight w:val="401"/>
        </w:trPr>
        <w:tc>
          <w:tcPr>
            <w:tcW w:w="3558" w:type="dxa"/>
            <w:tcBorders>
              <w:bottom w:val="single" w:sz="4" w:space="0" w:color="auto"/>
            </w:tcBorders>
            <w:vAlign w:val="center"/>
          </w:tcPr>
          <w:p w:rsidR="00B733E3" w:rsidRDefault="00B733E3" w:rsidP="0034689A">
            <w:pPr>
              <w:spacing w:after="0" w:line="240" w:lineRule="auto"/>
              <w:rPr>
                <w:rFonts w:ascii="Palatino Linotype" w:hAnsi="Palatino Linotype" w:cs="Times New Roman"/>
                <w:lang w:eastAsia="cs-CZ"/>
              </w:rPr>
            </w:pPr>
          </w:p>
          <w:p w:rsidR="00187668" w:rsidRDefault="00187668" w:rsidP="0034689A">
            <w:pPr>
              <w:spacing w:after="0" w:line="240" w:lineRule="auto"/>
              <w:rPr>
                <w:rFonts w:ascii="Palatino Linotype" w:hAnsi="Palatino Linotype" w:cs="Times New Roman"/>
                <w:lang w:eastAsia="cs-CZ"/>
              </w:rPr>
            </w:pPr>
          </w:p>
          <w:p w:rsidR="00187668" w:rsidRDefault="00187668" w:rsidP="0034689A">
            <w:pPr>
              <w:spacing w:after="0" w:line="240" w:lineRule="auto"/>
              <w:rPr>
                <w:rFonts w:ascii="Palatino Linotype" w:hAnsi="Palatino Linotype" w:cs="Times New Roman"/>
                <w:lang w:eastAsia="cs-CZ"/>
              </w:rPr>
            </w:pPr>
          </w:p>
          <w:p w:rsidR="00DE606B" w:rsidRDefault="00DE606B" w:rsidP="0034689A">
            <w:pPr>
              <w:spacing w:after="0" w:line="240" w:lineRule="auto"/>
              <w:rPr>
                <w:rFonts w:ascii="Palatino Linotype" w:hAnsi="Palatino Linotype" w:cs="Times New Roman"/>
                <w:lang w:eastAsia="cs-CZ"/>
              </w:rPr>
            </w:pPr>
          </w:p>
          <w:p w:rsidR="00B733E3" w:rsidRPr="00E313E2" w:rsidRDefault="00B733E3" w:rsidP="0034689A">
            <w:pPr>
              <w:spacing w:after="0" w:line="240" w:lineRule="auto"/>
              <w:rPr>
                <w:rFonts w:ascii="Palatino Linotype" w:hAnsi="Palatino Linotype" w:cs="Times New Roman"/>
                <w:lang w:eastAsia="cs-CZ"/>
              </w:rPr>
            </w:pPr>
          </w:p>
        </w:tc>
        <w:tc>
          <w:tcPr>
            <w:tcW w:w="1321" w:type="dxa"/>
            <w:vAlign w:val="center"/>
          </w:tcPr>
          <w:p w:rsidR="003219AB" w:rsidRPr="00E313E2" w:rsidRDefault="003219AB" w:rsidP="0034689A">
            <w:pPr>
              <w:spacing w:after="0" w:line="240" w:lineRule="auto"/>
              <w:jc w:val="center"/>
              <w:rPr>
                <w:rFonts w:ascii="Palatino Linotype" w:hAnsi="Palatino Linotype" w:cs="Times New Roman"/>
                <w:lang w:eastAsia="cs-CZ"/>
              </w:rPr>
            </w:pPr>
          </w:p>
        </w:tc>
        <w:tc>
          <w:tcPr>
            <w:tcW w:w="4228" w:type="dxa"/>
            <w:tcBorders>
              <w:bottom w:val="single" w:sz="4" w:space="0" w:color="auto"/>
            </w:tcBorders>
            <w:vAlign w:val="center"/>
          </w:tcPr>
          <w:p w:rsidR="003219AB" w:rsidRPr="00E313E2" w:rsidRDefault="003219AB" w:rsidP="0034689A">
            <w:pPr>
              <w:spacing w:after="0" w:line="240" w:lineRule="auto"/>
              <w:rPr>
                <w:rFonts w:ascii="Palatino Linotype" w:hAnsi="Palatino Linotype" w:cs="Times New Roman"/>
                <w:lang w:eastAsia="cs-CZ"/>
              </w:rPr>
            </w:pPr>
          </w:p>
        </w:tc>
      </w:tr>
      <w:tr w:rsidR="003219AB" w:rsidRPr="00E313E2" w:rsidTr="001E61F9">
        <w:trPr>
          <w:trHeight w:val="1211"/>
        </w:trPr>
        <w:tc>
          <w:tcPr>
            <w:tcW w:w="3558" w:type="dxa"/>
            <w:tcBorders>
              <w:top w:val="single" w:sz="4" w:space="0" w:color="auto"/>
            </w:tcBorders>
          </w:tcPr>
          <w:p w:rsidR="003219AB" w:rsidRPr="00E313E2" w:rsidRDefault="003219AB" w:rsidP="0034689A">
            <w:pPr>
              <w:spacing w:after="0" w:line="240" w:lineRule="auto"/>
              <w:jc w:val="center"/>
              <w:rPr>
                <w:rFonts w:ascii="Palatino Linotype" w:hAnsi="Palatino Linotype" w:cs="Times New Roman"/>
                <w:lang w:eastAsia="cs-CZ"/>
              </w:rPr>
            </w:pPr>
            <w:r w:rsidRPr="00E313E2">
              <w:rPr>
                <w:rFonts w:ascii="Palatino Linotype" w:hAnsi="Palatino Linotype" w:cs="Times New Roman"/>
                <w:lang w:eastAsia="cs-CZ"/>
              </w:rPr>
              <w:t>za objednatele</w:t>
            </w:r>
          </w:p>
          <w:p w:rsidR="003219AB" w:rsidRPr="00E313E2" w:rsidRDefault="003219AB" w:rsidP="0034689A">
            <w:pPr>
              <w:spacing w:after="0" w:line="240" w:lineRule="auto"/>
              <w:jc w:val="center"/>
              <w:rPr>
                <w:rFonts w:ascii="Palatino Linotype" w:hAnsi="Palatino Linotype" w:cs="Times New Roman"/>
                <w:lang w:eastAsia="cs-CZ"/>
              </w:rPr>
            </w:pPr>
            <w:r w:rsidRPr="00E313E2">
              <w:rPr>
                <w:rFonts w:ascii="Palatino Linotype" w:hAnsi="Palatino Linotype" w:cs="Times New Roman"/>
                <w:lang w:eastAsia="cs-CZ"/>
              </w:rPr>
              <w:t>MUDr. Ladislav Václavec MBA</w:t>
            </w:r>
          </w:p>
          <w:p w:rsidR="003219AB" w:rsidRPr="00E313E2" w:rsidRDefault="003219AB" w:rsidP="001E61F9">
            <w:pPr>
              <w:spacing w:after="0" w:line="240" w:lineRule="auto"/>
              <w:jc w:val="center"/>
              <w:rPr>
                <w:rFonts w:ascii="Palatino Linotype" w:hAnsi="Palatino Linotype" w:cs="Times New Roman"/>
                <w:lang w:eastAsia="cs-CZ"/>
              </w:rPr>
            </w:pPr>
            <w:r w:rsidRPr="00E313E2">
              <w:rPr>
                <w:rFonts w:ascii="Palatino Linotype" w:hAnsi="Palatino Linotype" w:cs="Times New Roman"/>
                <w:lang w:eastAsia="cs-CZ"/>
              </w:rPr>
              <w:t>ředitel</w:t>
            </w:r>
          </w:p>
        </w:tc>
        <w:tc>
          <w:tcPr>
            <w:tcW w:w="1321" w:type="dxa"/>
            <w:vAlign w:val="center"/>
          </w:tcPr>
          <w:p w:rsidR="003219AB" w:rsidRPr="00E313E2" w:rsidRDefault="003219AB" w:rsidP="0034689A">
            <w:pPr>
              <w:spacing w:after="0" w:line="240" w:lineRule="auto"/>
              <w:jc w:val="center"/>
              <w:rPr>
                <w:rFonts w:ascii="Palatino Linotype" w:hAnsi="Palatino Linotype" w:cs="Times New Roman"/>
                <w:lang w:eastAsia="cs-CZ"/>
              </w:rPr>
            </w:pPr>
          </w:p>
        </w:tc>
        <w:tc>
          <w:tcPr>
            <w:tcW w:w="4228" w:type="dxa"/>
            <w:tcBorders>
              <w:top w:val="single" w:sz="4" w:space="0" w:color="auto"/>
            </w:tcBorders>
          </w:tcPr>
          <w:p w:rsidR="003219AB" w:rsidRPr="00E313E2" w:rsidRDefault="003219AB" w:rsidP="0034689A">
            <w:pPr>
              <w:spacing w:after="0" w:line="240" w:lineRule="auto"/>
              <w:jc w:val="center"/>
              <w:rPr>
                <w:rFonts w:ascii="Palatino Linotype" w:hAnsi="Palatino Linotype" w:cs="Times New Roman"/>
                <w:lang w:eastAsia="cs-CZ"/>
              </w:rPr>
            </w:pPr>
            <w:r w:rsidRPr="00E313E2">
              <w:rPr>
                <w:rFonts w:ascii="Palatino Linotype" w:hAnsi="Palatino Linotype" w:cs="Times New Roman"/>
                <w:lang w:eastAsia="cs-CZ"/>
              </w:rPr>
              <w:t>za zhotovitele</w:t>
            </w:r>
          </w:p>
          <w:p w:rsidR="003219AB" w:rsidRPr="00E313E2" w:rsidRDefault="004E598A" w:rsidP="0034689A">
            <w:pPr>
              <w:spacing w:after="0" w:line="240" w:lineRule="auto"/>
              <w:jc w:val="center"/>
              <w:rPr>
                <w:rFonts w:ascii="Palatino Linotype" w:hAnsi="Palatino Linotype" w:cs="Times New Roman"/>
                <w:lang w:eastAsia="cs-CZ"/>
              </w:rPr>
            </w:pPr>
            <w:r>
              <w:rPr>
                <w:rFonts w:ascii="Palatino Linotype" w:hAnsi="Palatino Linotype" w:cs="Times New Roman"/>
                <w:lang w:eastAsia="cs-CZ"/>
              </w:rPr>
              <w:t>Mgr. Peter Stašík</w:t>
            </w:r>
          </w:p>
          <w:p w:rsidR="003219AB" w:rsidRPr="00E313E2" w:rsidRDefault="004E598A" w:rsidP="0034689A">
            <w:pPr>
              <w:spacing w:after="0" w:line="240" w:lineRule="auto"/>
              <w:jc w:val="center"/>
              <w:rPr>
                <w:rFonts w:ascii="Palatino Linotype" w:hAnsi="Palatino Linotype" w:cs="Times New Roman"/>
                <w:lang w:eastAsia="cs-CZ"/>
              </w:rPr>
            </w:pPr>
            <w:r>
              <w:rPr>
                <w:rFonts w:ascii="Palatino Linotype" w:hAnsi="Palatino Linotype" w:cs="Times New Roman"/>
                <w:lang w:eastAsia="cs-CZ"/>
              </w:rPr>
              <w:t>prokurista</w:t>
            </w:r>
          </w:p>
          <w:p w:rsidR="003219AB" w:rsidRPr="00E313E2" w:rsidRDefault="003219AB" w:rsidP="0034689A">
            <w:pPr>
              <w:spacing w:after="0" w:line="240" w:lineRule="auto"/>
              <w:jc w:val="center"/>
              <w:rPr>
                <w:rFonts w:ascii="Palatino Linotype" w:hAnsi="Palatino Linotype" w:cs="Times New Roman"/>
                <w:lang w:eastAsia="cs-CZ"/>
              </w:rPr>
            </w:pPr>
          </w:p>
          <w:p w:rsidR="003219AB" w:rsidRPr="00E313E2" w:rsidRDefault="003219AB" w:rsidP="0034689A">
            <w:pPr>
              <w:spacing w:after="0" w:line="240" w:lineRule="auto"/>
              <w:jc w:val="center"/>
              <w:rPr>
                <w:rFonts w:ascii="Palatino Linotype" w:hAnsi="Palatino Linotype" w:cs="Times New Roman"/>
                <w:lang w:eastAsia="cs-CZ"/>
              </w:rPr>
            </w:pPr>
          </w:p>
        </w:tc>
      </w:tr>
    </w:tbl>
    <w:p w:rsidR="00FD328B" w:rsidRDefault="003219AB" w:rsidP="00FD328B">
      <w:pPr>
        <w:pageBreakBefore/>
        <w:widowControl w:val="0"/>
        <w:spacing w:after="60" w:line="240" w:lineRule="atLeast"/>
        <w:ind w:left="426" w:hanging="284"/>
        <w:rPr>
          <w:rFonts w:ascii="Palatino Linotype" w:hAnsi="Palatino Linotype" w:cs="Times New Roman"/>
          <w:b/>
          <w:bCs/>
          <w:snapToGrid w:val="0"/>
          <w:lang w:eastAsia="cs-CZ"/>
        </w:rPr>
      </w:pPr>
      <w:r w:rsidRPr="00E313E2">
        <w:rPr>
          <w:rFonts w:ascii="Palatino Linotype" w:hAnsi="Palatino Linotype" w:cs="Times New Roman"/>
          <w:b/>
          <w:bCs/>
          <w:snapToGrid w:val="0"/>
          <w:lang w:eastAsia="cs-CZ"/>
        </w:rPr>
        <w:lastRenderedPageBreak/>
        <w:t xml:space="preserve">Příloha </w:t>
      </w:r>
      <w:r w:rsidR="008C1D07" w:rsidRPr="00E313E2">
        <w:rPr>
          <w:rFonts w:ascii="Palatino Linotype" w:hAnsi="Palatino Linotype" w:cs="Times New Roman"/>
          <w:b/>
          <w:bCs/>
          <w:snapToGrid w:val="0"/>
          <w:lang w:eastAsia="cs-CZ"/>
        </w:rPr>
        <w:t xml:space="preserve">č 1 </w:t>
      </w:r>
      <w:r w:rsidR="00F0108C" w:rsidRPr="00E313E2">
        <w:rPr>
          <w:rFonts w:ascii="Palatino Linotype" w:hAnsi="Palatino Linotype" w:cs="Times New Roman"/>
          <w:b/>
          <w:bCs/>
          <w:snapToGrid w:val="0"/>
          <w:lang w:eastAsia="cs-CZ"/>
        </w:rPr>
        <w:t>–</w:t>
      </w:r>
      <w:r w:rsidR="008C1D07" w:rsidRPr="00E313E2">
        <w:rPr>
          <w:rFonts w:ascii="Palatino Linotype" w:hAnsi="Palatino Linotype" w:cs="Times New Roman"/>
          <w:b/>
          <w:bCs/>
          <w:snapToGrid w:val="0"/>
          <w:lang w:eastAsia="cs-CZ"/>
        </w:rPr>
        <w:t xml:space="preserve"> </w:t>
      </w:r>
      <w:r w:rsidR="00C47700">
        <w:rPr>
          <w:rFonts w:ascii="Palatino Linotype" w:hAnsi="Palatino Linotype" w:cs="Times New Roman"/>
          <w:b/>
          <w:bCs/>
          <w:snapToGrid w:val="0"/>
          <w:lang w:eastAsia="cs-CZ"/>
        </w:rPr>
        <w:t>Souhrnný r</w:t>
      </w:r>
      <w:r w:rsidR="00F0108C" w:rsidRPr="00E313E2">
        <w:rPr>
          <w:rFonts w:ascii="Palatino Linotype" w:hAnsi="Palatino Linotype" w:cs="Times New Roman"/>
          <w:b/>
          <w:bCs/>
          <w:snapToGrid w:val="0"/>
          <w:lang w:eastAsia="cs-CZ"/>
        </w:rPr>
        <w:t xml:space="preserve">ozpočet </w:t>
      </w:r>
      <w:r w:rsidR="00C47700">
        <w:rPr>
          <w:rFonts w:ascii="Palatino Linotype" w:hAnsi="Palatino Linotype" w:cs="Times New Roman"/>
          <w:b/>
          <w:bCs/>
          <w:snapToGrid w:val="0"/>
          <w:lang w:eastAsia="cs-CZ"/>
        </w:rPr>
        <w:t>díl</w:t>
      </w:r>
      <w:r w:rsidR="000150C3">
        <w:rPr>
          <w:rFonts w:ascii="Palatino Linotype" w:hAnsi="Palatino Linotype" w:cs="Times New Roman"/>
          <w:b/>
          <w:bCs/>
          <w:snapToGrid w:val="0"/>
          <w:lang w:eastAsia="cs-CZ"/>
        </w:rPr>
        <w:t>a</w:t>
      </w:r>
    </w:p>
    <w:sectPr w:rsidR="00FD328B" w:rsidSect="00187668">
      <w:headerReference w:type="default" r:id="rId9"/>
      <w:footerReference w:type="default" r:id="rId10"/>
      <w:headerReference w:type="first" r:id="rId11"/>
      <w:footerReference w:type="first" r:id="rId12"/>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41" w:rsidRDefault="00A15641" w:rsidP="0034689A">
      <w:pPr>
        <w:spacing w:after="0" w:line="240" w:lineRule="auto"/>
      </w:pPr>
      <w:r>
        <w:separator/>
      </w:r>
    </w:p>
  </w:endnote>
  <w:endnote w:type="continuationSeparator" w:id="0">
    <w:p w:rsidR="00A15641" w:rsidRDefault="00A15641" w:rsidP="0034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932"/>
      <w:docPartObj>
        <w:docPartGallery w:val="Page Numbers (Bottom of Page)"/>
        <w:docPartUnique/>
      </w:docPartObj>
    </w:sdtPr>
    <w:sdtEndPr/>
    <w:sdtContent>
      <w:sdt>
        <w:sdtPr>
          <w:rPr>
            <w:rFonts w:ascii="Palatino Linotype" w:hAnsi="Palatino Linotype"/>
            <w:sz w:val="20"/>
            <w:szCs w:val="20"/>
          </w:rPr>
          <w:id w:val="11979933"/>
          <w:docPartObj>
            <w:docPartGallery w:val="Page Numbers (Top of Page)"/>
            <w:docPartUnique/>
          </w:docPartObj>
        </w:sdtPr>
        <w:sdtEndPr>
          <w:rPr>
            <w:rFonts w:ascii="Calibri" w:hAnsi="Calibri"/>
            <w:sz w:val="22"/>
            <w:szCs w:val="22"/>
          </w:rPr>
        </w:sdtEndPr>
        <w:sdtContent>
          <w:p w:rsidR="000E194C" w:rsidRDefault="00A15641" w:rsidP="004B26F2">
            <w:pPr>
              <w:pStyle w:val="Zpat"/>
              <w:spacing w:after="0" w:line="240" w:lineRule="auto"/>
              <w:jc w:val="center"/>
              <w:rPr>
                <w:rFonts w:ascii="Palatino Linotype" w:hAnsi="Palatino Linotype"/>
                <w:sz w:val="20"/>
                <w:szCs w:val="20"/>
              </w:rPr>
            </w:pPr>
            <w:r>
              <w:rPr>
                <w:rFonts w:ascii="Palatino Linotype" w:hAnsi="Palatino Linotype"/>
                <w:sz w:val="20"/>
                <w:szCs w:val="20"/>
              </w:rPr>
              <w:pict>
                <v:rect id="_x0000_i1025" style="width:0;height:1.5pt" o:hralign="center" o:hrstd="t" o:hr="t" fillcolor="#a0a0a0" stroked="f"/>
              </w:pict>
            </w:r>
            <w:r w:rsidR="000E194C" w:rsidRPr="004B26F2">
              <w:rPr>
                <w:rFonts w:ascii="Palatino Linotype" w:hAnsi="Palatino Linotype"/>
                <w:sz w:val="20"/>
                <w:szCs w:val="20"/>
              </w:rPr>
              <w:t xml:space="preserve">Stránka </w:t>
            </w:r>
            <w:r w:rsidR="00130C3C" w:rsidRPr="004B26F2">
              <w:rPr>
                <w:rFonts w:ascii="Palatino Linotype" w:hAnsi="Palatino Linotype"/>
                <w:b/>
                <w:sz w:val="20"/>
                <w:szCs w:val="20"/>
              </w:rPr>
              <w:fldChar w:fldCharType="begin"/>
            </w:r>
            <w:r w:rsidR="000E194C" w:rsidRPr="004B26F2">
              <w:rPr>
                <w:rFonts w:ascii="Palatino Linotype" w:hAnsi="Palatino Linotype"/>
                <w:b/>
                <w:sz w:val="20"/>
                <w:szCs w:val="20"/>
              </w:rPr>
              <w:instrText>PAGE</w:instrText>
            </w:r>
            <w:r w:rsidR="00130C3C" w:rsidRPr="004B26F2">
              <w:rPr>
                <w:rFonts w:ascii="Palatino Linotype" w:hAnsi="Palatino Linotype"/>
                <w:b/>
                <w:sz w:val="20"/>
                <w:szCs w:val="20"/>
              </w:rPr>
              <w:fldChar w:fldCharType="separate"/>
            </w:r>
            <w:r w:rsidR="00973AFD">
              <w:rPr>
                <w:rFonts w:ascii="Palatino Linotype" w:hAnsi="Palatino Linotype"/>
                <w:b/>
                <w:noProof/>
                <w:sz w:val="20"/>
                <w:szCs w:val="20"/>
              </w:rPr>
              <w:t>2</w:t>
            </w:r>
            <w:r w:rsidR="00130C3C" w:rsidRPr="004B26F2">
              <w:rPr>
                <w:rFonts w:ascii="Palatino Linotype" w:hAnsi="Palatino Linotype"/>
                <w:b/>
                <w:sz w:val="20"/>
                <w:szCs w:val="20"/>
              </w:rPr>
              <w:fldChar w:fldCharType="end"/>
            </w:r>
            <w:r w:rsidR="000E194C" w:rsidRPr="004B26F2">
              <w:rPr>
                <w:rFonts w:ascii="Palatino Linotype" w:hAnsi="Palatino Linotype"/>
                <w:sz w:val="20"/>
                <w:szCs w:val="20"/>
              </w:rPr>
              <w:t xml:space="preserve"> z </w:t>
            </w:r>
            <w:r w:rsidR="00130C3C" w:rsidRPr="004B26F2">
              <w:rPr>
                <w:rFonts w:ascii="Palatino Linotype" w:hAnsi="Palatino Linotype"/>
                <w:b/>
                <w:sz w:val="20"/>
                <w:szCs w:val="20"/>
              </w:rPr>
              <w:fldChar w:fldCharType="begin"/>
            </w:r>
            <w:r w:rsidR="000E194C" w:rsidRPr="004B26F2">
              <w:rPr>
                <w:rFonts w:ascii="Palatino Linotype" w:hAnsi="Palatino Linotype"/>
                <w:b/>
                <w:sz w:val="20"/>
                <w:szCs w:val="20"/>
              </w:rPr>
              <w:instrText>NUMPAGES</w:instrText>
            </w:r>
            <w:r w:rsidR="00130C3C" w:rsidRPr="004B26F2">
              <w:rPr>
                <w:rFonts w:ascii="Palatino Linotype" w:hAnsi="Palatino Linotype"/>
                <w:b/>
                <w:sz w:val="20"/>
                <w:szCs w:val="20"/>
              </w:rPr>
              <w:fldChar w:fldCharType="separate"/>
            </w:r>
            <w:r w:rsidR="00973AFD">
              <w:rPr>
                <w:rFonts w:ascii="Palatino Linotype" w:hAnsi="Palatino Linotype"/>
                <w:b/>
                <w:noProof/>
                <w:sz w:val="20"/>
                <w:szCs w:val="20"/>
              </w:rPr>
              <w:t>12</w:t>
            </w:r>
            <w:r w:rsidR="00130C3C" w:rsidRPr="004B26F2">
              <w:rPr>
                <w:rFonts w:ascii="Palatino Linotype" w:hAnsi="Palatino Linotype"/>
                <w:b/>
                <w:sz w:val="20"/>
                <w:szCs w:val="20"/>
              </w:rPr>
              <w:fldChar w:fldCharType="end"/>
            </w:r>
          </w:p>
          <w:p w:rsidR="000E194C" w:rsidRPr="003A0F49" w:rsidRDefault="000E194C" w:rsidP="003A0F49">
            <w:pPr>
              <w:pStyle w:val="Zpat"/>
              <w:spacing w:after="0" w:line="240" w:lineRule="auto"/>
              <w:jc w:val="right"/>
              <w:rPr>
                <w:rFonts w:ascii="Palatino Linotype" w:hAnsi="Palatino Linotype"/>
                <w:sz w:val="20"/>
                <w:szCs w:val="20"/>
              </w:rPr>
            </w:pPr>
            <w:r w:rsidRPr="004B26F2">
              <w:rPr>
                <w:rFonts w:ascii="Palatino Linotype" w:hAnsi="Palatino Linotype"/>
                <w:color w:val="808080" w:themeColor="background1" w:themeShade="80"/>
                <w:sz w:val="20"/>
                <w:szCs w:val="20"/>
              </w:rPr>
              <w:t>SoD k VZ SZZ/Otr/201</w:t>
            </w:r>
            <w:r>
              <w:rPr>
                <w:rFonts w:ascii="Palatino Linotype" w:hAnsi="Palatino Linotype"/>
                <w:color w:val="808080" w:themeColor="background1" w:themeShade="80"/>
                <w:sz w:val="20"/>
                <w:szCs w:val="20"/>
              </w:rPr>
              <w:t>6/20</w:t>
            </w:r>
            <w:r w:rsidRPr="004B26F2">
              <w:rPr>
                <w:rFonts w:ascii="Palatino Linotype" w:hAnsi="Palatino Linotype"/>
                <w:color w:val="808080" w:themeColor="background1" w:themeShade="80"/>
                <w:sz w:val="20"/>
                <w:szCs w:val="20"/>
              </w:rPr>
              <w:t>/</w:t>
            </w:r>
            <w:r>
              <w:rPr>
                <w:rFonts w:ascii="Palatino Linotype" w:hAnsi="Palatino Linotype"/>
                <w:bCs/>
                <w:iCs/>
                <w:color w:val="808080" w:themeColor="background1" w:themeShade="80"/>
                <w:sz w:val="20"/>
                <w:szCs w:val="20"/>
              </w:rPr>
              <w:t>nábytek M.Al-ce</w:t>
            </w:r>
          </w:p>
        </w:sdtContent>
      </w:sdt>
    </w:sdtContent>
  </w:sdt>
  <w:p w:rsidR="000E194C" w:rsidRPr="00C47700" w:rsidRDefault="000E194C" w:rsidP="00C47700">
    <w:pPr>
      <w:pStyle w:val="Zpat"/>
      <w:spacing w:after="0"/>
      <w:jc w:val="right"/>
      <w:rPr>
        <w:rFonts w:ascii="Palatino Linotype" w:hAnsi="Palatino Linotype"/>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6373"/>
      <w:docPartObj>
        <w:docPartGallery w:val="Page Numbers (Bottom of Page)"/>
        <w:docPartUnique/>
      </w:docPartObj>
    </w:sdtPr>
    <w:sdtEndPr/>
    <w:sdtContent>
      <w:sdt>
        <w:sdtPr>
          <w:id w:val="20666374"/>
          <w:docPartObj>
            <w:docPartGallery w:val="Page Numbers (Top of Page)"/>
            <w:docPartUnique/>
          </w:docPartObj>
        </w:sdtPr>
        <w:sdtEndPr/>
        <w:sdtContent>
          <w:p w:rsidR="000E194C" w:rsidRDefault="00A15641" w:rsidP="00EC2462">
            <w:pPr>
              <w:pStyle w:val="Zpat"/>
              <w:jc w:val="center"/>
            </w:pPr>
            <w:r>
              <w:pict>
                <v:rect id="_x0000_i1027" style="width:0;height:1.5pt" o:hralign="center" o:hrstd="t" o:hr="t" fillcolor="#a0a0a0" stroked="f"/>
              </w:pict>
            </w:r>
          </w:p>
          <w:p w:rsidR="000E194C" w:rsidRDefault="000E194C" w:rsidP="00EC2462">
            <w:pPr>
              <w:pStyle w:val="Zpat"/>
              <w:spacing w:after="0"/>
              <w:jc w:val="center"/>
              <w:rPr>
                <w:rFonts w:ascii="Palatino Linotype" w:hAnsi="Palatino Linotype"/>
                <w:b/>
                <w:sz w:val="24"/>
                <w:szCs w:val="24"/>
              </w:rPr>
            </w:pPr>
            <w:r w:rsidRPr="00C47700">
              <w:rPr>
                <w:rFonts w:ascii="Palatino Linotype" w:hAnsi="Palatino Linotype"/>
              </w:rPr>
              <w:t xml:space="preserve">Stránka </w:t>
            </w:r>
            <w:r w:rsidR="00130C3C" w:rsidRPr="00C47700">
              <w:rPr>
                <w:rFonts w:ascii="Palatino Linotype" w:hAnsi="Palatino Linotype"/>
                <w:b/>
                <w:sz w:val="24"/>
                <w:szCs w:val="24"/>
              </w:rPr>
              <w:fldChar w:fldCharType="begin"/>
            </w:r>
            <w:r w:rsidRPr="00C47700">
              <w:rPr>
                <w:rFonts w:ascii="Palatino Linotype" w:hAnsi="Palatino Linotype"/>
                <w:b/>
              </w:rPr>
              <w:instrText>PAGE</w:instrText>
            </w:r>
            <w:r w:rsidR="00130C3C" w:rsidRPr="00C47700">
              <w:rPr>
                <w:rFonts w:ascii="Palatino Linotype" w:hAnsi="Palatino Linotype"/>
                <w:b/>
                <w:sz w:val="24"/>
                <w:szCs w:val="24"/>
              </w:rPr>
              <w:fldChar w:fldCharType="separate"/>
            </w:r>
            <w:r>
              <w:rPr>
                <w:rFonts w:ascii="Palatino Linotype" w:hAnsi="Palatino Linotype"/>
                <w:b/>
                <w:noProof/>
              </w:rPr>
              <w:t>1</w:t>
            </w:r>
            <w:r w:rsidR="00130C3C" w:rsidRPr="00C47700">
              <w:rPr>
                <w:rFonts w:ascii="Palatino Linotype" w:hAnsi="Palatino Linotype"/>
                <w:b/>
                <w:sz w:val="24"/>
                <w:szCs w:val="24"/>
              </w:rPr>
              <w:fldChar w:fldCharType="end"/>
            </w:r>
            <w:r w:rsidRPr="00C47700">
              <w:rPr>
                <w:rFonts w:ascii="Palatino Linotype" w:hAnsi="Palatino Linotype"/>
              </w:rPr>
              <w:t xml:space="preserve"> z </w:t>
            </w:r>
            <w:r w:rsidR="00130C3C" w:rsidRPr="00C47700">
              <w:rPr>
                <w:rFonts w:ascii="Palatino Linotype" w:hAnsi="Palatino Linotype"/>
                <w:b/>
                <w:sz w:val="24"/>
                <w:szCs w:val="24"/>
              </w:rPr>
              <w:fldChar w:fldCharType="begin"/>
            </w:r>
            <w:r w:rsidRPr="00C47700">
              <w:rPr>
                <w:rFonts w:ascii="Palatino Linotype" w:hAnsi="Palatino Linotype"/>
                <w:b/>
              </w:rPr>
              <w:instrText>NUMPAGES</w:instrText>
            </w:r>
            <w:r w:rsidR="00130C3C" w:rsidRPr="00C47700">
              <w:rPr>
                <w:rFonts w:ascii="Palatino Linotype" w:hAnsi="Palatino Linotype"/>
                <w:b/>
                <w:sz w:val="24"/>
                <w:szCs w:val="24"/>
              </w:rPr>
              <w:fldChar w:fldCharType="separate"/>
            </w:r>
            <w:r w:rsidR="000D4A29">
              <w:rPr>
                <w:rFonts w:ascii="Palatino Linotype" w:hAnsi="Palatino Linotype"/>
                <w:b/>
                <w:noProof/>
              </w:rPr>
              <w:t>27</w:t>
            </w:r>
            <w:r w:rsidR="00130C3C" w:rsidRPr="00C47700">
              <w:rPr>
                <w:rFonts w:ascii="Palatino Linotype" w:hAnsi="Palatino Linotype"/>
                <w:b/>
                <w:sz w:val="24"/>
                <w:szCs w:val="24"/>
              </w:rPr>
              <w:fldChar w:fldCharType="end"/>
            </w:r>
          </w:p>
          <w:p w:rsidR="000E194C" w:rsidRPr="00EC2462" w:rsidRDefault="000E194C" w:rsidP="00EC2462">
            <w:pPr>
              <w:pStyle w:val="Zpat"/>
              <w:spacing w:after="0"/>
              <w:jc w:val="right"/>
              <w:rPr>
                <w:rFonts w:ascii="Palatino Linotype" w:hAnsi="Palatino Linotype"/>
                <w:b/>
                <w:sz w:val="24"/>
                <w:szCs w:val="24"/>
              </w:rPr>
            </w:pPr>
            <w:r w:rsidRPr="00C47700">
              <w:rPr>
                <w:rFonts w:ascii="Palatino Linotype" w:hAnsi="Palatino Linotype"/>
                <w:color w:val="808080" w:themeColor="background1" w:themeShade="80"/>
                <w:sz w:val="20"/>
                <w:szCs w:val="24"/>
              </w:rPr>
              <w:t>SoD k VZ SZZ/Otr/2015/XX/XX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41" w:rsidRDefault="00A15641" w:rsidP="0034689A">
      <w:pPr>
        <w:spacing w:after="0" w:line="240" w:lineRule="auto"/>
      </w:pPr>
      <w:r>
        <w:separator/>
      </w:r>
    </w:p>
  </w:footnote>
  <w:footnote w:type="continuationSeparator" w:id="0">
    <w:p w:rsidR="00A15641" w:rsidRDefault="00A15641" w:rsidP="0034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4C" w:rsidRDefault="000E194C" w:rsidP="004C10C7">
    <w:pPr>
      <w:pStyle w:val="Zpat"/>
      <w:spacing w:after="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4C" w:rsidRDefault="000E194C">
    <w:pPr>
      <w:pStyle w:val="Zhlav"/>
    </w:pPr>
    <w:r w:rsidRPr="004C10C7">
      <w:rPr>
        <w:noProof/>
        <w:lang w:eastAsia="cs-CZ"/>
      </w:rPr>
      <w:drawing>
        <wp:inline distT="0" distB="0" distL="0" distR="0">
          <wp:extent cx="2202815" cy="795020"/>
          <wp:effectExtent l="1905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srcRect/>
                  <a:stretch>
                    <a:fillRect/>
                  </a:stretch>
                </pic:blipFill>
                <pic:spPr bwMode="auto">
                  <a:xfrm>
                    <a:off x="0" y="0"/>
                    <a:ext cx="2202815" cy="795020"/>
                  </a:xfrm>
                  <a:prstGeom prst="rect">
                    <a:avLst/>
                  </a:prstGeom>
                  <a:noFill/>
                  <a:ln w="9525">
                    <a:noFill/>
                    <a:miter lim="800000"/>
                    <a:headEnd/>
                    <a:tailEnd/>
                  </a:ln>
                </pic:spPr>
              </pic:pic>
            </a:graphicData>
          </a:graphic>
        </wp:inline>
      </w:drawing>
    </w:r>
    <w:r>
      <w:t xml:space="preserve">                                                       </w:t>
    </w:r>
    <w:r w:rsidRPr="004C10C7">
      <w:rPr>
        <w:noProof/>
        <w:lang w:eastAsia="cs-CZ"/>
      </w:rPr>
      <w:drawing>
        <wp:inline distT="0" distB="0" distL="0" distR="0">
          <wp:extent cx="1741170" cy="77152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cstate="print"/>
                  <a:srcRect/>
                  <a:stretch>
                    <a:fillRect/>
                  </a:stretch>
                </pic:blipFill>
                <pic:spPr bwMode="auto">
                  <a:xfrm>
                    <a:off x="0" y="0"/>
                    <a:ext cx="1741170" cy="771525"/>
                  </a:xfrm>
                  <a:prstGeom prst="rect">
                    <a:avLst/>
                  </a:prstGeom>
                  <a:solidFill>
                    <a:srgbClr val="FFFFFF"/>
                  </a:solidFill>
                  <a:ln w="9525">
                    <a:noFill/>
                    <a:miter lim="800000"/>
                    <a:headEnd/>
                    <a:tailEnd/>
                  </a:ln>
                </pic:spPr>
              </pic:pic>
            </a:graphicData>
          </a:graphic>
        </wp:inline>
      </w:drawing>
    </w:r>
  </w:p>
  <w:p w:rsidR="000E194C" w:rsidRDefault="000E194C" w:rsidP="004C10C7">
    <w:pPr>
      <w:pStyle w:val="Zpat"/>
      <w:spacing w:after="0"/>
      <w:rPr>
        <w:sz w:val="20"/>
        <w:szCs w:val="20"/>
      </w:rPr>
    </w:pPr>
    <w:r w:rsidRPr="001B0ECC">
      <w:rPr>
        <w:sz w:val="20"/>
        <w:szCs w:val="20"/>
      </w:rPr>
      <w:t xml:space="preserve">Podpořeno z Programu švýcarsko-české spolupráce </w:t>
    </w:r>
    <w:r w:rsidRPr="001B0ECC">
      <w:rPr>
        <w:sz w:val="20"/>
        <w:szCs w:val="20"/>
      </w:rPr>
      <w:br/>
      <w:t>„Supported by a grant from Switzerland through the Swiss Contribution to the enlarged European Union“</w:t>
    </w:r>
  </w:p>
  <w:p w:rsidR="000E194C" w:rsidRPr="001B0ECC" w:rsidRDefault="00A15641" w:rsidP="004C10C7">
    <w:pPr>
      <w:pStyle w:val="Zpat"/>
      <w:spacing w:after="0"/>
      <w:rPr>
        <w:sz w:val="20"/>
        <w:szCs w:val="20"/>
      </w:rP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E63"/>
    <w:multiLevelType w:val="hybridMultilevel"/>
    <w:tmpl w:val="92207E60"/>
    <w:lvl w:ilvl="0" w:tplc="D28242EA">
      <w:start w:val="1"/>
      <w:numFmt w:val="lowerLetter"/>
      <w:lvlText w:val="%1)"/>
      <w:lvlJc w:val="left"/>
      <w:pPr>
        <w:tabs>
          <w:tab w:val="num" w:pos="717"/>
        </w:tabs>
        <w:ind w:left="717" w:hanging="360"/>
      </w:pPr>
    </w:lvl>
    <w:lvl w:ilvl="1" w:tplc="B692AFC2">
      <w:start w:val="1"/>
      <w:numFmt w:val="decimal"/>
      <w:lvlText w:val="%2."/>
      <w:lvlJc w:val="left"/>
      <w:pPr>
        <w:tabs>
          <w:tab w:val="num" w:pos="360"/>
        </w:tabs>
        <w:ind w:left="340" w:hanging="340"/>
      </w:pPr>
      <w:rPr>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2" w15:restartNumberingAfterBreak="0">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bCs w:val="0"/>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bCs w:val="0"/>
        <w:i w:val="0"/>
        <w:iCs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bCs w:val="0"/>
        <w:i/>
        <w:iCs/>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4A0293A"/>
    <w:multiLevelType w:val="hybridMultilevel"/>
    <w:tmpl w:val="BAAA9A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3F5B3FF3"/>
    <w:multiLevelType w:val="hybridMultilevel"/>
    <w:tmpl w:val="2E6E8514"/>
    <w:lvl w:ilvl="0" w:tplc="87880328">
      <w:start w:val="1"/>
      <w:numFmt w:val="lowerLetter"/>
      <w:lvlText w:val="%1)"/>
      <w:lvlJc w:val="left"/>
      <w:pPr>
        <w:tabs>
          <w:tab w:val="num" w:pos="1494"/>
        </w:tabs>
        <w:ind w:left="1494" w:hanging="360"/>
      </w:pPr>
      <w:rPr>
        <w:rFonts w:hint="default"/>
        <w:color w:val="auto"/>
        <w:sz w:val="24"/>
        <w:szCs w:val="24"/>
      </w:rPr>
    </w:lvl>
    <w:lvl w:ilvl="1" w:tplc="04050003">
      <w:start w:val="1"/>
      <w:numFmt w:val="bullet"/>
      <w:lvlText w:val="o"/>
      <w:lvlJc w:val="left"/>
      <w:pPr>
        <w:tabs>
          <w:tab w:val="num" w:pos="1389"/>
        </w:tabs>
        <w:ind w:left="1389" w:hanging="360"/>
      </w:pPr>
      <w:rPr>
        <w:rFonts w:ascii="Courier New" w:hAnsi="Courier New" w:cs="Courier New" w:hint="default"/>
      </w:rPr>
    </w:lvl>
    <w:lvl w:ilvl="2" w:tplc="04050005">
      <w:start w:val="1"/>
      <w:numFmt w:val="bullet"/>
      <w:lvlText w:val=""/>
      <w:lvlJc w:val="left"/>
      <w:pPr>
        <w:tabs>
          <w:tab w:val="num" w:pos="2109"/>
        </w:tabs>
        <w:ind w:left="2109" w:hanging="360"/>
      </w:pPr>
      <w:rPr>
        <w:rFonts w:ascii="Wingdings" w:hAnsi="Wingdings" w:cs="Wingdings" w:hint="default"/>
      </w:rPr>
    </w:lvl>
    <w:lvl w:ilvl="3" w:tplc="04050001">
      <w:start w:val="1"/>
      <w:numFmt w:val="bullet"/>
      <w:lvlText w:val=""/>
      <w:lvlJc w:val="left"/>
      <w:pPr>
        <w:tabs>
          <w:tab w:val="num" w:pos="2829"/>
        </w:tabs>
        <w:ind w:left="2829" w:hanging="360"/>
      </w:pPr>
      <w:rPr>
        <w:rFonts w:ascii="Symbol" w:hAnsi="Symbol" w:cs="Symbol" w:hint="default"/>
      </w:rPr>
    </w:lvl>
    <w:lvl w:ilvl="4" w:tplc="04050003">
      <w:start w:val="1"/>
      <w:numFmt w:val="bullet"/>
      <w:lvlText w:val="o"/>
      <w:lvlJc w:val="left"/>
      <w:pPr>
        <w:tabs>
          <w:tab w:val="num" w:pos="3549"/>
        </w:tabs>
        <w:ind w:left="3549" w:hanging="360"/>
      </w:pPr>
      <w:rPr>
        <w:rFonts w:ascii="Courier New" w:hAnsi="Courier New" w:cs="Courier New" w:hint="default"/>
      </w:rPr>
    </w:lvl>
    <w:lvl w:ilvl="5" w:tplc="04050005">
      <w:start w:val="1"/>
      <w:numFmt w:val="bullet"/>
      <w:lvlText w:val=""/>
      <w:lvlJc w:val="left"/>
      <w:pPr>
        <w:tabs>
          <w:tab w:val="num" w:pos="4269"/>
        </w:tabs>
        <w:ind w:left="4269" w:hanging="360"/>
      </w:pPr>
      <w:rPr>
        <w:rFonts w:ascii="Wingdings" w:hAnsi="Wingdings" w:cs="Wingdings" w:hint="default"/>
      </w:rPr>
    </w:lvl>
    <w:lvl w:ilvl="6" w:tplc="04050001">
      <w:start w:val="1"/>
      <w:numFmt w:val="bullet"/>
      <w:lvlText w:val=""/>
      <w:lvlJc w:val="left"/>
      <w:pPr>
        <w:tabs>
          <w:tab w:val="num" w:pos="4989"/>
        </w:tabs>
        <w:ind w:left="4989" w:hanging="360"/>
      </w:pPr>
      <w:rPr>
        <w:rFonts w:ascii="Symbol" w:hAnsi="Symbol" w:cs="Symbol" w:hint="default"/>
      </w:rPr>
    </w:lvl>
    <w:lvl w:ilvl="7" w:tplc="04050003">
      <w:start w:val="1"/>
      <w:numFmt w:val="bullet"/>
      <w:lvlText w:val="o"/>
      <w:lvlJc w:val="left"/>
      <w:pPr>
        <w:tabs>
          <w:tab w:val="num" w:pos="5709"/>
        </w:tabs>
        <w:ind w:left="5709" w:hanging="360"/>
      </w:pPr>
      <w:rPr>
        <w:rFonts w:ascii="Courier New" w:hAnsi="Courier New" w:cs="Courier New" w:hint="default"/>
      </w:rPr>
    </w:lvl>
    <w:lvl w:ilvl="8" w:tplc="04050005">
      <w:start w:val="1"/>
      <w:numFmt w:val="bullet"/>
      <w:lvlText w:val=""/>
      <w:lvlJc w:val="left"/>
      <w:pPr>
        <w:tabs>
          <w:tab w:val="num" w:pos="6429"/>
        </w:tabs>
        <w:ind w:left="6429" w:hanging="360"/>
      </w:pPr>
      <w:rPr>
        <w:rFonts w:ascii="Wingdings" w:hAnsi="Wingdings" w:cs="Wingdings" w:hint="default"/>
      </w:rPr>
    </w:lvl>
  </w:abstractNum>
  <w:abstractNum w:abstractNumId="14" w15:restartNumberingAfterBreak="0">
    <w:nsid w:val="401648F2"/>
    <w:multiLevelType w:val="hybridMultilevel"/>
    <w:tmpl w:val="5DD41C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BA1721"/>
    <w:multiLevelType w:val="hybridMultilevel"/>
    <w:tmpl w:val="A4888536"/>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F77E31D0">
      <w:start w:val="1"/>
      <w:numFmt w:val="lowerLetter"/>
      <w:lvlText w:val="%3)"/>
      <w:lvlJc w:val="left"/>
      <w:pPr>
        <w:tabs>
          <w:tab w:val="num" w:pos="737"/>
        </w:tabs>
        <w:ind w:left="737" w:hanging="380"/>
      </w:pPr>
      <w:rPr>
        <w:rFonts w:ascii="Palatino Linotype" w:hAnsi="Palatino Linotype" w:hint="default"/>
        <w:b w:val="0"/>
        <w:color w:val="000000"/>
        <w:sz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start w:val="1"/>
      <w:numFmt w:val="lowerLetter"/>
      <w:lvlText w:val="%2."/>
      <w:lvlJc w:val="left"/>
      <w:pPr>
        <w:tabs>
          <w:tab w:val="num" w:pos="1423"/>
        </w:tabs>
        <w:ind w:left="1423" w:hanging="360"/>
      </w:pPr>
    </w:lvl>
    <w:lvl w:ilvl="2" w:tplc="0405001B">
      <w:start w:val="1"/>
      <w:numFmt w:val="lowerRoman"/>
      <w:lvlText w:val="%3."/>
      <w:lvlJc w:val="right"/>
      <w:pPr>
        <w:tabs>
          <w:tab w:val="num" w:pos="2143"/>
        </w:tabs>
        <w:ind w:left="2143" w:hanging="180"/>
      </w:pPr>
    </w:lvl>
    <w:lvl w:ilvl="3" w:tplc="0405000F">
      <w:start w:val="1"/>
      <w:numFmt w:val="decimal"/>
      <w:lvlText w:val="%4."/>
      <w:lvlJc w:val="left"/>
      <w:pPr>
        <w:tabs>
          <w:tab w:val="num" w:pos="2863"/>
        </w:tabs>
        <w:ind w:left="2863" w:hanging="360"/>
      </w:pPr>
    </w:lvl>
    <w:lvl w:ilvl="4" w:tplc="04050019">
      <w:start w:val="1"/>
      <w:numFmt w:val="lowerLetter"/>
      <w:lvlText w:val="%5."/>
      <w:lvlJc w:val="left"/>
      <w:pPr>
        <w:tabs>
          <w:tab w:val="num" w:pos="3583"/>
        </w:tabs>
        <w:ind w:left="3583" w:hanging="360"/>
      </w:pPr>
    </w:lvl>
    <w:lvl w:ilvl="5" w:tplc="0405001B">
      <w:start w:val="1"/>
      <w:numFmt w:val="lowerRoman"/>
      <w:lvlText w:val="%6."/>
      <w:lvlJc w:val="right"/>
      <w:pPr>
        <w:tabs>
          <w:tab w:val="num" w:pos="4303"/>
        </w:tabs>
        <w:ind w:left="4303" w:hanging="180"/>
      </w:pPr>
    </w:lvl>
    <w:lvl w:ilvl="6" w:tplc="0405000F">
      <w:start w:val="1"/>
      <w:numFmt w:val="decimal"/>
      <w:lvlText w:val="%7."/>
      <w:lvlJc w:val="left"/>
      <w:pPr>
        <w:tabs>
          <w:tab w:val="num" w:pos="5023"/>
        </w:tabs>
        <w:ind w:left="5023" w:hanging="360"/>
      </w:pPr>
    </w:lvl>
    <w:lvl w:ilvl="7" w:tplc="04050019">
      <w:start w:val="1"/>
      <w:numFmt w:val="lowerLetter"/>
      <w:lvlText w:val="%8."/>
      <w:lvlJc w:val="left"/>
      <w:pPr>
        <w:tabs>
          <w:tab w:val="num" w:pos="5743"/>
        </w:tabs>
        <w:ind w:left="5743" w:hanging="360"/>
      </w:pPr>
    </w:lvl>
    <w:lvl w:ilvl="8" w:tplc="0405001B">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0" w15:restartNumberingAfterBreak="0">
    <w:nsid w:val="52BA756C"/>
    <w:multiLevelType w:val="hybridMultilevel"/>
    <w:tmpl w:val="A2729DD2"/>
    <w:lvl w:ilvl="0" w:tplc="133083E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bCs w:val="0"/>
        <w:i w:val="0"/>
        <w:iCs w:val="0"/>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abstractNum w:abstractNumId="30" w15:restartNumberingAfterBreak="0">
    <w:nsid w:val="7F8744EF"/>
    <w:multiLevelType w:val="hybridMultilevel"/>
    <w:tmpl w:val="96EA3E3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5"/>
  </w:num>
  <w:num w:numId="2">
    <w:abstractNumId w:val="7"/>
  </w:num>
  <w:num w:numId="3">
    <w:abstractNumId w:val="0"/>
  </w:num>
  <w:num w:numId="4">
    <w:abstractNumId w:val="16"/>
  </w:num>
  <w:num w:numId="5">
    <w:abstractNumId w:val="26"/>
  </w:num>
  <w:num w:numId="6">
    <w:abstractNumId w:val="19"/>
  </w:num>
  <w:num w:numId="7">
    <w:abstractNumId w:val="9"/>
  </w:num>
  <w:num w:numId="8">
    <w:abstractNumId w:val="27"/>
  </w:num>
  <w:num w:numId="9">
    <w:abstractNumId w:val="2"/>
  </w:num>
  <w:num w:numId="10">
    <w:abstractNumId w:val="15"/>
  </w:num>
  <w:num w:numId="11">
    <w:abstractNumId w:val="4"/>
  </w:num>
  <w:num w:numId="12">
    <w:abstractNumId w:val="21"/>
  </w:num>
  <w:num w:numId="13">
    <w:abstractNumId w:val="3"/>
  </w:num>
  <w:num w:numId="14">
    <w:abstractNumId w:val="8"/>
  </w:num>
  <w:num w:numId="15">
    <w:abstractNumId w:val="5"/>
  </w:num>
  <w:num w:numId="16">
    <w:abstractNumId w:val="28"/>
  </w:num>
  <w:num w:numId="17">
    <w:abstractNumId w:val="6"/>
  </w:num>
  <w:num w:numId="18">
    <w:abstractNumId w:val="11"/>
  </w:num>
  <w:num w:numId="19">
    <w:abstractNumId w:val="18"/>
  </w:num>
  <w:num w:numId="20">
    <w:abstractNumId w:val="23"/>
  </w:num>
  <w:num w:numId="21">
    <w:abstractNumId w:val="24"/>
  </w:num>
  <w:num w:numId="22">
    <w:abstractNumId w:val="29"/>
  </w:num>
  <w:num w:numId="23">
    <w:abstractNumId w:val="22"/>
  </w:num>
  <w:num w:numId="24">
    <w:abstractNumId w:val="1"/>
  </w:num>
  <w:num w:numId="25">
    <w:abstractNumId w:val="10"/>
  </w:num>
  <w:num w:numId="26">
    <w:abstractNumId w:val="13"/>
  </w:num>
  <w:num w:numId="27">
    <w:abstractNumId w:val="30"/>
  </w:num>
  <w:num w:numId="28">
    <w:abstractNumId w:val="20"/>
  </w:num>
  <w:num w:numId="29">
    <w:abstractNumId w:val="14"/>
  </w:num>
  <w:num w:numId="30">
    <w:abstractNumId w:val="12"/>
  </w:num>
  <w:num w:numId="3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9A"/>
    <w:rsid w:val="0000328E"/>
    <w:rsid w:val="000033AB"/>
    <w:rsid w:val="000150C3"/>
    <w:rsid w:val="000314C1"/>
    <w:rsid w:val="00035DC4"/>
    <w:rsid w:val="0004079A"/>
    <w:rsid w:val="00042E5A"/>
    <w:rsid w:val="00061312"/>
    <w:rsid w:val="000613C2"/>
    <w:rsid w:val="00066F26"/>
    <w:rsid w:val="00072DF0"/>
    <w:rsid w:val="0007694F"/>
    <w:rsid w:val="0008280C"/>
    <w:rsid w:val="000849FA"/>
    <w:rsid w:val="000851F9"/>
    <w:rsid w:val="0009000A"/>
    <w:rsid w:val="000912C0"/>
    <w:rsid w:val="000B08C4"/>
    <w:rsid w:val="000B3C53"/>
    <w:rsid w:val="000B729F"/>
    <w:rsid w:val="000D4A29"/>
    <w:rsid w:val="000E12BD"/>
    <w:rsid w:val="000E194C"/>
    <w:rsid w:val="000E2539"/>
    <w:rsid w:val="000E5045"/>
    <w:rsid w:val="000E7C7F"/>
    <w:rsid w:val="000F237A"/>
    <w:rsid w:val="001205B0"/>
    <w:rsid w:val="00123224"/>
    <w:rsid w:val="00130C3C"/>
    <w:rsid w:val="00151E30"/>
    <w:rsid w:val="00155D96"/>
    <w:rsid w:val="0016172A"/>
    <w:rsid w:val="00170641"/>
    <w:rsid w:val="00175655"/>
    <w:rsid w:val="00177677"/>
    <w:rsid w:val="00187668"/>
    <w:rsid w:val="00195799"/>
    <w:rsid w:val="001C08F9"/>
    <w:rsid w:val="001D6704"/>
    <w:rsid w:val="001E61F9"/>
    <w:rsid w:val="001F0962"/>
    <w:rsid w:val="001F6E93"/>
    <w:rsid w:val="00202824"/>
    <w:rsid w:val="002033CC"/>
    <w:rsid w:val="00207A2D"/>
    <w:rsid w:val="00212ECD"/>
    <w:rsid w:val="002166B2"/>
    <w:rsid w:val="0023626A"/>
    <w:rsid w:val="00240B10"/>
    <w:rsid w:val="002424A1"/>
    <w:rsid w:val="00253C56"/>
    <w:rsid w:val="00255F82"/>
    <w:rsid w:val="0026650C"/>
    <w:rsid w:val="002668BA"/>
    <w:rsid w:val="002679CE"/>
    <w:rsid w:val="00270BE0"/>
    <w:rsid w:val="0027634D"/>
    <w:rsid w:val="002864E4"/>
    <w:rsid w:val="00292379"/>
    <w:rsid w:val="00296BC6"/>
    <w:rsid w:val="002D0E22"/>
    <w:rsid w:val="002F0DF9"/>
    <w:rsid w:val="002F2ECF"/>
    <w:rsid w:val="002F469D"/>
    <w:rsid w:val="003038B4"/>
    <w:rsid w:val="00317C41"/>
    <w:rsid w:val="003219AB"/>
    <w:rsid w:val="00325145"/>
    <w:rsid w:val="00331996"/>
    <w:rsid w:val="00331F03"/>
    <w:rsid w:val="00341D0A"/>
    <w:rsid w:val="00343192"/>
    <w:rsid w:val="00345359"/>
    <w:rsid w:val="0034689A"/>
    <w:rsid w:val="00357CC2"/>
    <w:rsid w:val="00365CA5"/>
    <w:rsid w:val="00375747"/>
    <w:rsid w:val="00377986"/>
    <w:rsid w:val="00390C50"/>
    <w:rsid w:val="003A0732"/>
    <w:rsid w:val="003A0F49"/>
    <w:rsid w:val="003A3398"/>
    <w:rsid w:val="003A62AD"/>
    <w:rsid w:val="003C64BD"/>
    <w:rsid w:val="003F6DFC"/>
    <w:rsid w:val="00401E3C"/>
    <w:rsid w:val="00404392"/>
    <w:rsid w:val="00406233"/>
    <w:rsid w:val="00420E23"/>
    <w:rsid w:val="004336CF"/>
    <w:rsid w:val="004353D1"/>
    <w:rsid w:val="00440A32"/>
    <w:rsid w:val="004507C9"/>
    <w:rsid w:val="00450A2A"/>
    <w:rsid w:val="004526E3"/>
    <w:rsid w:val="00454949"/>
    <w:rsid w:val="00454C3B"/>
    <w:rsid w:val="00481282"/>
    <w:rsid w:val="00484DA0"/>
    <w:rsid w:val="0049723B"/>
    <w:rsid w:val="004A4E1C"/>
    <w:rsid w:val="004A5800"/>
    <w:rsid w:val="004A637F"/>
    <w:rsid w:val="004B26F2"/>
    <w:rsid w:val="004C10C7"/>
    <w:rsid w:val="004D035F"/>
    <w:rsid w:val="004E29D1"/>
    <w:rsid w:val="004E598A"/>
    <w:rsid w:val="004F2EE2"/>
    <w:rsid w:val="004F3215"/>
    <w:rsid w:val="004F6ACB"/>
    <w:rsid w:val="00513C75"/>
    <w:rsid w:val="00515368"/>
    <w:rsid w:val="0051537B"/>
    <w:rsid w:val="0051745A"/>
    <w:rsid w:val="00517AD3"/>
    <w:rsid w:val="00523455"/>
    <w:rsid w:val="00524686"/>
    <w:rsid w:val="0052610A"/>
    <w:rsid w:val="00533F9C"/>
    <w:rsid w:val="00535629"/>
    <w:rsid w:val="005574A4"/>
    <w:rsid w:val="0056305B"/>
    <w:rsid w:val="00571315"/>
    <w:rsid w:val="005749B3"/>
    <w:rsid w:val="00583F62"/>
    <w:rsid w:val="00585FB6"/>
    <w:rsid w:val="00591652"/>
    <w:rsid w:val="00595448"/>
    <w:rsid w:val="005A7669"/>
    <w:rsid w:val="005B07C1"/>
    <w:rsid w:val="005C19E9"/>
    <w:rsid w:val="005C1DDB"/>
    <w:rsid w:val="005C1F07"/>
    <w:rsid w:val="005E26F9"/>
    <w:rsid w:val="005F2D1B"/>
    <w:rsid w:val="0061370F"/>
    <w:rsid w:val="00616D7B"/>
    <w:rsid w:val="00622114"/>
    <w:rsid w:val="00631CAC"/>
    <w:rsid w:val="00634ED4"/>
    <w:rsid w:val="006514B7"/>
    <w:rsid w:val="00662AB6"/>
    <w:rsid w:val="00675B92"/>
    <w:rsid w:val="0067797E"/>
    <w:rsid w:val="00686546"/>
    <w:rsid w:val="00687D15"/>
    <w:rsid w:val="006B2C66"/>
    <w:rsid w:val="006C4F16"/>
    <w:rsid w:val="006D5400"/>
    <w:rsid w:val="006E0C87"/>
    <w:rsid w:val="006E7386"/>
    <w:rsid w:val="006F0531"/>
    <w:rsid w:val="006F127B"/>
    <w:rsid w:val="006F5901"/>
    <w:rsid w:val="00704CE2"/>
    <w:rsid w:val="00705330"/>
    <w:rsid w:val="00710DA1"/>
    <w:rsid w:val="00715556"/>
    <w:rsid w:val="007178F6"/>
    <w:rsid w:val="00720DCA"/>
    <w:rsid w:val="00721EF5"/>
    <w:rsid w:val="007256C8"/>
    <w:rsid w:val="00725D53"/>
    <w:rsid w:val="00737692"/>
    <w:rsid w:val="00737A3F"/>
    <w:rsid w:val="00751A8C"/>
    <w:rsid w:val="00754BFD"/>
    <w:rsid w:val="0076442A"/>
    <w:rsid w:val="007A43A1"/>
    <w:rsid w:val="007A4A01"/>
    <w:rsid w:val="007A5892"/>
    <w:rsid w:val="007B0979"/>
    <w:rsid w:val="007B2F57"/>
    <w:rsid w:val="007B5410"/>
    <w:rsid w:val="007B78FC"/>
    <w:rsid w:val="007C1DDD"/>
    <w:rsid w:val="007C563F"/>
    <w:rsid w:val="007C5A2E"/>
    <w:rsid w:val="007D7577"/>
    <w:rsid w:val="007E077E"/>
    <w:rsid w:val="007F08C5"/>
    <w:rsid w:val="007F0A11"/>
    <w:rsid w:val="00800D27"/>
    <w:rsid w:val="008034D8"/>
    <w:rsid w:val="00805CBA"/>
    <w:rsid w:val="00806A3F"/>
    <w:rsid w:val="00806D1B"/>
    <w:rsid w:val="0080734A"/>
    <w:rsid w:val="00812669"/>
    <w:rsid w:val="00817354"/>
    <w:rsid w:val="00820202"/>
    <w:rsid w:val="00836B9C"/>
    <w:rsid w:val="00836E36"/>
    <w:rsid w:val="0083718A"/>
    <w:rsid w:val="008533D6"/>
    <w:rsid w:val="008607A3"/>
    <w:rsid w:val="00861530"/>
    <w:rsid w:val="008709F5"/>
    <w:rsid w:val="00871CC4"/>
    <w:rsid w:val="00873AD0"/>
    <w:rsid w:val="00877344"/>
    <w:rsid w:val="0088671F"/>
    <w:rsid w:val="00893F7B"/>
    <w:rsid w:val="008A2675"/>
    <w:rsid w:val="008A2F11"/>
    <w:rsid w:val="008A57C1"/>
    <w:rsid w:val="008B1B81"/>
    <w:rsid w:val="008B2172"/>
    <w:rsid w:val="008C1D07"/>
    <w:rsid w:val="008C59E1"/>
    <w:rsid w:val="008C75CB"/>
    <w:rsid w:val="008D136C"/>
    <w:rsid w:val="008D70A6"/>
    <w:rsid w:val="008E02F3"/>
    <w:rsid w:val="008E6517"/>
    <w:rsid w:val="008F3FD9"/>
    <w:rsid w:val="00900E0A"/>
    <w:rsid w:val="00901E68"/>
    <w:rsid w:val="00903D47"/>
    <w:rsid w:val="00923907"/>
    <w:rsid w:val="00952469"/>
    <w:rsid w:val="009535B1"/>
    <w:rsid w:val="0096031D"/>
    <w:rsid w:val="009666B5"/>
    <w:rsid w:val="00970842"/>
    <w:rsid w:val="00973AFD"/>
    <w:rsid w:val="00974F32"/>
    <w:rsid w:val="00975BC2"/>
    <w:rsid w:val="009830AE"/>
    <w:rsid w:val="009B0168"/>
    <w:rsid w:val="009C7794"/>
    <w:rsid w:val="009D0D64"/>
    <w:rsid w:val="009D220A"/>
    <w:rsid w:val="009D55BA"/>
    <w:rsid w:val="009F6992"/>
    <w:rsid w:val="009F74D4"/>
    <w:rsid w:val="00A04BAA"/>
    <w:rsid w:val="00A15641"/>
    <w:rsid w:val="00A23695"/>
    <w:rsid w:val="00A24105"/>
    <w:rsid w:val="00A401EA"/>
    <w:rsid w:val="00A4502E"/>
    <w:rsid w:val="00A60184"/>
    <w:rsid w:val="00A6138D"/>
    <w:rsid w:val="00A624D8"/>
    <w:rsid w:val="00A75D89"/>
    <w:rsid w:val="00A77202"/>
    <w:rsid w:val="00A774F4"/>
    <w:rsid w:val="00A80349"/>
    <w:rsid w:val="00A8487B"/>
    <w:rsid w:val="00A91962"/>
    <w:rsid w:val="00A92C6A"/>
    <w:rsid w:val="00A93004"/>
    <w:rsid w:val="00AA3CC7"/>
    <w:rsid w:val="00AB334E"/>
    <w:rsid w:val="00AB3582"/>
    <w:rsid w:val="00AB6C83"/>
    <w:rsid w:val="00AC205A"/>
    <w:rsid w:val="00AC5DF7"/>
    <w:rsid w:val="00AD3485"/>
    <w:rsid w:val="00AD3729"/>
    <w:rsid w:val="00AD37BE"/>
    <w:rsid w:val="00AD6913"/>
    <w:rsid w:val="00AF19AA"/>
    <w:rsid w:val="00AF24C1"/>
    <w:rsid w:val="00AF5D78"/>
    <w:rsid w:val="00AF6B09"/>
    <w:rsid w:val="00B02EF1"/>
    <w:rsid w:val="00B10283"/>
    <w:rsid w:val="00B12B9A"/>
    <w:rsid w:val="00B20194"/>
    <w:rsid w:val="00B210FD"/>
    <w:rsid w:val="00B24181"/>
    <w:rsid w:val="00B3042F"/>
    <w:rsid w:val="00B3145A"/>
    <w:rsid w:val="00B45FE4"/>
    <w:rsid w:val="00B53CAB"/>
    <w:rsid w:val="00B55B29"/>
    <w:rsid w:val="00B62DE0"/>
    <w:rsid w:val="00B733E3"/>
    <w:rsid w:val="00B8067B"/>
    <w:rsid w:val="00BA2A5C"/>
    <w:rsid w:val="00BA4175"/>
    <w:rsid w:val="00BA533C"/>
    <w:rsid w:val="00BA6848"/>
    <w:rsid w:val="00BB0BDC"/>
    <w:rsid w:val="00BC31A8"/>
    <w:rsid w:val="00BD3348"/>
    <w:rsid w:val="00BD7863"/>
    <w:rsid w:val="00BF5105"/>
    <w:rsid w:val="00BF6BFC"/>
    <w:rsid w:val="00BF72E1"/>
    <w:rsid w:val="00C00C9A"/>
    <w:rsid w:val="00C04E87"/>
    <w:rsid w:val="00C10CB0"/>
    <w:rsid w:val="00C1391F"/>
    <w:rsid w:val="00C36427"/>
    <w:rsid w:val="00C4337B"/>
    <w:rsid w:val="00C47700"/>
    <w:rsid w:val="00C51112"/>
    <w:rsid w:val="00C52E1B"/>
    <w:rsid w:val="00C57D82"/>
    <w:rsid w:val="00C63A01"/>
    <w:rsid w:val="00C65380"/>
    <w:rsid w:val="00C7047A"/>
    <w:rsid w:val="00C704DA"/>
    <w:rsid w:val="00C76F21"/>
    <w:rsid w:val="00C87036"/>
    <w:rsid w:val="00C87727"/>
    <w:rsid w:val="00C970AB"/>
    <w:rsid w:val="00CA153A"/>
    <w:rsid w:val="00CA5A60"/>
    <w:rsid w:val="00CB4A33"/>
    <w:rsid w:val="00CC3FF8"/>
    <w:rsid w:val="00CD70C3"/>
    <w:rsid w:val="00CE2ED9"/>
    <w:rsid w:val="00D05A42"/>
    <w:rsid w:val="00D1468F"/>
    <w:rsid w:val="00D20D60"/>
    <w:rsid w:val="00D22FB1"/>
    <w:rsid w:val="00D377C6"/>
    <w:rsid w:val="00D43986"/>
    <w:rsid w:val="00D45318"/>
    <w:rsid w:val="00D60C28"/>
    <w:rsid w:val="00D635C0"/>
    <w:rsid w:val="00DA0D06"/>
    <w:rsid w:val="00DA21BA"/>
    <w:rsid w:val="00DA6241"/>
    <w:rsid w:val="00DB2881"/>
    <w:rsid w:val="00DC0250"/>
    <w:rsid w:val="00DD3887"/>
    <w:rsid w:val="00DE606B"/>
    <w:rsid w:val="00DE7023"/>
    <w:rsid w:val="00E07C1B"/>
    <w:rsid w:val="00E145E8"/>
    <w:rsid w:val="00E15FD3"/>
    <w:rsid w:val="00E22E08"/>
    <w:rsid w:val="00E250C6"/>
    <w:rsid w:val="00E30DF7"/>
    <w:rsid w:val="00E313E2"/>
    <w:rsid w:val="00E350F1"/>
    <w:rsid w:val="00E359D7"/>
    <w:rsid w:val="00E415DE"/>
    <w:rsid w:val="00E42821"/>
    <w:rsid w:val="00E449F9"/>
    <w:rsid w:val="00E57278"/>
    <w:rsid w:val="00E610E2"/>
    <w:rsid w:val="00E7161B"/>
    <w:rsid w:val="00E72319"/>
    <w:rsid w:val="00E777D5"/>
    <w:rsid w:val="00E77851"/>
    <w:rsid w:val="00E95F50"/>
    <w:rsid w:val="00EA5936"/>
    <w:rsid w:val="00EA742A"/>
    <w:rsid w:val="00EA7F1D"/>
    <w:rsid w:val="00EB40B0"/>
    <w:rsid w:val="00EB76F9"/>
    <w:rsid w:val="00EC2462"/>
    <w:rsid w:val="00EC2785"/>
    <w:rsid w:val="00ED0E53"/>
    <w:rsid w:val="00ED20D7"/>
    <w:rsid w:val="00F0108C"/>
    <w:rsid w:val="00F01C28"/>
    <w:rsid w:val="00F032F8"/>
    <w:rsid w:val="00F0583B"/>
    <w:rsid w:val="00F25603"/>
    <w:rsid w:val="00F26FA4"/>
    <w:rsid w:val="00F40A29"/>
    <w:rsid w:val="00F7544D"/>
    <w:rsid w:val="00F758D6"/>
    <w:rsid w:val="00F7763D"/>
    <w:rsid w:val="00F812EF"/>
    <w:rsid w:val="00F87BCA"/>
    <w:rsid w:val="00FA4F09"/>
    <w:rsid w:val="00FC630A"/>
    <w:rsid w:val="00FD0707"/>
    <w:rsid w:val="00FD22DE"/>
    <w:rsid w:val="00FD328B"/>
    <w:rsid w:val="00FE04C0"/>
    <w:rsid w:val="00FE17E8"/>
    <w:rsid w:val="00FE6C34"/>
    <w:rsid w:val="00FF1933"/>
    <w:rsid w:val="00FF6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31C6F1-07EA-4C20-952C-813F89E4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C1391F"/>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eastAsia="Times New Roman" w:hAnsi="Times New Roman" w:cs="Times New Roman"/>
      <w:b/>
      <w:bCs/>
      <w:sz w:val="28"/>
      <w:szCs w:val="28"/>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eastAsia="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eastAsia="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eastAsia="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eastAsia="Times New Roman" w:hAnsi="Times New Roman" w:cs="Times New Roman"/>
      <w:i/>
      <w:iCs/>
      <w:sz w:val="28"/>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34689A"/>
    <w:rPr>
      <w:rFonts w:ascii="Times New Roman" w:hAnsi="Times New Roman" w:cs="Times New Roman"/>
      <w:b/>
      <w:bCs/>
      <w:sz w:val="24"/>
      <w:szCs w:val="24"/>
    </w:rPr>
  </w:style>
  <w:style w:type="character" w:customStyle="1" w:styleId="Nadpis2Char">
    <w:name w:val="Nadpis 2 Char"/>
    <w:link w:val="Nadpis2"/>
    <w:uiPriority w:val="99"/>
    <w:rsid w:val="0034689A"/>
    <w:rPr>
      <w:rFonts w:ascii="Times New Roman" w:hAnsi="Times New Roman" w:cs="Times New Roman"/>
      <w:b/>
      <w:bCs/>
      <w:sz w:val="24"/>
      <w:szCs w:val="24"/>
    </w:rPr>
  </w:style>
  <w:style w:type="character" w:customStyle="1" w:styleId="Nadpis3Char">
    <w:name w:val="Nadpis 3 Char"/>
    <w:link w:val="Nadpis3"/>
    <w:uiPriority w:val="99"/>
    <w:rsid w:val="0034689A"/>
    <w:rPr>
      <w:rFonts w:ascii="Times New Roman" w:hAnsi="Times New Roman" w:cs="Times New Roman"/>
      <w:b/>
      <w:bCs/>
      <w:sz w:val="24"/>
      <w:szCs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rsid w:val="0034689A"/>
    <w:rPr>
      <w:rFonts w:ascii="Times New Roman" w:hAnsi="Times New Roman" w:cs="Times New Roman"/>
      <w:i/>
      <w:iCs/>
      <w:sz w:val="24"/>
      <w:szCs w:val="24"/>
    </w:rPr>
  </w:style>
  <w:style w:type="character" w:customStyle="1" w:styleId="Nadpis5Char">
    <w:name w:val="Nadpis 5 Char"/>
    <w:link w:val="Nadpis5"/>
    <w:uiPriority w:val="99"/>
    <w:rsid w:val="0034689A"/>
    <w:rPr>
      <w:rFonts w:ascii="Times New Roman" w:hAnsi="Times New Roman" w:cs="Times New Roman"/>
      <w:sz w:val="24"/>
      <w:szCs w:val="24"/>
    </w:rPr>
  </w:style>
  <w:style w:type="character" w:customStyle="1" w:styleId="Nadpis6Char">
    <w:name w:val="Nadpis 6 Char"/>
    <w:link w:val="Nadpis6"/>
    <w:uiPriority w:val="99"/>
    <w:rsid w:val="0034689A"/>
    <w:rPr>
      <w:rFonts w:ascii="Times New Roman" w:hAnsi="Times New Roman" w:cs="Times New Roman"/>
      <w:i/>
      <w:iCs/>
      <w:color w:val="FF0000"/>
      <w:sz w:val="24"/>
      <w:szCs w:val="24"/>
    </w:rPr>
  </w:style>
  <w:style w:type="character" w:customStyle="1" w:styleId="Nadpis8Char">
    <w:name w:val="Nadpis 8 Char"/>
    <w:link w:val="Nadpis8"/>
    <w:uiPriority w:val="99"/>
    <w:rsid w:val="0034689A"/>
    <w:rPr>
      <w:rFonts w:ascii="Times New Roman" w:hAnsi="Times New Roman" w:cs="Times New Roman"/>
      <w:i/>
      <w:iCs/>
      <w:sz w:val="24"/>
      <w:szCs w:val="24"/>
      <w:u w:val="single"/>
    </w:rPr>
  </w:style>
  <w:style w:type="paragraph" w:styleId="Zhlav">
    <w:name w:val="header"/>
    <w:basedOn w:val="Normln"/>
    <w:link w:val="ZhlavChar"/>
    <w:rsid w:val="0034689A"/>
    <w:pPr>
      <w:tabs>
        <w:tab w:val="center" w:pos="4536"/>
        <w:tab w:val="right" w:pos="9072"/>
      </w:tabs>
    </w:pPr>
  </w:style>
  <w:style w:type="character" w:customStyle="1" w:styleId="ZhlavChar">
    <w:name w:val="Záhlaví Char"/>
    <w:link w:val="Zhlav"/>
    <w:rsid w:val="0034689A"/>
    <w:rPr>
      <w:sz w:val="22"/>
      <w:szCs w:val="22"/>
      <w:lang w:eastAsia="en-US"/>
    </w:rPr>
  </w:style>
  <w:style w:type="paragraph" w:styleId="Zpat">
    <w:name w:val="footer"/>
    <w:basedOn w:val="Normln"/>
    <w:link w:val="ZpatChar"/>
    <w:rsid w:val="0034689A"/>
    <w:pPr>
      <w:tabs>
        <w:tab w:val="center" w:pos="4536"/>
        <w:tab w:val="right" w:pos="9072"/>
      </w:tabs>
    </w:pPr>
  </w:style>
  <w:style w:type="character" w:customStyle="1" w:styleId="ZpatChar">
    <w:name w:val="Zápatí Char"/>
    <w:link w:val="Zpat"/>
    <w:rsid w:val="0034689A"/>
    <w:rPr>
      <w:sz w:val="22"/>
      <w:szCs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link w:val="Zkladntextodsazen2"/>
    <w:uiPriority w:val="99"/>
    <w:rsid w:val="0034689A"/>
    <w:rPr>
      <w:rFonts w:ascii="Times New Roman" w:hAnsi="Times New Roman" w:cs="Times New Roman"/>
      <w:sz w:val="24"/>
      <w:szCs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eastAsia="Times New Roman" w:hAnsi="Times New Roman" w:cs="Times New Roman"/>
      <w:sz w:val="24"/>
      <w:szCs w:val="24"/>
      <w:lang w:eastAsia="cs-CZ"/>
    </w:rPr>
  </w:style>
  <w:style w:type="character" w:customStyle="1" w:styleId="Zkladntext3Char">
    <w:name w:val="Základní text 3 Char"/>
    <w:link w:val="Zkladntext3"/>
    <w:uiPriority w:val="99"/>
    <w:rsid w:val="0034689A"/>
    <w:rPr>
      <w:rFonts w:ascii="Times New Roman" w:hAnsi="Times New Roman" w:cs="Times New Roman"/>
      <w:sz w:val="24"/>
      <w:szCs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rsid w:val="0034689A"/>
    <w:rPr>
      <w:rFonts w:ascii="Times New Roman" w:hAnsi="Times New Roman" w:cs="Times New Roman"/>
      <w:sz w:val="24"/>
      <w:szCs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link w:val="Zkladntextodsazen"/>
    <w:uiPriority w:val="99"/>
    <w:rsid w:val="0034689A"/>
    <w:rPr>
      <w:rFonts w:ascii="Times New Roman" w:hAnsi="Times New Roman" w:cs="Times New Roman"/>
      <w:sz w:val="24"/>
      <w:szCs w:val="24"/>
    </w:rPr>
  </w:style>
  <w:style w:type="character" w:styleId="slostrnky">
    <w:name w:val="page number"/>
    <w:basedOn w:val="Standardnpsmoodstavce"/>
    <w:uiPriority w:val="99"/>
    <w:rsid w:val="0034689A"/>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eastAsia="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rsid w:val="0034689A"/>
    <w:rPr>
      <w:rFonts w:ascii="Times New Roman" w:hAnsi="Times New Roman" w:cs="Times New Roman"/>
      <w:i/>
      <w:iCs/>
      <w:sz w:val="24"/>
      <w:szCs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eastAsia="Times New Roman" w:hAnsi="Times New Roman" w:cs="Times New Roman"/>
      <w:sz w:val="20"/>
      <w:szCs w:val="20"/>
      <w:lang w:eastAsia="cs-CZ"/>
    </w:rPr>
  </w:style>
  <w:style w:type="character" w:customStyle="1" w:styleId="Zkladntext2Char">
    <w:name w:val="Základní text 2 Char"/>
    <w:link w:val="Zkladntext2"/>
    <w:uiPriority w:val="99"/>
    <w:rsid w:val="0034689A"/>
    <w:rPr>
      <w:rFonts w:ascii="Times New Roman" w:hAnsi="Times New Roman" w:cs="Times New Roman"/>
      <w:sz w:val="24"/>
      <w:szCs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eastAsia="Times New Roman" w:hAnsi="Times New Roman" w:cs="Times New Roman"/>
      <w:b/>
      <w:bCs/>
      <w:sz w:val="32"/>
      <w:szCs w:val="32"/>
      <w:lang w:eastAsia="cs-CZ"/>
    </w:rPr>
  </w:style>
  <w:style w:type="character" w:customStyle="1" w:styleId="NzevChar">
    <w:name w:val="Název Char"/>
    <w:link w:val="Nzev"/>
    <w:uiPriority w:val="99"/>
    <w:rsid w:val="0034689A"/>
    <w:rPr>
      <w:rFonts w:ascii="Times New Roman" w:hAnsi="Times New Roman" w:cs="Times New Roman"/>
      <w:b/>
      <w:bCs/>
      <w:sz w:val="32"/>
      <w:szCs w:val="32"/>
    </w:rPr>
  </w:style>
  <w:style w:type="paragraph" w:customStyle="1" w:styleId="Smlouva-slo0">
    <w:name w:val="Smlouva-číslo"/>
    <w:basedOn w:val="Normln"/>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6"/>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color w:val="0000FF"/>
      <w:u w:val="single"/>
    </w:rPr>
  </w:style>
  <w:style w:type="character" w:styleId="Sledovanodkaz">
    <w:name w:val="FollowedHyperlink"/>
    <w:uiPriority w:val="99"/>
    <w:rsid w:val="0034689A"/>
    <w:rPr>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cs="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1"/>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eastAsia="Times New Roman" w:hAnsi="Tahoma" w:cs="Tahoma"/>
      <w:sz w:val="16"/>
      <w:szCs w:val="16"/>
      <w:lang w:eastAsia="cs-CZ"/>
    </w:rPr>
  </w:style>
  <w:style w:type="character" w:customStyle="1" w:styleId="TextbublinyChar">
    <w:name w:val="Text bubliny Char"/>
    <w:link w:val="Textbubliny"/>
    <w:uiPriority w:val="99"/>
    <w:semiHidden/>
    <w:rsid w:val="0034689A"/>
    <w:rPr>
      <w:rFonts w:ascii="Tahoma" w:hAnsi="Tahoma" w:cs="Tahoma"/>
      <w:sz w:val="16"/>
      <w:szCs w:val="16"/>
    </w:rPr>
  </w:style>
  <w:style w:type="paragraph" w:styleId="Podnadpis">
    <w:name w:val="Subtitle"/>
    <w:basedOn w:val="Normln"/>
    <w:link w:val="PodnadpisChar"/>
    <w:uiPriority w:val="99"/>
    <w:qFormat/>
    <w:rsid w:val="0034689A"/>
    <w:pPr>
      <w:spacing w:after="0" w:line="240" w:lineRule="auto"/>
      <w:jc w:val="center"/>
    </w:pPr>
    <w:rPr>
      <w:rFonts w:ascii="Times New Roman" w:eastAsia="Times New Roman" w:hAnsi="Times New Roman" w:cs="Times New Roman"/>
      <w:b/>
      <w:bCs/>
      <w:color w:val="000000"/>
      <w:sz w:val="28"/>
      <w:szCs w:val="28"/>
      <w:lang w:eastAsia="cs-CZ"/>
    </w:rPr>
  </w:style>
  <w:style w:type="character" w:customStyle="1" w:styleId="PodnadpisChar">
    <w:name w:val="Podnadpis Char"/>
    <w:link w:val="Podnadpis"/>
    <w:uiPriority w:val="99"/>
    <w:rsid w:val="0034689A"/>
    <w:rPr>
      <w:rFonts w:ascii="Times New Roman" w:hAnsi="Times New Roman" w:cs="Times New Roman"/>
      <w:b/>
      <w:bCs/>
      <w:color w:val="000000"/>
      <w:sz w:val="28"/>
      <w:szCs w:val="28"/>
    </w:rPr>
  </w:style>
  <w:style w:type="paragraph" w:customStyle="1" w:styleId="slovn">
    <w:name w:val="Číslování"/>
    <w:basedOn w:val="Smlouva3"/>
    <w:uiPriority w:val="99"/>
    <w:rsid w:val="0034689A"/>
    <w:pPr>
      <w:widowControl/>
    </w:pPr>
  </w:style>
  <w:style w:type="character" w:styleId="Zdraznn">
    <w:name w:val="Emphasis"/>
    <w:uiPriority w:val="99"/>
    <w:qFormat/>
    <w:rsid w:val="0034689A"/>
    <w:rPr>
      <w:i/>
      <w:iCs/>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b/>
      <w:bCs/>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59"/>
    <w:rsid w:val="00346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9C7794"/>
    <w:pPr>
      <w:ind w:left="720"/>
      <w:contextualSpacing/>
    </w:pPr>
  </w:style>
  <w:style w:type="paragraph" w:customStyle="1" w:styleId="NadpisR1">
    <w:name w:val="Nadpis R 1"/>
    <w:basedOn w:val="Nadpis1"/>
    <w:qFormat/>
    <w:rsid w:val="003A0F49"/>
    <w:pPr>
      <w:keepNext w:val="0"/>
      <w:widowControl w:val="0"/>
      <w:tabs>
        <w:tab w:val="clear" w:pos="7371"/>
      </w:tabs>
      <w:spacing w:before="240" w:after="60"/>
      <w:ind w:left="432" w:hanging="432"/>
      <w:jc w:val="left"/>
    </w:pPr>
    <w:rPr>
      <w:rFonts w:ascii="Verdana" w:hAnsi="Verdana"/>
      <w:bCs w:val="0"/>
      <w:sz w:val="22"/>
      <w:szCs w:val="20"/>
    </w:rPr>
  </w:style>
  <w:style w:type="character" w:customStyle="1" w:styleId="OdstavecseseznamemChar">
    <w:name w:val="Odstavec se seznamem Char"/>
    <w:link w:val="Odstavecseseznamem"/>
    <w:uiPriority w:val="34"/>
    <w:locked/>
    <w:rsid w:val="00187668"/>
    <w:rPr>
      <w:rFonts w:cs="Calibri"/>
      <w:sz w:val="22"/>
      <w:szCs w:val="22"/>
      <w:lang w:eastAsia="en-US"/>
    </w:rPr>
  </w:style>
  <w:style w:type="paragraph" w:customStyle="1" w:styleId="slolnkuSmlouvy">
    <w:name w:val="ČísloČlánkuSmlouvy"/>
    <w:basedOn w:val="Normln"/>
    <w:next w:val="Normln"/>
    <w:rsid w:val="00187668"/>
    <w:pPr>
      <w:keepNext/>
      <w:spacing w:before="240" w:after="0" w:line="240" w:lineRule="auto"/>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ch.kohler@nemocnice.op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C49B-14F3-4A64-A317-1591208D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3527</Words>
  <Characters>20811</Characters>
  <Application>Microsoft Office Word</Application>
  <DocSecurity>0</DocSecurity>
  <Lines>173</Lines>
  <Paragraphs>48</Paragraphs>
  <ScaleCrop>false</ScaleCrop>
  <HeadingPairs>
    <vt:vector size="6" baseType="variant">
      <vt:variant>
        <vt:lpstr>Název</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Smluvní strany</vt:lpstr>
      <vt:lpstr>    Cena za dílo</vt:lpstr>
      <vt:lpstr>    X.</vt:lpstr>
      <vt:lpstr>    Předání díla</vt:lpstr>
      <vt:lpstr>Závěrečná ujednání</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Mrkvová</dc:creator>
  <cp:lastModifiedBy>Luděk Zakopal</cp:lastModifiedBy>
  <cp:revision>2</cp:revision>
  <cp:lastPrinted>2016-12-06T10:18:00Z</cp:lastPrinted>
  <dcterms:created xsi:type="dcterms:W3CDTF">2016-12-29T13:25:00Z</dcterms:created>
  <dcterms:modified xsi:type="dcterms:W3CDTF">2016-12-29T13:25:00Z</dcterms:modified>
</cp:coreProperties>
</file>