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251"/>
        <w:gridCol w:w="216"/>
        <w:gridCol w:w="369"/>
        <w:gridCol w:w="99"/>
        <w:gridCol w:w="748"/>
        <w:gridCol w:w="30"/>
        <w:gridCol w:w="250"/>
        <w:gridCol w:w="334"/>
        <w:gridCol w:w="439"/>
        <w:gridCol w:w="1315"/>
        <w:gridCol w:w="438"/>
        <w:gridCol w:w="561"/>
        <w:gridCol w:w="463"/>
        <w:gridCol w:w="98"/>
        <w:gridCol w:w="748"/>
        <w:gridCol w:w="1053"/>
        <w:gridCol w:w="256"/>
        <w:gridCol w:w="1497"/>
      </w:tblGrid>
      <w:tr w:rsidR="00624CD6">
        <w:trPr>
          <w:cantSplit/>
        </w:trPr>
        <w:tc>
          <w:tcPr>
            <w:tcW w:w="187" w:type="dxa"/>
          </w:tcPr>
          <w:p w:rsidR="00624CD6" w:rsidRDefault="00624CD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7"/>
          </w:tcPr>
          <w:p w:rsidR="00624CD6" w:rsidRDefault="00DC791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7"/>
          </w:tcPr>
          <w:p w:rsidR="00624CD6" w:rsidRDefault="00624C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4"/>
          </w:tcPr>
          <w:p w:rsidR="00624CD6" w:rsidRDefault="00DC791C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*S00BP020UYBJ*</w:t>
            </w:r>
          </w:p>
        </w:tc>
      </w:tr>
      <w:tr w:rsidR="00624CD6">
        <w:trPr>
          <w:cantSplit/>
        </w:trPr>
        <w:tc>
          <w:tcPr>
            <w:tcW w:w="187" w:type="dxa"/>
          </w:tcPr>
          <w:p w:rsidR="00624CD6" w:rsidRDefault="00624CD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7"/>
          </w:tcPr>
          <w:p w:rsidR="00624CD6" w:rsidRDefault="00624C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11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24CD6">
        <w:trPr>
          <w:cantSplit/>
        </w:trPr>
        <w:tc>
          <w:tcPr>
            <w:tcW w:w="2150" w:type="dxa"/>
            <w:gridSpan w:val="8"/>
          </w:tcPr>
          <w:p w:rsidR="00624CD6" w:rsidRDefault="00624CD6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11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624CD6">
        <w:trPr>
          <w:cantSplit/>
        </w:trPr>
        <w:tc>
          <w:tcPr>
            <w:tcW w:w="9352" w:type="dxa"/>
            <w:gridSpan w:val="19"/>
          </w:tcPr>
          <w:p w:rsidR="00624CD6" w:rsidRDefault="00624C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4CD6">
        <w:trPr>
          <w:cantSplit/>
        </w:trPr>
        <w:tc>
          <w:tcPr>
            <w:tcW w:w="9352" w:type="dxa"/>
            <w:gridSpan w:val="19"/>
          </w:tcPr>
          <w:p w:rsidR="00624CD6" w:rsidRDefault="00624C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4CD6">
        <w:trPr>
          <w:cantSplit/>
        </w:trPr>
        <w:tc>
          <w:tcPr>
            <w:tcW w:w="9352" w:type="dxa"/>
            <w:gridSpan w:val="19"/>
          </w:tcPr>
          <w:p w:rsidR="00624CD6" w:rsidRDefault="00624C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4CD6">
        <w:trPr>
          <w:cantSplit/>
        </w:trPr>
        <w:tc>
          <w:tcPr>
            <w:tcW w:w="5237" w:type="dxa"/>
            <w:gridSpan w:val="13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6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24CD6">
        <w:trPr>
          <w:cantSplit/>
        </w:trPr>
        <w:tc>
          <w:tcPr>
            <w:tcW w:w="5237" w:type="dxa"/>
            <w:gridSpan w:val="13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6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EXCON, a.s.</w:t>
            </w:r>
          </w:p>
        </w:tc>
      </w:tr>
      <w:tr w:rsidR="00624CD6">
        <w:trPr>
          <w:cantSplit/>
        </w:trPr>
        <w:tc>
          <w:tcPr>
            <w:tcW w:w="5237" w:type="dxa"/>
            <w:gridSpan w:val="13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6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Sokolovská 203/187</w:t>
            </w:r>
          </w:p>
        </w:tc>
      </w:tr>
      <w:tr w:rsidR="00624CD6">
        <w:trPr>
          <w:cantSplit/>
        </w:trPr>
        <w:tc>
          <w:tcPr>
            <w:tcW w:w="5237" w:type="dxa"/>
            <w:gridSpan w:val="13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6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19000 Praha 9</w:t>
            </w:r>
          </w:p>
        </w:tc>
      </w:tr>
      <w:tr w:rsidR="00624CD6">
        <w:trPr>
          <w:cantSplit/>
        </w:trPr>
        <w:tc>
          <w:tcPr>
            <w:tcW w:w="5237" w:type="dxa"/>
            <w:gridSpan w:val="13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6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00506729</w:t>
            </w:r>
          </w:p>
        </w:tc>
      </w:tr>
      <w:tr w:rsidR="00624CD6">
        <w:trPr>
          <w:cantSplit/>
        </w:trPr>
        <w:tc>
          <w:tcPr>
            <w:tcW w:w="5237" w:type="dxa"/>
            <w:gridSpan w:val="13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6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CZ00506729</w:t>
            </w:r>
          </w:p>
        </w:tc>
      </w:tr>
      <w:tr w:rsidR="00624CD6">
        <w:trPr>
          <w:cantSplit/>
          <w:trHeight w:val="332"/>
        </w:trPr>
        <w:tc>
          <w:tcPr>
            <w:tcW w:w="5237" w:type="dxa"/>
            <w:gridSpan w:val="13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6"/>
          </w:tcPr>
          <w:p w:rsidR="00624CD6" w:rsidRDefault="00624C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4CD6">
        <w:trPr>
          <w:cantSplit/>
        </w:trPr>
        <w:tc>
          <w:tcPr>
            <w:tcW w:w="5237" w:type="dxa"/>
            <w:gridSpan w:val="13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6"/>
          </w:tcPr>
          <w:p w:rsidR="00624CD6" w:rsidRDefault="00624CD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4CD6">
        <w:trPr>
          <w:cantSplit/>
          <w:trHeight w:hRule="exact" w:val="249"/>
        </w:trPr>
        <w:tc>
          <w:tcPr>
            <w:tcW w:w="9352" w:type="dxa"/>
            <w:gridSpan w:val="19"/>
          </w:tcPr>
          <w:p w:rsidR="00624CD6" w:rsidRDefault="00624C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4CD6">
        <w:trPr>
          <w:cantSplit/>
        </w:trPr>
        <w:tc>
          <w:tcPr>
            <w:tcW w:w="9352" w:type="dxa"/>
            <w:gridSpan w:val="19"/>
          </w:tcPr>
          <w:p w:rsidR="00624CD6" w:rsidRDefault="00DC791C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OBJ1411</w:t>
            </w:r>
            <w:r>
              <w:rPr>
                <w:rFonts w:ascii="Calibri" w:hAnsi="Calibri"/>
                <w:b/>
                <w:sz w:val="32"/>
              </w:rPr>
              <w:t>/0000</w:t>
            </w:r>
            <w:r>
              <w:rPr>
                <w:rFonts w:ascii="Calibri" w:hAnsi="Calibri"/>
                <w:b/>
                <w:sz w:val="32"/>
              </w:rPr>
              <w:t>2/20</w:t>
            </w:r>
          </w:p>
        </w:tc>
      </w:tr>
      <w:tr w:rsidR="00624CD6">
        <w:trPr>
          <w:cantSplit/>
          <w:trHeight w:hRule="exact" w:val="249"/>
        </w:trPr>
        <w:tc>
          <w:tcPr>
            <w:tcW w:w="9352" w:type="dxa"/>
            <w:gridSpan w:val="19"/>
          </w:tcPr>
          <w:p w:rsidR="00624CD6" w:rsidRDefault="00624C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4CD6">
        <w:trPr>
          <w:cantSplit/>
        </w:trPr>
        <w:tc>
          <w:tcPr>
            <w:tcW w:w="9352" w:type="dxa"/>
            <w:gridSpan w:val="19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24CD6">
        <w:trPr>
          <w:cantSplit/>
          <w:trHeight w:hRule="exact" w:val="249"/>
        </w:trPr>
        <w:tc>
          <w:tcPr>
            <w:tcW w:w="9352" w:type="dxa"/>
            <w:gridSpan w:val="19"/>
          </w:tcPr>
          <w:p w:rsidR="00624CD6" w:rsidRDefault="00624C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4CD6">
        <w:trPr>
          <w:cantSplit/>
        </w:trPr>
        <w:tc>
          <w:tcPr>
            <w:tcW w:w="654" w:type="dxa"/>
            <w:gridSpan w:val="3"/>
            <w:vAlign w:val="center"/>
          </w:tcPr>
          <w:p w:rsidR="00624CD6" w:rsidRDefault="00DC791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13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gridSpan w:val="2"/>
            <w:vAlign w:val="center"/>
          </w:tcPr>
          <w:p w:rsidR="00624CD6" w:rsidRDefault="00DC791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:rsidR="00624CD6" w:rsidRDefault="00DC791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624CD6">
        <w:trPr>
          <w:cantSplit/>
        </w:trPr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D6" w:rsidRDefault="00624CD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58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D6" w:rsidRDefault="00DC791C" w:rsidP="00DC791C">
            <w:pPr>
              <w:spacing w:after="0" w:line="240" w:lineRule="auto"/>
              <w:jc w:val="both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Vyhotovení DPS ocelové konstrukce prstence na akci Centrální </w:t>
            </w:r>
            <w:r>
              <w:rPr>
                <w:rFonts w:ascii="Calibri" w:hAnsi="Calibri"/>
                <w:sz w:val="21"/>
              </w:rPr>
              <w:t>polytechnické dílny a Galerie města Pardubice, V souladu s předloženou cenovou nabídkou ze dne 13.12.2019. DPS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D6" w:rsidRDefault="00DC791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85 000,00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D6" w:rsidRDefault="00DC791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102 850,00</w:t>
            </w:r>
          </w:p>
        </w:tc>
      </w:tr>
      <w:tr w:rsidR="00624CD6">
        <w:trPr>
          <w:cantSplit/>
        </w:trPr>
        <w:tc>
          <w:tcPr>
            <w:tcW w:w="6546" w:type="dxa"/>
            <w:gridSpan w:val="16"/>
            <w:vAlign w:val="center"/>
          </w:tcPr>
          <w:p w:rsidR="00624CD6" w:rsidRDefault="00DC791C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D6" w:rsidRDefault="00624CD6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D6" w:rsidRDefault="00DC791C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102 850,00</w:t>
            </w:r>
          </w:p>
        </w:tc>
      </w:tr>
      <w:tr w:rsidR="00624CD6">
        <w:trPr>
          <w:cantSplit/>
        </w:trPr>
        <w:tc>
          <w:tcPr>
            <w:tcW w:w="9352" w:type="dxa"/>
            <w:gridSpan w:val="19"/>
          </w:tcPr>
          <w:p w:rsidR="00624CD6" w:rsidRDefault="00624CD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24CD6">
        <w:trPr>
          <w:cantSplit/>
        </w:trPr>
        <w:tc>
          <w:tcPr>
            <w:tcW w:w="1122" w:type="dxa"/>
            <w:gridSpan w:val="5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14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15.01.2020</w:t>
            </w:r>
          </w:p>
        </w:tc>
      </w:tr>
      <w:tr w:rsidR="00624CD6">
        <w:trPr>
          <w:cantSplit/>
        </w:trPr>
        <w:tc>
          <w:tcPr>
            <w:tcW w:w="1122" w:type="dxa"/>
            <w:gridSpan w:val="5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14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</w:t>
            </w:r>
            <w:r>
              <w:rPr>
                <w:rFonts w:ascii="Calibri" w:hAnsi="Calibri"/>
                <w:sz w:val="21"/>
              </w:rPr>
              <w:t>souladu s platnými daňovými předpisy. „Dodavatel prohlašuje, že v okamžiku uskutečnění zdanitelného plnění nebude/není nespolehlivým plátcem. V případě nesplnění těchto podmínek bude Statutární město Pardubice dodavateli hradit pouze částku ve výši základu</w:t>
            </w:r>
            <w:r>
              <w:rPr>
                <w:rFonts w:ascii="Calibri" w:hAnsi="Calibri"/>
                <w:sz w:val="21"/>
              </w:rPr>
              <w:t xml:space="preserve">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objednávky. Faktury je možné zasílat i na email faktury@mmp.cz.</w:t>
            </w:r>
          </w:p>
        </w:tc>
      </w:tr>
      <w:tr w:rsidR="00624CD6">
        <w:trPr>
          <w:cantSplit/>
          <w:trHeight w:hRule="exact" w:val="249"/>
        </w:trPr>
        <w:tc>
          <w:tcPr>
            <w:tcW w:w="9352" w:type="dxa"/>
            <w:gridSpan w:val="19"/>
          </w:tcPr>
          <w:p w:rsidR="00DC791C" w:rsidRPr="00793884" w:rsidRDefault="00DC791C" w:rsidP="00DC791C">
            <w:pPr>
              <w:widowControl w:val="0"/>
              <w:tabs>
                <w:tab w:val="right" w:pos="1305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Nej</w:t>
            </w:r>
            <w:r w:rsidRPr="00793884">
              <w:rPr>
                <w:rFonts w:ascii="Calibri" w:hAnsi="Calibri" w:cs="Calibri"/>
                <w:b/>
              </w:rPr>
              <w:t>edná se o práce uvedené v číselníku CZ-CPA 41-43.</w:t>
            </w:r>
          </w:p>
          <w:p w:rsidR="00624CD6" w:rsidRDefault="00624C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4CD6">
        <w:trPr>
          <w:cantSplit/>
        </w:trPr>
        <w:tc>
          <w:tcPr>
            <w:tcW w:w="9352" w:type="dxa"/>
            <w:gridSpan w:val="19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Rozpočtová skladba</w:t>
            </w:r>
          </w:p>
        </w:tc>
      </w:tr>
      <w:tr w:rsidR="00624CD6">
        <w:trPr>
          <w:cantSplit/>
          <w:trHeight w:hRule="exact" w:val="249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624CD6" w:rsidRDefault="00DC791C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624CD6" w:rsidRDefault="00DC791C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AU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624CD6" w:rsidRDefault="00DC791C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ODPA</w:t>
            </w: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624CD6" w:rsidRDefault="00DC791C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POL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624CD6" w:rsidRDefault="00DC791C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ZJ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624CD6" w:rsidRDefault="00DC791C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UZ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624CD6" w:rsidRDefault="00DC791C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ORJ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624CD6" w:rsidRDefault="00DC791C">
            <w:pPr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ORG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624CD6" w:rsidRDefault="00DC791C">
            <w:pPr>
              <w:spacing w:after="0" w:line="240" w:lineRule="auto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Částka v Kč</w:t>
            </w:r>
          </w:p>
        </w:tc>
      </w:tr>
      <w:tr w:rsidR="00624CD6">
        <w:trPr>
          <w:cantSplit/>
          <w:trHeight w:hRule="exact" w:val="249"/>
        </w:trPr>
        <w:tc>
          <w:tcPr>
            <w:tcW w:w="438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right w:w="0" w:type="dxa"/>
            </w:tcMar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231</w:t>
            </w:r>
          </w:p>
        </w:tc>
        <w:tc>
          <w:tcPr>
            <w:tcW w:w="585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</w:t>
            </w:r>
          </w:p>
        </w:tc>
        <w:tc>
          <w:tcPr>
            <w:tcW w:w="877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003639</w:t>
            </w:r>
          </w:p>
        </w:tc>
        <w:tc>
          <w:tcPr>
            <w:tcW w:w="584" w:type="dxa"/>
            <w:gridSpan w:val="2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6121</w:t>
            </w:r>
          </w:p>
        </w:tc>
        <w:tc>
          <w:tcPr>
            <w:tcW w:w="439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</w:t>
            </w:r>
          </w:p>
        </w:tc>
        <w:tc>
          <w:tcPr>
            <w:tcW w:w="1315" w:type="dxa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000000000</w:t>
            </w:r>
          </w:p>
        </w:tc>
        <w:tc>
          <w:tcPr>
            <w:tcW w:w="1462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0000001411</w:t>
            </w:r>
          </w:p>
        </w:tc>
        <w:tc>
          <w:tcPr>
            <w:tcW w:w="1899" w:type="dxa"/>
            <w:gridSpan w:val="3"/>
            <w:tcBorders>
              <w:left w:val="single" w:sz="0" w:space="0" w:color="auto"/>
              <w:bottom w:val="single" w:sz="4" w:space="0" w:color="auto"/>
            </w:tcBorders>
            <w:tcMar>
              <w:right w:w="0" w:type="dxa"/>
            </w:tcMar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0002781000000</w:t>
            </w:r>
          </w:p>
        </w:tc>
        <w:tc>
          <w:tcPr>
            <w:tcW w:w="1753" w:type="dxa"/>
            <w:gridSpan w:val="2"/>
            <w:tcBorders>
              <w:left w:val="single" w:sz="0" w:space="0" w:color="auto"/>
              <w:bottom w:val="single" w:sz="4" w:space="0" w:color="auto"/>
              <w:right w:val="single" w:sz="4" w:space="0" w:color="auto"/>
            </w:tcBorders>
          </w:tcPr>
          <w:p w:rsidR="00624CD6" w:rsidRDefault="00DC791C">
            <w:pPr>
              <w:spacing w:after="0" w:line="240" w:lineRule="auto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102 850,00</w:t>
            </w:r>
          </w:p>
        </w:tc>
      </w:tr>
      <w:tr w:rsidR="00624CD6">
        <w:trPr>
          <w:cantSplit/>
          <w:trHeight w:hRule="exact" w:val="249"/>
        </w:trPr>
        <w:tc>
          <w:tcPr>
            <w:tcW w:w="9352" w:type="dxa"/>
            <w:gridSpan w:val="19"/>
          </w:tcPr>
          <w:p w:rsidR="00624CD6" w:rsidRDefault="00624C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4CD6">
        <w:trPr>
          <w:cantSplit/>
        </w:trPr>
        <w:tc>
          <w:tcPr>
            <w:tcW w:w="1870" w:type="dxa"/>
            <w:gridSpan w:val="6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13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09.01.2019</w:t>
            </w:r>
          </w:p>
        </w:tc>
      </w:tr>
      <w:tr w:rsidR="00624CD6">
        <w:trPr>
          <w:cantSplit/>
          <w:trHeight w:hRule="exact" w:val="249"/>
        </w:trPr>
        <w:tc>
          <w:tcPr>
            <w:tcW w:w="9352" w:type="dxa"/>
            <w:gridSpan w:val="19"/>
          </w:tcPr>
          <w:p w:rsidR="00624CD6" w:rsidRDefault="00624C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4CD6">
        <w:trPr>
          <w:cantSplit/>
          <w:trHeight w:hRule="exact" w:val="249"/>
        </w:trPr>
        <w:tc>
          <w:tcPr>
            <w:tcW w:w="9352" w:type="dxa"/>
            <w:gridSpan w:val="19"/>
          </w:tcPr>
          <w:p w:rsidR="00624CD6" w:rsidRDefault="00624CD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24CD6">
        <w:trPr>
          <w:cantSplit/>
        </w:trPr>
        <w:tc>
          <w:tcPr>
            <w:tcW w:w="9352" w:type="dxa"/>
            <w:gridSpan w:val="19"/>
          </w:tcPr>
          <w:p w:rsidR="00624CD6" w:rsidRDefault="00624CD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24CD6">
        <w:trPr>
          <w:cantSplit/>
        </w:trPr>
        <w:tc>
          <w:tcPr>
            <w:tcW w:w="4676" w:type="dxa"/>
            <w:gridSpan w:val="12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Správce rozpočtu: </w:t>
            </w:r>
            <w:r w:rsidRPr="00DC791C">
              <w:rPr>
                <w:rFonts w:ascii="Calibri" w:hAnsi="Calibri"/>
                <w:sz w:val="21"/>
              </w:rPr>
              <w:t>Bc. Michaela Holeková</w:t>
            </w:r>
          </w:p>
        </w:tc>
        <w:tc>
          <w:tcPr>
            <w:tcW w:w="4676" w:type="dxa"/>
            <w:gridSpan w:val="7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operace:</w:t>
            </w:r>
            <w:r w:rsidRPr="00793884">
              <w:rPr>
                <w:rFonts w:ascii="Calibri" w:hAnsi="Calibri"/>
                <w:b/>
                <w:sz w:val="21"/>
              </w:rPr>
              <w:t xml:space="preserve"> </w:t>
            </w:r>
            <w:r w:rsidRPr="00DC791C">
              <w:rPr>
                <w:rFonts w:ascii="Calibri" w:hAnsi="Calibri"/>
                <w:sz w:val="21"/>
              </w:rPr>
              <w:t>Ing. Miroslav Čada</w:t>
            </w:r>
          </w:p>
        </w:tc>
      </w:tr>
      <w:tr w:rsidR="00624CD6">
        <w:trPr>
          <w:cantSplit/>
        </w:trPr>
        <w:tc>
          <w:tcPr>
            <w:tcW w:w="9352" w:type="dxa"/>
            <w:gridSpan w:val="19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18"/>
              </w:rPr>
            </w:pPr>
            <w:r w:rsidRPr="00793884">
              <w:rPr>
                <w:rFonts w:ascii="Calibri" w:hAnsi="Calibri"/>
                <w:sz w:val="18"/>
              </w:rPr>
              <w:t>ekonom odboru</w:t>
            </w:r>
            <w:r>
              <w:rPr>
                <w:rFonts w:ascii="Calibri" w:hAnsi="Calibri"/>
                <w:sz w:val="18"/>
              </w:rPr>
              <w:t xml:space="preserve">                                                                                      </w:t>
            </w:r>
            <w:r w:rsidRPr="00793884">
              <w:rPr>
                <w:rFonts w:ascii="Calibri" w:hAnsi="Calibri"/>
                <w:sz w:val="18"/>
              </w:rPr>
              <w:t>vedoucí odboru</w:t>
            </w:r>
          </w:p>
        </w:tc>
      </w:tr>
      <w:tr w:rsidR="00624CD6">
        <w:trPr>
          <w:cantSplit/>
        </w:trPr>
        <w:tc>
          <w:tcPr>
            <w:tcW w:w="9352" w:type="dxa"/>
            <w:gridSpan w:val="19"/>
          </w:tcPr>
          <w:p w:rsidR="00624CD6" w:rsidRDefault="00624CD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24CD6">
        <w:trPr>
          <w:cantSplit/>
        </w:trPr>
        <w:tc>
          <w:tcPr>
            <w:tcW w:w="9352" w:type="dxa"/>
            <w:gridSpan w:val="19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</w:t>
            </w:r>
          </w:p>
        </w:tc>
      </w:tr>
      <w:tr w:rsidR="00624CD6">
        <w:trPr>
          <w:cantSplit/>
        </w:trPr>
        <w:tc>
          <w:tcPr>
            <w:tcW w:w="9352" w:type="dxa"/>
            <w:gridSpan w:val="19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Chvojka Jan Ing.</w:t>
            </w:r>
          </w:p>
        </w:tc>
      </w:tr>
      <w:tr w:rsidR="00624CD6">
        <w:trPr>
          <w:cantSplit/>
        </w:trPr>
        <w:tc>
          <w:tcPr>
            <w:tcW w:w="9352" w:type="dxa"/>
            <w:gridSpan w:val="19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</w:t>
            </w:r>
            <w:r w:rsidRPr="00EE2164">
              <w:rPr>
                <w:rFonts w:ascii="Calibri" w:hAnsi="Calibri" w:cs="Calibri"/>
              </w:rPr>
              <w:t xml:space="preserve"> </w:t>
            </w:r>
            <w:r w:rsidRPr="00EE2164">
              <w:rPr>
                <w:rFonts w:ascii="Calibri" w:hAnsi="Calibri" w:cs="Calibri"/>
              </w:rPr>
              <w:t>+420 466 859 435, +420 733 617 646</w:t>
            </w:r>
            <w:r>
              <w:rPr>
                <w:rFonts w:ascii="Calibri" w:hAnsi="Calibri"/>
                <w:sz w:val="21"/>
              </w:rPr>
              <w:t xml:space="preserve"> Email: jan.chvojka@mmp.cz</w:t>
            </w:r>
          </w:p>
        </w:tc>
      </w:tr>
      <w:tr w:rsidR="00624CD6">
        <w:trPr>
          <w:cantSplit/>
        </w:trPr>
        <w:tc>
          <w:tcPr>
            <w:tcW w:w="9352" w:type="dxa"/>
            <w:gridSpan w:val="19"/>
            <w:vAlign w:val="center"/>
          </w:tcPr>
          <w:p w:rsidR="00624CD6" w:rsidRDefault="00DC791C">
            <w:pPr>
              <w:spacing w:after="0" w:line="240" w:lineRule="auto"/>
              <w:rPr>
                <w:rFonts w:ascii="Calibri" w:hAnsi="Calibri"/>
                <w:sz w:val="21"/>
              </w:rPr>
            </w:pPr>
            <w:bookmarkStart w:id="0" w:name="_GoBack"/>
            <w:bookmarkEnd w:id="0"/>
            <w:r>
              <w:rPr>
                <w:rFonts w:ascii="Calibri" w:hAnsi="Calibri"/>
                <w:sz w:val="21"/>
              </w:rPr>
              <w:t xml:space="preserve">Dodavatel svým podpisem stvrzuje akceptaci objednávky, včetně výše </w:t>
            </w:r>
            <w:r>
              <w:rPr>
                <w:rFonts w:ascii="Calibri" w:hAnsi="Calibri"/>
                <w:sz w:val="21"/>
              </w:rPr>
              <w:t>uvedených podmínek.</w:t>
            </w:r>
          </w:p>
        </w:tc>
      </w:tr>
      <w:tr w:rsidR="00624CD6">
        <w:trPr>
          <w:cantSplit/>
        </w:trPr>
        <w:tc>
          <w:tcPr>
            <w:tcW w:w="9352" w:type="dxa"/>
            <w:gridSpan w:val="19"/>
          </w:tcPr>
          <w:p w:rsidR="00624CD6" w:rsidRDefault="00624CD6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:rsidR="00000000" w:rsidRDefault="00DC791C"/>
    <w:sectPr w:rsidR="00000000">
      <w:pgSz w:w="11903" w:h="16835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D6"/>
    <w:rsid w:val="00624CD6"/>
    <w:rsid w:val="00D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AB92"/>
  <w15:docId w15:val="{84B78EED-8EF9-463C-876F-BE95C3C8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Holeková Michaela</dc:creator>
  <cp:lastModifiedBy>Holeková Michaela</cp:lastModifiedBy>
  <cp:revision>2</cp:revision>
  <dcterms:created xsi:type="dcterms:W3CDTF">2020-01-09T10:08:00Z</dcterms:created>
  <dcterms:modified xsi:type="dcterms:W3CDTF">2020-01-09T10:08:00Z</dcterms:modified>
</cp:coreProperties>
</file>