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C12CF7" w14:textId="77777777" w:rsidR="005D0296" w:rsidRPr="0011703C" w:rsidRDefault="005D0296" w:rsidP="005D0296">
      <w:pPr>
        <w:jc w:val="center"/>
        <w:rPr>
          <w:rFonts w:ascii="Arial" w:hAnsi="Arial" w:cs="Arial"/>
          <w:i/>
        </w:rPr>
      </w:pPr>
    </w:p>
    <w:p w14:paraId="70E6E076" w14:textId="77777777" w:rsidR="005D0296" w:rsidRPr="0011703C" w:rsidRDefault="005D0296" w:rsidP="005D0296">
      <w:pPr>
        <w:jc w:val="center"/>
        <w:rPr>
          <w:rFonts w:ascii="Arial" w:hAnsi="Arial" w:cs="Arial"/>
          <w:b/>
          <w:sz w:val="28"/>
        </w:rPr>
      </w:pPr>
      <w:r w:rsidRPr="0011703C">
        <w:rPr>
          <w:rFonts w:ascii="Arial" w:hAnsi="Arial" w:cs="Arial"/>
          <w:b/>
          <w:sz w:val="28"/>
        </w:rPr>
        <w:t>S M L O U V A   O   D Í L O</w:t>
      </w:r>
    </w:p>
    <w:p w14:paraId="643DFBD0" w14:textId="77777777" w:rsidR="005D0296" w:rsidRPr="0011703C" w:rsidRDefault="005D0296" w:rsidP="005D0296">
      <w:pPr>
        <w:jc w:val="center"/>
        <w:rPr>
          <w:rFonts w:ascii="Arial" w:hAnsi="Arial" w:cs="Arial"/>
          <w:b/>
          <w:sz w:val="28"/>
        </w:rPr>
      </w:pPr>
    </w:p>
    <w:p w14:paraId="38F23899" w14:textId="77777777" w:rsidR="005D0296" w:rsidRPr="00835361" w:rsidRDefault="005D0296" w:rsidP="00491BA5">
      <w:pPr>
        <w:jc w:val="center"/>
        <w:rPr>
          <w:rFonts w:ascii="Arial" w:hAnsi="Arial" w:cs="Arial"/>
          <w:sz w:val="22"/>
          <w:szCs w:val="22"/>
        </w:rPr>
      </w:pPr>
      <w:r w:rsidRPr="00835361">
        <w:rPr>
          <w:rFonts w:ascii="Arial" w:hAnsi="Arial" w:cs="Arial"/>
          <w:sz w:val="22"/>
          <w:szCs w:val="22"/>
        </w:rPr>
        <w:t xml:space="preserve">uzavřená podle § </w:t>
      </w:r>
      <w:r w:rsidR="00491BA5" w:rsidRPr="00835361">
        <w:rPr>
          <w:rFonts w:ascii="Arial" w:hAnsi="Arial" w:cs="Arial"/>
          <w:sz w:val="22"/>
          <w:szCs w:val="22"/>
        </w:rPr>
        <w:t xml:space="preserve">2586 </w:t>
      </w:r>
      <w:r w:rsidR="00836DD2" w:rsidRPr="00835361">
        <w:rPr>
          <w:rFonts w:ascii="Arial" w:hAnsi="Arial" w:cs="Arial"/>
          <w:sz w:val="22"/>
          <w:szCs w:val="22"/>
        </w:rPr>
        <w:t xml:space="preserve">zákona </w:t>
      </w:r>
      <w:r w:rsidRPr="00835361">
        <w:rPr>
          <w:rFonts w:ascii="Arial" w:hAnsi="Arial" w:cs="Arial"/>
          <w:sz w:val="22"/>
          <w:szCs w:val="22"/>
        </w:rPr>
        <w:t xml:space="preserve">č. </w:t>
      </w:r>
      <w:r w:rsidR="00491BA5" w:rsidRPr="00835361">
        <w:rPr>
          <w:rFonts w:ascii="Arial" w:hAnsi="Arial" w:cs="Arial"/>
          <w:sz w:val="22"/>
          <w:szCs w:val="22"/>
        </w:rPr>
        <w:t>89</w:t>
      </w:r>
      <w:r w:rsidRPr="00835361">
        <w:rPr>
          <w:rFonts w:ascii="Arial" w:hAnsi="Arial" w:cs="Arial"/>
          <w:sz w:val="22"/>
          <w:szCs w:val="22"/>
        </w:rPr>
        <w:t>/</w:t>
      </w:r>
      <w:r w:rsidR="00491BA5" w:rsidRPr="00835361">
        <w:rPr>
          <w:rFonts w:ascii="Arial" w:hAnsi="Arial" w:cs="Arial"/>
          <w:sz w:val="22"/>
          <w:szCs w:val="22"/>
        </w:rPr>
        <w:t>2012</w:t>
      </w:r>
      <w:r w:rsidRPr="00835361">
        <w:rPr>
          <w:rFonts w:ascii="Arial" w:hAnsi="Arial" w:cs="Arial"/>
          <w:sz w:val="22"/>
          <w:szCs w:val="22"/>
        </w:rPr>
        <w:t xml:space="preserve"> Sb</w:t>
      </w:r>
      <w:r w:rsidR="005A6BDC" w:rsidRPr="00835361">
        <w:rPr>
          <w:rFonts w:ascii="Arial" w:hAnsi="Arial" w:cs="Arial"/>
          <w:sz w:val="22"/>
          <w:szCs w:val="22"/>
        </w:rPr>
        <w:t>.</w:t>
      </w:r>
      <w:r w:rsidR="00836DD2" w:rsidRPr="00835361">
        <w:rPr>
          <w:rFonts w:ascii="Arial" w:hAnsi="Arial" w:cs="Arial"/>
          <w:sz w:val="22"/>
          <w:szCs w:val="22"/>
        </w:rPr>
        <w:t>, občanský zákoník, ve znění pozdějších předpisů</w:t>
      </w:r>
    </w:p>
    <w:p w14:paraId="3F721DD9" w14:textId="77777777" w:rsidR="005D0296" w:rsidRDefault="005D0296" w:rsidP="005D0296">
      <w:pPr>
        <w:jc w:val="center"/>
        <w:rPr>
          <w:rFonts w:ascii="Arial" w:hAnsi="Arial" w:cs="Arial"/>
        </w:rPr>
      </w:pPr>
    </w:p>
    <w:p w14:paraId="17EFE6A0" w14:textId="77777777" w:rsidR="00714259" w:rsidRPr="0011703C" w:rsidRDefault="00714259" w:rsidP="005D0296">
      <w:pPr>
        <w:jc w:val="center"/>
        <w:rPr>
          <w:rFonts w:ascii="Arial" w:hAnsi="Arial" w:cs="Arial"/>
        </w:rPr>
      </w:pPr>
    </w:p>
    <w:p w14:paraId="696F44F7" w14:textId="2ABEB392" w:rsidR="005D0296" w:rsidRDefault="005D0296" w:rsidP="00835361">
      <w:pPr>
        <w:jc w:val="both"/>
        <w:rPr>
          <w:rFonts w:ascii="Arial" w:hAnsi="Arial" w:cs="Arial"/>
          <w:i/>
          <w:iCs/>
          <w:sz w:val="20"/>
        </w:rPr>
      </w:pPr>
      <w:r w:rsidRPr="0011703C">
        <w:rPr>
          <w:rFonts w:ascii="Arial" w:hAnsi="Arial" w:cs="Arial"/>
          <w:i/>
          <w:iCs/>
          <w:sz w:val="20"/>
        </w:rPr>
        <w:t>Č</w:t>
      </w:r>
      <w:r w:rsidR="00EA64A0">
        <w:rPr>
          <w:rFonts w:ascii="Arial" w:hAnsi="Arial" w:cs="Arial"/>
          <w:i/>
          <w:iCs/>
          <w:sz w:val="20"/>
        </w:rPr>
        <w:t xml:space="preserve">. </w:t>
      </w:r>
      <w:r w:rsidRPr="0011703C">
        <w:rPr>
          <w:rFonts w:ascii="Arial" w:hAnsi="Arial" w:cs="Arial"/>
          <w:i/>
          <w:iCs/>
          <w:sz w:val="20"/>
        </w:rPr>
        <w:t xml:space="preserve">smlouvy objednatele: </w:t>
      </w:r>
      <w:r w:rsidR="00495625">
        <w:rPr>
          <w:rFonts w:ascii="Arial" w:hAnsi="Arial" w:cs="Arial"/>
          <w:i/>
          <w:iCs/>
          <w:sz w:val="20"/>
        </w:rPr>
        <w:t>420/2019/O/6</w:t>
      </w:r>
      <w:r w:rsidRPr="0011703C">
        <w:rPr>
          <w:rFonts w:ascii="Arial" w:hAnsi="Arial" w:cs="Arial"/>
          <w:i/>
          <w:iCs/>
          <w:sz w:val="20"/>
        </w:rPr>
        <w:t xml:space="preserve">   Č.</w:t>
      </w:r>
      <w:r w:rsidR="00EA64A0">
        <w:rPr>
          <w:rFonts w:ascii="Arial" w:hAnsi="Arial" w:cs="Arial"/>
          <w:i/>
          <w:iCs/>
          <w:sz w:val="20"/>
        </w:rPr>
        <w:t xml:space="preserve"> </w:t>
      </w:r>
      <w:r w:rsidRPr="0011703C">
        <w:rPr>
          <w:rFonts w:ascii="Arial" w:hAnsi="Arial" w:cs="Arial"/>
          <w:i/>
          <w:iCs/>
          <w:sz w:val="20"/>
        </w:rPr>
        <w:t>smlouvy zhotovitele:</w:t>
      </w:r>
    </w:p>
    <w:p w14:paraId="6CB5A473" w14:textId="77777777" w:rsidR="00835361" w:rsidRDefault="00835361" w:rsidP="00835361">
      <w:pPr>
        <w:jc w:val="both"/>
        <w:rPr>
          <w:rFonts w:ascii="Arial" w:hAnsi="Arial" w:cs="Arial"/>
          <w:i/>
          <w:iCs/>
          <w:sz w:val="20"/>
        </w:rPr>
      </w:pPr>
    </w:p>
    <w:p w14:paraId="0F72BF20" w14:textId="77777777" w:rsidR="00835361" w:rsidRPr="00835361" w:rsidRDefault="00835361" w:rsidP="00835361">
      <w:pPr>
        <w:jc w:val="both"/>
        <w:rPr>
          <w:rFonts w:ascii="Arial" w:hAnsi="Arial" w:cs="Arial"/>
          <w:i/>
          <w:iCs/>
          <w:sz w:val="20"/>
        </w:rPr>
      </w:pPr>
    </w:p>
    <w:p w14:paraId="401ADF1B" w14:textId="77777777" w:rsidR="005D0296" w:rsidRPr="00835361" w:rsidRDefault="005D0296" w:rsidP="005D0296">
      <w:pPr>
        <w:jc w:val="center"/>
        <w:rPr>
          <w:rFonts w:ascii="Arial" w:hAnsi="Arial" w:cs="Arial"/>
          <w:b/>
          <w:sz w:val="22"/>
          <w:szCs w:val="22"/>
        </w:rPr>
      </w:pPr>
      <w:r w:rsidRPr="00835361">
        <w:rPr>
          <w:rFonts w:ascii="Arial" w:hAnsi="Arial" w:cs="Arial"/>
          <w:b/>
          <w:sz w:val="22"/>
          <w:szCs w:val="22"/>
        </w:rPr>
        <w:t>SMLUVNÍ STRANY</w:t>
      </w:r>
    </w:p>
    <w:p w14:paraId="61EDD64A" w14:textId="77777777" w:rsidR="005D0296" w:rsidRPr="00835361" w:rsidRDefault="005D0296" w:rsidP="005D0296">
      <w:pPr>
        <w:jc w:val="center"/>
        <w:rPr>
          <w:rFonts w:ascii="Arial" w:hAnsi="Arial" w:cs="Arial"/>
          <w:b/>
          <w:sz w:val="22"/>
          <w:szCs w:val="22"/>
        </w:rPr>
      </w:pPr>
    </w:p>
    <w:p w14:paraId="7C42B9A8" w14:textId="77777777" w:rsidR="005D0296" w:rsidRPr="00835361" w:rsidRDefault="005D0296" w:rsidP="005D0296">
      <w:pPr>
        <w:jc w:val="both"/>
        <w:rPr>
          <w:rFonts w:ascii="Arial" w:hAnsi="Arial" w:cs="Arial"/>
          <w:b/>
          <w:bCs/>
          <w:sz w:val="22"/>
          <w:szCs w:val="22"/>
        </w:rPr>
      </w:pPr>
      <w:r w:rsidRPr="00835361">
        <w:rPr>
          <w:rFonts w:ascii="Arial" w:hAnsi="Arial" w:cs="Arial"/>
          <w:b/>
          <w:bCs/>
          <w:sz w:val="22"/>
          <w:szCs w:val="22"/>
        </w:rPr>
        <w:t>Objednatel:</w:t>
      </w:r>
      <w:r w:rsidRPr="00835361">
        <w:rPr>
          <w:rFonts w:ascii="Arial" w:hAnsi="Arial" w:cs="Arial"/>
          <w:b/>
          <w:bCs/>
          <w:sz w:val="22"/>
          <w:szCs w:val="22"/>
        </w:rPr>
        <w:tab/>
      </w:r>
      <w:r w:rsidRPr="00835361">
        <w:rPr>
          <w:rFonts w:ascii="Arial" w:hAnsi="Arial" w:cs="Arial"/>
          <w:b/>
          <w:bCs/>
          <w:sz w:val="22"/>
          <w:szCs w:val="22"/>
        </w:rPr>
        <w:tab/>
      </w:r>
      <w:r w:rsidRPr="00835361">
        <w:rPr>
          <w:rFonts w:ascii="Arial" w:hAnsi="Arial" w:cs="Arial"/>
          <w:b/>
          <w:bCs/>
          <w:sz w:val="22"/>
          <w:szCs w:val="22"/>
        </w:rPr>
        <w:tab/>
      </w:r>
      <w:r w:rsidRPr="00835361">
        <w:rPr>
          <w:rFonts w:ascii="Arial" w:hAnsi="Arial" w:cs="Arial"/>
          <w:b/>
          <w:bCs/>
          <w:sz w:val="22"/>
          <w:szCs w:val="22"/>
        </w:rPr>
        <w:tab/>
        <w:t>Výzkumný ústav vodohospodářský T.</w:t>
      </w:r>
      <w:r w:rsidR="00DB1EE7">
        <w:rPr>
          <w:rFonts w:ascii="Arial" w:hAnsi="Arial" w:cs="Arial"/>
          <w:b/>
          <w:bCs/>
          <w:sz w:val="22"/>
          <w:szCs w:val="22"/>
        </w:rPr>
        <w:t xml:space="preserve"> </w:t>
      </w:r>
      <w:r w:rsidRPr="00835361">
        <w:rPr>
          <w:rFonts w:ascii="Arial" w:hAnsi="Arial" w:cs="Arial"/>
          <w:b/>
          <w:bCs/>
          <w:sz w:val="22"/>
          <w:szCs w:val="22"/>
        </w:rPr>
        <w:t>G.</w:t>
      </w:r>
      <w:r w:rsidR="00DB1EE7">
        <w:rPr>
          <w:rFonts w:ascii="Arial" w:hAnsi="Arial" w:cs="Arial"/>
          <w:b/>
          <w:bCs/>
          <w:sz w:val="22"/>
          <w:szCs w:val="22"/>
        </w:rPr>
        <w:t xml:space="preserve"> </w:t>
      </w:r>
      <w:r w:rsidRPr="00835361">
        <w:rPr>
          <w:rFonts w:ascii="Arial" w:hAnsi="Arial" w:cs="Arial"/>
          <w:b/>
          <w:bCs/>
          <w:sz w:val="22"/>
          <w:szCs w:val="22"/>
        </w:rPr>
        <w:t>Masaryka</w:t>
      </w:r>
      <w:r w:rsidR="00BA7547" w:rsidRPr="00835361">
        <w:rPr>
          <w:rFonts w:ascii="Arial" w:hAnsi="Arial" w:cs="Arial"/>
          <w:b/>
          <w:bCs/>
          <w:sz w:val="22"/>
          <w:szCs w:val="22"/>
        </w:rPr>
        <w:t>,</w:t>
      </w:r>
    </w:p>
    <w:p w14:paraId="26D96E00" w14:textId="77777777" w:rsidR="005D0296" w:rsidRPr="00835361" w:rsidRDefault="005D0296" w:rsidP="005D0296">
      <w:pPr>
        <w:jc w:val="both"/>
        <w:rPr>
          <w:rFonts w:ascii="Arial" w:hAnsi="Arial" w:cs="Arial"/>
          <w:b/>
          <w:bCs/>
          <w:sz w:val="22"/>
          <w:szCs w:val="22"/>
        </w:rPr>
      </w:pPr>
      <w:r w:rsidRPr="00835361">
        <w:rPr>
          <w:rFonts w:ascii="Arial" w:hAnsi="Arial" w:cs="Arial"/>
          <w:b/>
          <w:bCs/>
          <w:sz w:val="22"/>
          <w:szCs w:val="22"/>
        </w:rPr>
        <w:tab/>
      </w:r>
      <w:r w:rsidRPr="00835361">
        <w:rPr>
          <w:rFonts w:ascii="Arial" w:hAnsi="Arial" w:cs="Arial"/>
          <w:b/>
          <w:bCs/>
          <w:sz w:val="22"/>
          <w:szCs w:val="22"/>
        </w:rPr>
        <w:tab/>
      </w:r>
      <w:r w:rsidRPr="00835361">
        <w:rPr>
          <w:rFonts w:ascii="Arial" w:hAnsi="Arial" w:cs="Arial"/>
          <w:b/>
          <w:bCs/>
          <w:sz w:val="22"/>
          <w:szCs w:val="22"/>
        </w:rPr>
        <w:tab/>
      </w:r>
      <w:r w:rsidRPr="00835361">
        <w:rPr>
          <w:rFonts w:ascii="Arial" w:hAnsi="Arial" w:cs="Arial"/>
          <w:b/>
          <w:bCs/>
          <w:sz w:val="22"/>
          <w:szCs w:val="22"/>
        </w:rPr>
        <w:tab/>
      </w:r>
      <w:r w:rsidRPr="00835361">
        <w:rPr>
          <w:rFonts w:ascii="Arial" w:hAnsi="Arial" w:cs="Arial"/>
          <w:b/>
          <w:bCs/>
          <w:sz w:val="22"/>
          <w:szCs w:val="22"/>
        </w:rPr>
        <w:tab/>
        <w:t>veřejná výzkumná instituce</w:t>
      </w:r>
    </w:p>
    <w:p w14:paraId="7E5DB529" w14:textId="77777777" w:rsidR="005D0296" w:rsidRPr="00835361" w:rsidRDefault="005D0296" w:rsidP="005D0296">
      <w:pPr>
        <w:jc w:val="both"/>
        <w:rPr>
          <w:rFonts w:ascii="Arial" w:hAnsi="Arial" w:cs="Arial"/>
          <w:sz w:val="22"/>
          <w:szCs w:val="22"/>
        </w:rPr>
      </w:pPr>
      <w:r w:rsidRPr="00835361">
        <w:rPr>
          <w:rFonts w:ascii="Arial" w:hAnsi="Arial" w:cs="Arial"/>
          <w:sz w:val="22"/>
          <w:szCs w:val="22"/>
        </w:rPr>
        <w:t>Sídlem:</w:t>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t>Podbabská 2582</w:t>
      </w:r>
      <w:r w:rsidR="0005645B" w:rsidRPr="00835361">
        <w:rPr>
          <w:rFonts w:ascii="Arial" w:hAnsi="Arial" w:cs="Arial"/>
          <w:sz w:val="22"/>
          <w:szCs w:val="22"/>
        </w:rPr>
        <w:t>/30</w:t>
      </w:r>
      <w:r w:rsidRPr="00835361">
        <w:rPr>
          <w:rFonts w:ascii="Arial" w:hAnsi="Arial" w:cs="Arial"/>
          <w:sz w:val="22"/>
          <w:szCs w:val="22"/>
        </w:rPr>
        <w:t>, 160 00</w:t>
      </w:r>
      <w:r w:rsidR="00DE48D4">
        <w:rPr>
          <w:rFonts w:ascii="Arial" w:hAnsi="Arial" w:cs="Arial"/>
          <w:sz w:val="22"/>
          <w:szCs w:val="22"/>
        </w:rPr>
        <w:t>,</w:t>
      </w:r>
      <w:r w:rsidRPr="00835361">
        <w:rPr>
          <w:rFonts w:ascii="Arial" w:hAnsi="Arial" w:cs="Arial"/>
          <w:sz w:val="22"/>
          <w:szCs w:val="22"/>
        </w:rPr>
        <w:t xml:space="preserve"> Praha 6</w:t>
      </w:r>
    </w:p>
    <w:p w14:paraId="6BFBEAD1" w14:textId="77777777" w:rsidR="005D0296" w:rsidRPr="00835361" w:rsidRDefault="005D0296" w:rsidP="005D0296">
      <w:pPr>
        <w:ind w:left="3540" w:hanging="3540"/>
        <w:jc w:val="both"/>
        <w:rPr>
          <w:rFonts w:ascii="Arial" w:hAnsi="Arial" w:cs="Arial"/>
          <w:sz w:val="22"/>
          <w:szCs w:val="22"/>
        </w:rPr>
      </w:pPr>
      <w:r w:rsidRPr="00835361">
        <w:rPr>
          <w:rFonts w:ascii="Arial" w:hAnsi="Arial" w:cs="Arial"/>
          <w:sz w:val="22"/>
          <w:szCs w:val="22"/>
        </w:rPr>
        <w:t>St</w:t>
      </w:r>
      <w:r w:rsidR="002C260F" w:rsidRPr="00835361">
        <w:rPr>
          <w:rFonts w:ascii="Arial" w:hAnsi="Arial" w:cs="Arial"/>
          <w:sz w:val="22"/>
          <w:szCs w:val="22"/>
        </w:rPr>
        <w:t>atutární orgán:</w:t>
      </w:r>
      <w:r w:rsidR="002C260F" w:rsidRPr="00835361">
        <w:rPr>
          <w:rFonts w:ascii="Arial" w:hAnsi="Arial" w:cs="Arial"/>
          <w:sz w:val="22"/>
          <w:szCs w:val="22"/>
        </w:rPr>
        <w:tab/>
        <w:t>Ing. Tomáš Urban</w:t>
      </w:r>
      <w:r w:rsidRPr="00835361">
        <w:rPr>
          <w:rFonts w:ascii="Arial" w:hAnsi="Arial" w:cs="Arial"/>
          <w:sz w:val="22"/>
          <w:szCs w:val="22"/>
        </w:rPr>
        <w:t xml:space="preserve">, </w:t>
      </w:r>
      <w:r w:rsidR="00027C6D" w:rsidRPr="00835361">
        <w:rPr>
          <w:rFonts w:ascii="Arial" w:hAnsi="Arial" w:cs="Arial"/>
          <w:sz w:val="22"/>
          <w:szCs w:val="22"/>
        </w:rPr>
        <w:t>ředitel</w:t>
      </w:r>
    </w:p>
    <w:p w14:paraId="3A6C36C2" w14:textId="77777777" w:rsidR="005D0296" w:rsidRPr="00835361" w:rsidRDefault="005D0296" w:rsidP="005D0296">
      <w:pPr>
        <w:jc w:val="both"/>
        <w:rPr>
          <w:rFonts w:ascii="Arial" w:hAnsi="Arial" w:cs="Arial"/>
          <w:sz w:val="22"/>
          <w:szCs w:val="22"/>
        </w:rPr>
      </w:pPr>
      <w:r w:rsidRPr="00835361">
        <w:rPr>
          <w:rFonts w:ascii="Arial" w:hAnsi="Arial" w:cs="Arial"/>
          <w:sz w:val="22"/>
          <w:szCs w:val="22"/>
        </w:rPr>
        <w:t>Zástupce ve věcech technických:</w:t>
      </w:r>
      <w:r w:rsidRPr="00835361">
        <w:rPr>
          <w:rFonts w:ascii="Arial" w:hAnsi="Arial" w:cs="Arial"/>
          <w:sz w:val="22"/>
          <w:szCs w:val="22"/>
        </w:rPr>
        <w:tab/>
      </w:r>
      <w:r w:rsidR="002C260F" w:rsidRPr="00835361">
        <w:rPr>
          <w:rFonts w:ascii="Arial" w:hAnsi="Arial" w:cs="Arial"/>
          <w:sz w:val="22"/>
          <w:szCs w:val="22"/>
        </w:rPr>
        <w:t xml:space="preserve">Ing. Tomáš </w:t>
      </w:r>
      <w:proofErr w:type="spellStart"/>
      <w:r w:rsidR="002C260F" w:rsidRPr="00835361">
        <w:rPr>
          <w:rFonts w:ascii="Arial" w:hAnsi="Arial" w:cs="Arial"/>
          <w:sz w:val="22"/>
          <w:szCs w:val="22"/>
        </w:rPr>
        <w:t>Mičaník</w:t>
      </w:r>
      <w:proofErr w:type="spellEnd"/>
      <w:r w:rsidR="002C260F" w:rsidRPr="00835361">
        <w:rPr>
          <w:rFonts w:ascii="Arial" w:hAnsi="Arial" w:cs="Arial"/>
          <w:sz w:val="22"/>
          <w:szCs w:val="22"/>
        </w:rPr>
        <w:t>, Ph.D.</w:t>
      </w:r>
      <w:r w:rsidR="00FE767F">
        <w:rPr>
          <w:rFonts w:ascii="Arial" w:hAnsi="Arial" w:cs="Arial"/>
          <w:sz w:val="22"/>
          <w:szCs w:val="22"/>
        </w:rPr>
        <w:t>, RNDr. Přemysl Soldán, Ph.D</w:t>
      </w:r>
    </w:p>
    <w:p w14:paraId="647D7A6E" w14:textId="77777777" w:rsidR="005D0296" w:rsidRPr="00835361" w:rsidRDefault="005D0296" w:rsidP="005D0296">
      <w:pPr>
        <w:jc w:val="both"/>
        <w:rPr>
          <w:rFonts w:ascii="Arial" w:hAnsi="Arial" w:cs="Arial"/>
          <w:sz w:val="22"/>
          <w:szCs w:val="22"/>
        </w:rPr>
      </w:pPr>
      <w:r w:rsidRPr="00835361">
        <w:rPr>
          <w:rFonts w:ascii="Arial" w:hAnsi="Arial" w:cs="Arial"/>
          <w:sz w:val="22"/>
          <w:szCs w:val="22"/>
        </w:rPr>
        <w:t>Bankovní spojení:</w:t>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t>Komerční banka Praha 6</w:t>
      </w:r>
    </w:p>
    <w:p w14:paraId="3CCEB284" w14:textId="77777777" w:rsidR="005D0296" w:rsidRPr="00835361" w:rsidRDefault="005D0296" w:rsidP="005D0296">
      <w:pPr>
        <w:jc w:val="both"/>
        <w:rPr>
          <w:rFonts w:ascii="Arial" w:hAnsi="Arial" w:cs="Arial"/>
          <w:sz w:val="22"/>
          <w:szCs w:val="22"/>
        </w:rPr>
      </w:pPr>
      <w:r w:rsidRPr="00835361">
        <w:rPr>
          <w:rFonts w:ascii="Arial" w:hAnsi="Arial" w:cs="Arial"/>
          <w:sz w:val="22"/>
          <w:szCs w:val="22"/>
        </w:rPr>
        <w:t>Číslo účtu:</w:t>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t>32931-061/0100</w:t>
      </w:r>
    </w:p>
    <w:p w14:paraId="60A342A6" w14:textId="77777777" w:rsidR="005D0296" w:rsidRPr="00835361" w:rsidRDefault="005D0296" w:rsidP="005D0296">
      <w:pPr>
        <w:jc w:val="both"/>
        <w:rPr>
          <w:rFonts w:ascii="Arial" w:hAnsi="Arial" w:cs="Arial"/>
          <w:sz w:val="22"/>
          <w:szCs w:val="22"/>
        </w:rPr>
      </w:pPr>
      <w:r w:rsidRPr="00835361">
        <w:rPr>
          <w:rFonts w:ascii="Arial" w:hAnsi="Arial" w:cs="Arial"/>
          <w:sz w:val="22"/>
          <w:szCs w:val="22"/>
        </w:rPr>
        <w:t>IČO:</w:t>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t>000 20711</w:t>
      </w:r>
    </w:p>
    <w:p w14:paraId="7240CC31" w14:textId="77777777" w:rsidR="005D0296" w:rsidRPr="00835361" w:rsidRDefault="005D0296" w:rsidP="005D0296">
      <w:pPr>
        <w:jc w:val="both"/>
        <w:rPr>
          <w:rFonts w:ascii="Arial" w:hAnsi="Arial" w:cs="Arial"/>
          <w:sz w:val="22"/>
          <w:szCs w:val="22"/>
        </w:rPr>
      </w:pPr>
      <w:r w:rsidRPr="00835361">
        <w:rPr>
          <w:rFonts w:ascii="Arial" w:hAnsi="Arial" w:cs="Arial"/>
          <w:sz w:val="22"/>
          <w:szCs w:val="22"/>
        </w:rPr>
        <w:t>DIČ:</w:t>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r>
      <w:r w:rsidRPr="00835361">
        <w:rPr>
          <w:rFonts w:ascii="Arial" w:hAnsi="Arial" w:cs="Arial"/>
          <w:sz w:val="22"/>
          <w:szCs w:val="22"/>
        </w:rPr>
        <w:tab/>
        <w:t>CZ 00020711</w:t>
      </w:r>
    </w:p>
    <w:p w14:paraId="3AE6779A" w14:textId="77777777" w:rsidR="005D0296" w:rsidRPr="00835361" w:rsidRDefault="005D0296" w:rsidP="005D0296">
      <w:pPr>
        <w:ind w:left="3540" w:hanging="3540"/>
        <w:jc w:val="both"/>
        <w:rPr>
          <w:rFonts w:ascii="Arial" w:hAnsi="Arial" w:cs="Arial"/>
          <w:sz w:val="22"/>
          <w:szCs w:val="22"/>
        </w:rPr>
      </w:pPr>
      <w:r w:rsidRPr="00835361">
        <w:rPr>
          <w:rFonts w:ascii="Arial" w:hAnsi="Arial" w:cs="Arial"/>
          <w:sz w:val="22"/>
          <w:szCs w:val="22"/>
        </w:rPr>
        <w:t>Plátce DPH:</w:t>
      </w:r>
      <w:r w:rsidRPr="00835361">
        <w:rPr>
          <w:rFonts w:ascii="Arial" w:hAnsi="Arial" w:cs="Arial"/>
          <w:sz w:val="22"/>
          <w:szCs w:val="22"/>
        </w:rPr>
        <w:tab/>
        <w:t>od 1.6.2007 (dle zákona č.235/2004 Sb.</w:t>
      </w:r>
      <w:r w:rsidR="002C260F" w:rsidRPr="00835361">
        <w:rPr>
          <w:rFonts w:ascii="Arial" w:hAnsi="Arial" w:cs="Arial"/>
          <w:sz w:val="22"/>
          <w:szCs w:val="22"/>
        </w:rPr>
        <w:t xml:space="preserve"> </w:t>
      </w:r>
      <w:r w:rsidRPr="00835361">
        <w:rPr>
          <w:rFonts w:ascii="Arial" w:hAnsi="Arial" w:cs="Arial"/>
          <w:sz w:val="22"/>
          <w:szCs w:val="22"/>
        </w:rPr>
        <w:t>včetně změn a doplňků)</w:t>
      </w:r>
    </w:p>
    <w:p w14:paraId="368715E7" w14:textId="77777777" w:rsidR="005D0296" w:rsidRPr="00835361" w:rsidRDefault="005D0296" w:rsidP="005D0296">
      <w:pPr>
        <w:jc w:val="both"/>
        <w:rPr>
          <w:rFonts w:ascii="Arial" w:hAnsi="Arial" w:cs="Arial"/>
          <w:i/>
          <w:iCs/>
          <w:sz w:val="22"/>
          <w:szCs w:val="22"/>
        </w:rPr>
      </w:pPr>
      <w:r w:rsidRPr="00835361">
        <w:rPr>
          <w:rFonts w:ascii="Arial" w:hAnsi="Arial" w:cs="Arial"/>
          <w:i/>
          <w:iCs/>
          <w:sz w:val="22"/>
          <w:szCs w:val="22"/>
        </w:rPr>
        <w:t>(dále jen objednatel)</w:t>
      </w:r>
      <w:r w:rsidRPr="00835361">
        <w:rPr>
          <w:rFonts w:ascii="Arial" w:hAnsi="Arial" w:cs="Arial"/>
          <w:i/>
          <w:iCs/>
          <w:sz w:val="22"/>
          <w:szCs w:val="22"/>
        </w:rPr>
        <w:tab/>
      </w:r>
      <w:r w:rsidRPr="00835361">
        <w:rPr>
          <w:rFonts w:ascii="Arial" w:hAnsi="Arial" w:cs="Arial"/>
          <w:i/>
          <w:iCs/>
          <w:sz w:val="22"/>
          <w:szCs w:val="22"/>
        </w:rPr>
        <w:tab/>
      </w:r>
      <w:r w:rsidRPr="00835361">
        <w:rPr>
          <w:rFonts w:ascii="Arial" w:hAnsi="Arial" w:cs="Arial"/>
          <w:i/>
          <w:iCs/>
          <w:sz w:val="22"/>
          <w:szCs w:val="22"/>
        </w:rPr>
        <w:tab/>
      </w:r>
      <w:r w:rsidRPr="00835361">
        <w:rPr>
          <w:rFonts w:ascii="Arial" w:hAnsi="Arial" w:cs="Arial"/>
          <w:i/>
          <w:iCs/>
          <w:sz w:val="22"/>
          <w:szCs w:val="22"/>
        </w:rPr>
        <w:tab/>
      </w:r>
      <w:r w:rsidRPr="00835361">
        <w:rPr>
          <w:rFonts w:ascii="Arial" w:hAnsi="Arial" w:cs="Arial"/>
          <w:i/>
          <w:iCs/>
          <w:sz w:val="22"/>
          <w:szCs w:val="22"/>
        </w:rPr>
        <w:tab/>
        <w:t xml:space="preserve"> </w:t>
      </w:r>
    </w:p>
    <w:p w14:paraId="77601947" w14:textId="77777777" w:rsidR="005D0296" w:rsidRPr="00835361" w:rsidRDefault="005D0296" w:rsidP="005D0296">
      <w:pPr>
        <w:jc w:val="both"/>
        <w:rPr>
          <w:rFonts w:ascii="Arial" w:hAnsi="Arial" w:cs="Arial"/>
          <w:sz w:val="22"/>
          <w:szCs w:val="22"/>
        </w:rPr>
      </w:pPr>
    </w:p>
    <w:p w14:paraId="3CB6BB3E" w14:textId="72C41020" w:rsidR="005D0296" w:rsidRPr="00835361" w:rsidRDefault="005D0296" w:rsidP="005D0296">
      <w:pPr>
        <w:jc w:val="both"/>
        <w:rPr>
          <w:rFonts w:ascii="Arial" w:hAnsi="Arial" w:cs="Arial"/>
          <w:b/>
          <w:bCs/>
          <w:sz w:val="22"/>
          <w:szCs w:val="22"/>
        </w:rPr>
      </w:pPr>
      <w:r w:rsidRPr="00835361">
        <w:rPr>
          <w:rFonts w:ascii="Arial" w:hAnsi="Arial" w:cs="Arial"/>
          <w:b/>
          <w:bCs/>
          <w:sz w:val="22"/>
          <w:szCs w:val="22"/>
        </w:rPr>
        <w:t>Zhotovitel:</w:t>
      </w:r>
      <w:r w:rsidR="002C260F" w:rsidRPr="00835361">
        <w:rPr>
          <w:rFonts w:ascii="Arial" w:hAnsi="Arial" w:cs="Arial"/>
          <w:b/>
          <w:bCs/>
          <w:sz w:val="22"/>
          <w:szCs w:val="22"/>
        </w:rPr>
        <w:tab/>
      </w:r>
      <w:r w:rsidR="002C260F" w:rsidRPr="00835361">
        <w:rPr>
          <w:rFonts w:ascii="Arial" w:hAnsi="Arial" w:cs="Arial"/>
          <w:b/>
          <w:bCs/>
          <w:sz w:val="22"/>
          <w:szCs w:val="22"/>
        </w:rPr>
        <w:tab/>
      </w:r>
      <w:r w:rsidR="002C260F" w:rsidRPr="00835361">
        <w:rPr>
          <w:rFonts w:ascii="Arial" w:hAnsi="Arial" w:cs="Arial"/>
          <w:b/>
          <w:bCs/>
          <w:sz w:val="22"/>
          <w:szCs w:val="22"/>
        </w:rPr>
        <w:tab/>
      </w:r>
      <w:r w:rsidR="002C260F" w:rsidRPr="00835361">
        <w:rPr>
          <w:rFonts w:ascii="Arial" w:hAnsi="Arial" w:cs="Arial"/>
          <w:b/>
          <w:bCs/>
          <w:sz w:val="22"/>
          <w:szCs w:val="22"/>
        </w:rPr>
        <w:tab/>
      </w:r>
      <w:r w:rsidR="0050078A">
        <w:rPr>
          <w:rFonts w:ascii="Arial" w:hAnsi="Arial" w:cs="Arial"/>
          <w:b/>
          <w:bCs/>
          <w:sz w:val="22"/>
          <w:szCs w:val="22"/>
        </w:rPr>
        <w:t>ESSENCE LINE</w:t>
      </w:r>
      <w:r w:rsidR="001A10C2" w:rsidRPr="001A10C2">
        <w:rPr>
          <w:rFonts w:ascii="Arial" w:hAnsi="Arial" w:cs="Arial"/>
          <w:b/>
          <w:bCs/>
          <w:sz w:val="22"/>
          <w:szCs w:val="22"/>
        </w:rPr>
        <w:t xml:space="preserve">, </w:t>
      </w:r>
      <w:r w:rsidR="0050078A">
        <w:rPr>
          <w:rFonts w:ascii="Arial" w:hAnsi="Arial" w:cs="Arial"/>
          <w:b/>
          <w:bCs/>
          <w:sz w:val="22"/>
          <w:szCs w:val="22"/>
        </w:rPr>
        <w:t>s.r.o.</w:t>
      </w:r>
    </w:p>
    <w:p w14:paraId="493A1C81" w14:textId="1BA0CD00" w:rsidR="008C615A" w:rsidRDefault="005D0296" w:rsidP="005D0296">
      <w:pPr>
        <w:jc w:val="both"/>
        <w:rPr>
          <w:rFonts w:ascii="Arial" w:hAnsi="Arial" w:cs="Arial"/>
          <w:sz w:val="22"/>
          <w:szCs w:val="22"/>
        </w:rPr>
      </w:pPr>
      <w:r w:rsidRPr="00DE48D4">
        <w:rPr>
          <w:rFonts w:ascii="Arial" w:hAnsi="Arial" w:cs="Arial"/>
          <w:sz w:val="22"/>
          <w:szCs w:val="22"/>
        </w:rPr>
        <w:t>Zapsán v OR (nebo jiné evidenci)</w:t>
      </w:r>
      <w:r w:rsidR="00DE1B04" w:rsidRPr="00DE48D4">
        <w:rPr>
          <w:rFonts w:ascii="Arial" w:hAnsi="Arial" w:cs="Arial"/>
          <w:sz w:val="22"/>
          <w:szCs w:val="22"/>
        </w:rPr>
        <w:tab/>
      </w:r>
      <w:r w:rsidR="006100A1">
        <w:rPr>
          <w:rFonts w:ascii="Arial" w:hAnsi="Arial" w:cs="Arial"/>
          <w:sz w:val="22"/>
          <w:szCs w:val="22"/>
        </w:rPr>
        <w:t>u Městského soudu v Praze, č. C86394</w:t>
      </w:r>
    </w:p>
    <w:p w14:paraId="556458AE" w14:textId="6B0F8D6A" w:rsidR="005D0296" w:rsidRPr="00DE48D4" w:rsidRDefault="005D0296" w:rsidP="005D0296">
      <w:pPr>
        <w:jc w:val="both"/>
        <w:rPr>
          <w:rFonts w:ascii="Arial" w:hAnsi="Arial" w:cs="Arial"/>
          <w:sz w:val="22"/>
          <w:szCs w:val="22"/>
        </w:rPr>
      </w:pPr>
      <w:r w:rsidRPr="00DE48D4">
        <w:rPr>
          <w:rFonts w:ascii="Arial" w:hAnsi="Arial" w:cs="Arial"/>
          <w:sz w:val="22"/>
          <w:szCs w:val="22"/>
        </w:rPr>
        <w:t>Sídlem:</w:t>
      </w:r>
      <w:r w:rsidR="008C615A">
        <w:rPr>
          <w:rFonts w:ascii="Arial" w:hAnsi="Arial" w:cs="Arial"/>
          <w:sz w:val="22"/>
          <w:szCs w:val="22"/>
        </w:rPr>
        <w:tab/>
      </w:r>
      <w:r w:rsidR="008C615A">
        <w:rPr>
          <w:rFonts w:ascii="Arial" w:hAnsi="Arial" w:cs="Arial"/>
          <w:sz w:val="22"/>
          <w:szCs w:val="22"/>
        </w:rPr>
        <w:tab/>
      </w:r>
      <w:r w:rsidR="008C615A">
        <w:rPr>
          <w:rFonts w:ascii="Arial" w:hAnsi="Arial" w:cs="Arial"/>
          <w:sz w:val="22"/>
          <w:szCs w:val="22"/>
        </w:rPr>
        <w:tab/>
      </w:r>
      <w:r w:rsidR="008C615A">
        <w:rPr>
          <w:rFonts w:ascii="Arial" w:hAnsi="Arial" w:cs="Arial"/>
          <w:sz w:val="22"/>
          <w:szCs w:val="22"/>
        </w:rPr>
        <w:tab/>
      </w:r>
      <w:r w:rsidR="006100A1">
        <w:rPr>
          <w:rFonts w:ascii="Arial" w:hAnsi="Arial" w:cs="Arial"/>
          <w:sz w:val="22"/>
          <w:szCs w:val="22"/>
        </w:rPr>
        <w:t>Plzeňská 221/130</w:t>
      </w:r>
      <w:r w:rsidR="00495625">
        <w:rPr>
          <w:rFonts w:ascii="Arial" w:hAnsi="Arial" w:cs="Arial"/>
          <w:sz w:val="22"/>
          <w:szCs w:val="22"/>
        </w:rPr>
        <w:t>, 150 00 Praha 5</w:t>
      </w:r>
    </w:p>
    <w:p w14:paraId="05AAE08F" w14:textId="21C20AE2" w:rsidR="005D0296" w:rsidRPr="00DE48D4" w:rsidRDefault="005D0296" w:rsidP="00DE48D4">
      <w:pPr>
        <w:jc w:val="both"/>
        <w:rPr>
          <w:rFonts w:ascii="Arial" w:hAnsi="Arial" w:cs="Arial"/>
          <w:sz w:val="22"/>
          <w:szCs w:val="22"/>
        </w:rPr>
      </w:pPr>
      <w:r w:rsidRPr="00DE48D4">
        <w:rPr>
          <w:rFonts w:ascii="Arial" w:hAnsi="Arial" w:cs="Arial"/>
          <w:sz w:val="22"/>
          <w:szCs w:val="22"/>
        </w:rPr>
        <w:t>Statutární orgán:</w:t>
      </w:r>
      <w:r w:rsidR="002C260F" w:rsidRPr="00DE48D4">
        <w:rPr>
          <w:rFonts w:ascii="Arial" w:hAnsi="Arial" w:cs="Arial"/>
          <w:sz w:val="22"/>
          <w:szCs w:val="22"/>
        </w:rPr>
        <w:tab/>
      </w:r>
      <w:r w:rsidR="002C260F" w:rsidRPr="00DE48D4">
        <w:rPr>
          <w:rFonts w:ascii="Arial" w:hAnsi="Arial" w:cs="Arial"/>
          <w:sz w:val="22"/>
          <w:szCs w:val="22"/>
        </w:rPr>
        <w:tab/>
      </w:r>
      <w:r w:rsidR="002C260F" w:rsidRPr="00DE48D4">
        <w:rPr>
          <w:rFonts w:ascii="Arial" w:hAnsi="Arial" w:cs="Arial"/>
          <w:sz w:val="22"/>
          <w:szCs w:val="22"/>
        </w:rPr>
        <w:tab/>
      </w:r>
      <w:r w:rsidR="001A10C2" w:rsidRPr="001A10C2">
        <w:rPr>
          <w:rFonts w:ascii="Arial" w:hAnsi="Arial" w:cs="Arial"/>
          <w:sz w:val="22"/>
          <w:szCs w:val="22"/>
        </w:rPr>
        <w:t xml:space="preserve">Ing. </w:t>
      </w:r>
      <w:r w:rsidR="0050078A">
        <w:rPr>
          <w:rFonts w:ascii="Arial" w:hAnsi="Arial" w:cs="Arial"/>
          <w:sz w:val="22"/>
          <w:szCs w:val="22"/>
        </w:rPr>
        <w:t>Petr Novotný</w:t>
      </w:r>
      <w:r w:rsidR="001A10C2" w:rsidRPr="001A10C2">
        <w:rPr>
          <w:rFonts w:ascii="Arial" w:hAnsi="Arial" w:cs="Arial"/>
          <w:sz w:val="22"/>
          <w:szCs w:val="22"/>
        </w:rPr>
        <w:t xml:space="preserve">, </w:t>
      </w:r>
      <w:r w:rsidR="0050078A">
        <w:rPr>
          <w:rFonts w:ascii="Arial" w:hAnsi="Arial" w:cs="Arial"/>
          <w:sz w:val="22"/>
          <w:szCs w:val="22"/>
        </w:rPr>
        <w:t>jednatel</w:t>
      </w:r>
    </w:p>
    <w:p w14:paraId="07757D28" w14:textId="3D29C740" w:rsidR="005D0296" w:rsidRPr="00DE48D4" w:rsidRDefault="005D0296" w:rsidP="005D0296">
      <w:pPr>
        <w:jc w:val="both"/>
        <w:rPr>
          <w:rFonts w:ascii="Arial" w:hAnsi="Arial" w:cs="Arial"/>
          <w:sz w:val="22"/>
          <w:szCs w:val="22"/>
        </w:rPr>
      </w:pPr>
      <w:r w:rsidRPr="00DE48D4">
        <w:rPr>
          <w:rFonts w:ascii="Arial" w:hAnsi="Arial" w:cs="Arial"/>
          <w:sz w:val="22"/>
          <w:szCs w:val="22"/>
        </w:rPr>
        <w:t>Zástupce ve věcech technických:</w:t>
      </w:r>
      <w:r w:rsidR="008C615A">
        <w:rPr>
          <w:rFonts w:ascii="Arial" w:hAnsi="Arial" w:cs="Arial"/>
          <w:sz w:val="22"/>
          <w:szCs w:val="22"/>
        </w:rPr>
        <w:tab/>
      </w:r>
      <w:r w:rsidR="001A10C2">
        <w:rPr>
          <w:rFonts w:ascii="Arial" w:hAnsi="Arial" w:cs="Arial"/>
          <w:sz w:val="22"/>
          <w:szCs w:val="22"/>
        </w:rPr>
        <w:t xml:space="preserve">Ing. </w:t>
      </w:r>
      <w:r w:rsidR="006100A1">
        <w:rPr>
          <w:rFonts w:ascii="Arial" w:hAnsi="Arial" w:cs="Arial"/>
          <w:sz w:val="22"/>
          <w:szCs w:val="22"/>
        </w:rPr>
        <w:t>Petr Novotný</w:t>
      </w:r>
    </w:p>
    <w:p w14:paraId="414F2BA4" w14:textId="5F0B4051" w:rsidR="005D0296" w:rsidRPr="00DE48D4" w:rsidRDefault="005D0296" w:rsidP="005D0296">
      <w:pPr>
        <w:jc w:val="both"/>
        <w:rPr>
          <w:rFonts w:ascii="Arial" w:hAnsi="Arial" w:cs="Arial"/>
          <w:sz w:val="22"/>
          <w:szCs w:val="22"/>
        </w:rPr>
      </w:pPr>
      <w:r w:rsidRPr="00DE48D4">
        <w:rPr>
          <w:rFonts w:ascii="Arial" w:hAnsi="Arial" w:cs="Arial"/>
          <w:sz w:val="22"/>
          <w:szCs w:val="22"/>
        </w:rPr>
        <w:t>Bankovní spojení:</w:t>
      </w:r>
      <w:r w:rsidR="002C260F" w:rsidRPr="00DE48D4">
        <w:rPr>
          <w:rFonts w:ascii="Arial" w:hAnsi="Arial" w:cs="Arial"/>
          <w:sz w:val="22"/>
          <w:szCs w:val="22"/>
        </w:rPr>
        <w:tab/>
      </w:r>
      <w:r w:rsidR="002C260F" w:rsidRPr="00DE48D4">
        <w:rPr>
          <w:rFonts w:ascii="Arial" w:hAnsi="Arial" w:cs="Arial"/>
          <w:sz w:val="22"/>
          <w:szCs w:val="22"/>
        </w:rPr>
        <w:tab/>
      </w:r>
      <w:r w:rsidR="002C260F" w:rsidRPr="00DE48D4">
        <w:rPr>
          <w:rFonts w:ascii="Arial" w:hAnsi="Arial" w:cs="Arial"/>
          <w:sz w:val="22"/>
          <w:szCs w:val="22"/>
        </w:rPr>
        <w:tab/>
      </w:r>
      <w:r w:rsidR="00035A44">
        <w:rPr>
          <w:rFonts w:ascii="Arial" w:hAnsi="Arial" w:cs="Arial"/>
          <w:sz w:val="22"/>
          <w:szCs w:val="22"/>
        </w:rPr>
        <w:t>Komerční banka, Praha 1</w:t>
      </w:r>
    </w:p>
    <w:p w14:paraId="154A10B1" w14:textId="2F2EAED2" w:rsidR="005D0296" w:rsidRPr="00DE48D4" w:rsidRDefault="005D0296" w:rsidP="005D0296">
      <w:pPr>
        <w:jc w:val="both"/>
        <w:rPr>
          <w:rFonts w:ascii="Arial" w:hAnsi="Arial" w:cs="Arial"/>
          <w:sz w:val="22"/>
          <w:szCs w:val="22"/>
        </w:rPr>
      </w:pPr>
      <w:r w:rsidRPr="00DE48D4">
        <w:rPr>
          <w:rFonts w:ascii="Arial" w:hAnsi="Arial" w:cs="Arial"/>
          <w:sz w:val="22"/>
          <w:szCs w:val="22"/>
        </w:rPr>
        <w:t>Číslo účtu:</w:t>
      </w:r>
      <w:r w:rsidR="002C260F" w:rsidRPr="00DE48D4">
        <w:rPr>
          <w:rFonts w:ascii="Arial" w:hAnsi="Arial" w:cs="Arial"/>
          <w:sz w:val="22"/>
          <w:szCs w:val="22"/>
        </w:rPr>
        <w:tab/>
      </w:r>
      <w:r w:rsidR="002C260F" w:rsidRPr="00DE48D4">
        <w:rPr>
          <w:rFonts w:ascii="Arial" w:hAnsi="Arial" w:cs="Arial"/>
          <w:sz w:val="22"/>
          <w:szCs w:val="22"/>
        </w:rPr>
        <w:tab/>
      </w:r>
      <w:r w:rsidR="002C260F" w:rsidRPr="00DE48D4">
        <w:rPr>
          <w:rFonts w:ascii="Arial" w:hAnsi="Arial" w:cs="Arial"/>
          <w:sz w:val="22"/>
          <w:szCs w:val="22"/>
        </w:rPr>
        <w:tab/>
      </w:r>
      <w:r w:rsidR="002C260F" w:rsidRPr="00DE48D4">
        <w:rPr>
          <w:rFonts w:ascii="Arial" w:hAnsi="Arial" w:cs="Arial"/>
          <w:sz w:val="22"/>
          <w:szCs w:val="22"/>
        </w:rPr>
        <w:tab/>
      </w:r>
      <w:r w:rsidR="006100A1">
        <w:rPr>
          <w:rFonts w:ascii="Arial" w:hAnsi="Arial" w:cs="Arial"/>
          <w:sz w:val="22"/>
          <w:szCs w:val="22"/>
        </w:rPr>
        <w:t>3065650227</w:t>
      </w:r>
      <w:r w:rsidR="001A10C2" w:rsidRPr="001A10C2">
        <w:rPr>
          <w:rFonts w:ascii="Arial" w:hAnsi="Arial" w:cs="Arial"/>
          <w:sz w:val="22"/>
          <w:szCs w:val="22"/>
        </w:rPr>
        <w:t>/0</w:t>
      </w:r>
      <w:r w:rsidR="006100A1">
        <w:rPr>
          <w:rFonts w:ascii="Arial" w:hAnsi="Arial" w:cs="Arial"/>
          <w:sz w:val="22"/>
          <w:szCs w:val="22"/>
        </w:rPr>
        <w:t>1</w:t>
      </w:r>
      <w:r w:rsidR="001A10C2" w:rsidRPr="001A10C2">
        <w:rPr>
          <w:rFonts w:ascii="Arial" w:hAnsi="Arial" w:cs="Arial"/>
          <w:sz w:val="22"/>
          <w:szCs w:val="22"/>
        </w:rPr>
        <w:t>00</w:t>
      </w:r>
    </w:p>
    <w:p w14:paraId="556F0F2C" w14:textId="1849E0A5" w:rsidR="005D0296" w:rsidRPr="00DE48D4" w:rsidRDefault="008C615A" w:rsidP="005D0296">
      <w:pPr>
        <w:jc w:val="both"/>
        <w:rPr>
          <w:rFonts w:ascii="Arial" w:hAnsi="Arial" w:cs="Arial"/>
          <w:i/>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100A1">
        <w:rPr>
          <w:rFonts w:ascii="Arial" w:hAnsi="Arial" w:cs="Arial"/>
          <w:sz w:val="22"/>
          <w:szCs w:val="22"/>
        </w:rPr>
        <w:t>26505142</w:t>
      </w:r>
    </w:p>
    <w:p w14:paraId="20A5DFA8" w14:textId="2A2B14CB" w:rsidR="005D0296" w:rsidRPr="00835361" w:rsidRDefault="005D0296" w:rsidP="005D0296">
      <w:pPr>
        <w:jc w:val="both"/>
        <w:rPr>
          <w:rFonts w:ascii="Arial" w:hAnsi="Arial" w:cs="Arial"/>
          <w:sz w:val="22"/>
          <w:szCs w:val="22"/>
        </w:rPr>
      </w:pPr>
      <w:r w:rsidRPr="00DE48D4">
        <w:rPr>
          <w:rFonts w:ascii="Arial" w:hAnsi="Arial" w:cs="Arial"/>
          <w:sz w:val="22"/>
          <w:szCs w:val="22"/>
        </w:rPr>
        <w:t>DIČ:</w:t>
      </w:r>
      <w:r w:rsidRPr="00DE48D4">
        <w:rPr>
          <w:rFonts w:ascii="Arial" w:hAnsi="Arial" w:cs="Arial"/>
          <w:sz w:val="22"/>
          <w:szCs w:val="22"/>
        </w:rPr>
        <w:tab/>
      </w:r>
      <w:r w:rsidRPr="00DE48D4">
        <w:rPr>
          <w:rFonts w:ascii="Arial" w:hAnsi="Arial" w:cs="Arial"/>
          <w:sz w:val="22"/>
          <w:szCs w:val="22"/>
        </w:rPr>
        <w:tab/>
      </w:r>
      <w:r w:rsidRPr="00DE48D4">
        <w:rPr>
          <w:rFonts w:ascii="Arial" w:hAnsi="Arial" w:cs="Arial"/>
          <w:sz w:val="22"/>
          <w:szCs w:val="22"/>
        </w:rPr>
        <w:tab/>
      </w:r>
      <w:r w:rsidRPr="00DE48D4">
        <w:rPr>
          <w:rFonts w:ascii="Arial" w:hAnsi="Arial" w:cs="Arial"/>
          <w:sz w:val="22"/>
          <w:szCs w:val="22"/>
        </w:rPr>
        <w:tab/>
      </w:r>
      <w:r w:rsidRPr="00DE48D4">
        <w:rPr>
          <w:rFonts w:ascii="Arial" w:hAnsi="Arial" w:cs="Arial"/>
          <w:sz w:val="22"/>
          <w:szCs w:val="22"/>
        </w:rPr>
        <w:tab/>
      </w:r>
      <w:r w:rsidR="001A10C2" w:rsidRPr="001A10C2">
        <w:rPr>
          <w:rFonts w:ascii="Arial" w:hAnsi="Arial" w:cs="Arial"/>
          <w:sz w:val="22"/>
          <w:szCs w:val="22"/>
        </w:rPr>
        <w:t>CZ</w:t>
      </w:r>
      <w:r w:rsidR="006100A1">
        <w:rPr>
          <w:rFonts w:ascii="Arial" w:hAnsi="Arial" w:cs="Arial"/>
          <w:sz w:val="22"/>
          <w:szCs w:val="22"/>
        </w:rPr>
        <w:t>26505142</w:t>
      </w:r>
    </w:p>
    <w:p w14:paraId="1681ED40" w14:textId="77777777" w:rsidR="005D0296" w:rsidRPr="00835361" w:rsidRDefault="008C615A" w:rsidP="005D0296">
      <w:pPr>
        <w:jc w:val="both"/>
        <w:rPr>
          <w:rFonts w:ascii="Arial" w:hAnsi="Arial" w:cs="Arial"/>
          <w:i/>
          <w:sz w:val="22"/>
          <w:szCs w:val="22"/>
        </w:rPr>
      </w:pPr>
      <w:r>
        <w:rPr>
          <w:rFonts w:ascii="Arial" w:hAnsi="Arial" w:cs="Arial"/>
          <w:sz w:val="22"/>
          <w:szCs w:val="22"/>
        </w:rPr>
        <w:t>Plátce DPH: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A10C2">
        <w:rPr>
          <w:rFonts w:ascii="Arial" w:hAnsi="Arial" w:cs="Arial"/>
          <w:sz w:val="22"/>
          <w:szCs w:val="22"/>
        </w:rPr>
        <w:t>Ano</w:t>
      </w:r>
    </w:p>
    <w:p w14:paraId="11777317" w14:textId="5CAED1FE" w:rsidR="005D0296" w:rsidRPr="00835361" w:rsidRDefault="008C615A" w:rsidP="005D0296">
      <w:pPr>
        <w:jc w:val="both"/>
        <w:rPr>
          <w:rFonts w:ascii="Arial" w:hAnsi="Arial" w:cs="Arial"/>
          <w:sz w:val="22"/>
          <w:szCs w:val="22"/>
        </w:rPr>
      </w:pPr>
      <w:r>
        <w:rPr>
          <w:rFonts w:ascii="Arial" w:hAnsi="Arial" w:cs="Arial"/>
          <w:sz w:val="22"/>
          <w:szCs w:val="22"/>
        </w:rPr>
        <w:t>Příloha: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A10C2" w:rsidRPr="001A10C2">
        <w:rPr>
          <w:rFonts w:ascii="Arial" w:hAnsi="Arial" w:cs="Arial"/>
          <w:sz w:val="22"/>
          <w:szCs w:val="22"/>
        </w:rPr>
        <w:t>Příloha 1 Výpis z obchodního rejstříku</w:t>
      </w:r>
    </w:p>
    <w:p w14:paraId="2E86EDBB" w14:textId="77777777" w:rsidR="005D0296" w:rsidRPr="00835361" w:rsidRDefault="005D0296" w:rsidP="00101199">
      <w:pPr>
        <w:ind w:left="2836" w:firstLine="709"/>
        <w:jc w:val="both"/>
        <w:rPr>
          <w:rFonts w:ascii="Arial" w:hAnsi="Arial" w:cs="Arial"/>
          <w:sz w:val="22"/>
          <w:szCs w:val="22"/>
        </w:rPr>
      </w:pPr>
    </w:p>
    <w:p w14:paraId="095AF781" w14:textId="77777777" w:rsidR="005D0296" w:rsidRPr="00835361" w:rsidRDefault="005D0296" w:rsidP="005D0296">
      <w:pPr>
        <w:jc w:val="both"/>
        <w:rPr>
          <w:rFonts w:ascii="Arial" w:hAnsi="Arial" w:cs="Arial"/>
          <w:sz w:val="22"/>
          <w:szCs w:val="22"/>
        </w:rPr>
      </w:pPr>
      <w:r w:rsidRPr="00835361">
        <w:rPr>
          <w:rFonts w:ascii="Arial" w:hAnsi="Arial" w:cs="Arial"/>
          <w:i/>
          <w:iCs/>
          <w:sz w:val="22"/>
          <w:szCs w:val="22"/>
        </w:rPr>
        <w:t>(dále jen zhotovitel)</w:t>
      </w:r>
    </w:p>
    <w:p w14:paraId="01D5B7CE" w14:textId="77777777" w:rsidR="005D0296" w:rsidRDefault="005D0296" w:rsidP="005D0296">
      <w:pPr>
        <w:jc w:val="both"/>
        <w:rPr>
          <w:rFonts w:ascii="Arial" w:hAnsi="Arial" w:cs="Arial"/>
        </w:rPr>
      </w:pPr>
    </w:p>
    <w:p w14:paraId="7EF90631" w14:textId="77777777" w:rsidR="00835361" w:rsidRPr="0011703C" w:rsidRDefault="00835361" w:rsidP="005D0296">
      <w:pPr>
        <w:jc w:val="both"/>
        <w:rPr>
          <w:rFonts w:ascii="Arial" w:hAnsi="Arial" w:cs="Arial"/>
        </w:rPr>
      </w:pPr>
    </w:p>
    <w:p w14:paraId="326F7406" w14:textId="77777777" w:rsidR="005D0296" w:rsidRDefault="00835361" w:rsidP="005D0296">
      <w:pPr>
        <w:jc w:val="both"/>
        <w:rPr>
          <w:rFonts w:ascii="Arial" w:hAnsi="Arial" w:cs="Arial"/>
          <w:sz w:val="22"/>
          <w:szCs w:val="22"/>
        </w:rPr>
      </w:pPr>
      <w:r w:rsidRPr="00835361">
        <w:rPr>
          <w:rFonts w:ascii="Arial" w:hAnsi="Arial" w:cs="Arial"/>
          <w:sz w:val="22"/>
          <w:szCs w:val="22"/>
        </w:rPr>
        <w:t xml:space="preserve">Tato smlouva se uzavírá pro potřeby projektu </w:t>
      </w:r>
      <w:r w:rsidRPr="00835361">
        <w:rPr>
          <w:rFonts w:ascii="Arial" w:hAnsi="Arial" w:cs="Arial"/>
          <w:b/>
          <w:sz w:val="22"/>
          <w:szCs w:val="22"/>
        </w:rPr>
        <w:t>„Čistá voda – zdravé město, Cizorodé látky ve vodách podzemních, povrchových a odpadních“</w:t>
      </w:r>
      <w:r w:rsidRPr="00835361">
        <w:rPr>
          <w:rFonts w:ascii="Arial" w:hAnsi="Arial" w:cs="Arial"/>
          <w:sz w:val="22"/>
          <w:szCs w:val="22"/>
        </w:rPr>
        <w:t xml:space="preserve"> </w:t>
      </w:r>
      <w:r w:rsidRPr="00835361">
        <w:rPr>
          <w:rFonts w:ascii="Arial" w:hAnsi="Arial" w:cs="Arial"/>
          <w:b/>
          <w:sz w:val="22"/>
          <w:szCs w:val="22"/>
        </w:rPr>
        <w:t>(registrační číslo projektu CZ.07.1.02/0.0/0.0/16_040/0000378)</w:t>
      </w:r>
      <w:r w:rsidRPr="00835361">
        <w:rPr>
          <w:rFonts w:ascii="Arial" w:hAnsi="Arial" w:cs="Arial"/>
          <w:sz w:val="22"/>
          <w:szCs w:val="22"/>
        </w:rPr>
        <w:t xml:space="preserve">, </w:t>
      </w:r>
      <w:r w:rsidRPr="00835361">
        <w:rPr>
          <w:rFonts w:ascii="Arial" w:hAnsi="Arial" w:cs="Arial"/>
          <w:b/>
          <w:sz w:val="22"/>
          <w:szCs w:val="22"/>
        </w:rPr>
        <w:t>Koncept I,</w:t>
      </w:r>
      <w:r w:rsidRPr="00835361">
        <w:rPr>
          <w:rFonts w:ascii="Arial" w:hAnsi="Arial" w:cs="Arial"/>
          <w:sz w:val="22"/>
          <w:szCs w:val="22"/>
        </w:rPr>
        <w:t xml:space="preserve"> jehož zadavatelem je Hlavní město Praha v rámci Operačního programu Praha – Pól růstu ČR (dále jen Projekt-Koncept I).</w:t>
      </w:r>
    </w:p>
    <w:p w14:paraId="78C2DC13" w14:textId="77777777" w:rsidR="00714259" w:rsidRDefault="00714259">
      <w:pPr>
        <w:widowControl/>
        <w:suppressAutoHyphens w:val="0"/>
        <w:rPr>
          <w:rFonts w:ascii="Arial" w:hAnsi="Arial" w:cs="Arial"/>
          <w:sz w:val="22"/>
          <w:szCs w:val="22"/>
        </w:rPr>
      </w:pPr>
      <w:r>
        <w:rPr>
          <w:rFonts w:ascii="Arial" w:hAnsi="Arial" w:cs="Arial"/>
          <w:sz w:val="22"/>
          <w:szCs w:val="22"/>
        </w:rPr>
        <w:br w:type="page"/>
      </w:r>
    </w:p>
    <w:p w14:paraId="6681B332" w14:textId="77777777" w:rsidR="005D0296" w:rsidRPr="00BA7547" w:rsidRDefault="005D0296" w:rsidP="00101199">
      <w:pPr>
        <w:pStyle w:val="Nadpis2"/>
        <w:jc w:val="center"/>
        <w:rPr>
          <w:i w:val="0"/>
        </w:rPr>
      </w:pPr>
      <w:r w:rsidRPr="00BA7547">
        <w:rPr>
          <w:i w:val="0"/>
        </w:rPr>
        <w:lastRenderedPageBreak/>
        <w:t>Článek I</w:t>
      </w:r>
    </w:p>
    <w:p w14:paraId="18C46D64" w14:textId="77777777" w:rsidR="005D0296" w:rsidRPr="0011703C" w:rsidRDefault="005D0296" w:rsidP="005D0296">
      <w:pPr>
        <w:jc w:val="center"/>
        <w:rPr>
          <w:rFonts w:ascii="Arial" w:hAnsi="Arial" w:cs="Arial"/>
          <w:b/>
        </w:rPr>
      </w:pPr>
      <w:r w:rsidRPr="0011703C">
        <w:rPr>
          <w:rFonts w:ascii="Arial" w:hAnsi="Arial" w:cs="Arial"/>
          <w:b/>
        </w:rPr>
        <w:t>PŘEDMĚT SMLOUVY</w:t>
      </w:r>
    </w:p>
    <w:p w14:paraId="42A56234" w14:textId="77777777" w:rsidR="005D0296" w:rsidRPr="0011703C" w:rsidRDefault="005D0296" w:rsidP="005D0296">
      <w:pPr>
        <w:jc w:val="center"/>
        <w:rPr>
          <w:rFonts w:ascii="Arial" w:hAnsi="Arial" w:cs="Arial"/>
          <w:b/>
        </w:rPr>
      </w:pPr>
    </w:p>
    <w:p w14:paraId="5DB54CAA" w14:textId="77777777" w:rsidR="002C260F" w:rsidRDefault="00C86567" w:rsidP="00C86567">
      <w:pPr>
        <w:tabs>
          <w:tab w:val="left" w:pos="709"/>
        </w:tabs>
        <w:ind w:left="709" w:hanging="709"/>
        <w:jc w:val="both"/>
        <w:rPr>
          <w:rFonts w:ascii="Arial" w:hAnsi="Arial" w:cs="Arial"/>
          <w:sz w:val="22"/>
          <w:szCs w:val="22"/>
        </w:rPr>
      </w:pPr>
      <w:r w:rsidRPr="00C86567">
        <w:rPr>
          <w:rFonts w:ascii="Arial" w:hAnsi="Arial" w:cs="Arial"/>
          <w:sz w:val="22"/>
          <w:szCs w:val="22"/>
        </w:rPr>
        <w:t>1.1.</w:t>
      </w:r>
      <w:r w:rsidRPr="00C86567">
        <w:rPr>
          <w:rFonts w:ascii="Arial" w:hAnsi="Arial" w:cs="Arial"/>
          <w:sz w:val="22"/>
          <w:szCs w:val="22"/>
        </w:rPr>
        <w:tab/>
      </w:r>
      <w:r w:rsidR="005D0296" w:rsidRPr="00C86567">
        <w:rPr>
          <w:rFonts w:ascii="Arial" w:hAnsi="Arial" w:cs="Arial"/>
          <w:sz w:val="22"/>
          <w:szCs w:val="22"/>
        </w:rPr>
        <w:t xml:space="preserve">Předmětem smlouvy je závazek zhotovitele k provedení díla </w:t>
      </w:r>
      <w:r w:rsidR="002C260F">
        <w:rPr>
          <w:rFonts w:ascii="Arial" w:hAnsi="Arial" w:cs="Arial"/>
          <w:sz w:val="22"/>
          <w:szCs w:val="22"/>
        </w:rPr>
        <w:t>zahrnující následující činnosti:</w:t>
      </w:r>
    </w:p>
    <w:p w14:paraId="0F4B058E" w14:textId="77777777" w:rsidR="002C260F" w:rsidRPr="00A977BB" w:rsidRDefault="002C260F" w:rsidP="002C260F">
      <w:pPr>
        <w:jc w:val="both"/>
        <w:rPr>
          <w:rFonts w:eastAsia="Calibri"/>
          <w:color w:val="000000"/>
        </w:rPr>
      </w:pPr>
    </w:p>
    <w:p w14:paraId="4C20CC5C" w14:textId="77777777" w:rsidR="008C615A" w:rsidRPr="008C615A" w:rsidRDefault="008C615A" w:rsidP="008C615A">
      <w:pPr>
        <w:pStyle w:val="Odstavecseseznamem"/>
        <w:numPr>
          <w:ilvl w:val="0"/>
          <w:numId w:val="9"/>
        </w:numPr>
        <w:jc w:val="both"/>
        <w:rPr>
          <w:rFonts w:ascii="Arial" w:hAnsi="Arial" w:cs="Arial"/>
          <w:color w:val="000000"/>
          <w:lang w:eastAsia="cs-CZ"/>
        </w:rPr>
      </w:pPr>
      <w:r w:rsidRPr="008C615A">
        <w:rPr>
          <w:rFonts w:ascii="Arial" w:hAnsi="Arial" w:cs="Arial"/>
          <w:color w:val="000000"/>
          <w:lang w:eastAsia="cs-CZ"/>
        </w:rPr>
        <w:t>zpracování metodického a technologického postupu eliminace vybraných pesticidů a jejich metabolitů technologií CDC v laboratorním uspořádání z výsledků desorpčních testů provedených na vybraných typech sorbentů na bázi aktivního uhlí;</w:t>
      </w:r>
    </w:p>
    <w:p w14:paraId="214CD2F8" w14:textId="77777777" w:rsidR="008C615A" w:rsidRPr="008C615A" w:rsidRDefault="008C615A" w:rsidP="008C615A">
      <w:pPr>
        <w:pStyle w:val="Odstavecseseznamem"/>
        <w:numPr>
          <w:ilvl w:val="0"/>
          <w:numId w:val="9"/>
        </w:numPr>
        <w:jc w:val="both"/>
        <w:rPr>
          <w:rFonts w:ascii="Arial" w:hAnsi="Arial" w:cs="Arial"/>
          <w:color w:val="000000"/>
          <w:lang w:eastAsia="cs-CZ"/>
        </w:rPr>
      </w:pPr>
      <w:r w:rsidRPr="008C615A">
        <w:rPr>
          <w:rFonts w:ascii="Arial" w:hAnsi="Arial" w:cs="Arial"/>
          <w:color w:val="000000"/>
          <w:lang w:eastAsia="cs-CZ"/>
        </w:rPr>
        <w:t>zpracování metodického a technologického postupu regenerace exponovaných sorpčních náplní na bázi aktivního uhlí v laboratorním uspořádání;</w:t>
      </w:r>
    </w:p>
    <w:p w14:paraId="1B463D00" w14:textId="77777777" w:rsidR="008C615A" w:rsidRPr="008C615A" w:rsidRDefault="008C615A" w:rsidP="008C615A">
      <w:pPr>
        <w:pStyle w:val="Odstavecseseznamem"/>
        <w:numPr>
          <w:ilvl w:val="0"/>
          <w:numId w:val="9"/>
        </w:numPr>
        <w:jc w:val="both"/>
        <w:rPr>
          <w:rFonts w:ascii="Arial" w:hAnsi="Arial" w:cs="Arial"/>
          <w:color w:val="000000"/>
          <w:lang w:eastAsia="cs-CZ"/>
        </w:rPr>
      </w:pPr>
      <w:r w:rsidRPr="008C615A">
        <w:rPr>
          <w:rFonts w:ascii="Arial" w:hAnsi="Arial" w:cs="Arial"/>
          <w:color w:val="000000"/>
          <w:lang w:eastAsia="cs-CZ"/>
        </w:rPr>
        <w:t>vypracování studie návrhu technologie eliminace škodlivých látek z exponovaných sorpčních náplní na bázi aktivního uhlí v provozním uspořádání;</w:t>
      </w:r>
    </w:p>
    <w:p w14:paraId="709EF8B9" w14:textId="77777777" w:rsidR="002C260F" w:rsidRPr="008C615A" w:rsidRDefault="008C615A" w:rsidP="008C615A">
      <w:pPr>
        <w:pStyle w:val="Odstavecseseznamem"/>
        <w:numPr>
          <w:ilvl w:val="0"/>
          <w:numId w:val="9"/>
        </w:numPr>
        <w:jc w:val="both"/>
        <w:rPr>
          <w:rFonts w:ascii="Arial" w:hAnsi="Arial" w:cs="Arial"/>
          <w:color w:val="000000"/>
          <w:lang w:eastAsia="cs-CZ"/>
        </w:rPr>
      </w:pPr>
      <w:r w:rsidRPr="008C615A">
        <w:rPr>
          <w:rFonts w:ascii="Arial" w:hAnsi="Arial" w:cs="Arial"/>
          <w:color w:val="000000"/>
          <w:lang w:eastAsia="cs-CZ"/>
        </w:rPr>
        <w:t>spolupráce se zadavatelem na tvorb</w:t>
      </w:r>
      <w:r w:rsidR="00694976">
        <w:rPr>
          <w:rFonts w:ascii="Arial" w:hAnsi="Arial" w:cs="Arial"/>
          <w:color w:val="000000"/>
          <w:lang w:eastAsia="cs-CZ"/>
        </w:rPr>
        <w:t>ě publikačních výstupů projektu,</w:t>
      </w:r>
    </w:p>
    <w:p w14:paraId="1DB8B53D" w14:textId="77777777" w:rsidR="00C86567" w:rsidRDefault="005D0296" w:rsidP="00855767">
      <w:pPr>
        <w:ind w:left="709"/>
        <w:jc w:val="both"/>
        <w:rPr>
          <w:rFonts w:ascii="Arial" w:hAnsi="Arial" w:cs="Arial"/>
          <w:sz w:val="22"/>
          <w:szCs w:val="22"/>
        </w:rPr>
      </w:pPr>
      <w:r w:rsidRPr="00C86567">
        <w:rPr>
          <w:rFonts w:ascii="Arial" w:hAnsi="Arial" w:cs="Arial"/>
          <w:sz w:val="22"/>
          <w:szCs w:val="22"/>
        </w:rPr>
        <w:t xml:space="preserve">a závazek objednatele zaplatit za provedení díla cenu </w:t>
      </w:r>
      <w:r w:rsidR="00835361">
        <w:rPr>
          <w:rFonts w:ascii="Arial" w:hAnsi="Arial" w:cs="Arial"/>
          <w:sz w:val="22"/>
          <w:szCs w:val="22"/>
        </w:rPr>
        <w:t>ve výši a způsobem dle čl. I</w:t>
      </w:r>
      <w:r w:rsidR="001A5917">
        <w:rPr>
          <w:rFonts w:ascii="Arial" w:hAnsi="Arial" w:cs="Arial"/>
          <w:sz w:val="22"/>
          <w:szCs w:val="22"/>
        </w:rPr>
        <w:t>V</w:t>
      </w:r>
      <w:r w:rsidR="00835361">
        <w:rPr>
          <w:rFonts w:ascii="Arial" w:hAnsi="Arial" w:cs="Arial"/>
          <w:sz w:val="22"/>
          <w:szCs w:val="22"/>
        </w:rPr>
        <w:t>.</w:t>
      </w:r>
    </w:p>
    <w:p w14:paraId="520DAB84" w14:textId="77777777" w:rsidR="00835361" w:rsidRDefault="00835361" w:rsidP="00855767">
      <w:pPr>
        <w:ind w:left="709"/>
        <w:jc w:val="both"/>
        <w:rPr>
          <w:rFonts w:ascii="Arial" w:hAnsi="Arial" w:cs="Arial"/>
          <w:sz w:val="22"/>
          <w:szCs w:val="22"/>
        </w:rPr>
      </w:pPr>
    </w:p>
    <w:p w14:paraId="7179D64B" w14:textId="77777777" w:rsidR="00694976" w:rsidRPr="007804BD" w:rsidRDefault="007804BD" w:rsidP="00855767">
      <w:pPr>
        <w:ind w:left="709"/>
        <w:jc w:val="both"/>
        <w:rPr>
          <w:rFonts w:ascii="Arial" w:hAnsi="Arial" w:cs="Arial"/>
          <w:sz w:val="22"/>
          <w:szCs w:val="22"/>
        </w:rPr>
      </w:pPr>
      <w:r w:rsidRPr="007804BD">
        <w:rPr>
          <w:rFonts w:ascii="Arial" w:hAnsi="Arial" w:cs="Arial"/>
          <w:color w:val="000000" w:themeColor="text1"/>
          <w:sz w:val="22"/>
          <w:szCs w:val="22"/>
        </w:rPr>
        <w:t>Výstupy a) až c) budou obsahovat textovou, obrazovou a grafickou část. Všechny výstupy budou objednateli předány 1x v tištěné a 1x v elektronické formě na CD nosiči.</w:t>
      </w:r>
    </w:p>
    <w:p w14:paraId="6A1EF84D" w14:textId="77777777" w:rsidR="005D0296" w:rsidRPr="0011703C" w:rsidRDefault="005D0296" w:rsidP="00101199">
      <w:pPr>
        <w:pStyle w:val="Nadpis3"/>
        <w:tabs>
          <w:tab w:val="clear" w:pos="720"/>
        </w:tabs>
        <w:ind w:left="0" w:hanging="11"/>
        <w:jc w:val="center"/>
        <w:rPr>
          <w:rFonts w:cs="Arial"/>
        </w:rPr>
      </w:pPr>
      <w:r w:rsidRPr="0011703C">
        <w:rPr>
          <w:rFonts w:cs="Arial"/>
        </w:rPr>
        <w:t>Článek II</w:t>
      </w:r>
    </w:p>
    <w:p w14:paraId="412881F5" w14:textId="77777777" w:rsidR="005D0296" w:rsidRPr="0011703C" w:rsidRDefault="005D0296" w:rsidP="005D0296">
      <w:pPr>
        <w:jc w:val="center"/>
        <w:rPr>
          <w:rFonts w:ascii="Arial" w:hAnsi="Arial" w:cs="Arial"/>
          <w:b/>
        </w:rPr>
      </w:pPr>
      <w:r w:rsidRPr="0011703C">
        <w:rPr>
          <w:rFonts w:ascii="Arial" w:hAnsi="Arial" w:cs="Arial"/>
          <w:b/>
        </w:rPr>
        <w:t>TERMÍN PLNĚNÍ</w:t>
      </w:r>
      <w:r w:rsidR="007753C7">
        <w:rPr>
          <w:rFonts w:ascii="Arial" w:hAnsi="Arial" w:cs="Arial"/>
          <w:b/>
        </w:rPr>
        <w:t xml:space="preserve"> A PŘEDÁNÍ VÝSLEDKŮ</w:t>
      </w:r>
    </w:p>
    <w:p w14:paraId="4A0E61A1" w14:textId="77777777" w:rsidR="005D0296" w:rsidRPr="0011703C" w:rsidRDefault="005D0296" w:rsidP="005D0296">
      <w:pPr>
        <w:jc w:val="center"/>
        <w:rPr>
          <w:rFonts w:ascii="Arial" w:hAnsi="Arial" w:cs="Arial"/>
          <w:b/>
        </w:rPr>
      </w:pPr>
    </w:p>
    <w:p w14:paraId="24C43E39" w14:textId="77777777" w:rsidR="005D0296" w:rsidRPr="00C86567" w:rsidRDefault="005D0296" w:rsidP="005D0296">
      <w:pPr>
        <w:jc w:val="both"/>
        <w:rPr>
          <w:rFonts w:ascii="Arial" w:hAnsi="Arial" w:cs="Arial"/>
          <w:sz w:val="22"/>
          <w:szCs w:val="22"/>
        </w:rPr>
      </w:pPr>
      <w:r w:rsidRPr="00C86567">
        <w:rPr>
          <w:rFonts w:ascii="Arial" w:hAnsi="Arial" w:cs="Arial"/>
          <w:sz w:val="22"/>
          <w:szCs w:val="22"/>
        </w:rPr>
        <w:t>2.1.</w:t>
      </w:r>
      <w:r w:rsidRPr="00C86567">
        <w:rPr>
          <w:rFonts w:ascii="Arial" w:hAnsi="Arial" w:cs="Arial"/>
          <w:sz w:val="22"/>
          <w:szCs w:val="22"/>
        </w:rPr>
        <w:tab/>
        <w:t>Zhotovitel s</w:t>
      </w:r>
      <w:r w:rsidR="001F1483">
        <w:rPr>
          <w:rFonts w:ascii="Arial" w:hAnsi="Arial" w:cs="Arial"/>
          <w:sz w:val="22"/>
          <w:szCs w:val="22"/>
        </w:rPr>
        <w:t>e zavazuje provést dílo v době</w:t>
      </w:r>
      <w:r w:rsidR="00A40D4F">
        <w:rPr>
          <w:rFonts w:ascii="Arial" w:hAnsi="Arial" w:cs="Arial"/>
          <w:sz w:val="22"/>
          <w:szCs w:val="22"/>
        </w:rPr>
        <w:t xml:space="preserve"> plnění </w:t>
      </w:r>
      <w:r w:rsidR="00995D6D" w:rsidRPr="00FE767F">
        <w:rPr>
          <w:rFonts w:ascii="Arial" w:hAnsi="Arial" w:cs="Arial"/>
          <w:sz w:val="22"/>
          <w:szCs w:val="22"/>
        </w:rPr>
        <w:t>do 21. týdnů od podpisu smlouvy</w:t>
      </w:r>
      <w:r w:rsidR="008C615A" w:rsidRPr="00FE767F">
        <w:rPr>
          <w:rFonts w:ascii="Arial" w:hAnsi="Arial" w:cs="Arial"/>
          <w:sz w:val="22"/>
          <w:szCs w:val="22"/>
        </w:rPr>
        <w:t>.</w:t>
      </w:r>
    </w:p>
    <w:p w14:paraId="1793D74B" w14:textId="77777777" w:rsidR="005D0296" w:rsidRPr="00C86567" w:rsidRDefault="005D0296" w:rsidP="005D0296">
      <w:pPr>
        <w:jc w:val="both"/>
        <w:rPr>
          <w:rFonts w:ascii="Arial" w:hAnsi="Arial" w:cs="Arial"/>
          <w:sz w:val="22"/>
          <w:szCs w:val="22"/>
        </w:rPr>
      </w:pPr>
    </w:p>
    <w:p w14:paraId="1DB70FC5" w14:textId="77777777" w:rsidR="005D0296" w:rsidRPr="00C86567" w:rsidRDefault="005D0296" w:rsidP="005D0296">
      <w:pPr>
        <w:ind w:left="709" w:hanging="709"/>
        <w:jc w:val="both"/>
        <w:rPr>
          <w:rFonts w:ascii="Arial" w:hAnsi="Arial" w:cs="Arial"/>
          <w:sz w:val="22"/>
          <w:szCs w:val="22"/>
        </w:rPr>
      </w:pPr>
      <w:r w:rsidRPr="00C86567">
        <w:rPr>
          <w:rFonts w:ascii="Arial" w:hAnsi="Arial" w:cs="Arial"/>
          <w:sz w:val="22"/>
          <w:szCs w:val="22"/>
        </w:rPr>
        <w:t>2.2.</w:t>
      </w:r>
      <w:r w:rsidRPr="00C86567">
        <w:rPr>
          <w:rFonts w:ascii="Arial" w:hAnsi="Arial" w:cs="Arial"/>
          <w:sz w:val="22"/>
          <w:szCs w:val="22"/>
        </w:rPr>
        <w:tab/>
        <w:t>Dílo bu</w:t>
      </w:r>
      <w:r w:rsidR="00A40D4F">
        <w:rPr>
          <w:rFonts w:ascii="Arial" w:hAnsi="Arial" w:cs="Arial"/>
          <w:sz w:val="22"/>
          <w:szCs w:val="22"/>
        </w:rPr>
        <w:t>de předáno objednateli po dílčích částech plnění dle požadavku objednatele a</w:t>
      </w:r>
      <w:r w:rsidR="00EA64A0">
        <w:rPr>
          <w:rFonts w:ascii="Arial" w:hAnsi="Arial" w:cs="Arial"/>
          <w:sz w:val="22"/>
          <w:szCs w:val="22"/>
        </w:rPr>
        <w:t> </w:t>
      </w:r>
      <w:r w:rsidR="00A40D4F">
        <w:rPr>
          <w:rFonts w:ascii="Arial" w:hAnsi="Arial" w:cs="Arial"/>
          <w:sz w:val="22"/>
          <w:szCs w:val="22"/>
        </w:rPr>
        <w:t>v souladu s platným harmonogramem řešení projektu.</w:t>
      </w:r>
    </w:p>
    <w:p w14:paraId="12E4C2E6" w14:textId="77777777" w:rsidR="005D0296" w:rsidRPr="00C86567" w:rsidRDefault="005D0296" w:rsidP="005D0296">
      <w:pPr>
        <w:ind w:left="709" w:hanging="709"/>
        <w:jc w:val="both"/>
        <w:rPr>
          <w:rFonts w:ascii="Arial" w:hAnsi="Arial" w:cs="Arial"/>
          <w:sz w:val="22"/>
          <w:szCs w:val="22"/>
        </w:rPr>
      </w:pPr>
    </w:p>
    <w:p w14:paraId="6D15AC39" w14:textId="77777777" w:rsidR="00C86567" w:rsidRDefault="005D0296" w:rsidP="00855767">
      <w:pPr>
        <w:tabs>
          <w:tab w:val="left" w:pos="709"/>
        </w:tabs>
        <w:ind w:left="709" w:hanging="709"/>
        <w:jc w:val="both"/>
        <w:rPr>
          <w:rFonts w:ascii="Arial" w:hAnsi="Arial" w:cs="Arial"/>
          <w:sz w:val="22"/>
          <w:szCs w:val="22"/>
        </w:rPr>
      </w:pPr>
      <w:r w:rsidRPr="00C86567">
        <w:rPr>
          <w:rFonts w:ascii="Arial" w:hAnsi="Arial" w:cs="Arial"/>
          <w:sz w:val="22"/>
          <w:szCs w:val="22"/>
        </w:rPr>
        <w:t>2.3.</w:t>
      </w:r>
      <w:r w:rsidR="00C86567" w:rsidRPr="00C86567">
        <w:rPr>
          <w:rFonts w:ascii="Arial" w:hAnsi="Arial" w:cs="Arial"/>
          <w:sz w:val="22"/>
          <w:szCs w:val="22"/>
        </w:rPr>
        <w:tab/>
      </w:r>
      <w:r w:rsidRPr="00C86567">
        <w:rPr>
          <w:rFonts w:ascii="Arial" w:hAnsi="Arial" w:cs="Arial"/>
          <w:sz w:val="22"/>
          <w:szCs w:val="22"/>
        </w:rPr>
        <w:t>O předání díla, případně o odmítnutí jeho převzetí, bude sepsán protokol s uvedením případných zjevných vad a s termínem jejich odstranění. Objednatel je oprávněn převzetí díla odmítnout pouze v případě, že vady díla znemožňují nebo</w:t>
      </w:r>
      <w:r w:rsidR="00835361">
        <w:rPr>
          <w:rFonts w:ascii="Arial" w:hAnsi="Arial" w:cs="Arial"/>
          <w:sz w:val="22"/>
          <w:szCs w:val="22"/>
        </w:rPr>
        <w:t xml:space="preserve"> značně omezují jeho užívání. </w:t>
      </w:r>
      <w:r w:rsidRPr="00C86567">
        <w:rPr>
          <w:rFonts w:ascii="Arial" w:hAnsi="Arial" w:cs="Arial"/>
          <w:sz w:val="22"/>
          <w:szCs w:val="22"/>
        </w:rPr>
        <w:t>Pro případ bezdůvodného odmítnutí převzetí díla platí, že dílo je předáno třetí den následující po podání písemné výzvy zhotovitele k poštovní přepravě.</w:t>
      </w:r>
    </w:p>
    <w:p w14:paraId="737CE929" w14:textId="77777777" w:rsidR="008C615A" w:rsidRDefault="008C615A" w:rsidP="00855767">
      <w:pPr>
        <w:tabs>
          <w:tab w:val="left" w:pos="709"/>
        </w:tabs>
        <w:ind w:left="709" w:hanging="709"/>
        <w:jc w:val="both"/>
        <w:rPr>
          <w:rFonts w:ascii="Arial" w:hAnsi="Arial" w:cs="Arial"/>
          <w:sz w:val="22"/>
          <w:szCs w:val="22"/>
        </w:rPr>
      </w:pPr>
    </w:p>
    <w:p w14:paraId="1A09BDD0" w14:textId="77777777" w:rsidR="007753C7" w:rsidRDefault="007753C7" w:rsidP="00101199">
      <w:pPr>
        <w:pStyle w:val="Nadpis4"/>
        <w:jc w:val="center"/>
        <w:rPr>
          <w:rFonts w:ascii="Arial" w:hAnsi="Arial" w:cs="Arial"/>
        </w:rPr>
      </w:pPr>
      <w:r>
        <w:rPr>
          <w:rFonts w:ascii="Arial" w:hAnsi="Arial" w:cs="Arial"/>
        </w:rPr>
        <w:t>Článek III</w:t>
      </w:r>
    </w:p>
    <w:p w14:paraId="02C3880B" w14:textId="77777777" w:rsidR="007753C7" w:rsidRPr="007753C7" w:rsidRDefault="007753C7" w:rsidP="007753C7">
      <w:pPr>
        <w:ind w:left="709" w:hanging="709"/>
        <w:jc w:val="center"/>
        <w:rPr>
          <w:rFonts w:ascii="Arial" w:hAnsi="Arial" w:cs="Arial"/>
          <w:b/>
        </w:rPr>
      </w:pPr>
      <w:r>
        <w:rPr>
          <w:rFonts w:ascii="Arial" w:hAnsi="Arial" w:cs="Arial"/>
          <w:b/>
        </w:rPr>
        <w:t>MÍSTO PLNĚNÍ</w:t>
      </w:r>
    </w:p>
    <w:p w14:paraId="2246B94F" w14:textId="77777777" w:rsidR="007753C7" w:rsidRDefault="007753C7" w:rsidP="007753C7"/>
    <w:p w14:paraId="0E3FBEBB" w14:textId="77777777" w:rsidR="007753C7" w:rsidRPr="007753C7" w:rsidRDefault="007753C7" w:rsidP="00694976">
      <w:pPr>
        <w:ind w:left="709" w:hanging="709"/>
        <w:jc w:val="both"/>
        <w:rPr>
          <w:rFonts w:ascii="Arial" w:hAnsi="Arial" w:cs="Arial"/>
          <w:sz w:val="22"/>
          <w:szCs w:val="22"/>
        </w:rPr>
      </w:pPr>
      <w:r w:rsidRPr="007753C7">
        <w:rPr>
          <w:rFonts w:ascii="Arial" w:hAnsi="Arial" w:cs="Arial"/>
          <w:sz w:val="22"/>
          <w:szCs w:val="22"/>
        </w:rPr>
        <w:t>3.1.</w:t>
      </w:r>
      <w:r w:rsidRPr="007753C7">
        <w:rPr>
          <w:rFonts w:ascii="Arial" w:hAnsi="Arial" w:cs="Arial"/>
          <w:sz w:val="22"/>
          <w:szCs w:val="22"/>
        </w:rPr>
        <w:tab/>
      </w:r>
      <w:r w:rsidR="00694976">
        <w:rPr>
          <w:rFonts w:ascii="Arial" w:hAnsi="Arial" w:cs="Arial"/>
          <w:sz w:val="22"/>
          <w:szCs w:val="22"/>
        </w:rPr>
        <w:t>Místo plnění díla bude v sídle zhotovitele</w:t>
      </w:r>
      <w:r w:rsidR="00162352">
        <w:rPr>
          <w:rFonts w:ascii="Arial" w:hAnsi="Arial" w:cs="Arial"/>
          <w:sz w:val="22"/>
          <w:szCs w:val="22"/>
        </w:rPr>
        <w:t>.</w:t>
      </w:r>
      <w:r w:rsidR="00694976">
        <w:rPr>
          <w:rFonts w:ascii="Arial" w:hAnsi="Arial" w:cs="Arial"/>
          <w:sz w:val="22"/>
          <w:szCs w:val="22"/>
        </w:rPr>
        <w:t xml:space="preserve"> To nevylučuje jednání v místě objednatele a případně u dalších subjektů.</w:t>
      </w:r>
    </w:p>
    <w:p w14:paraId="3E84CACD" w14:textId="77777777" w:rsidR="007753C7" w:rsidRDefault="007753C7" w:rsidP="007753C7"/>
    <w:p w14:paraId="0764DD2A" w14:textId="77777777" w:rsidR="00694976" w:rsidRPr="007753C7" w:rsidRDefault="00694976" w:rsidP="007753C7"/>
    <w:p w14:paraId="43853AB2" w14:textId="77777777" w:rsidR="005D0296" w:rsidRPr="0011703C" w:rsidRDefault="007753C7" w:rsidP="00101199">
      <w:pPr>
        <w:pStyle w:val="Nadpis4"/>
        <w:jc w:val="center"/>
        <w:rPr>
          <w:rFonts w:ascii="Arial" w:hAnsi="Arial" w:cs="Arial"/>
        </w:rPr>
      </w:pPr>
      <w:r>
        <w:rPr>
          <w:rFonts w:ascii="Arial" w:hAnsi="Arial" w:cs="Arial"/>
        </w:rPr>
        <w:t>Článek IV</w:t>
      </w:r>
    </w:p>
    <w:p w14:paraId="69299F78" w14:textId="77777777" w:rsidR="005D0296" w:rsidRPr="0011703C" w:rsidRDefault="005D0296" w:rsidP="005D0296">
      <w:pPr>
        <w:ind w:left="709" w:hanging="709"/>
        <w:jc w:val="center"/>
        <w:rPr>
          <w:rFonts w:ascii="Arial" w:hAnsi="Arial" w:cs="Arial"/>
          <w:b/>
        </w:rPr>
      </w:pPr>
      <w:r w:rsidRPr="0011703C">
        <w:rPr>
          <w:rFonts w:ascii="Arial" w:hAnsi="Arial" w:cs="Arial"/>
          <w:b/>
        </w:rPr>
        <w:t>CENA DÍLA</w:t>
      </w:r>
    </w:p>
    <w:p w14:paraId="7CD7B281" w14:textId="77777777" w:rsidR="005D0296" w:rsidRPr="003B5528" w:rsidRDefault="005D0296" w:rsidP="005D0296">
      <w:pPr>
        <w:ind w:left="709" w:hanging="709"/>
        <w:jc w:val="center"/>
        <w:rPr>
          <w:rFonts w:ascii="Arial" w:hAnsi="Arial" w:cs="Arial"/>
          <w:b/>
          <w:sz w:val="22"/>
          <w:szCs w:val="22"/>
        </w:rPr>
      </w:pPr>
    </w:p>
    <w:p w14:paraId="79E7FEFD" w14:textId="77777777" w:rsidR="005D0296" w:rsidRPr="003B5528" w:rsidRDefault="007753C7" w:rsidP="00101199">
      <w:pPr>
        <w:tabs>
          <w:tab w:val="left" w:pos="567"/>
        </w:tabs>
        <w:ind w:left="567" w:hanging="567"/>
        <w:jc w:val="both"/>
        <w:rPr>
          <w:rFonts w:ascii="Arial" w:hAnsi="Arial" w:cs="Arial"/>
          <w:iCs/>
          <w:sz w:val="22"/>
          <w:szCs w:val="22"/>
        </w:rPr>
      </w:pPr>
      <w:r w:rsidRPr="00DE1B04">
        <w:rPr>
          <w:rFonts w:ascii="Arial" w:hAnsi="Arial" w:cs="Arial"/>
          <w:sz w:val="22"/>
          <w:szCs w:val="22"/>
        </w:rPr>
        <w:t>4</w:t>
      </w:r>
      <w:r w:rsidR="005D0296" w:rsidRPr="00DE1B04">
        <w:rPr>
          <w:rFonts w:ascii="Arial" w:hAnsi="Arial" w:cs="Arial"/>
          <w:sz w:val="22"/>
          <w:szCs w:val="22"/>
        </w:rPr>
        <w:t>.1.</w:t>
      </w:r>
      <w:r w:rsidR="003B5528" w:rsidRPr="00DE1B04">
        <w:rPr>
          <w:rFonts w:ascii="Arial" w:hAnsi="Arial" w:cs="Arial"/>
          <w:sz w:val="22"/>
          <w:szCs w:val="22"/>
        </w:rPr>
        <w:tab/>
      </w:r>
      <w:r w:rsidR="005D0296" w:rsidRPr="00DE1B04">
        <w:rPr>
          <w:rFonts w:ascii="Arial" w:hAnsi="Arial" w:cs="Arial"/>
          <w:sz w:val="22"/>
          <w:szCs w:val="22"/>
        </w:rPr>
        <w:t xml:space="preserve">Cena díla, jež je </w:t>
      </w:r>
      <w:r w:rsidR="00A83AF1" w:rsidRPr="00DE1B04">
        <w:rPr>
          <w:rFonts w:ascii="Arial" w:hAnsi="Arial" w:cs="Arial"/>
          <w:sz w:val="22"/>
          <w:szCs w:val="22"/>
        </w:rPr>
        <w:t>stanovena</w:t>
      </w:r>
      <w:r w:rsidR="005D0296" w:rsidRPr="00DE1B04">
        <w:rPr>
          <w:rFonts w:ascii="Arial" w:hAnsi="Arial" w:cs="Arial"/>
          <w:sz w:val="22"/>
          <w:szCs w:val="22"/>
        </w:rPr>
        <w:t xml:space="preserve"> </w:t>
      </w:r>
      <w:r w:rsidR="00A83AF1" w:rsidRPr="00DE1B04">
        <w:rPr>
          <w:rFonts w:ascii="Arial" w:hAnsi="Arial" w:cs="Arial"/>
          <w:sz w:val="22"/>
          <w:szCs w:val="22"/>
        </w:rPr>
        <w:t>dle nabídky Zhotovitele</w:t>
      </w:r>
      <w:r w:rsidR="00A83AF1" w:rsidRPr="00DE1B04">
        <w:rPr>
          <w:rFonts w:ascii="Arial" w:hAnsi="Arial" w:cs="Arial"/>
          <w:iCs/>
          <w:sz w:val="22"/>
          <w:szCs w:val="22"/>
        </w:rPr>
        <w:t>, je uvedena v následující tabulce:</w:t>
      </w:r>
    </w:p>
    <w:p w14:paraId="542E2120" w14:textId="38BDB658" w:rsidR="0050078A" w:rsidRDefault="00C86567" w:rsidP="00C86567">
      <w:pPr>
        <w:tabs>
          <w:tab w:val="left" w:pos="567"/>
        </w:tabs>
        <w:ind w:left="567" w:hanging="567"/>
        <w:jc w:val="both"/>
        <w:rPr>
          <w:rFonts w:ascii="Arial" w:hAnsi="Arial" w:cs="Arial"/>
          <w:iCs/>
          <w:sz w:val="22"/>
          <w:szCs w:val="22"/>
        </w:rPr>
      </w:pPr>
      <w:r>
        <w:rPr>
          <w:rFonts w:ascii="Arial" w:hAnsi="Arial" w:cs="Arial"/>
          <w:iCs/>
          <w:sz w:val="22"/>
          <w:szCs w:val="22"/>
        </w:rPr>
        <w:tab/>
      </w:r>
    </w:p>
    <w:p w14:paraId="61092110" w14:textId="77777777" w:rsidR="0050078A" w:rsidRDefault="0050078A">
      <w:pPr>
        <w:widowControl/>
        <w:suppressAutoHyphens w:val="0"/>
        <w:rPr>
          <w:rFonts w:ascii="Arial" w:hAnsi="Arial" w:cs="Arial"/>
          <w:iCs/>
          <w:sz w:val="22"/>
          <w:szCs w:val="22"/>
        </w:rPr>
      </w:pPr>
      <w:r>
        <w:rPr>
          <w:rFonts w:ascii="Arial" w:hAnsi="Arial" w:cs="Arial"/>
          <w:iCs/>
          <w:sz w:val="22"/>
          <w:szCs w:val="22"/>
        </w:rPr>
        <w:br w:type="page"/>
      </w:r>
    </w:p>
    <w:p w14:paraId="551C4631" w14:textId="77777777" w:rsidR="00A83AF1" w:rsidRDefault="00A83AF1" w:rsidP="00C86567">
      <w:pPr>
        <w:tabs>
          <w:tab w:val="left" w:pos="567"/>
        </w:tabs>
        <w:ind w:left="567" w:hanging="567"/>
        <w:jc w:val="both"/>
        <w:rPr>
          <w:rFonts w:ascii="Arial" w:hAnsi="Arial" w:cs="Arial"/>
          <w:iCs/>
          <w:sz w:val="22"/>
          <w:szCs w:val="22"/>
        </w:rPr>
      </w:pPr>
    </w:p>
    <w:tbl>
      <w:tblPr>
        <w:tblStyle w:val="Mkatabulky"/>
        <w:tblW w:w="6983" w:type="dxa"/>
        <w:jc w:val="center"/>
        <w:tblLayout w:type="fixed"/>
        <w:tblLook w:val="04A0" w:firstRow="1" w:lastRow="0" w:firstColumn="1" w:lastColumn="0" w:noHBand="0" w:noVBand="1"/>
      </w:tblPr>
      <w:tblGrid>
        <w:gridCol w:w="4845"/>
        <w:gridCol w:w="2138"/>
      </w:tblGrid>
      <w:tr w:rsidR="003727BD" w:rsidRPr="00AF2739" w14:paraId="6F399580" w14:textId="77777777" w:rsidTr="006746C1">
        <w:trPr>
          <w:trHeight w:val="320"/>
          <w:jc w:val="center"/>
        </w:trPr>
        <w:tc>
          <w:tcPr>
            <w:tcW w:w="4845" w:type="dxa"/>
            <w:noWrap/>
            <w:vAlign w:val="center"/>
            <w:hideMark/>
          </w:tcPr>
          <w:p w14:paraId="08B9B427" w14:textId="77777777" w:rsidR="003727BD" w:rsidRPr="002D28D9" w:rsidRDefault="003727BD" w:rsidP="00AF2739">
            <w:pPr>
              <w:tabs>
                <w:tab w:val="left" w:pos="567"/>
              </w:tabs>
              <w:ind w:left="567" w:hanging="567"/>
              <w:jc w:val="center"/>
              <w:rPr>
                <w:rFonts w:ascii="Arial" w:hAnsi="Arial" w:cs="Arial"/>
                <w:b/>
                <w:iCs/>
              </w:rPr>
            </w:pPr>
            <w:r w:rsidRPr="002D28D9">
              <w:rPr>
                <w:rFonts w:ascii="Arial" w:hAnsi="Arial" w:cs="Arial"/>
                <w:b/>
                <w:iCs/>
              </w:rPr>
              <w:t>Předmět zakázky</w:t>
            </w:r>
          </w:p>
        </w:tc>
        <w:tc>
          <w:tcPr>
            <w:tcW w:w="2138" w:type="dxa"/>
            <w:noWrap/>
            <w:hideMark/>
          </w:tcPr>
          <w:p w14:paraId="5740E261" w14:textId="77777777" w:rsidR="003727BD" w:rsidRPr="002D28D9" w:rsidRDefault="003727BD" w:rsidP="00AF2739">
            <w:pPr>
              <w:tabs>
                <w:tab w:val="left" w:pos="567"/>
              </w:tabs>
              <w:ind w:left="567" w:hanging="567"/>
              <w:jc w:val="center"/>
              <w:rPr>
                <w:rFonts w:ascii="Arial" w:hAnsi="Arial" w:cs="Arial"/>
                <w:b/>
                <w:iCs/>
              </w:rPr>
            </w:pPr>
            <w:r w:rsidRPr="002D28D9">
              <w:rPr>
                <w:rFonts w:ascii="Arial" w:hAnsi="Arial" w:cs="Arial"/>
                <w:b/>
                <w:iCs/>
              </w:rPr>
              <w:t>Cena bez DPH</w:t>
            </w:r>
          </w:p>
        </w:tc>
      </w:tr>
      <w:tr w:rsidR="006746C1" w:rsidRPr="00AF2739" w14:paraId="26AE6F18" w14:textId="77777777" w:rsidTr="00845763">
        <w:trPr>
          <w:trHeight w:val="320"/>
          <w:jc w:val="center"/>
        </w:trPr>
        <w:tc>
          <w:tcPr>
            <w:tcW w:w="4845" w:type="dxa"/>
            <w:noWrap/>
            <w:hideMark/>
          </w:tcPr>
          <w:p w14:paraId="0F294FC8" w14:textId="77777777" w:rsidR="006746C1" w:rsidRPr="00AF2739" w:rsidRDefault="008C7DC3" w:rsidP="006746C1">
            <w:pPr>
              <w:ind w:left="-21"/>
              <w:jc w:val="both"/>
              <w:rPr>
                <w:rFonts w:ascii="Arial" w:hAnsi="Arial" w:cs="Arial"/>
                <w:iCs/>
              </w:rPr>
            </w:pPr>
            <w:r>
              <w:rPr>
                <w:rFonts w:ascii="Arial" w:hAnsi="Arial" w:cs="Arial"/>
                <w:iCs/>
              </w:rPr>
              <w:t>Z</w:t>
            </w:r>
            <w:r w:rsidR="006746C1" w:rsidRPr="003727BD">
              <w:rPr>
                <w:rFonts w:ascii="Arial" w:hAnsi="Arial" w:cs="Arial"/>
                <w:iCs/>
              </w:rPr>
              <w:t>pracování metodického a technologického postupu eliminace vybraných pesticidů a jejich metabolitů technologií CDC v laboratorním uspořádání</w:t>
            </w:r>
          </w:p>
        </w:tc>
        <w:tc>
          <w:tcPr>
            <w:tcW w:w="2138" w:type="dxa"/>
            <w:shd w:val="clear" w:color="auto" w:fill="auto"/>
            <w:noWrap/>
            <w:vAlign w:val="center"/>
          </w:tcPr>
          <w:p w14:paraId="3EE65DEF" w14:textId="495B6845" w:rsidR="006746C1" w:rsidRDefault="006746C1" w:rsidP="006746C1">
            <w:pPr>
              <w:jc w:val="right"/>
              <w:rPr>
                <w:rFonts w:ascii="Calibri" w:hAnsi="Calibri" w:cs="Calibri"/>
                <w:b/>
                <w:bCs/>
                <w:color w:val="000000"/>
              </w:rPr>
            </w:pPr>
            <w:r>
              <w:rPr>
                <w:rFonts w:ascii="Calibri" w:hAnsi="Calibri" w:cs="Calibri"/>
                <w:b/>
                <w:bCs/>
                <w:color w:val="000000"/>
              </w:rPr>
              <w:t>1</w:t>
            </w:r>
            <w:r w:rsidR="0050078A">
              <w:rPr>
                <w:rFonts w:ascii="Calibri" w:hAnsi="Calibri" w:cs="Calibri"/>
                <w:b/>
                <w:bCs/>
                <w:color w:val="000000"/>
              </w:rPr>
              <w:t xml:space="preserve">50 </w:t>
            </w:r>
            <w:r>
              <w:rPr>
                <w:rFonts w:ascii="Calibri" w:hAnsi="Calibri" w:cs="Calibri"/>
                <w:b/>
                <w:bCs/>
                <w:color w:val="000000"/>
              </w:rPr>
              <w:t>000,- Kč</w:t>
            </w:r>
          </w:p>
        </w:tc>
      </w:tr>
      <w:tr w:rsidR="006746C1" w:rsidRPr="00AF2739" w14:paraId="65E1318D" w14:textId="77777777" w:rsidTr="00845763">
        <w:trPr>
          <w:trHeight w:val="320"/>
          <w:jc w:val="center"/>
        </w:trPr>
        <w:tc>
          <w:tcPr>
            <w:tcW w:w="4845" w:type="dxa"/>
            <w:noWrap/>
            <w:hideMark/>
          </w:tcPr>
          <w:p w14:paraId="0CE8BA52" w14:textId="77777777" w:rsidR="006746C1" w:rsidRPr="00AF2739" w:rsidRDefault="008C7DC3" w:rsidP="006746C1">
            <w:pPr>
              <w:tabs>
                <w:tab w:val="left" w:pos="567"/>
              </w:tabs>
              <w:ind w:left="-21" w:firstLine="21"/>
              <w:jc w:val="both"/>
              <w:rPr>
                <w:rFonts w:ascii="Arial" w:hAnsi="Arial" w:cs="Arial"/>
                <w:iCs/>
              </w:rPr>
            </w:pPr>
            <w:r>
              <w:rPr>
                <w:rFonts w:ascii="Arial" w:hAnsi="Arial" w:cs="Arial"/>
                <w:iCs/>
              </w:rPr>
              <w:t>Z</w:t>
            </w:r>
            <w:r w:rsidR="006746C1" w:rsidRPr="003727BD">
              <w:rPr>
                <w:rFonts w:ascii="Arial" w:hAnsi="Arial" w:cs="Arial"/>
                <w:iCs/>
              </w:rPr>
              <w:t>pracování metodického a technologického postupu regenerace exponovaných sorpčních náplní na bázi aktivního uhlí v laboratorním uspořádání</w:t>
            </w:r>
          </w:p>
        </w:tc>
        <w:tc>
          <w:tcPr>
            <w:tcW w:w="2138" w:type="dxa"/>
            <w:shd w:val="clear" w:color="auto" w:fill="auto"/>
            <w:noWrap/>
            <w:vAlign w:val="center"/>
          </w:tcPr>
          <w:p w14:paraId="5740A405" w14:textId="4B41E175" w:rsidR="006746C1" w:rsidRDefault="006746C1" w:rsidP="006746C1">
            <w:pPr>
              <w:jc w:val="right"/>
              <w:rPr>
                <w:rFonts w:ascii="Calibri" w:hAnsi="Calibri" w:cs="Calibri"/>
                <w:b/>
                <w:bCs/>
                <w:color w:val="000000"/>
              </w:rPr>
            </w:pPr>
            <w:r>
              <w:rPr>
                <w:rFonts w:ascii="Calibri" w:hAnsi="Calibri" w:cs="Calibri"/>
                <w:b/>
                <w:bCs/>
                <w:color w:val="000000"/>
              </w:rPr>
              <w:t>1</w:t>
            </w:r>
            <w:r w:rsidR="0050078A">
              <w:rPr>
                <w:rFonts w:ascii="Calibri" w:hAnsi="Calibri" w:cs="Calibri"/>
                <w:b/>
                <w:bCs/>
                <w:color w:val="000000"/>
              </w:rPr>
              <w:t xml:space="preserve">50 </w:t>
            </w:r>
            <w:r>
              <w:rPr>
                <w:rFonts w:ascii="Calibri" w:hAnsi="Calibri" w:cs="Calibri"/>
                <w:b/>
                <w:bCs/>
                <w:color w:val="000000"/>
              </w:rPr>
              <w:t>000,- Kč</w:t>
            </w:r>
          </w:p>
        </w:tc>
      </w:tr>
      <w:tr w:rsidR="006746C1" w:rsidRPr="00AF2739" w14:paraId="6C36AA6C" w14:textId="77777777" w:rsidTr="00845763">
        <w:trPr>
          <w:trHeight w:val="320"/>
          <w:jc w:val="center"/>
        </w:trPr>
        <w:tc>
          <w:tcPr>
            <w:tcW w:w="4845" w:type="dxa"/>
            <w:noWrap/>
            <w:hideMark/>
          </w:tcPr>
          <w:p w14:paraId="0B36D0FB" w14:textId="77777777" w:rsidR="006746C1" w:rsidRPr="00AF2739" w:rsidRDefault="008C7DC3" w:rsidP="006746C1">
            <w:pPr>
              <w:tabs>
                <w:tab w:val="left" w:pos="0"/>
              </w:tabs>
              <w:ind w:left="-21" w:firstLine="21"/>
              <w:jc w:val="both"/>
              <w:rPr>
                <w:rFonts w:ascii="Arial" w:hAnsi="Arial" w:cs="Arial"/>
                <w:iCs/>
              </w:rPr>
            </w:pPr>
            <w:r>
              <w:rPr>
                <w:rFonts w:ascii="Arial" w:hAnsi="Arial" w:cs="Arial"/>
                <w:iCs/>
              </w:rPr>
              <w:t>V</w:t>
            </w:r>
            <w:r w:rsidR="006746C1" w:rsidRPr="003727BD">
              <w:rPr>
                <w:rFonts w:ascii="Arial" w:hAnsi="Arial" w:cs="Arial"/>
                <w:iCs/>
              </w:rPr>
              <w:t>ypracování studie návrhu technologie eliminace škodlivých látek z exponovaných sorpčních náplní na bázi aktivního uhlí v provozním uspořádání</w:t>
            </w:r>
          </w:p>
        </w:tc>
        <w:tc>
          <w:tcPr>
            <w:tcW w:w="2138" w:type="dxa"/>
            <w:shd w:val="clear" w:color="auto" w:fill="auto"/>
            <w:noWrap/>
            <w:vAlign w:val="center"/>
          </w:tcPr>
          <w:p w14:paraId="50FBF018" w14:textId="39732D94" w:rsidR="006746C1" w:rsidRDefault="006746C1" w:rsidP="006746C1">
            <w:pPr>
              <w:jc w:val="right"/>
              <w:rPr>
                <w:rFonts w:ascii="Calibri" w:hAnsi="Calibri" w:cs="Calibri"/>
                <w:b/>
                <w:bCs/>
                <w:color w:val="000000"/>
              </w:rPr>
            </w:pPr>
            <w:r>
              <w:rPr>
                <w:rFonts w:ascii="Calibri" w:hAnsi="Calibri" w:cs="Calibri"/>
                <w:b/>
                <w:bCs/>
                <w:color w:val="000000"/>
              </w:rPr>
              <w:t>150</w:t>
            </w:r>
            <w:r w:rsidR="0050078A">
              <w:rPr>
                <w:rFonts w:ascii="Calibri" w:hAnsi="Calibri" w:cs="Calibri"/>
                <w:b/>
                <w:bCs/>
                <w:color w:val="000000"/>
              </w:rPr>
              <w:t xml:space="preserve"> </w:t>
            </w:r>
            <w:r>
              <w:rPr>
                <w:rFonts w:ascii="Calibri" w:hAnsi="Calibri" w:cs="Calibri"/>
                <w:b/>
                <w:bCs/>
                <w:color w:val="000000"/>
              </w:rPr>
              <w:t>000,- Kč</w:t>
            </w:r>
          </w:p>
        </w:tc>
      </w:tr>
      <w:tr w:rsidR="006746C1" w:rsidRPr="00AF2739" w14:paraId="2C6AE58E" w14:textId="77777777" w:rsidTr="00845763">
        <w:trPr>
          <w:trHeight w:val="320"/>
          <w:jc w:val="center"/>
        </w:trPr>
        <w:tc>
          <w:tcPr>
            <w:tcW w:w="4845" w:type="dxa"/>
            <w:shd w:val="clear" w:color="auto" w:fill="auto"/>
            <w:noWrap/>
            <w:hideMark/>
          </w:tcPr>
          <w:p w14:paraId="0834EC0C" w14:textId="77777777" w:rsidR="006746C1" w:rsidRPr="00AF2739" w:rsidRDefault="008C7DC3" w:rsidP="006746C1">
            <w:pPr>
              <w:tabs>
                <w:tab w:val="left" w:pos="0"/>
              </w:tabs>
              <w:rPr>
                <w:rFonts w:ascii="Arial" w:hAnsi="Arial" w:cs="Arial"/>
                <w:iCs/>
              </w:rPr>
            </w:pPr>
            <w:r>
              <w:rPr>
                <w:rFonts w:ascii="Arial" w:hAnsi="Arial" w:cs="Arial"/>
                <w:iCs/>
              </w:rPr>
              <w:t>S</w:t>
            </w:r>
            <w:r w:rsidR="006746C1" w:rsidRPr="003727BD">
              <w:rPr>
                <w:rFonts w:ascii="Arial" w:hAnsi="Arial" w:cs="Arial"/>
                <w:iCs/>
              </w:rPr>
              <w:t>polupráce se zadavatelem na tvorbě publikačních výstupů projektu</w:t>
            </w:r>
          </w:p>
        </w:tc>
        <w:tc>
          <w:tcPr>
            <w:tcW w:w="2138" w:type="dxa"/>
            <w:shd w:val="clear" w:color="auto" w:fill="auto"/>
            <w:noWrap/>
            <w:vAlign w:val="center"/>
          </w:tcPr>
          <w:p w14:paraId="715030BE" w14:textId="10B03F18" w:rsidR="006746C1" w:rsidRDefault="0050078A" w:rsidP="006746C1">
            <w:pPr>
              <w:jc w:val="right"/>
              <w:rPr>
                <w:rFonts w:ascii="Calibri" w:hAnsi="Calibri" w:cs="Calibri"/>
                <w:b/>
                <w:bCs/>
                <w:color w:val="000000"/>
              </w:rPr>
            </w:pPr>
            <w:r>
              <w:rPr>
                <w:rFonts w:ascii="Calibri" w:hAnsi="Calibri" w:cs="Calibri"/>
                <w:b/>
                <w:bCs/>
                <w:color w:val="000000"/>
              </w:rPr>
              <w:t>10 000</w:t>
            </w:r>
            <w:r w:rsidR="006746C1">
              <w:rPr>
                <w:rFonts w:ascii="Calibri" w:hAnsi="Calibri" w:cs="Calibri"/>
                <w:b/>
                <w:bCs/>
                <w:color w:val="000000"/>
              </w:rPr>
              <w:t>,- Kč</w:t>
            </w:r>
          </w:p>
        </w:tc>
      </w:tr>
      <w:tr w:rsidR="006746C1" w:rsidRPr="00AF2739" w14:paraId="68389394" w14:textId="77777777" w:rsidTr="00845763">
        <w:trPr>
          <w:trHeight w:val="320"/>
          <w:jc w:val="center"/>
        </w:trPr>
        <w:tc>
          <w:tcPr>
            <w:tcW w:w="4845" w:type="dxa"/>
            <w:noWrap/>
            <w:hideMark/>
          </w:tcPr>
          <w:p w14:paraId="1BF54E3B" w14:textId="77777777" w:rsidR="006746C1" w:rsidRPr="0050078A" w:rsidRDefault="006746C1" w:rsidP="006746C1">
            <w:pPr>
              <w:tabs>
                <w:tab w:val="left" w:pos="567"/>
              </w:tabs>
              <w:ind w:left="567" w:hanging="567"/>
              <w:jc w:val="both"/>
              <w:rPr>
                <w:rFonts w:ascii="Arial" w:hAnsi="Arial" w:cs="Arial"/>
                <w:b/>
                <w:bCs/>
                <w:iCs/>
              </w:rPr>
            </w:pPr>
            <w:r w:rsidRPr="0050078A">
              <w:rPr>
                <w:rFonts w:ascii="Arial" w:hAnsi="Arial" w:cs="Arial"/>
                <w:b/>
                <w:bCs/>
                <w:iCs/>
              </w:rPr>
              <w:t>Cena za období bez DPH celkem</w:t>
            </w:r>
          </w:p>
        </w:tc>
        <w:tc>
          <w:tcPr>
            <w:tcW w:w="2138" w:type="dxa"/>
            <w:shd w:val="clear" w:color="auto" w:fill="auto"/>
            <w:noWrap/>
            <w:vAlign w:val="center"/>
          </w:tcPr>
          <w:p w14:paraId="2CC6F883" w14:textId="21A31026" w:rsidR="006746C1" w:rsidRDefault="006746C1" w:rsidP="006746C1">
            <w:pPr>
              <w:jc w:val="right"/>
              <w:rPr>
                <w:rFonts w:ascii="Calibri" w:hAnsi="Calibri" w:cs="Calibri"/>
                <w:b/>
                <w:bCs/>
                <w:color w:val="000000"/>
              </w:rPr>
            </w:pPr>
            <w:r>
              <w:rPr>
                <w:rFonts w:ascii="Calibri" w:hAnsi="Calibri" w:cs="Calibri"/>
                <w:b/>
                <w:bCs/>
                <w:color w:val="000000"/>
              </w:rPr>
              <w:t>46</w:t>
            </w:r>
            <w:r w:rsidR="0050078A">
              <w:rPr>
                <w:rFonts w:ascii="Calibri" w:hAnsi="Calibri" w:cs="Calibri"/>
                <w:b/>
                <w:bCs/>
                <w:color w:val="000000"/>
              </w:rPr>
              <w:t>0</w:t>
            </w:r>
            <w:r>
              <w:rPr>
                <w:rFonts w:ascii="Calibri" w:hAnsi="Calibri" w:cs="Calibri"/>
                <w:b/>
                <w:bCs/>
                <w:color w:val="000000"/>
              </w:rPr>
              <w:t xml:space="preserve"> </w:t>
            </w:r>
            <w:r w:rsidR="0050078A">
              <w:rPr>
                <w:rFonts w:ascii="Calibri" w:hAnsi="Calibri" w:cs="Calibri"/>
                <w:b/>
                <w:bCs/>
                <w:color w:val="000000"/>
              </w:rPr>
              <w:t>000</w:t>
            </w:r>
            <w:r>
              <w:rPr>
                <w:rFonts w:ascii="Calibri" w:hAnsi="Calibri" w:cs="Calibri"/>
                <w:b/>
                <w:bCs/>
                <w:color w:val="000000"/>
              </w:rPr>
              <w:t>,00 Kč</w:t>
            </w:r>
          </w:p>
        </w:tc>
      </w:tr>
      <w:tr w:rsidR="006746C1" w:rsidRPr="00AF2739" w14:paraId="44B8AD27" w14:textId="77777777" w:rsidTr="00845763">
        <w:trPr>
          <w:trHeight w:val="320"/>
          <w:jc w:val="center"/>
        </w:trPr>
        <w:tc>
          <w:tcPr>
            <w:tcW w:w="4845" w:type="dxa"/>
            <w:noWrap/>
            <w:hideMark/>
          </w:tcPr>
          <w:p w14:paraId="5D82745F" w14:textId="77777777" w:rsidR="006746C1" w:rsidRPr="00AF2739" w:rsidRDefault="006746C1" w:rsidP="006746C1">
            <w:pPr>
              <w:tabs>
                <w:tab w:val="left" w:pos="567"/>
              </w:tabs>
              <w:ind w:left="567" w:hanging="567"/>
              <w:jc w:val="both"/>
              <w:rPr>
                <w:rFonts w:ascii="Arial" w:hAnsi="Arial" w:cs="Arial"/>
                <w:iCs/>
              </w:rPr>
            </w:pPr>
            <w:r>
              <w:rPr>
                <w:rFonts w:ascii="Arial" w:hAnsi="Arial" w:cs="Arial"/>
                <w:iCs/>
              </w:rPr>
              <w:t>DPH 21 % (z ceny za období)</w:t>
            </w:r>
          </w:p>
        </w:tc>
        <w:tc>
          <w:tcPr>
            <w:tcW w:w="2138" w:type="dxa"/>
            <w:shd w:val="clear" w:color="auto" w:fill="auto"/>
            <w:noWrap/>
            <w:vAlign w:val="center"/>
          </w:tcPr>
          <w:p w14:paraId="70B75805" w14:textId="29F97E43" w:rsidR="006746C1" w:rsidRDefault="006746C1" w:rsidP="006746C1">
            <w:pPr>
              <w:jc w:val="right"/>
              <w:rPr>
                <w:rFonts w:ascii="Calibri" w:hAnsi="Calibri" w:cs="Calibri"/>
                <w:b/>
                <w:bCs/>
                <w:color w:val="000000"/>
              </w:rPr>
            </w:pPr>
            <w:r>
              <w:rPr>
                <w:rFonts w:ascii="Calibri" w:hAnsi="Calibri" w:cs="Calibri"/>
                <w:b/>
                <w:bCs/>
                <w:color w:val="000000"/>
              </w:rPr>
              <w:t>9</w:t>
            </w:r>
            <w:r w:rsidR="0050078A">
              <w:rPr>
                <w:rFonts w:ascii="Calibri" w:hAnsi="Calibri" w:cs="Calibri"/>
                <w:b/>
                <w:bCs/>
                <w:color w:val="000000"/>
              </w:rPr>
              <w:t>6</w:t>
            </w:r>
            <w:r>
              <w:rPr>
                <w:rFonts w:ascii="Calibri" w:hAnsi="Calibri" w:cs="Calibri"/>
                <w:b/>
                <w:bCs/>
                <w:color w:val="000000"/>
              </w:rPr>
              <w:t xml:space="preserve"> </w:t>
            </w:r>
            <w:r w:rsidR="0050078A">
              <w:rPr>
                <w:rFonts w:ascii="Calibri" w:hAnsi="Calibri" w:cs="Calibri"/>
                <w:b/>
                <w:bCs/>
                <w:color w:val="000000"/>
              </w:rPr>
              <w:t>600</w:t>
            </w:r>
            <w:r>
              <w:rPr>
                <w:rFonts w:ascii="Calibri" w:hAnsi="Calibri" w:cs="Calibri"/>
                <w:b/>
                <w:bCs/>
                <w:color w:val="000000"/>
              </w:rPr>
              <w:t>,</w:t>
            </w:r>
            <w:r w:rsidR="0050078A">
              <w:rPr>
                <w:rFonts w:ascii="Calibri" w:hAnsi="Calibri" w:cs="Calibri"/>
                <w:b/>
                <w:bCs/>
                <w:color w:val="000000"/>
              </w:rPr>
              <w:t>00</w:t>
            </w:r>
            <w:r>
              <w:rPr>
                <w:rFonts w:ascii="Calibri" w:hAnsi="Calibri" w:cs="Calibri"/>
                <w:b/>
                <w:bCs/>
                <w:color w:val="000000"/>
              </w:rPr>
              <w:t xml:space="preserve"> Kč</w:t>
            </w:r>
          </w:p>
        </w:tc>
      </w:tr>
      <w:tr w:rsidR="006746C1" w:rsidRPr="00AF2739" w14:paraId="63FF223A" w14:textId="77777777" w:rsidTr="00845763">
        <w:trPr>
          <w:trHeight w:val="320"/>
          <w:jc w:val="center"/>
        </w:trPr>
        <w:tc>
          <w:tcPr>
            <w:tcW w:w="4845" w:type="dxa"/>
            <w:noWrap/>
            <w:hideMark/>
          </w:tcPr>
          <w:p w14:paraId="7BD79C63" w14:textId="331258D1" w:rsidR="006746C1" w:rsidRPr="0050078A" w:rsidRDefault="006746C1" w:rsidP="006746C1">
            <w:pPr>
              <w:tabs>
                <w:tab w:val="left" w:pos="567"/>
              </w:tabs>
              <w:ind w:left="567" w:hanging="567"/>
              <w:jc w:val="both"/>
              <w:rPr>
                <w:rFonts w:ascii="Arial" w:hAnsi="Arial" w:cs="Arial"/>
                <w:b/>
                <w:bCs/>
                <w:iCs/>
              </w:rPr>
            </w:pPr>
            <w:r w:rsidRPr="0050078A">
              <w:rPr>
                <w:rFonts w:ascii="Arial" w:hAnsi="Arial" w:cs="Arial"/>
                <w:b/>
                <w:bCs/>
                <w:iCs/>
              </w:rPr>
              <w:t>Cena zakázky vč</w:t>
            </w:r>
            <w:r w:rsidR="0050078A" w:rsidRPr="0050078A">
              <w:rPr>
                <w:rFonts w:ascii="Arial" w:hAnsi="Arial" w:cs="Arial"/>
                <w:b/>
                <w:bCs/>
                <w:iCs/>
              </w:rPr>
              <w:t>etně</w:t>
            </w:r>
            <w:r w:rsidRPr="0050078A">
              <w:rPr>
                <w:rFonts w:ascii="Arial" w:hAnsi="Arial" w:cs="Arial"/>
                <w:b/>
                <w:bCs/>
                <w:iCs/>
              </w:rPr>
              <w:t xml:space="preserve"> DPH celkem</w:t>
            </w:r>
          </w:p>
        </w:tc>
        <w:tc>
          <w:tcPr>
            <w:tcW w:w="2138" w:type="dxa"/>
            <w:shd w:val="clear" w:color="auto" w:fill="auto"/>
            <w:noWrap/>
            <w:vAlign w:val="center"/>
          </w:tcPr>
          <w:p w14:paraId="19977F66" w14:textId="211EE65A" w:rsidR="006746C1" w:rsidRDefault="006746C1" w:rsidP="006746C1">
            <w:pPr>
              <w:jc w:val="right"/>
              <w:rPr>
                <w:rFonts w:ascii="Calibri" w:hAnsi="Calibri" w:cs="Calibri"/>
                <w:b/>
                <w:bCs/>
                <w:color w:val="000000"/>
              </w:rPr>
            </w:pPr>
            <w:r>
              <w:rPr>
                <w:rFonts w:ascii="Calibri" w:hAnsi="Calibri" w:cs="Calibri"/>
                <w:b/>
                <w:bCs/>
                <w:color w:val="000000"/>
              </w:rPr>
              <w:t>5</w:t>
            </w:r>
            <w:r w:rsidR="0050078A">
              <w:rPr>
                <w:rFonts w:ascii="Calibri" w:hAnsi="Calibri" w:cs="Calibri"/>
                <w:b/>
                <w:bCs/>
                <w:color w:val="000000"/>
              </w:rPr>
              <w:t>56</w:t>
            </w:r>
            <w:r>
              <w:rPr>
                <w:rFonts w:ascii="Calibri" w:hAnsi="Calibri" w:cs="Calibri"/>
                <w:b/>
                <w:bCs/>
                <w:color w:val="000000"/>
              </w:rPr>
              <w:t xml:space="preserve"> </w:t>
            </w:r>
            <w:r w:rsidR="0050078A">
              <w:rPr>
                <w:rFonts w:ascii="Calibri" w:hAnsi="Calibri" w:cs="Calibri"/>
                <w:b/>
                <w:bCs/>
                <w:color w:val="000000"/>
              </w:rPr>
              <w:t>600</w:t>
            </w:r>
            <w:r>
              <w:rPr>
                <w:rFonts w:ascii="Calibri" w:hAnsi="Calibri" w:cs="Calibri"/>
                <w:b/>
                <w:bCs/>
                <w:color w:val="000000"/>
              </w:rPr>
              <w:t>,</w:t>
            </w:r>
            <w:r w:rsidR="0050078A">
              <w:rPr>
                <w:rFonts w:ascii="Calibri" w:hAnsi="Calibri" w:cs="Calibri"/>
                <w:b/>
                <w:bCs/>
                <w:color w:val="000000"/>
              </w:rPr>
              <w:t>00</w:t>
            </w:r>
            <w:r>
              <w:rPr>
                <w:rFonts w:ascii="Calibri" w:hAnsi="Calibri" w:cs="Calibri"/>
                <w:b/>
                <w:bCs/>
                <w:color w:val="000000"/>
              </w:rPr>
              <w:t>Kč</w:t>
            </w:r>
          </w:p>
        </w:tc>
      </w:tr>
    </w:tbl>
    <w:p w14:paraId="4DD0F16C" w14:textId="77777777" w:rsidR="005D0296" w:rsidRPr="003B5528" w:rsidRDefault="005D0296" w:rsidP="005D0296">
      <w:pPr>
        <w:ind w:left="709" w:hanging="709"/>
        <w:jc w:val="both"/>
        <w:rPr>
          <w:rFonts w:ascii="Arial" w:hAnsi="Arial" w:cs="Arial"/>
          <w:iCs/>
          <w:sz w:val="22"/>
          <w:szCs w:val="22"/>
        </w:rPr>
      </w:pPr>
    </w:p>
    <w:p w14:paraId="63CA9AB8" w14:textId="77777777" w:rsidR="00D62763" w:rsidRDefault="007753C7" w:rsidP="00D62763">
      <w:pPr>
        <w:pStyle w:val="Zkladntextodsazen3"/>
        <w:tabs>
          <w:tab w:val="left" w:pos="567"/>
        </w:tabs>
        <w:ind w:left="567" w:hanging="567"/>
        <w:rPr>
          <w:rFonts w:ascii="Arial" w:hAnsi="Arial" w:cs="Arial"/>
          <w:sz w:val="22"/>
          <w:szCs w:val="22"/>
        </w:rPr>
      </w:pPr>
      <w:r>
        <w:rPr>
          <w:rFonts w:ascii="Arial" w:hAnsi="Arial" w:cs="Arial"/>
          <w:sz w:val="22"/>
          <w:szCs w:val="22"/>
        </w:rPr>
        <w:t>4</w:t>
      </w:r>
      <w:r w:rsidR="005D0296" w:rsidRPr="003B5528">
        <w:rPr>
          <w:rFonts w:ascii="Arial" w:hAnsi="Arial" w:cs="Arial"/>
          <w:sz w:val="22"/>
          <w:szCs w:val="22"/>
        </w:rPr>
        <w:t>.2</w:t>
      </w:r>
      <w:r w:rsidR="003B5528">
        <w:rPr>
          <w:rFonts w:ascii="Arial" w:hAnsi="Arial" w:cs="Arial"/>
          <w:sz w:val="22"/>
          <w:szCs w:val="22"/>
        </w:rPr>
        <w:t>.</w:t>
      </w:r>
      <w:r w:rsidR="003B5528">
        <w:rPr>
          <w:rFonts w:ascii="Arial" w:hAnsi="Arial" w:cs="Arial"/>
          <w:sz w:val="22"/>
          <w:szCs w:val="22"/>
        </w:rPr>
        <w:tab/>
      </w:r>
      <w:r w:rsidR="00D62763">
        <w:rPr>
          <w:rFonts w:ascii="Arial" w:hAnsi="Arial" w:cs="Arial"/>
          <w:sz w:val="22"/>
          <w:szCs w:val="22"/>
        </w:rPr>
        <w:t>K cenám je p</w:t>
      </w:r>
      <w:r w:rsidR="00A40D4F">
        <w:rPr>
          <w:rFonts w:ascii="Arial" w:hAnsi="Arial" w:cs="Arial"/>
          <w:sz w:val="22"/>
          <w:szCs w:val="22"/>
        </w:rPr>
        <w:t>řipočítávána příslušná sazba daně z přidané hodnoty ve výši 21 %.</w:t>
      </w:r>
    </w:p>
    <w:p w14:paraId="6E9E608E" w14:textId="77777777" w:rsidR="00D62763" w:rsidRDefault="00D62763" w:rsidP="00A40D4F">
      <w:pPr>
        <w:ind w:left="709" w:hanging="709"/>
        <w:jc w:val="both"/>
        <w:rPr>
          <w:rFonts w:ascii="Arial" w:hAnsi="Arial" w:cs="Arial"/>
          <w:sz w:val="22"/>
          <w:szCs w:val="22"/>
        </w:rPr>
      </w:pPr>
    </w:p>
    <w:p w14:paraId="4CEB0E03" w14:textId="77777777" w:rsidR="005D0296" w:rsidRPr="003B5528" w:rsidRDefault="007753C7" w:rsidP="00D62763">
      <w:pPr>
        <w:pStyle w:val="Zkladntextodsazen3"/>
        <w:tabs>
          <w:tab w:val="left" w:pos="567"/>
        </w:tabs>
        <w:ind w:left="567" w:hanging="567"/>
        <w:rPr>
          <w:rFonts w:ascii="Arial" w:hAnsi="Arial" w:cs="Arial"/>
          <w:sz w:val="22"/>
          <w:szCs w:val="22"/>
        </w:rPr>
      </w:pPr>
      <w:r>
        <w:rPr>
          <w:rFonts w:ascii="Arial" w:hAnsi="Arial" w:cs="Arial"/>
          <w:sz w:val="22"/>
          <w:szCs w:val="22"/>
        </w:rPr>
        <w:t>4</w:t>
      </w:r>
      <w:r w:rsidR="00D62763">
        <w:rPr>
          <w:rFonts w:ascii="Arial" w:hAnsi="Arial" w:cs="Arial"/>
          <w:sz w:val="22"/>
          <w:szCs w:val="22"/>
        </w:rPr>
        <w:t>.3.</w:t>
      </w:r>
      <w:r w:rsidR="00D62763">
        <w:rPr>
          <w:rFonts w:ascii="Arial" w:hAnsi="Arial" w:cs="Arial"/>
          <w:sz w:val="22"/>
          <w:szCs w:val="22"/>
        </w:rPr>
        <w:tab/>
      </w:r>
      <w:r w:rsidR="005D0296" w:rsidRPr="003B5528">
        <w:rPr>
          <w:rFonts w:ascii="Arial" w:hAnsi="Arial" w:cs="Arial"/>
          <w:sz w:val="22"/>
          <w:szCs w:val="22"/>
        </w:rPr>
        <w:t>Dohodnutá cena zahrnuje veškeré náklady zhotovitele související s provedením díla.</w:t>
      </w:r>
    </w:p>
    <w:p w14:paraId="70856E9D" w14:textId="77777777" w:rsidR="005D0296" w:rsidRPr="003B5528" w:rsidRDefault="005D0296" w:rsidP="005D0296">
      <w:pPr>
        <w:ind w:left="709" w:hanging="709"/>
        <w:jc w:val="both"/>
        <w:rPr>
          <w:rFonts w:ascii="Arial" w:hAnsi="Arial" w:cs="Arial"/>
          <w:sz w:val="22"/>
          <w:szCs w:val="22"/>
        </w:rPr>
      </w:pPr>
    </w:p>
    <w:p w14:paraId="49F181F5" w14:textId="77777777" w:rsidR="005D0296" w:rsidRDefault="007753C7" w:rsidP="007753C7">
      <w:pPr>
        <w:pStyle w:val="Zkladntextodsazen2"/>
        <w:widowControl/>
        <w:tabs>
          <w:tab w:val="left" w:pos="567"/>
        </w:tabs>
        <w:suppressAutoHyphens w:val="0"/>
        <w:spacing w:after="0" w:line="240" w:lineRule="auto"/>
        <w:ind w:left="0"/>
        <w:jc w:val="both"/>
        <w:rPr>
          <w:rFonts w:ascii="Arial" w:hAnsi="Arial" w:cs="Arial"/>
          <w:sz w:val="22"/>
          <w:szCs w:val="22"/>
        </w:rPr>
      </w:pPr>
      <w:r>
        <w:rPr>
          <w:rFonts w:ascii="Arial" w:hAnsi="Arial" w:cs="Arial"/>
          <w:sz w:val="22"/>
          <w:szCs w:val="22"/>
        </w:rPr>
        <w:t>4.4.</w:t>
      </w:r>
      <w:r>
        <w:rPr>
          <w:rFonts w:ascii="Arial" w:hAnsi="Arial" w:cs="Arial"/>
          <w:sz w:val="22"/>
          <w:szCs w:val="22"/>
        </w:rPr>
        <w:tab/>
      </w:r>
      <w:r w:rsidR="00694976">
        <w:rPr>
          <w:rFonts w:ascii="Arial" w:hAnsi="Arial" w:cs="Arial"/>
          <w:sz w:val="22"/>
          <w:szCs w:val="22"/>
        </w:rPr>
        <w:t>Cena díla je splatná po předání a převzetí díla nejpozději do 15. 6. 2020.</w:t>
      </w:r>
    </w:p>
    <w:p w14:paraId="511376D5" w14:textId="77777777" w:rsidR="00C114DA" w:rsidRPr="00C114DA" w:rsidRDefault="00C114DA" w:rsidP="00C114DA">
      <w:pPr>
        <w:tabs>
          <w:tab w:val="left" w:pos="567"/>
        </w:tabs>
        <w:ind w:left="567"/>
        <w:jc w:val="both"/>
        <w:rPr>
          <w:rFonts w:ascii="Arial" w:hAnsi="Arial" w:cs="Arial"/>
          <w:iCs/>
          <w:sz w:val="22"/>
          <w:szCs w:val="22"/>
        </w:rPr>
      </w:pPr>
    </w:p>
    <w:p w14:paraId="72C2B99E" w14:textId="77777777" w:rsidR="005D0296" w:rsidRPr="0011703C" w:rsidRDefault="007753C7" w:rsidP="00B0604F">
      <w:pPr>
        <w:pStyle w:val="Nadpis4"/>
        <w:jc w:val="center"/>
        <w:rPr>
          <w:rFonts w:ascii="Arial" w:hAnsi="Arial" w:cs="Arial"/>
        </w:rPr>
      </w:pPr>
      <w:r>
        <w:rPr>
          <w:rFonts w:ascii="Arial" w:hAnsi="Arial" w:cs="Arial"/>
        </w:rPr>
        <w:t xml:space="preserve">Článek </w:t>
      </w:r>
      <w:r w:rsidR="005D0296" w:rsidRPr="0011703C">
        <w:rPr>
          <w:rFonts w:ascii="Arial" w:hAnsi="Arial" w:cs="Arial"/>
        </w:rPr>
        <w:t>V</w:t>
      </w:r>
    </w:p>
    <w:p w14:paraId="3357E659" w14:textId="77777777" w:rsidR="005D0296" w:rsidRPr="00B0604F" w:rsidRDefault="005D0296" w:rsidP="00B0604F">
      <w:pPr>
        <w:pStyle w:val="Nadpis4"/>
        <w:spacing w:before="0" w:after="0"/>
        <w:jc w:val="center"/>
        <w:rPr>
          <w:rFonts w:ascii="Arial" w:hAnsi="Arial" w:cs="Arial"/>
          <w:bCs w:val="0"/>
          <w:sz w:val="24"/>
          <w:szCs w:val="24"/>
        </w:rPr>
      </w:pPr>
      <w:r w:rsidRPr="00B0604F">
        <w:rPr>
          <w:rFonts w:ascii="Arial" w:hAnsi="Arial" w:cs="Arial"/>
          <w:bCs w:val="0"/>
          <w:sz w:val="24"/>
          <w:szCs w:val="24"/>
        </w:rPr>
        <w:t>PLATEBNÍ PODMÍNKY A FAKTURACE</w:t>
      </w:r>
    </w:p>
    <w:p w14:paraId="4E2CB93A" w14:textId="77777777" w:rsidR="005D0296" w:rsidRPr="00101199" w:rsidRDefault="005D0296" w:rsidP="00101199">
      <w:pPr>
        <w:tabs>
          <w:tab w:val="left" w:pos="709"/>
        </w:tabs>
        <w:ind w:left="709" w:hanging="709"/>
        <w:jc w:val="center"/>
        <w:rPr>
          <w:rFonts w:ascii="Arial" w:hAnsi="Arial" w:cs="Arial"/>
          <w:b/>
          <w:sz w:val="22"/>
          <w:szCs w:val="22"/>
        </w:rPr>
      </w:pPr>
    </w:p>
    <w:p w14:paraId="24CAB832" w14:textId="77777777" w:rsidR="005D0296" w:rsidRPr="00101199" w:rsidRDefault="007753C7" w:rsidP="00AF7D23">
      <w:pPr>
        <w:pStyle w:val="Zkladntextodsazen3"/>
        <w:tabs>
          <w:tab w:val="left" w:pos="709"/>
        </w:tabs>
        <w:ind w:left="709" w:hanging="709"/>
        <w:jc w:val="both"/>
        <w:rPr>
          <w:rFonts w:ascii="Arial" w:hAnsi="Arial" w:cs="Arial"/>
          <w:sz w:val="22"/>
          <w:szCs w:val="22"/>
        </w:rPr>
      </w:pPr>
      <w:r>
        <w:rPr>
          <w:rFonts w:ascii="Arial" w:hAnsi="Arial" w:cs="Arial"/>
          <w:sz w:val="22"/>
          <w:szCs w:val="22"/>
        </w:rPr>
        <w:t>5</w:t>
      </w:r>
      <w:r w:rsidR="00AF7D23">
        <w:rPr>
          <w:rFonts w:ascii="Arial" w:hAnsi="Arial" w:cs="Arial"/>
          <w:sz w:val="22"/>
          <w:szCs w:val="22"/>
        </w:rPr>
        <w:t>.1.</w:t>
      </w:r>
      <w:r w:rsidR="00101199">
        <w:rPr>
          <w:rFonts w:ascii="Arial" w:hAnsi="Arial" w:cs="Arial"/>
          <w:sz w:val="22"/>
          <w:szCs w:val="22"/>
        </w:rPr>
        <w:tab/>
      </w:r>
      <w:r w:rsidR="005D0296" w:rsidRPr="00101199">
        <w:rPr>
          <w:rFonts w:ascii="Arial" w:hAnsi="Arial" w:cs="Arial"/>
          <w:sz w:val="22"/>
          <w:szCs w:val="22"/>
        </w:rPr>
        <w:t>D</w:t>
      </w:r>
      <w:r w:rsidR="005D0296" w:rsidRPr="00101199">
        <w:rPr>
          <w:rFonts w:ascii="Arial" w:hAnsi="Arial" w:cs="Arial"/>
          <w:iCs/>
          <w:sz w:val="22"/>
          <w:szCs w:val="22"/>
        </w:rPr>
        <w:t xml:space="preserve">ílčí platby </w:t>
      </w:r>
      <w:r w:rsidR="00770001">
        <w:rPr>
          <w:rFonts w:ascii="Arial" w:hAnsi="Arial" w:cs="Arial"/>
          <w:iCs/>
          <w:sz w:val="22"/>
          <w:szCs w:val="22"/>
        </w:rPr>
        <w:t>ne</w:t>
      </w:r>
      <w:r w:rsidR="005D0296" w:rsidRPr="00101199">
        <w:rPr>
          <w:rFonts w:ascii="Arial" w:hAnsi="Arial" w:cs="Arial"/>
          <w:iCs/>
          <w:sz w:val="22"/>
          <w:szCs w:val="22"/>
        </w:rPr>
        <w:t>jsou možné.</w:t>
      </w:r>
    </w:p>
    <w:p w14:paraId="10090CA4" w14:textId="77777777" w:rsidR="005D0296" w:rsidRPr="0011703C" w:rsidRDefault="005D0296" w:rsidP="00B0604F">
      <w:pPr>
        <w:tabs>
          <w:tab w:val="left" w:pos="426"/>
        </w:tabs>
        <w:ind w:left="705" w:hanging="705"/>
        <w:jc w:val="both"/>
        <w:rPr>
          <w:rFonts w:ascii="Arial" w:hAnsi="Arial" w:cs="Arial"/>
        </w:rPr>
      </w:pPr>
    </w:p>
    <w:p w14:paraId="4636A514" w14:textId="77777777" w:rsidR="005D0296" w:rsidRPr="00101199" w:rsidRDefault="007753C7" w:rsidP="00B0604F">
      <w:pPr>
        <w:tabs>
          <w:tab w:val="left" w:pos="709"/>
        </w:tabs>
        <w:ind w:left="705" w:hanging="705"/>
        <w:jc w:val="both"/>
        <w:rPr>
          <w:rFonts w:ascii="Arial" w:hAnsi="Arial" w:cs="Arial"/>
          <w:sz w:val="22"/>
          <w:szCs w:val="22"/>
        </w:rPr>
      </w:pPr>
      <w:r>
        <w:rPr>
          <w:rFonts w:ascii="Arial" w:hAnsi="Arial" w:cs="Arial"/>
          <w:sz w:val="22"/>
          <w:szCs w:val="22"/>
        </w:rPr>
        <w:t>5</w:t>
      </w:r>
      <w:r w:rsidR="005D0296" w:rsidRPr="00101199">
        <w:rPr>
          <w:rFonts w:ascii="Arial" w:hAnsi="Arial" w:cs="Arial"/>
          <w:sz w:val="22"/>
          <w:szCs w:val="22"/>
        </w:rPr>
        <w:t>.2</w:t>
      </w:r>
      <w:r w:rsidR="00101199">
        <w:rPr>
          <w:rFonts w:ascii="Arial" w:hAnsi="Arial" w:cs="Arial"/>
          <w:sz w:val="22"/>
          <w:szCs w:val="22"/>
        </w:rPr>
        <w:t>.</w:t>
      </w:r>
      <w:r w:rsidR="00101199">
        <w:rPr>
          <w:rFonts w:ascii="Arial" w:hAnsi="Arial" w:cs="Arial"/>
          <w:sz w:val="22"/>
          <w:szCs w:val="22"/>
        </w:rPr>
        <w:tab/>
      </w:r>
      <w:r w:rsidR="005D0296" w:rsidRPr="00101199">
        <w:rPr>
          <w:rFonts w:ascii="Arial" w:hAnsi="Arial" w:cs="Arial"/>
          <w:sz w:val="22"/>
          <w:szCs w:val="22"/>
        </w:rPr>
        <w:t xml:space="preserve">Konečná faktura bude vystavena zhotovitelem bez zbytečného odkladu </w:t>
      </w:r>
      <w:r w:rsidR="00A40D4F">
        <w:rPr>
          <w:rFonts w:ascii="Arial" w:hAnsi="Arial" w:cs="Arial"/>
          <w:sz w:val="22"/>
          <w:szCs w:val="22"/>
        </w:rPr>
        <w:t>do 3</w:t>
      </w:r>
      <w:r w:rsidR="005D0296" w:rsidRPr="00101199">
        <w:rPr>
          <w:rFonts w:ascii="Arial" w:hAnsi="Arial" w:cs="Arial"/>
          <w:sz w:val="22"/>
          <w:szCs w:val="22"/>
        </w:rPr>
        <w:t xml:space="preserve"> dnů po převzetí díla objednatelem.</w:t>
      </w:r>
    </w:p>
    <w:p w14:paraId="3967BE44" w14:textId="77777777" w:rsidR="005D0296" w:rsidRPr="00101199" w:rsidRDefault="005D0296" w:rsidP="00B0604F">
      <w:pPr>
        <w:ind w:left="705" w:hanging="705"/>
        <w:jc w:val="both"/>
        <w:rPr>
          <w:rFonts w:ascii="Arial" w:hAnsi="Arial" w:cs="Arial"/>
          <w:sz w:val="22"/>
          <w:szCs w:val="22"/>
        </w:rPr>
      </w:pPr>
    </w:p>
    <w:p w14:paraId="5BFB13EA" w14:textId="77777777" w:rsidR="005D0296" w:rsidRPr="00101199" w:rsidRDefault="007753C7" w:rsidP="00B0604F">
      <w:pPr>
        <w:tabs>
          <w:tab w:val="left" w:pos="709"/>
        </w:tabs>
        <w:ind w:left="705" w:hanging="705"/>
        <w:jc w:val="both"/>
        <w:rPr>
          <w:rFonts w:ascii="Arial" w:hAnsi="Arial" w:cs="Arial"/>
          <w:iCs/>
          <w:sz w:val="22"/>
          <w:szCs w:val="22"/>
        </w:rPr>
      </w:pPr>
      <w:r>
        <w:rPr>
          <w:rFonts w:ascii="Arial" w:hAnsi="Arial" w:cs="Arial"/>
          <w:sz w:val="22"/>
          <w:szCs w:val="22"/>
        </w:rPr>
        <w:t>5</w:t>
      </w:r>
      <w:r w:rsidR="005D0296" w:rsidRPr="00101199">
        <w:rPr>
          <w:rFonts w:ascii="Arial" w:hAnsi="Arial" w:cs="Arial"/>
          <w:sz w:val="22"/>
          <w:szCs w:val="22"/>
        </w:rPr>
        <w:t>.3.</w:t>
      </w:r>
      <w:r w:rsidR="005D0296" w:rsidRPr="00101199">
        <w:rPr>
          <w:rFonts w:ascii="Arial" w:hAnsi="Arial" w:cs="Arial"/>
          <w:sz w:val="22"/>
          <w:szCs w:val="22"/>
        </w:rPr>
        <w:tab/>
      </w:r>
      <w:r w:rsidR="005D0296" w:rsidRPr="00101199">
        <w:rPr>
          <w:rFonts w:ascii="Arial" w:hAnsi="Arial" w:cs="Arial"/>
          <w:iCs/>
          <w:sz w:val="22"/>
          <w:szCs w:val="22"/>
        </w:rPr>
        <w:t xml:space="preserve">Daňový doklad (faktura) předkládaný objednateli musí obsahovat všechny náležitosti obchodní listiny i náležitosti daňového dokladu dle ustanovení § 28 zákona č. 235/2004 Sb., o </w:t>
      </w:r>
      <w:r w:rsidR="00D254EF">
        <w:rPr>
          <w:rFonts w:ascii="Arial" w:hAnsi="Arial" w:cs="Arial"/>
          <w:iCs/>
          <w:sz w:val="22"/>
          <w:szCs w:val="22"/>
        </w:rPr>
        <w:t xml:space="preserve">dani z přidané hodnoty </w:t>
      </w:r>
      <w:r w:rsidR="005D0296" w:rsidRPr="00101199">
        <w:rPr>
          <w:rFonts w:ascii="Arial" w:hAnsi="Arial" w:cs="Arial"/>
          <w:iCs/>
          <w:sz w:val="22"/>
          <w:szCs w:val="22"/>
        </w:rPr>
        <w:t xml:space="preserve">ve znění aktuálně účinném a evidenční číslo smlouvy, pod kterým je tato evidována u objednatele. </w:t>
      </w:r>
      <w:r w:rsidR="002E4CDB">
        <w:rPr>
          <w:rFonts w:ascii="Arial" w:hAnsi="Arial" w:cs="Arial"/>
          <w:iCs/>
          <w:sz w:val="22"/>
          <w:szCs w:val="22"/>
        </w:rPr>
        <w:t xml:space="preserve">Nadto zhotovitel díla zajistí, aby daňový doklad (faktura) obsahovala registrační číslo projektu, uvedené na první straně této smlouvy. </w:t>
      </w:r>
      <w:r w:rsidR="005D0296" w:rsidRPr="00101199">
        <w:rPr>
          <w:rFonts w:ascii="Arial" w:hAnsi="Arial" w:cs="Arial"/>
          <w:iCs/>
          <w:sz w:val="22"/>
          <w:szCs w:val="22"/>
        </w:rPr>
        <w:t>Plátce je oprávněn vrátit vystaviteli k opravě daňový doklad (fakturu), která nebude obsahovat náležitosti uvedené v předchozí</w:t>
      </w:r>
      <w:r w:rsidR="002E4CDB">
        <w:rPr>
          <w:rFonts w:ascii="Arial" w:hAnsi="Arial" w:cs="Arial"/>
          <w:iCs/>
          <w:sz w:val="22"/>
          <w:szCs w:val="22"/>
        </w:rPr>
        <w:t>ch větách</w:t>
      </w:r>
      <w:r w:rsidR="005D0296" w:rsidRPr="00101199">
        <w:rPr>
          <w:rFonts w:ascii="Arial" w:hAnsi="Arial" w:cs="Arial"/>
          <w:iCs/>
          <w:sz w:val="22"/>
          <w:szCs w:val="22"/>
        </w:rPr>
        <w:t xml:space="preserve"> tohoto ujednání; lhůta splatnosti pro plátce počíná běžet dnem následujícím po doručení řádně vystaveného či řádně opraveného daňového dokladu (faktury).</w:t>
      </w:r>
    </w:p>
    <w:p w14:paraId="4A37D059" w14:textId="77777777" w:rsidR="005D0296" w:rsidRPr="00101199" w:rsidRDefault="005D0296" w:rsidP="00B0604F">
      <w:pPr>
        <w:ind w:left="705" w:hanging="705"/>
        <w:jc w:val="both"/>
        <w:rPr>
          <w:rFonts w:ascii="Arial" w:hAnsi="Arial" w:cs="Arial"/>
          <w:sz w:val="22"/>
          <w:szCs w:val="22"/>
        </w:rPr>
      </w:pPr>
    </w:p>
    <w:p w14:paraId="5A40C617" w14:textId="77777777" w:rsidR="005D0296" w:rsidRDefault="007753C7" w:rsidP="00B0604F">
      <w:pPr>
        <w:tabs>
          <w:tab w:val="left" w:pos="709"/>
        </w:tabs>
        <w:ind w:left="705" w:hanging="705"/>
        <w:jc w:val="both"/>
        <w:rPr>
          <w:rFonts w:ascii="Arial" w:hAnsi="Arial" w:cs="Arial"/>
          <w:sz w:val="22"/>
          <w:szCs w:val="22"/>
        </w:rPr>
      </w:pPr>
      <w:r w:rsidRPr="00DE1B04">
        <w:rPr>
          <w:rFonts w:ascii="Arial" w:hAnsi="Arial" w:cs="Arial"/>
          <w:sz w:val="22"/>
          <w:szCs w:val="22"/>
        </w:rPr>
        <w:t>5</w:t>
      </w:r>
      <w:r w:rsidR="005D0296" w:rsidRPr="00DE1B04">
        <w:rPr>
          <w:rFonts w:ascii="Arial" w:hAnsi="Arial" w:cs="Arial"/>
          <w:sz w:val="22"/>
          <w:szCs w:val="22"/>
        </w:rPr>
        <w:t>.4.</w:t>
      </w:r>
      <w:r w:rsidR="00B0604F" w:rsidRPr="00DE1B04">
        <w:rPr>
          <w:rFonts w:ascii="Arial" w:hAnsi="Arial" w:cs="Arial"/>
          <w:sz w:val="22"/>
          <w:szCs w:val="22"/>
        </w:rPr>
        <w:tab/>
      </w:r>
      <w:r w:rsidR="005D0296" w:rsidRPr="00DE1B04">
        <w:rPr>
          <w:rFonts w:ascii="Arial" w:hAnsi="Arial" w:cs="Arial"/>
          <w:sz w:val="22"/>
          <w:szCs w:val="22"/>
        </w:rPr>
        <w:t xml:space="preserve">Faktury vystavené </w:t>
      </w:r>
      <w:r w:rsidR="00AF7D23" w:rsidRPr="00DE1B04">
        <w:rPr>
          <w:rFonts w:ascii="Arial" w:hAnsi="Arial" w:cs="Arial"/>
          <w:sz w:val="22"/>
          <w:szCs w:val="22"/>
        </w:rPr>
        <w:t xml:space="preserve">zhotovitelem budou splatné do </w:t>
      </w:r>
      <w:r w:rsidR="00770001">
        <w:rPr>
          <w:rFonts w:ascii="Arial" w:hAnsi="Arial" w:cs="Arial"/>
          <w:sz w:val="22"/>
          <w:szCs w:val="22"/>
        </w:rPr>
        <w:t>15</w:t>
      </w:r>
      <w:r w:rsidR="005D0296" w:rsidRPr="00DE1B04">
        <w:rPr>
          <w:rFonts w:ascii="Arial" w:hAnsi="Arial" w:cs="Arial"/>
          <w:sz w:val="22"/>
          <w:szCs w:val="22"/>
        </w:rPr>
        <w:t>ti</w:t>
      </w:r>
      <w:r w:rsidR="005D0296" w:rsidRPr="00DE1B04">
        <w:rPr>
          <w:rFonts w:ascii="Arial" w:hAnsi="Arial" w:cs="Arial"/>
          <w:b/>
          <w:bCs/>
          <w:sz w:val="22"/>
          <w:szCs w:val="22"/>
        </w:rPr>
        <w:t xml:space="preserve"> </w:t>
      </w:r>
      <w:r w:rsidR="005D0296" w:rsidRPr="00DE1B04">
        <w:rPr>
          <w:rFonts w:ascii="Arial" w:hAnsi="Arial" w:cs="Arial"/>
          <w:sz w:val="22"/>
          <w:szCs w:val="22"/>
        </w:rPr>
        <w:t>dnů po jejich obdržení</w:t>
      </w:r>
      <w:r w:rsidR="005D0296" w:rsidRPr="00101199">
        <w:rPr>
          <w:rFonts w:ascii="Arial" w:hAnsi="Arial" w:cs="Arial"/>
          <w:sz w:val="22"/>
          <w:szCs w:val="22"/>
        </w:rPr>
        <w:t xml:space="preserve"> objednatelem.</w:t>
      </w:r>
    </w:p>
    <w:p w14:paraId="01FC3F72" w14:textId="77777777" w:rsidR="00835361" w:rsidRDefault="00835361" w:rsidP="00B0604F">
      <w:pPr>
        <w:tabs>
          <w:tab w:val="left" w:pos="709"/>
        </w:tabs>
        <w:ind w:left="705" w:hanging="705"/>
        <w:jc w:val="both"/>
        <w:rPr>
          <w:rFonts w:ascii="Arial" w:hAnsi="Arial" w:cs="Arial"/>
          <w:sz w:val="22"/>
          <w:szCs w:val="22"/>
        </w:rPr>
      </w:pPr>
    </w:p>
    <w:p w14:paraId="451A98C8" w14:textId="77777777" w:rsidR="00855767" w:rsidRPr="00855767" w:rsidRDefault="007753C7" w:rsidP="00855767">
      <w:pPr>
        <w:tabs>
          <w:tab w:val="left" w:pos="709"/>
        </w:tabs>
        <w:jc w:val="both"/>
        <w:rPr>
          <w:rFonts w:ascii="Arial" w:hAnsi="Arial" w:cs="Arial"/>
          <w:sz w:val="22"/>
          <w:szCs w:val="22"/>
        </w:rPr>
      </w:pPr>
      <w:r w:rsidRPr="001A5917">
        <w:rPr>
          <w:rFonts w:ascii="Arial" w:hAnsi="Arial" w:cs="Arial"/>
          <w:sz w:val="22"/>
          <w:szCs w:val="22"/>
        </w:rPr>
        <w:t>5</w:t>
      </w:r>
      <w:r w:rsidR="00855767" w:rsidRPr="001A5917">
        <w:rPr>
          <w:rFonts w:ascii="Arial" w:hAnsi="Arial" w:cs="Arial"/>
          <w:sz w:val="22"/>
          <w:szCs w:val="22"/>
        </w:rPr>
        <w:t>.5.</w:t>
      </w:r>
      <w:r w:rsidR="00446665" w:rsidRPr="001A5917">
        <w:rPr>
          <w:rFonts w:ascii="Arial" w:hAnsi="Arial" w:cs="Arial"/>
          <w:sz w:val="22"/>
          <w:szCs w:val="22"/>
        </w:rPr>
        <w:tab/>
      </w:r>
      <w:r w:rsidR="00855767" w:rsidRPr="001A5917">
        <w:rPr>
          <w:rFonts w:ascii="Arial" w:hAnsi="Arial" w:cs="Arial"/>
          <w:sz w:val="22"/>
          <w:szCs w:val="22"/>
        </w:rPr>
        <w:t xml:space="preserve">V návaznosti na § 109 a § 109a zákona č. 235/2004 Sb., o dani </w:t>
      </w:r>
      <w:r w:rsidR="00446665" w:rsidRPr="001A5917">
        <w:rPr>
          <w:rFonts w:ascii="Arial" w:hAnsi="Arial" w:cs="Arial"/>
          <w:iCs/>
          <w:sz w:val="22"/>
          <w:szCs w:val="22"/>
        </w:rPr>
        <w:t>z přidané hodnoty,</w:t>
      </w:r>
      <w:r w:rsidR="00855767" w:rsidRPr="001A5917">
        <w:rPr>
          <w:rFonts w:ascii="Arial" w:hAnsi="Arial" w:cs="Arial"/>
          <w:iCs/>
          <w:sz w:val="22"/>
          <w:szCs w:val="22"/>
        </w:rPr>
        <w:t xml:space="preserve"> ve</w:t>
      </w:r>
      <w:r w:rsidR="00855767" w:rsidRPr="00855767">
        <w:rPr>
          <w:rFonts w:ascii="Arial" w:hAnsi="Arial" w:cs="Arial"/>
          <w:iCs/>
          <w:sz w:val="22"/>
          <w:szCs w:val="22"/>
        </w:rPr>
        <w:t xml:space="preserve"> </w:t>
      </w:r>
      <w:r w:rsidR="00446665">
        <w:rPr>
          <w:rFonts w:ascii="Arial" w:hAnsi="Arial" w:cs="Arial"/>
          <w:iCs/>
          <w:sz w:val="22"/>
          <w:szCs w:val="22"/>
        </w:rPr>
        <w:lastRenderedPageBreak/>
        <w:tab/>
      </w:r>
      <w:r w:rsidR="00855767" w:rsidRPr="00855767">
        <w:rPr>
          <w:rFonts w:ascii="Arial" w:hAnsi="Arial" w:cs="Arial"/>
          <w:iCs/>
          <w:sz w:val="22"/>
          <w:szCs w:val="22"/>
        </w:rPr>
        <w:t xml:space="preserve">znění aktuálně účinném, se </w:t>
      </w:r>
      <w:r w:rsidR="00855767" w:rsidRPr="00855767">
        <w:rPr>
          <w:rFonts w:ascii="Arial" w:hAnsi="Arial" w:cs="Arial"/>
          <w:sz w:val="22"/>
          <w:szCs w:val="22"/>
        </w:rPr>
        <w:t>smluvní strany dohodly následovně</w:t>
      </w:r>
      <w:r w:rsidR="00855767" w:rsidRPr="00855767">
        <w:rPr>
          <w:rFonts w:ascii="Arial" w:hAnsi="Arial" w:cs="Arial"/>
          <w:iCs/>
          <w:sz w:val="22"/>
          <w:szCs w:val="22"/>
        </w:rPr>
        <w:t>.</w:t>
      </w:r>
    </w:p>
    <w:p w14:paraId="28641C7B" w14:textId="77777777" w:rsidR="00855767" w:rsidRPr="00855767" w:rsidRDefault="00855767" w:rsidP="00855767">
      <w:pPr>
        <w:ind w:left="709"/>
        <w:jc w:val="both"/>
        <w:rPr>
          <w:rFonts w:ascii="Arial" w:hAnsi="Arial" w:cs="Arial"/>
          <w:sz w:val="22"/>
          <w:szCs w:val="22"/>
        </w:rPr>
      </w:pPr>
      <w:r w:rsidRPr="00855767">
        <w:rPr>
          <w:rFonts w:ascii="Arial" w:hAnsi="Arial" w:cs="Arial"/>
          <w:sz w:val="22"/>
          <w:szCs w:val="22"/>
        </w:rPr>
        <w:t xml:space="preserve">Pokud se v okamžiku uskutečnění zdanitelného plnění s místem plnění v tuzemsku objednatel jako příjemce tohoto plnění dozví, že </w:t>
      </w:r>
    </w:p>
    <w:p w14:paraId="23A573C6" w14:textId="77777777"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rPr>
        <w:t>da</w:t>
      </w:r>
      <w:r w:rsidRPr="00E8571D">
        <w:rPr>
          <w:rFonts w:ascii="Arial" w:hAnsi="Arial" w:cs="Arial"/>
          <w:color w:val="000000"/>
        </w:rPr>
        <w:t>ň</w:t>
      </w:r>
      <w:r w:rsidRPr="00E8571D">
        <w:rPr>
          <w:rFonts w:ascii="Arial" w:hAnsi="Arial" w:cs="Arial"/>
        </w:rPr>
        <w:t xml:space="preserve"> z přidané hodnoty uvedená na přijatém da</w:t>
      </w:r>
      <w:r w:rsidRPr="00E8571D">
        <w:rPr>
          <w:rFonts w:ascii="Arial" w:hAnsi="Arial" w:cs="Arial"/>
          <w:color w:val="000000"/>
        </w:rPr>
        <w:t>ňovém dokladu nebude úmyslně zaplacena,</w:t>
      </w:r>
    </w:p>
    <w:p w14:paraId="1D574BA6" w14:textId="77777777"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color w:val="000000"/>
        </w:rPr>
        <w:t xml:space="preserve">plátce, který uskutečňuje toto zdanitelné plnění nebo obdrží úplatu za takové plnění (dále jen „poskytovatel zdanitelného plnění“), se úmyslně dostal nebo dostane do postavení, kdy nemůže DPH zaplatit, </w:t>
      </w:r>
    </w:p>
    <w:p w14:paraId="38FDD52E" w14:textId="77777777"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color w:val="000000"/>
        </w:rPr>
        <w:t>dojde ke zkrácení DPH nebo vylákání daňové výhody,</w:t>
      </w:r>
    </w:p>
    <w:p w14:paraId="7CE81030" w14:textId="77777777" w:rsidR="00855767" w:rsidRPr="00855767" w:rsidRDefault="00855767" w:rsidP="00855767">
      <w:pPr>
        <w:pStyle w:val="Odstavecseseznamem"/>
        <w:numPr>
          <w:ilvl w:val="0"/>
          <w:numId w:val="8"/>
        </w:numPr>
        <w:jc w:val="both"/>
        <w:rPr>
          <w:rFonts w:ascii="Arial" w:hAnsi="Arial" w:cs="Arial"/>
        </w:rPr>
      </w:pPr>
      <w:r w:rsidRPr="00E8571D">
        <w:rPr>
          <w:rFonts w:ascii="Arial" w:hAnsi="Arial" w:cs="Arial"/>
          <w:color w:val="000000"/>
        </w:rPr>
        <w:t>o poskytovateli zdanitelného plnění je zveřejněna způsobem umožňujícím dálkový přístup skutečnost, že je nespolehlivým plátcem,</w:t>
      </w:r>
      <w:r w:rsidR="00EA64A0">
        <w:rPr>
          <w:rFonts w:ascii="Arial" w:hAnsi="Arial" w:cs="Arial"/>
          <w:color w:val="000000"/>
        </w:rPr>
        <w:t xml:space="preserve"> </w:t>
      </w:r>
      <w:r w:rsidRPr="00855767">
        <w:rPr>
          <w:rFonts w:ascii="Arial" w:hAnsi="Arial" w:cs="Arial"/>
        </w:rPr>
        <w:t xml:space="preserve">nebo pokud </w:t>
      </w:r>
    </w:p>
    <w:p w14:paraId="6DC1F067" w14:textId="77777777"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color w:val="000000"/>
        </w:rPr>
        <w:t>úplata za poskytnuté plnění bez ekonomického opodstatnění je zcela zjevně odchylná od obvyklé ceny,</w:t>
      </w:r>
    </w:p>
    <w:p w14:paraId="4430A012" w14:textId="77777777" w:rsidR="00855767" w:rsidRPr="00E8571D" w:rsidRDefault="00855767" w:rsidP="00855767">
      <w:pPr>
        <w:pStyle w:val="Odstavecseseznamem"/>
        <w:numPr>
          <w:ilvl w:val="0"/>
          <w:numId w:val="8"/>
        </w:numPr>
        <w:jc w:val="both"/>
        <w:rPr>
          <w:rFonts w:ascii="Arial" w:hAnsi="Arial" w:cs="Arial"/>
        </w:rPr>
      </w:pPr>
      <w:r w:rsidRPr="00E8571D">
        <w:rPr>
          <w:rFonts w:ascii="Arial" w:hAnsi="Arial" w:cs="Arial"/>
          <w:color w:val="000000"/>
        </w:rPr>
        <w:t>zhotovitel požaduje, aby úplata za poskytnuté plnění zcela nebo zčásti byla poskytnuta bezhotovostním převodem na účet vedený poskytovatelem platebních služeb mimo tuzemsko,</w:t>
      </w:r>
    </w:p>
    <w:p w14:paraId="1879A7BC" w14:textId="77777777" w:rsidR="00855767" w:rsidRPr="00855767" w:rsidRDefault="00855767" w:rsidP="00855767">
      <w:pPr>
        <w:pStyle w:val="Odstavecseseznamem"/>
        <w:numPr>
          <w:ilvl w:val="0"/>
          <w:numId w:val="8"/>
        </w:numPr>
        <w:jc w:val="both"/>
        <w:rPr>
          <w:rFonts w:ascii="Arial" w:hAnsi="Arial" w:cs="Arial"/>
        </w:rPr>
      </w:pPr>
      <w:r w:rsidRPr="00E8571D">
        <w:rPr>
          <w:rFonts w:ascii="Arial" w:hAnsi="Arial" w:cs="Arial"/>
          <w:color w:val="000000"/>
        </w:rPr>
        <w:t>zhotovitel požaduje, aby úplata za poskytnuté plnění byla poskytnuta zcela nebo zčásti bezhotovostním převodem na jiný účet než účet poskytovatele zdanitelného plnění, který je správcem daně zveřejněn způsobem umožňujícím dálkový přístup</w:t>
      </w:r>
      <w:r>
        <w:rPr>
          <w:rFonts w:ascii="Arial" w:hAnsi="Arial" w:cs="Arial"/>
          <w:color w:val="000000"/>
        </w:rPr>
        <w:t xml:space="preserve"> </w:t>
      </w:r>
      <w:r w:rsidRPr="00855767">
        <w:rPr>
          <w:rFonts w:ascii="Arial" w:hAnsi="Arial" w:cs="Arial"/>
        </w:rPr>
        <w:t>uhradí objednatel zhotoviteli cenu dle této smlouvy takto:</w:t>
      </w:r>
    </w:p>
    <w:p w14:paraId="0E249EEF" w14:textId="77777777" w:rsidR="00855767" w:rsidRPr="00855767" w:rsidRDefault="00855767" w:rsidP="00855767">
      <w:pPr>
        <w:ind w:left="709" w:hanging="349"/>
        <w:jc w:val="both"/>
        <w:rPr>
          <w:rFonts w:ascii="Arial" w:hAnsi="Arial" w:cs="Arial"/>
          <w:sz w:val="22"/>
          <w:szCs w:val="22"/>
        </w:rPr>
      </w:pPr>
      <w:r>
        <w:rPr>
          <w:rFonts w:ascii="Arial" w:hAnsi="Arial" w:cs="Arial"/>
          <w:sz w:val="22"/>
          <w:szCs w:val="22"/>
        </w:rPr>
        <w:t xml:space="preserve">   </w:t>
      </w:r>
      <w:r w:rsidR="001A5917">
        <w:rPr>
          <w:rFonts w:ascii="Arial" w:hAnsi="Arial" w:cs="Arial"/>
          <w:sz w:val="22"/>
          <w:szCs w:val="22"/>
        </w:rPr>
        <w:t xml:space="preserve">- </w:t>
      </w:r>
      <w:r w:rsidRPr="00855767">
        <w:rPr>
          <w:rFonts w:ascii="Arial" w:hAnsi="Arial" w:cs="Arial"/>
          <w:sz w:val="22"/>
          <w:szCs w:val="22"/>
        </w:rPr>
        <w:t>částka rovnající se základu daně z přidané hodnoty bude uhrazena způsobem dohodnutým dle této smlouvy,</w:t>
      </w:r>
    </w:p>
    <w:p w14:paraId="2DF1DCD0" w14:textId="77777777" w:rsidR="005D0296" w:rsidRDefault="001A5917" w:rsidP="00855767">
      <w:pPr>
        <w:ind w:left="709" w:hanging="349"/>
        <w:jc w:val="both"/>
        <w:rPr>
          <w:rFonts w:ascii="Arial" w:hAnsi="Arial" w:cs="Arial"/>
          <w:iCs/>
          <w:sz w:val="22"/>
          <w:szCs w:val="22"/>
        </w:rPr>
      </w:pPr>
      <w:r>
        <w:rPr>
          <w:rFonts w:ascii="Arial" w:hAnsi="Arial" w:cs="Arial"/>
          <w:sz w:val="22"/>
          <w:szCs w:val="22"/>
        </w:rPr>
        <w:t xml:space="preserve"> </w:t>
      </w:r>
      <w:r w:rsidR="00855767">
        <w:rPr>
          <w:rFonts w:ascii="Arial" w:hAnsi="Arial" w:cs="Arial"/>
          <w:sz w:val="22"/>
          <w:szCs w:val="22"/>
        </w:rPr>
        <w:t xml:space="preserve">  </w:t>
      </w:r>
      <w:r w:rsidR="00855767" w:rsidRPr="00855767">
        <w:rPr>
          <w:rFonts w:ascii="Arial" w:hAnsi="Arial" w:cs="Arial"/>
          <w:sz w:val="22"/>
          <w:szCs w:val="22"/>
        </w:rPr>
        <w:t xml:space="preserve">- částka ve výši daně z přidané hodnoty bude poukázána správci daně zhotovitele jako úhrada DPH za zhotovitele z přijatého zdanitelného plnění. Současně s platbou sdělí objednatel správci daně údaje dle § 109a odst. 2 zákona č. 235/2004 Sb., o dani </w:t>
      </w:r>
      <w:r w:rsidR="00855767" w:rsidRPr="00855767">
        <w:rPr>
          <w:rFonts w:ascii="Arial" w:hAnsi="Arial" w:cs="Arial"/>
          <w:iCs/>
          <w:sz w:val="22"/>
          <w:szCs w:val="22"/>
        </w:rPr>
        <w:t>z přidané hodnoty ve znění aktuálně účinném.</w:t>
      </w:r>
    </w:p>
    <w:p w14:paraId="32B0F4ED" w14:textId="77777777" w:rsidR="00714259" w:rsidRPr="00855767" w:rsidRDefault="00714259" w:rsidP="00855767">
      <w:pPr>
        <w:ind w:left="709" w:hanging="349"/>
        <w:jc w:val="both"/>
        <w:rPr>
          <w:rFonts w:ascii="Arial" w:hAnsi="Arial" w:cs="Arial"/>
          <w:sz w:val="22"/>
          <w:szCs w:val="22"/>
        </w:rPr>
      </w:pPr>
    </w:p>
    <w:p w14:paraId="49B0E803" w14:textId="77777777" w:rsidR="005D0296" w:rsidRPr="0011703C" w:rsidRDefault="005D0296" w:rsidP="00B0604F">
      <w:pPr>
        <w:pStyle w:val="Nadpis4"/>
        <w:jc w:val="center"/>
        <w:rPr>
          <w:rFonts w:ascii="Arial" w:hAnsi="Arial" w:cs="Arial"/>
        </w:rPr>
      </w:pPr>
      <w:r w:rsidRPr="0011703C">
        <w:rPr>
          <w:rFonts w:ascii="Arial" w:hAnsi="Arial" w:cs="Arial"/>
        </w:rPr>
        <w:t>Článek V</w:t>
      </w:r>
      <w:r w:rsidR="007753C7">
        <w:rPr>
          <w:rFonts w:ascii="Arial" w:hAnsi="Arial" w:cs="Arial"/>
        </w:rPr>
        <w:t>I</w:t>
      </w:r>
    </w:p>
    <w:p w14:paraId="22C1929C" w14:textId="77777777" w:rsidR="005D0296" w:rsidRPr="0011703C" w:rsidRDefault="005D0296" w:rsidP="00B0604F">
      <w:pPr>
        <w:ind w:left="705" w:hanging="705"/>
        <w:jc w:val="center"/>
        <w:rPr>
          <w:rFonts w:ascii="Arial" w:hAnsi="Arial" w:cs="Arial"/>
          <w:b/>
        </w:rPr>
      </w:pPr>
      <w:r w:rsidRPr="0011703C">
        <w:rPr>
          <w:rFonts w:ascii="Arial" w:hAnsi="Arial" w:cs="Arial"/>
          <w:b/>
        </w:rPr>
        <w:t>SMLUVNÍ POKUTY</w:t>
      </w:r>
    </w:p>
    <w:p w14:paraId="77222424" w14:textId="77777777" w:rsidR="005D0296" w:rsidRPr="0011703C" w:rsidRDefault="005D0296" w:rsidP="005D0296">
      <w:pPr>
        <w:ind w:left="705" w:hanging="705"/>
        <w:jc w:val="center"/>
        <w:rPr>
          <w:rFonts w:ascii="Arial" w:hAnsi="Arial" w:cs="Arial"/>
          <w:b/>
        </w:rPr>
      </w:pPr>
    </w:p>
    <w:p w14:paraId="73D15F21" w14:textId="77777777" w:rsidR="005D0296" w:rsidRPr="007039CD" w:rsidRDefault="007753C7" w:rsidP="007039CD">
      <w:pPr>
        <w:tabs>
          <w:tab w:val="left" w:pos="709"/>
        </w:tabs>
        <w:ind w:left="705" w:hanging="705"/>
        <w:jc w:val="both"/>
        <w:rPr>
          <w:rFonts w:ascii="Arial" w:hAnsi="Arial" w:cs="Arial"/>
          <w:sz w:val="22"/>
          <w:szCs w:val="22"/>
        </w:rPr>
      </w:pPr>
      <w:r>
        <w:rPr>
          <w:rFonts w:ascii="Arial" w:hAnsi="Arial" w:cs="Arial"/>
          <w:sz w:val="22"/>
          <w:szCs w:val="22"/>
        </w:rPr>
        <w:t>6</w:t>
      </w:r>
      <w:r w:rsidR="005D0296" w:rsidRPr="007039CD">
        <w:rPr>
          <w:rFonts w:ascii="Arial" w:hAnsi="Arial" w:cs="Arial"/>
          <w:sz w:val="22"/>
          <w:szCs w:val="22"/>
        </w:rPr>
        <w:t>.1.</w:t>
      </w:r>
      <w:r w:rsidR="007039CD">
        <w:rPr>
          <w:rFonts w:ascii="Arial" w:hAnsi="Arial" w:cs="Arial"/>
          <w:sz w:val="22"/>
          <w:szCs w:val="22"/>
        </w:rPr>
        <w:tab/>
      </w:r>
      <w:r w:rsidR="005D0296" w:rsidRPr="007039CD">
        <w:rPr>
          <w:rFonts w:ascii="Arial" w:hAnsi="Arial" w:cs="Arial"/>
          <w:sz w:val="22"/>
          <w:szCs w:val="22"/>
        </w:rPr>
        <w:t>Při nedodržení termínu splatnosti dle článku V může být objednateli účtován úrok z prodlení ve výši 0,05 % z fakturované částky za každý den prodlení.</w:t>
      </w:r>
    </w:p>
    <w:p w14:paraId="423B5E1D" w14:textId="77777777" w:rsidR="005D0296" w:rsidRPr="007039CD" w:rsidRDefault="005D0296" w:rsidP="007039CD">
      <w:pPr>
        <w:tabs>
          <w:tab w:val="left" w:pos="709"/>
        </w:tabs>
        <w:ind w:left="705" w:hanging="705"/>
        <w:jc w:val="both"/>
        <w:rPr>
          <w:rFonts w:ascii="Arial" w:hAnsi="Arial" w:cs="Arial"/>
          <w:sz w:val="22"/>
          <w:szCs w:val="22"/>
        </w:rPr>
      </w:pPr>
    </w:p>
    <w:p w14:paraId="7A965260" w14:textId="77777777" w:rsidR="005D0296" w:rsidRPr="007039CD" w:rsidRDefault="007753C7" w:rsidP="007039CD">
      <w:pPr>
        <w:tabs>
          <w:tab w:val="left" w:pos="709"/>
        </w:tabs>
        <w:ind w:left="705" w:hanging="705"/>
        <w:jc w:val="both"/>
        <w:rPr>
          <w:rFonts w:ascii="Arial" w:hAnsi="Arial" w:cs="Arial"/>
          <w:sz w:val="22"/>
          <w:szCs w:val="22"/>
        </w:rPr>
      </w:pPr>
      <w:r>
        <w:rPr>
          <w:rFonts w:ascii="Arial" w:hAnsi="Arial" w:cs="Arial"/>
          <w:sz w:val="22"/>
          <w:szCs w:val="22"/>
        </w:rPr>
        <w:t>6</w:t>
      </w:r>
      <w:r w:rsidR="007039CD">
        <w:rPr>
          <w:rFonts w:ascii="Arial" w:hAnsi="Arial" w:cs="Arial"/>
          <w:sz w:val="22"/>
          <w:szCs w:val="22"/>
        </w:rPr>
        <w:t>.2.</w:t>
      </w:r>
      <w:r w:rsidR="007039CD">
        <w:rPr>
          <w:rFonts w:ascii="Arial" w:hAnsi="Arial" w:cs="Arial"/>
          <w:sz w:val="22"/>
          <w:szCs w:val="22"/>
        </w:rPr>
        <w:tab/>
      </w:r>
      <w:r w:rsidR="005D0296" w:rsidRPr="007039CD">
        <w:rPr>
          <w:rFonts w:ascii="Arial" w:hAnsi="Arial" w:cs="Arial"/>
          <w:sz w:val="22"/>
          <w:szCs w:val="22"/>
        </w:rPr>
        <w:t xml:space="preserve">Za každý započatý měsíc prodlení v době plnění dle článku II má objednatel právo účtovat zhotoviteli smluvní pokutu ve </w:t>
      </w:r>
      <w:r w:rsidR="001A5917">
        <w:rPr>
          <w:rFonts w:ascii="Arial" w:hAnsi="Arial" w:cs="Arial"/>
          <w:sz w:val="22"/>
          <w:szCs w:val="22"/>
        </w:rPr>
        <w:t>výši 2 % z ceny díla dle čl. IV.</w:t>
      </w:r>
    </w:p>
    <w:p w14:paraId="73E336E4" w14:textId="77777777" w:rsidR="005D0296" w:rsidRPr="007039CD" w:rsidRDefault="005D0296" w:rsidP="007039CD">
      <w:pPr>
        <w:tabs>
          <w:tab w:val="left" w:pos="709"/>
        </w:tabs>
        <w:ind w:left="705" w:hanging="705"/>
        <w:jc w:val="center"/>
        <w:rPr>
          <w:rFonts w:ascii="Arial" w:hAnsi="Arial" w:cs="Arial"/>
          <w:sz w:val="22"/>
          <w:szCs w:val="22"/>
        </w:rPr>
      </w:pPr>
    </w:p>
    <w:p w14:paraId="6EBDB925" w14:textId="77777777" w:rsidR="005D0296" w:rsidRPr="007039CD" w:rsidRDefault="007753C7" w:rsidP="007039CD">
      <w:pPr>
        <w:tabs>
          <w:tab w:val="left" w:pos="709"/>
        </w:tabs>
        <w:ind w:left="705" w:hanging="705"/>
        <w:jc w:val="both"/>
        <w:rPr>
          <w:rFonts w:ascii="Arial" w:hAnsi="Arial" w:cs="Arial"/>
          <w:sz w:val="22"/>
          <w:szCs w:val="22"/>
        </w:rPr>
      </w:pPr>
      <w:r>
        <w:rPr>
          <w:rFonts w:ascii="Arial" w:hAnsi="Arial" w:cs="Arial"/>
          <w:sz w:val="22"/>
          <w:szCs w:val="22"/>
        </w:rPr>
        <w:t>6</w:t>
      </w:r>
      <w:r w:rsidR="005D0296" w:rsidRPr="007039CD">
        <w:rPr>
          <w:rFonts w:ascii="Arial" w:hAnsi="Arial" w:cs="Arial"/>
          <w:sz w:val="22"/>
          <w:szCs w:val="22"/>
        </w:rPr>
        <w:t>.3.</w:t>
      </w:r>
      <w:r w:rsidR="007039CD">
        <w:rPr>
          <w:rFonts w:ascii="Arial" w:hAnsi="Arial" w:cs="Arial"/>
          <w:sz w:val="22"/>
          <w:szCs w:val="22"/>
        </w:rPr>
        <w:tab/>
      </w:r>
      <w:r w:rsidR="005D0296" w:rsidRPr="007039CD">
        <w:rPr>
          <w:rFonts w:ascii="Arial" w:hAnsi="Arial" w:cs="Arial"/>
          <w:sz w:val="22"/>
          <w:szCs w:val="22"/>
        </w:rPr>
        <w:t>Uvedená smluvní pokuta nemá vliv na výši případné náhrady škody uplatněné objednatelem.</w:t>
      </w:r>
    </w:p>
    <w:p w14:paraId="7F74A511" w14:textId="77777777" w:rsidR="005D0296" w:rsidRPr="007039CD" w:rsidRDefault="005D0296" w:rsidP="007039CD">
      <w:pPr>
        <w:tabs>
          <w:tab w:val="left" w:pos="709"/>
        </w:tabs>
        <w:ind w:left="705" w:hanging="705"/>
        <w:jc w:val="both"/>
        <w:rPr>
          <w:rFonts w:ascii="Arial" w:hAnsi="Arial" w:cs="Arial"/>
          <w:sz w:val="22"/>
          <w:szCs w:val="22"/>
        </w:rPr>
      </w:pPr>
    </w:p>
    <w:p w14:paraId="38ED7B48" w14:textId="77777777" w:rsidR="005D0296" w:rsidRDefault="007753C7" w:rsidP="00855767">
      <w:pPr>
        <w:tabs>
          <w:tab w:val="left" w:pos="709"/>
        </w:tabs>
        <w:ind w:left="705" w:hanging="705"/>
        <w:jc w:val="both"/>
        <w:rPr>
          <w:rFonts w:ascii="Arial" w:hAnsi="Arial" w:cs="Arial"/>
          <w:sz w:val="22"/>
          <w:szCs w:val="22"/>
        </w:rPr>
      </w:pPr>
      <w:r>
        <w:rPr>
          <w:rFonts w:ascii="Arial" w:hAnsi="Arial" w:cs="Arial"/>
          <w:sz w:val="22"/>
          <w:szCs w:val="22"/>
        </w:rPr>
        <w:t>6</w:t>
      </w:r>
      <w:r w:rsidR="005D0296" w:rsidRPr="007039CD">
        <w:rPr>
          <w:rFonts w:ascii="Arial" w:hAnsi="Arial" w:cs="Arial"/>
          <w:sz w:val="22"/>
          <w:szCs w:val="22"/>
        </w:rPr>
        <w:t>.4.</w:t>
      </w:r>
      <w:r w:rsidR="007039CD">
        <w:rPr>
          <w:rFonts w:ascii="Arial" w:hAnsi="Arial" w:cs="Arial"/>
          <w:sz w:val="22"/>
          <w:szCs w:val="22"/>
        </w:rPr>
        <w:tab/>
      </w:r>
      <w:r w:rsidR="005D0296" w:rsidRPr="007039CD">
        <w:rPr>
          <w:rFonts w:ascii="Arial" w:hAnsi="Arial" w:cs="Arial"/>
          <w:sz w:val="22"/>
          <w:szCs w:val="22"/>
        </w:rPr>
        <w:t>V případě odstoupení od smlouvy je smluvní strana, která od smlouvy odstupuje, povinna uhradit druhé straně veškeré prokazatelné náklady vzniklé do doby odstoupení, pokud se s</w:t>
      </w:r>
      <w:r w:rsidR="00855767">
        <w:rPr>
          <w:rFonts w:ascii="Arial" w:hAnsi="Arial" w:cs="Arial"/>
          <w:sz w:val="22"/>
          <w:szCs w:val="22"/>
        </w:rPr>
        <w:t>mluvní strany nedohodnou jinak.</w:t>
      </w:r>
    </w:p>
    <w:p w14:paraId="099F479C" w14:textId="77777777" w:rsidR="00446665" w:rsidRPr="00855767" w:rsidRDefault="00446665" w:rsidP="00855767">
      <w:pPr>
        <w:tabs>
          <w:tab w:val="left" w:pos="709"/>
        </w:tabs>
        <w:ind w:left="705" w:hanging="705"/>
        <w:jc w:val="both"/>
        <w:rPr>
          <w:rFonts w:ascii="Arial" w:hAnsi="Arial" w:cs="Arial"/>
          <w:sz w:val="22"/>
          <w:szCs w:val="22"/>
        </w:rPr>
      </w:pPr>
    </w:p>
    <w:p w14:paraId="3E8AE5F7" w14:textId="77777777" w:rsidR="005D0296" w:rsidRPr="007039CD" w:rsidRDefault="005D0296" w:rsidP="007039CD">
      <w:pPr>
        <w:pStyle w:val="Nadpis5"/>
        <w:jc w:val="center"/>
        <w:rPr>
          <w:rFonts w:ascii="Arial" w:hAnsi="Arial" w:cs="Arial"/>
          <w:i w:val="0"/>
          <w:sz w:val="28"/>
          <w:szCs w:val="28"/>
        </w:rPr>
      </w:pPr>
      <w:r w:rsidRPr="007039CD">
        <w:rPr>
          <w:rFonts w:ascii="Arial" w:hAnsi="Arial" w:cs="Arial"/>
          <w:i w:val="0"/>
          <w:sz w:val="28"/>
          <w:szCs w:val="28"/>
        </w:rPr>
        <w:t>Článek VI</w:t>
      </w:r>
      <w:r w:rsidR="007753C7">
        <w:rPr>
          <w:rFonts w:ascii="Arial" w:hAnsi="Arial" w:cs="Arial"/>
          <w:i w:val="0"/>
          <w:sz w:val="28"/>
          <w:szCs w:val="28"/>
        </w:rPr>
        <w:t>I</w:t>
      </w:r>
    </w:p>
    <w:p w14:paraId="71A51AB5" w14:textId="77777777" w:rsidR="005D0296" w:rsidRPr="0011703C" w:rsidRDefault="005D0296" w:rsidP="005D0296">
      <w:pPr>
        <w:ind w:left="705" w:hanging="705"/>
        <w:jc w:val="center"/>
        <w:rPr>
          <w:rFonts w:ascii="Arial" w:hAnsi="Arial" w:cs="Arial"/>
          <w:b/>
        </w:rPr>
      </w:pPr>
      <w:r w:rsidRPr="0011703C">
        <w:rPr>
          <w:rFonts w:ascii="Arial" w:hAnsi="Arial" w:cs="Arial"/>
          <w:b/>
        </w:rPr>
        <w:t>VADY DÍLA A OSTATNÍ UJEDNÁNÍ</w:t>
      </w:r>
    </w:p>
    <w:p w14:paraId="65FE73C2" w14:textId="77777777" w:rsidR="005D0296" w:rsidRPr="008C7E09" w:rsidRDefault="005D0296" w:rsidP="005D0296">
      <w:pPr>
        <w:ind w:left="705" w:hanging="705"/>
        <w:jc w:val="center"/>
        <w:rPr>
          <w:rFonts w:ascii="Arial" w:hAnsi="Arial" w:cs="Arial"/>
          <w:b/>
          <w:sz w:val="16"/>
          <w:szCs w:val="16"/>
        </w:rPr>
      </w:pPr>
    </w:p>
    <w:p w14:paraId="6DABC9CB" w14:textId="77777777" w:rsidR="005D0296" w:rsidRPr="009A3DDC" w:rsidRDefault="007753C7" w:rsidP="007039CD">
      <w:pPr>
        <w:tabs>
          <w:tab w:val="left" w:pos="709"/>
        </w:tabs>
        <w:ind w:left="705" w:hanging="705"/>
        <w:jc w:val="both"/>
        <w:rPr>
          <w:rFonts w:ascii="Arial" w:hAnsi="Arial" w:cs="Arial"/>
          <w:sz w:val="22"/>
          <w:szCs w:val="22"/>
        </w:rPr>
      </w:pPr>
      <w:r>
        <w:rPr>
          <w:rFonts w:ascii="Arial" w:hAnsi="Arial" w:cs="Arial"/>
          <w:sz w:val="22"/>
          <w:szCs w:val="22"/>
        </w:rPr>
        <w:t>7</w:t>
      </w:r>
      <w:r w:rsidR="005D0296" w:rsidRPr="009A3DDC">
        <w:rPr>
          <w:rFonts w:ascii="Arial" w:hAnsi="Arial" w:cs="Arial"/>
          <w:sz w:val="22"/>
          <w:szCs w:val="22"/>
        </w:rPr>
        <w:t>.1.</w:t>
      </w:r>
      <w:r w:rsidR="005D0296" w:rsidRPr="009A3DDC">
        <w:rPr>
          <w:rFonts w:ascii="Arial" w:hAnsi="Arial" w:cs="Arial"/>
          <w:sz w:val="22"/>
          <w:szCs w:val="22"/>
        </w:rPr>
        <w:tab/>
        <w:t xml:space="preserve">Vady díla musí objednatel oznámit zhotoviteli bez zbytečného odkladu poté, kdy je </w:t>
      </w:r>
      <w:r w:rsidR="005D0296" w:rsidRPr="009A3DDC">
        <w:rPr>
          <w:rFonts w:ascii="Arial" w:hAnsi="Arial" w:cs="Arial"/>
          <w:sz w:val="22"/>
          <w:szCs w:val="22"/>
        </w:rPr>
        <w:lastRenderedPageBreak/>
        <w:t>zjistí.</w:t>
      </w:r>
    </w:p>
    <w:p w14:paraId="7269554C" w14:textId="77777777" w:rsidR="005D0296" w:rsidRPr="009A3DDC" w:rsidRDefault="007039CD" w:rsidP="007039CD">
      <w:pPr>
        <w:tabs>
          <w:tab w:val="left" w:pos="709"/>
        </w:tabs>
        <w:ind w:left="705" w:hanging="705"/>
        <w:jc w:val="both"/>
        <w:rPr>
          <w:rFonts w:ascii="Arial" w:hAnsi="Arial" w:cs="Arial"/>
          <w:sz w:val="22"/>
          <w:szCs w:val="22"/>
        </w:rPr>
      </w:pPr>
      <w:r w:rsidRPr="009A3DDC">
        <w:rPr>
          <w:rFonts w:ascii="Arial" w:hAnsi="Arial" w:cs="Arial"/>
          <w:sz w:val="22"/>
          <w:szCs w:val="22"/>
        </w:rPr>
        <w:tab/>
      </w:r>
      <w:r w:rsidR="005D0296" w:rsidRPr="009A3DDC">
        <w:rPr>
          <w:rFonts w:ascii="Arial" w:hAnsi="Arial" w:cs="Arial"/>
          <w:sz w:val="22"/>
          <w:szCs w:val="22"/>
        </w:rPr>
        <w:t>Zhotovitel je povinen vady odstranit svým nákladem. Pokud tak zhotovitel neučiní ve lhůtě přiměřené povaze díla, a způsobu jeho užití objednatelem, je objednatel oprávněn od smlouvy odstoupit nebo požadovat přiměřenou slevu z ceny díla.</w:t>
      </w:r>
    </w:p>
    <w:p w14:paraId="4DFA3BD2" w14:textId="77777777" w:rsidR="005D0296" w:rsidRPr="009A3DDC" w:rsidRDefault="007039CD" w:rsidP="007039CD">
      <w:pPr>
        <w:tabs>
          <w:tab w:val="left" w:pos="709"/>
        </w:tabs>
        <w:ind w:left="705" w:hanging="705"/>
        <w:jc w:val="both"/>
        <w:rPr>
          <w:rFonts w:ascii="Arial" w:hAnsi="Arial" w:cs="Arial"/>
          <w:color w:val="424242"/>
          <w:sz w:val="22"/>
          <w:szCs w:val="22"/>
        </w:rPr>
      </w:pPr>
      <w:r w:rsidRPr="009A3DDC">
        <w:rPr>
          <w:rFonts w:ascii="Arial" w:hAnsi="Arial" w:cs="Arial"/>
          <w:sz w:val="22"/>
          <w:szCs w:val="22"/>
        </w:rPr>
        <w:tab/>
      </w:r>
      <w:r w:rsidR="005D0296" w:rsidRPr="009A3DDC">
        <w:rPr>
          <w:rFonts w:ascii="Arial" w:hAnsi="Arial" w:cs="Arial"/>
          <w:sz w:val="22"/>
          <w:szCs w:val="22"/>
        </w:rPr>
        <w:t>Právo na náhradu škody není výše uvedeným dotčeno.</w:t>
      </w:r>
    </w:p>
    <w:p w14:paraId="13D5C0D5" w14:textId="77777777" w:rsidR="005D0296" w:rsidRPr="007753C7" w:rsidRDefault="005D0296" w:rsidP="007039CD">
      <w:pPr>
        <w:tabs>
          <w:tab w:val="left" w:pos="709"/>
        </w:tabs>
        <w:ind w:left="705" w:hanging="705"/>
        <w:jc w:val="both"/>
        <w:rPr>
          <w:rFonts w:ascii="Arial" w:hAnsi="Arial" w:cs="Arial"/>
          <w:sz w:val="22"/>
          <w:szCs w:val="22"/>
        </w:rPr>
      </w:pPr>
    </w:p>
    <w:p w14:paraId="0A53612E" w14:textId="77777777" w:rsidR="005D0296" w:rsidRPr="009A3DDC" w:rsidRDefault="007753C7" w:rsidP="007039CD">
      <w:pPr>
        <w:tabs>
          <w:tab w:val="left" w:pos="709"/>
        </w:tabs>
        <w:ind w:left="705" w:hanging="705"/>
        <w:jc w:val="both"/>
        <w:rPr>
          <w:rFonts w:ascii="Arial" w:hAnsi="Arial" w:cs="Arial"/>
          <w:sz w:val="22"/>
          <w:szCs w:val="22"/>
        </w:rPr>
      </w:pPr>
      <w:r>
        <w:rPr>
          <w:rFonts w:ascii="Arial" w:hAnsi="Arial" w:cs="Arial"/>
          <w:sz w:val="22"/>
          <w:szCs w:val="22"/>
        </w:rPr>
        <w:t>7</w:t>
      </w:r>
      <w:r w:rsidR="005D0296" w:rsidRPr="009A3DDC">
        <w:rPr>
          <w:rFonts w:ascii="Arial" w:hAnsi="Arial" w:cs="Arial"/>
          <w:sz w:val="22"/>
          <w:szCs w:val="22"/>
        </w:rPr>
        <w:t>.2.</w:t>
      </w:r>
      <w:r w:rsidR="005D0296" w:rsidRPr="009A3DDC">
        <w:rPr>
          <w:rFonts w:ascii="Arial" w:hAnsi="Arial" w:cs="Arial"/>
          <w:sz w:val="22"/>
          <w:szCs w:val="22"/>
        </w:rPr>
        <w:tab/>
        <w:t>Smluvní strany mohou smlouvu ukončit dohodou nebo odstoupením. Dohoda o zrušení smluvených práv a závazků musí být písemná, jinak je neplatná.</w:t>
      </w:r>
    </w:p>
    <w:p w14:paraId="3BC3E539" w14:textId="77777777" w:rsidR="005D0296" w:rsidRPr="008C7E09" w:rsidRDefault="005D0296" w:rsidP="007039CD">
      <w:pPr>
        <w:tabs>
          <w:tab w:val="left" w:pos="709"/>
        </w:tabs>
        <w:ind w:left="705" w:hanging="705"/>
        <w:jc w:val="both"/>
        <w:rPr>
          <w:rFonts w:ascii="Arial" w:hAnsi="Arial" w:cs="Arial"/>
          <w:sz w:val="16"/>
          <w:szCs w:val="16"/>
        </w:rPr>
      </w:pPr>
    </w:p>
    <w:p w14:paraId="653D886F" w14:textId="77777777" w:rsidR="005D0296" w:rsidRPr="009A3DDC" w:rsidRDefault="007753C7" w:rsidP="007039CD">
      <w:pPr>
        <w:tabs>
          <w:tab w:val="left" w:pos="709"/>
        </w:tabs>
        <w:ind w:left="705" w:hanging="705"/>
        <w:jc w:val="both"/>
        <w:rPr>
          <w:rFonts w:ascii="Arial" w:hAnsi="Arial" w:cs="Arial"/>
          <w:sz w:val="22"/>
          <w:szCs w:val="22"/>
        </w:rPr>
      </w:pPr>
      <w:r>
        <w:rPr>
          <w:rFonts w:ascii="Arial" w:hAnsi="Arial" w:cs="Arial"/>
          <w:sz w:val="22"/>
          <w:szCs w:val="22"/>
        </w:rPr>
        <w:t>7</w:t>
      </w:r>
      <w:r w:rsidR="005D0296" w:rsidRPr="009A3DDC">
        <w:rPr>
          <w:rFonts w:ascii="Arial" w:hAnsi="Arial" w:cs="Arial"/>
          <w:sz w:val="22"/>
          <w:szCs w:val="22"/>
        </w:rPr>
        <w:t>.3.</w:t>
      </w:r>
      <w:r w:rsidR="005D0296" w:rsidRPr="009A3DDC">
        <w:rPr>
          <w:rFonts w:ascii="Arial" w:hAnsi="Arial" w:cs="Arial"/>
          <w:sz w:val="22"/>
          <w:szCs w:val="22"/>
        </w:rPr>
        <w:tab/>
        <w:t>Objednatel se zavazuje spolupracovat se zhotovitelem v rozsahu nutném k dosažení cíle.</w:t>
      </w:r>
    </w:p>
    <w:p w14:paraId="04A7E42B" w14:textId="77777777" w:rsidR="005D0296" w:rsidRPr="007753C7" w:rsidRDefault="005D0296" w:rsidP="007039CD">
      <w:pPr>
        <w:tabs>
          <w:tab w:val="left" w:pos="709"/>
        </w:tabs>
        <w:ind w:left="705" w:hanging="705"/>
        <w:jc w:val="both"/>
        <w:rPr>
          <w:rFonts w:ascii="Arial" w:hAnsi="Arial" w:cs="Arial"/>
          <w:sz w:val="22"/>
          <w:szCs w:val="22"/>
        </w:rPr>
      </w:pPr>
    </w:p>
    <w:p w14:paraId="37E8F0EE" w14:textId="77777777" w:rsidR="005D0296" w:rsidRPr="009A3DDC" w:rsidRDefault="007753C7" w:rsidP="007039CD">
      <w:pPr>
        <w:tabs>
          <w:tab w:val="left" w:pos="709"/>
        </w:tabs>
        <w:ind w:left="705" w:hanging="705"/>
        <w:jc w:val="both"/>
        <w:rPr>
          <w:rFonts w:ascii="Arial" w:hAnsi="Arial" w:cs="Arial"/>
          <w:sz w:val="22"/>
          <w:szCs w:val="22"/>
        </w:rPr>
      </w:pPr>
      <w:r>
        <w:rPr>
          <w:rFonts w:ascii="Arial" w:hAnsi="Arial" w:cs="Arial"/>
          <w:sz w:val="22"/>
          <w:szCs w:val="22"/>
        </w:rPr>
        <w:t>7</w:t>
      </w:r>
      <w:r w:rsidR="005D0296" w:rsidRPr="009A3DDC">
        <w:rPr>
          <w:rFonts w:ascii="Arial" w:hAnsi="Arial" w:cs="Arial"/>
          <w:sz w:val="22"/>
          <w:szCs w:val="22"/>
        </w:rPr>
        <w:t>.4.</w:t>
      </w:r>
      <w:r w:rsidR="005D0296" w:rsidRPr="009A3DDC">
        <w:rPr>
          <w:rFonts w:ascii="Arial" w:hAnsi="Arial" w:cs="Arial"/>
          <w:sz w:val="22"/>
          <w:szCs w:val="22"/>
        </w:rPr>
        <w:tab/>
        <w:t xml:space="preserve">Objednatel </w:t>
      </w:r>
      <w:r w:rsidR="003F4B62">
        <w:rPr>
          <w:rFonts w:ascii="Arial" w:hAnsi="Arial" w:cs="Arial"/>
          <w:sz w:val="22"/>
          <w:szCs w:val="22"/>
        </w:rPr>
        <w:t xml:space="preserve">bez zbytečného odkladu </w:t>
      </w:r>
      <w:r w:rsidR="005D0296" w:rsidRPr="009A3DDC">
        <w:rPr>
          <w:rFonts w:ascii="Arial" w:hAnsi="Arial" w:cs="Arial"/>
          <w:sz w:val="22"/>
          <w:szCs w:val="22"/>
        </w:rPr>
        <w:t>poskytne zhotoviteli údaje potřebné k plnění předmětu smlouvy. Zhotovitel takto získané údaje použije pouze pro plnění smlouvy a</w:t>
      </w:r>
      <w:r w:rsidR="00EA64A0">
        <w:rPr>
          <w:rFonts w:ascii="Arial" w:hAnsi="Arial" w:cs="Arial"/>
          <w:sz w:val="22"/>
          <w:szCs w:val="22"/>
        </w:rPr>
        <w:t> </w:t>
      </w:r>
      <w:r w:rsidR="005D0296" w:rsidRPr="009A3DDC">
        <w:rPr>
          <w:rFonts w:ascii="Arial" w:hAnsi="Arial" w:cs="Arial"/>
          <w:sz w:val="22"/>
          <w:szCs w:val="22"/>
        </w:rPr>
        <w:t>neposkytne je třetí straně.</w:t>
      </w:r>
    </w:p>
    <w:p w14:paraId="7E6FB3D9" w14:textId="77777777" w:rsidR="005D0296" w:rsidRPr="007753C7" w:rsidRDefault="005D0296" w:rsidP="007039CD">
      <w:pPr>
        <w:tabs>
          <w:tab w:val="left" w:pos="709"/>
        </w:tabs>
        <w:ind w:left="705" w:hanging="705"/>
        <w:jc w:val="both"/>
        <w:rPr>
          <w:rFonts w:ascii="Arial" w:hAnsi="Arial" w:cs="Arial"/>
          <w:sz w:val="22"/>
          <w:szCs w:val="22"/>
        </w:rPr>
      </w:pPr>
    </w:p>
    <w:p w14:paraId="1E53806C" w14:textId="77777777" w:rsidR="00717BFD" w:rsidRDefault="00DE1B04" w:rsidP="007039CD">
      <w:pPr>
        <w:tabs>
          <w:tab w:val="left" w:pos="709"/>
        </w:tabs>
        <w:ind w:left="705" w:hanging="705"/>
        <w:jc w:val="both"/>
        <w:rPr>
          <w:rFonts w:ascii="Arial" w:hAnsi="Arial" w:cs="Arial"/>
          <w:sz w:val="22"/>
          <w:szCs w:val="22"/>
        </w:rPr>
      </w:pPr>
      <w:r>
        <w:rPr>
          <w:rFonts w:ascii="Arial" w:hAnsi="Arial" w:cs="Arial"/>
          <w:sz w:val="22"/>
          <w:szCs w:val="22"/>
        </w:rPr>
        <w:t>7.5</w:t>
      </w:r>
      <w:r w:rsidR="00717BFD">
        <w:rPr>
          <w:rFonts w:ascii="Arial" w:hAnsi="Arial" w:cs="Arial"/>
          <w:sz w:val="22"/>
          <w:szCs w:val="22"/>
        </w:rPr>
        <w:t>.</w:t>
      </w:r>
      <w:r w:rsidR="00717BFD">
        <w:rPr>
          <w:rFonts w:ascii="Arial" w:hAnsi="Arial" w:cs="Arial"/>
          <w:sz w:val="22"/>
          <w:szCs w:val="22"/>
        </w:rPr>
        <w:tab/>
        <w:t>Registrační číslo projektu musí být uváděno v protokolech výsledků laboratorních a</w:t>
      </w:r>
      <w:r w:rsidR="00EA64A0">
        <w:rPr>
          <w:rFonts w:ascii="Arial" w:hAnsi="Arial" w:cs="Arial"/>
          <w:sz w:val="22"/>
          <w:szCs w:val="22"/>
        </w:rPr>
        <w:t> </w:t>
      </w:r>
      <w:r w:rsidR="00717BFD">
        <w:rPr>
          <w:rFonts w:ascii="Arial" w:hAnsi="Arial" w:cs="Arial"/>
          <w:sz w:val="22"/>
          <w:szCs w:val="22"/>
        </w:rPr>
        <w:t>jiných obdobných analýz a zkoušek.</w:t>
      </w:r>
    </w:p>
    <w:p w14:paraId="04727AFE" w14:textId="77777777" w:rsidR="005B462C" w:rsidRDefault="005B462C" w:rsidP="007039CD">
      <w:pPr>
        <w:tabs>
          <w:tab w:val="left" w:pos="709"/>
        </w:tabs>
        <w:ind w:left="705" w:hanging="705"/>
        <w:jc w:val="both"/>
        <w:rPr>
          <w:rFonts w:ascii="Arial" w:hAnsi="Arial" w:cs="Arial"/>
          <w:sz w:val="22"/>
          <w:szCs w:val="22"/>
        </w:rPr>
      </w:pPr>
    </w:p>
    <w:p w14:paraId="36E507E3" w14:textId="77777777" w:rsidR="008C7E09" w:rsidRDefault="007753C7" w:rsidP="008C7E09">
      <w:pPr>
        <w:tabs>
          <w:tab w:val="left" w:pos="709"/>
        </w:tabs>
        <w:ind w:left="705" w:hanging="705"/>
        <w:jc w:val="both"/>
        <w:rPr>
          <w:rFonts w:ascii="Arial" w:eastAsia="Times New Roman" w:hAnsi="Arial" w:cs="Arial"/>
          <w:color w:val="000000"/>
          <w:kern w:val="0"/>
          <w:sz w:val="22"/>
          <w:szCs w:val="22"/>
        </w:rPr>
      </w:pPr>
      <w:r>
        <w:rPr>
          <w:rFonts w:ascii="Arial" w:hAnsi="Arial" w:cs="Arial"/>
          <w:sz w:val="22"/>
          <w:szCs w:val="22"/>
        </w:rPr>
        <w:t>7</w:t>
      </w:r>
      <w:r w:rsidR="00717BFD">
        <w:rPr>
          <w:rFonts w:ascii="Arial" w:hAnsi="Arial" w:cs="Arial"/>
          <w:sz w:val="22"/>
          <w:szCs w:val="22"/>
        </w:rPr>
        <w:t>.</w:t>
      </w:r>
      <w:r w:rsidR="00DE1B04">
        <w:rPr>
          <w:rFonts w:ascii="Arial" w:hAnsi="Arial" w:cs="Arial"/>
          <w:sz w:val="22"/>
          <w:szCs w:val="22"/>
        </w:rPr>
        <w:t>6</w:t>
      </w:r>
      <w:r w:rsidR="008C7E09" w:rsidRPr="009A3DDC">
        <w:rPr>
          <w:rFonts w:ascii="Arial" w:hAnsi="Arial" w:cs="Arial"/>
          <w:sz w:val="22"/>
          <w:szCs w:val="22"/>
        </w:rPr>
        <w:t>.</w:t>
      </w:r>
      <w:r w:rsidR="008C7E09" w:rsidRPr="009A3DDC">
        <w:rPr>
          <w:rFonts w:ascii="Arial" w:hAnsi="Arial" w:cs="Arial"/>
          <w:sz w:val="22"/>
          <w:szCs w:val="22"/>
        </w:rPr>
        <w:tab/>
      </w:r>
      <w:r w:rsidR="008C7E09" w:rsidRPr="008C7E09">
        <w:rPr>
          <w:rFonts w:ascii="Arial" w:eastAsia="Times New Roman" w:hAnsi="Arial" w:cs="Arial"/>
          <w:color w:val="000000"/>
          <w:kern w:val="0"/>
          <w:sz w:val="22"/>
          <w:szCs w:val="22"/>
        </w:rPr>
        <w:t>Objednatel je oprávněn v průběhu zhotovování díla vykonávat u zhotovitele</w:t>
      </w:r>
      <w:r w:rsidR="008C7E09">
        <w:rPr>
          <w:rFonts w:ascii="Arial" w:eastAsia="Times New Roman" w:hAnsi="Arial" w:cs="Arial"/>
          <w:color w:val="000000"/>
          <w:kern w:val="0"/>
          <w:sz w:val="22"/>
          <w:szCs w:val="22"/>
        </w:rPr>
        <w:t xml:space="preserve"> </w:t>
      </w:r>
      <w:r w:rsidR="008C7E09" w:rsidRPr="008C7E09">
        <w:rPr>
          <w:rFonts w:ascii="Arial" w:eastAsia="Times New Roman" w:hAnsi="Arial" w:cs="Arial"/>
          <w:color w:val="000000"/>
          <w:kern w:val="0"/>
          <w:sz w:val="22"/>
          <w:szCs w:val="22"/>
        </w:rPr>
        <w:t>audity pracovních postupů směřujících k provedení objednaného díla.</w:t>
      </w:r>
    </w:p>
    <w:p w14:paraId="0B6C705A" w14:textId="77777777" w:rsidR="00835361" w:rsidRDefault="00835361" w:rsidP="008C7E09">
      <w:pPr>
        <w:tabs>
          <w:tab w:val="left" w:pos="709"/>
        </w:tabs>
        <w:ind w:left="705" w:hanging="705"/>
        <w:jc w:val="both"/>
        <w:rPr>
          <w:rFonts w:ascii="Arial" w:eastAsia="Times New Roman" w:hAnsi="Arial" w:cs="Arial"/>
          <w:color w:val="000000"/>
          <w:kern w:val="0"/>
          <w:sz w:val="22"/>
          <w:szCs w:val="22"/>
        </w:rPr>
      </w:pPr>
    </w:p>
    <w:p w14:paraId="5A1EDADA" w14:textId="77777777" w:rsidR="00835361" w:rsidRDefault="00835361" w:rsidP="008C7E09">
      <w:pPr>
        <w:tabs>
          <w:tab w:val="left" w:pos="709"/>
        </w:tabs>
        <w:ind w:left="705" w:hanging="705"/>
        <w:jc w:val="both"/>
        <w:rPr>
          <w:rFonts w:ascii="Arial" w:hAnsi="Arial" w:cs="Arial"/>
          <w:sz w:val="22"/>
          <w:szCs w:val="22"/>
        </w:rPr>
      </w:pPr>
    </w:p>
    <w:p w14:paraId="6CBEB2D6" w14:textId="77777777" w:rsidR="007039CD" w:rsidRPr="001F2F06" w:rsidRDefault="001F2F06" w:rsidP="001F2F06">
      <w:pPr>
        <w:pStyle w:val="Nadpis5"/>
        <w:tabs>
          <w:tab w:val="left" w:pos="2925"/>
          <w:tab w:val="center" w:pos="4536"/>
        </w:tabs>
        <w:jc w:val="center"/>
        <w:rPr>
          <w:rFonts w:ascii="Arial" w:hAnsi="Arial" w:cs="Arial"/>
          <w:i w:val="0"/>
          <w:sz w:val="28"/>
          <w:szCs w:val="28"/>
        </w:rPr>
      </w:pPr>
      <w:r w:rsidRPr="001F2F06">
        <w:rPr>
          <w:rFonts w:ascii="Arial" w:hAnsi="Arial" w:cs="Arial"/>
          <w:i w:val="0"/>
          <w:sz w:val="28"/>
          <w:szCs w:val="28"/>
        </w:rPr>
        <w:t>Článek VII</w:t>
      </w:r>
      <w:r w:rsidR="007753C7">
        <w:rPr>
          <w:rFonts w:ascii="Arial" w:hAnsi="Arial" w:cs="Arial"/>
          <w:i w:val="0"/>
          <w:sz w:val="28"/>
          <w:szCs w:val="28"/>
        </w:rPr>
        <w:t>I</w:t>
      </w:r>
    </w:p>
    <w:p w14:paraId="6ADFAD2E" w14:textId="77777777" w:rsidR="001F2F06" w:rsidRDefault="001F2F06" w:rsidP="001F2F06">
      <w:pPr>
        <w:ind w:left="705" w:hanging="705"/>
        <w:jc w:val="center"/>
        <w:rPr>
          <w:rFonts w:ascii="Arial" w:hAnsi="Arial" w:cs="Arial"/>
          <w:b/>
          <w:caps/>
          <w:kern w:val="24"/>
        </w:rPr>
      </w:pPr>
      <w:r w:rsidRPr="001F2F06">
        <w:rPr>
          <w:rFonts w:ascii="Arial" w:hAnsi="Arial" w:cs="Arial"/>
          <w:b/>
          <w:caps/>
          <w:kern w:val="24"/>
        </w:rPr>
        <w:t>Vlastník a uživatel díla</w:t>
      </w:r>
    </w:p>
    <w:p w14:paraId="2203BE37" w14:textId="77777777" w:rsidR="001F2F06" w:rsidRPr="003F4B62" w:rsidRDefault="001F2F06" w:rsidP="003F4B62">
      <w:pPr>
        <w:tabs>
          <w:tab w:val="left" w:pos="709"/>
        </w:tabs>
        <w:ind w:left="705" w:hanging="705"/>
        <w:jc w:val="both"/>
        <w:rPr>
          <w:rFonts w:ascii="Arial" w:hAnsi="Arial" w:cs="Arial"/>
          <w:sz w:val="22"/>
          <w:szCs w:val="22"/>
        </w:rPr>
      </w:pPr>
    </w:p>
    <w:p w14:paraId="04A50B3E" w14:textId="77777777" w:rsidR="001F2F06" w:rsidRDefault="007753C7" w:rsidP="001F2F06">
      <w:pPr>
        <w:tabs>
          <w:tab w:val="left" w:pos="709"/>
        </w:tabs>
        <w:ind w:left="705" w:hanging="705"/>
        <w:jc w:val="both"/>
        <w:rPr>
          <w:rFonts w:ascii="Arial" w:hAnsi="Arial" w:cs="Arial"/>
          <w:sz w:val="22"/>
          <w:szCs w:val="22"/>
        </w:rPr>
      </w:pPr>
      <w:r>
        <w:rPr>
          <w:rFonts w:ascii="Arial" w:hAnsi="Arial" w:cs="Arial"/>
          <w:sz w:val="22"/>
          <w:szCs w:val="22"/>
        </w:rPr>
        <w:t>8</w:t>
      </w:r>
      <w:r w:rsidR="007F7564">
        <w:rPr>
          <w:rFonts w:ascii="Arial" w:hAnsi="Arial" w:cs="Arial"/>
          <w:sz w:val="22"/>
          <w:szCs w:val="22"/>
        </w:rPr>
        <w:t>.1.</w:t>
      </w:r>
      <w:r w:rsidR="007F7564">
        <w:rPr>
          <w:rFonts w:ascii="Arial" w:hAnsi="Arial" w:cs="Arial"/>
          <w:sz w:val="22"/>
          <w:szCs w:val="22"/>
        </w:rPr>
        <w:tab/>
      </w:r>
      <w:r w:rsidR="00C90279" w:rsidRPr="009A3DDC">
        <w:rPr>
          <w:rFonts w:ascii="Arial" w:hAnsi="Arial" w:cs="Arial"/>
          <w:sz w:val="22"/>
          <w:szCs w:val="22"/>
        </w:rPr>
        <w:t>Dílo je výlučným vlastnictvím objednatele a jeho předání jiným osobám, jakož i</w:t>
      </w:r>
      <w:r w:rsidR="00EA64A0">
        <w:rPr>
          <w:rFonts w:ascii="Arial" w:hAnsi="Arial" w:cs="Arial"/>
          <w:sz w:val="22"/>
          <w:szCs w:val="22"/>
        </w:rPr>
        <w:t> </w:t>
      </w:r>
      <w:r w:rsidR="00C90279" w:rsidRPr="009A3DDC">
        <w:rPr>
          <w:rFonts w:ascii="Arial" w:hAnsi="Arial" w:cs="Arial"/>
          <w:sz w:val="22"/>
          <w:szCs w:val="22"/>
        </w:rPr>
        <w:t>využívání u zhotovitele je možné jen s výslovným souhlasem objednatele a za podmínek jím stanovených.</w:t>
      </w:r>
    </w:p>
    <w:p w14:paraId="4AACF309" w14:textId="77777777" w:rsidR="00C90279" w:rsidRDefault="00C90279" w:rsidP="001F2F06">
      <w:pPr>
        <w:tabs>
          <w:tab w:val="left" w:pos="709"/>
        </w:tabs>
        <w:ind w:left="705" w:hanging="705"/>
        <w:jc w:val="both"/>
        <w:rPr>
          <w:rFonts w:ascii="Arial" w:hAnsi="Arial" w:cs="Arial"/>
          <w:sz w:val="22"/>
          <w:szCs w:val="22"/>
        </w:rPr>
      </w:pPr>
    </w:p>
    <w:p w14:paraId="67F46BDF" w14:textId="77777777" w:rsidR="00C90279" w:rsidRDefault="00C90279" w:rsidP="001F2F06">
      <w:pPr>
        <w:tabs>
          <w:tab w:val="left" w:pos="709"/>
        </w:tabs>
        <w:ind w:left="705" w:hanging="705"/>
        <w:jc w:val="both"/>
        <w:rPr>
          <w:rFonts w:ascii="Arial" w:hAnsi="Arial" w:cs="Arial"/>
          <w:sz w:val="22"/>
          <w:szCs w:val="22"/>
        </w:rPr>
      </w:pPr>
      <w:r>
        <w:rPr>
          <w:rFonts w:ascii="Arial" w:hAnsi="Arial" w:cs="Arial"/>
          <w:sz w:val="22"/>
          <w:szCs w:val="22"/>
        </w:rPr>
        <w:t>8.2.</w:t>
      </w:r>
      <w:r>
        <w:rPr>
          <w:rFonts w:ascii="Arial" w:hAnsi="Arial" w:cs="Arial"/>
          <w:sz w:val="22"/>
          <w:szCs w:val="22"/>
        </w:rPr>
        <w:tab/>
        <w:t>Výjimkou z bodu 8</w:t>
      </w:r>
      <w:r w:rsidRPr="00717BFD">
        <w:rPr>
          <w:rFonts w:ascii="Arial" w:hAnsi="Arial" w:cs="Arial"/>
          <w:sz w:val="22"/>
          <w:szCs w:val="22"/>
        </w:rPr>
        <w:t>.</w:t>
      </w:r>
      <w:r>
        <w:rPr>
          <w:rFonts w:ascii="Arial" w:hAnsi="Arial" w:cs="Arial"/>
          <w:sz w:val="22"/>
          <w:szCs w:val="22"/>
        </w:rPr>
        <w:t>1</w:t>
      </w:r>
      <w:r w:rsidRPr="00717BFD">
        <w:rPr>
          <w:rFonts w:ascii="Arial" w:hAnsi="Arial" w:cs="Arial"/>
          <w:sz w:val="22"/>
          <w:szCs w:val="22"/>
        </w:rPr>
        <w:t>. jsou ty výstupy řešení projektu, které splňují definice druhů výsledků dle Přílohy č. 4 "Metodiky hodnocení výzkumných organizací" schválené Usnesením vlády č. 107 z 8. února 2017, pokud se na jejich tvorbě současně významně podíleli jak objednatel, tak zhotovitel. Míra práv objednatele a zadavatele k</w:t>
      </w:r>
      <w:r w:rsidR="00EA64A0">
        <w:rPr>
          <w:rFonts w:ascii="Arial" w:hAnsi="Arial" w:cs="Arial"/>
          <w:sz w:val="22"/>
          <w:szCs w:val="22"/>
        </w:rPr>
        <w:t> </w:t>
      </w:r>
      <w:r w:rsidRPr="00717BFD">
        <w:rPr>
          <w:rFonts w:ascii="Arial" w:hAnsi="Arial" w:cs="Arial"/>
          <w:sz w:val="22"/>
          <w:szCs w:val="22"/>
        </w:rPr>
        <w:t>takovýmto výsledkům bude stanovena individuálně případ od případu.</w:t>
      </w:r>
      <w:r w:rsidR="00162352">
        <w:rPr>
          <w:rFonts w:ascii="Arial" w:hAnsi="Arial" w:cs="Arial"/>
          <w:sz w:val="22"/>
          <w:szCs w:val="22"/>
        </w:rPr>
        <w:t xml:space="preserve"> To neplatí pro výsledk</w:t>
      </w:r>
      <w:r w:rsidR="00DE1B04">
        <w:rPr>
          <w:rFonts w:ascii="Arial" w:hAnsi="Arial" w:cs="Arial"/>
          <w:sz w:val="22"/>
          <w:szCs w:val="22"/>
        </w:rPr>
        <w:t>y druhu</w:t>
      </w:r>
      <w:r w:rsidR="00162352">
        <w:rPr>
          <w:rFonts w:ascii="Arial" w:hAnsi="Arial" w:cs="Arial"/>
          <w:sz w:val="22"/>
          <w:szCs w:val="22"/>
        </w:rPr>
        <w:t xml:space="preserve"> patent a průmyslový vzor, které jsou již patentově chráněny.</w:t>
      </w:r>
    </w:p>
    <w:p w14:paraId="26DB2E6B" w14:textId="77777777" w:rsidR="001F2F06" w:rsidRPr="003F4B62" w:rsidRDefault="001F2F06" w:rsidP="001F2F06">
      <w:pPr>
        <w:tabs>
          <w:tab w:val="left" w:pos="709"/>
        </w:tabs>
        <w:ind w:left="705" w:hanging="705"/>
        <w:jc w:val="both"/>
        <w:rPr>
          <w:rFonts w:ascii="Arial" w:hAnsi="Arial" w:cs="Arial"/>
          <w:sz w:val="22"/>
          <w:szCs w:val="22"/>
        </w:rPr>
      </w:pPr>
    </w:p>
    <w:p w14:paraId="419081A2" w14:textId="77777777" w:rsidR="001F2F06" w:rsidRDefault="007753C7" w:rsidP="001F2F06">
      <w:pPr>
        <w:tabs>
          <w:tab w:val="left" w:pos="709"/>
        </w:tabs>
        <w:ind w:left="705" w:hanging="705"/>
        <w:jc w:val="both"/>
        <w:rPr>
          <w:rFonts w:ascii="Arial" w:hAnsi="Arial" w:cs="Arial"/>
          <w:sz w:val="22"/>
          <w:szCs w:val="22"/>
        </w:rPr>
      </w:pPr>
      <w:r>
        <w:rPr>
          <w:rFonts w:ascii="Arial" w:hAnsi="Arial" w:cs="Arial"/>
          <w:sz w:val="22"/>
          <w:szCs w:val="22"/>
        </w:rPr>
        <w:t>8</w:t>
      </w:r>
      <w:r w:rsidR="001F2F06" w:rsidRPr="001F2F06">
        <w:rPr>
          <w:rFonts w:ascii="Arial" w:hAnsi="Arial" w:cs="Arial"/>
          <w:sz w:val="22"/>
          <w:szCs w:val="22"/>
        </w:rPr>
        <w:t>.</w:t>
      </w:r>
      <w:r w:rsidR="00C90279">
        <w:rPr>
          <w:rFonts w:ascii="Arial" w:hAnsi="Arial" w:cs="Arial"/>
          <w:sz w:val="22"/>
          <w:szCs w:val="22"/>
        </w:rPr>
        <w:t>3</w:t>
      </w:r>
      <w:r w:rsidR="001F2F06" w:rsidRPr="001F2F06">
        <w:rPr>
          <w:rFonts w:ascii="Arial" w:hAnsi="Arial" w:cs="Arial"/>
          <w:sz w:val="22"/>
          <w:szCs w:val="22"/>
        </w:rPr>
        <w:t>.</w:t>
      </w:r>
      <w:r w:rsidR="001F2F06" w:rsidRPr="001F2F06">
        <w:rPr>
          <w:rFonts w:ascii="Arial" w:hAnsi="Arial" w:cs="Arial"/>
          <w:sz w:val="22"/>
          <w:szCs w:val="22"/>
        </w:rPr>
        <w:tab/>
        <w:t>Zhotovitel – autor není oprávněn dílo užívat a prezentovat bez předchozího písemného souhlasu objednatele.</w:t>
      </w:r>
    </w:p>
    <w:p w14:paraId="5FC9F79F" w14:textId="77777777" w:rsidR="001F2F06" w:rsidRDefault="001F2F06" w:rsidP="001F2F06">
      <w:pPr>
        <w:tabs>
          <w:tab w:val="left" w:pos="709"/>
        </w:tabs>
        <w:ind w:left="705" w:hanging="705"/>
        <w:jc w:val="both"/>
        <w:rPr>
          <w:rFonts w:ascii="Arial" w:hAnsi="Arial" w:cs="Arial"/>
          <w:sz w:val="22"/>
          <w:szCs w:val="22"/>
        </w:rPr>
      </w:pPr>
    </w:p>
    <w:p w14:paraId="622D6B72" w14:textId="77777777" w:rsidR="00185C47" w:rsidRPr="006D5D4A" w:rsidRDefault="00185C47" w:rsidP="00185C47">
      <w:pPr>
        <w:tabs>
          <w:tab w:val="left" w:pos="709"/>
        </w:tabs>
        <w:ind w:left="705" w:hanging="705"/>
        <w:jc w:val="both"/>
        <w:rPr>
          <w:rFonts w:ascii="Arial" w:hAnsi="Arial" w:cs="Arial"/>
          <w:sz w:val="22"/>
          <w:szCs w:val="22"/>
        </w:rPr>
      </w:pPr>
      <w:r w:rsidRPr="006D5D4A">
        <w:rPr>
          <w:rFonts w:ascii="Arial" w:hAnsi="Arial" w:cs="Arial"/>
          <w:sz w:val="22"/>
          <w:szCs w:val="22"/>
        </w:rPr>
        <w:t>8.4.</w:t>
      </w:r>
      <w:r w:rsidRPr="006D5D4A">
        <w:rPr>
          <w:rFonts w:ascii="Arial" w:hAnsi="Arial" w:cs="Arial"/>
          <w:sz w:val="22"/>
          <w:szCs w:val="22"/>
        </w:rPr>
        <w:tab/>
        <w:t xml:space="preserve">Zhotovitel se zavazuje v publikacích, zprávách, reportech apod., ve kterých budou použity údaje získané v rámci řešení Projektu-Koncept I, uvádět následující text: "Uvedené výsledky byly získány ve spolupráci s VÚV TGM, </w:t>
      </w:r>
      <w:proofErr w:type="spellStart"/>
      <w:r w:rsidRPr="006D5D4A">
        <w:rPr>
          <w:rFonts w:ascii="Arial" w:hAnsi="Arial" w:cs="Arial"/>
          <w:sz w:val="22"/>
          <w:szCs w:val="22"/>
        </w:rPr>
        <w:t>v.v.i</w:t>
      </w:r>
      <w:proofErr w:type="spellEnd"/>
      <w:r w:rsidRPr="006D5D4A">
        <w:rPr>
          <w:rFonts w:ascii="Arial" w:hAnsi="Arial" w:cs="Arial"/>
          <w:sz w:val="22"/>
          <w:szCs w:val="22"/>
        </w:rPr>
        <w:t>., v rámci projektu „Čistá voda – zdravé město, Cizorodé látky ve vodách podzemních, povrchových a</w:t>
      </w:r>
      <w:r w:rsidR="00EA64A0">
        <w:rPr>
          <w:rFonts w:ascii="Arial" w:hAnsi="Arial" w:cs="Arial"/>
          <w:sz w:val="22"/>
          <w:szCs w:val="22"/>
        </w:rPr>
        <w:t> </w:t>
      </w:r>
      <w:r w:rsidRPr="006D5D4A">
        <w:rPr>
          <w:rFonts w:ascii="Arial" w:hAnsi="Arial" w:cs="Arial"/>
          <w:sz w:val="22"/>
          <w:szCs w:val="22"/>
        </w:rPr>
        <w:t>odpadních“ (registrační číslo projektu CZ.07.1.02/0.0/0.0/16_040/0000378), který je řešen v rámci Operačního programu Praha – Pól růstu ČR, 24. Výzvy SC 1.1 – Podpora transferu technologií a znalostí z výzkumu do praxe a je financovaný formou dotace Hlavním městem Praha."</w:t>
      </w:r>
    </w:p>
    <w:p w14:paraId="037FE8B5" w14:textId="77777777" w:rsidR="00185C47" w:rsidRDefault="00185C47" w:rsidP="001F2F06">
      <w:pPr>
        <w:tabs>
          <w:tab w:val="left" w:pos="709"/>
        </w:tabs>
        <w:ind w:left="705" w:hanging="705"/>
        <w:jc w:val="both"/>
        <w:rPr>
          <w:rFonts w:ascii="Arial" w:hAnsi="Arial" w:cs="Arial"/>
          <w:sz w:val="22"/>
          <w:szCs w:val="22"/>
        </w:rPr>
      </w:pPr>
    </w:p>
    <w:p w14:paraId="5D0F17A2" w14:textId="77777777" w:rsidR="001F2F06" w:rsidRPr="006D5D4A" w:rsidRDefault="007753C7" w:rsidP="001F2F06">
      <w:pPr>
        <w:ind w:left="709" w:hanging="709"/>
        <w:jc w:val="both"/>
        <w:rPr>
          <w:rFonts w:ascii="Arial" w:hAnsi="Arial" w:cs="Arial"/>
          <w:sz w:val="22"/>
          <w:szCs w:val="22"/>
        </w:rPr>
      </w:pPr>
      <w:r w:rsidRPr="006D5D4A">
        <w:rPr>
          <w:rFonts w:ascii="Arial" w:hAnsi="Arial" w:cs="Arial"/>
          <w:sz w:val="22"/>
          <w:szCs w:val="22"/>
        </w:rPr>
        <w:t>8</w:t>
      </w:r>
      <w:r w:rsidR="001F2F06" w:rsidRPr="006D5D4A">
        <w:rPr>
          <w:rFonts w:ascii="Arial" w:hAnsi="Arial" w:cs="Arial"/>
          <w:sz w:val="22"/>
          <w:szCs w:val="22"/>
        </w:rPr>
        <w:t>.</w:t>
      </w:r>
      <w:r w:rsidR="00185C47" w:rsidRPr="006D5D4A">
        <w:rPr>
          <w:rFonts w:ascii="Arial" w:hAnsi="Arial" w:cs="Arial"/>
          <w:sz w:val="22"/>
          <w:szCs w:val="22"/>
        </w:rPr>
        <w:t>5</w:t>
      </w:r>
      <w:r w:rsidR="001F2F06" w:rsidRPr="006D5D4A">
        <w:rPr>
          <w:rFonts w:ascii="Arial" w:hAnsi="Arial" w:cs="Arial"/>
          <w:sz w:val="22"/>
          <w:szCs w:val="22"/>
        </w:rPr>
        <w:t>.</w:t>
      </w:r>
      <w:r w:rsidR="001F2F06" w:rsidRPr="006D5D4A">
        <w:rPr>
          <w:rFonts w:ascii="Arial" w:hAnsi="Arial" w:cs="Arial"/>
          <w:sz w:val="22"/>
          <w:szCs w:val="22"/>
        </w:rPr>
        <w:tab/>
      </w:r>
      <w:r w:rsidR="00185C47" w:rsidRPr="006D5D4A">
        <w:rPr>
          <w:rFonts w:ascii="Arial" w:hAnsi="Arial" w:cs="Arial"/>
          <w:sz w:val="22"/>
          <w:szCs w:val="22"/>
        </w:rPr>
        <w:t xml:space="preserve">Objednatel </w:t>
      </w:r>
      <w:r w:rsidR="006D5D4A">
        <w:rPr>
          <w:rFonts w:ascii="Arial" w:hAnsi="Arial" w:cs="Arial"/>
          <w:sz w:val="22"/>
          <w:szCs w:val="22"/>
        </w:rPr>
        <w:t>bude výsledky dle předmětu plnění této smlouvy</w:t>
      </w:r>
      <w:r w:rsidR="00185C47" w:rsidRPr="006D5D4A">
        <w:rPr>
          <w:rFonts w:ascii="Arial" w:hAnsi="Arial" w:cs="Arial"/>
          <w:sz w:val="22"/>
          <w:szCs w:val="22"/>
        </w:rPr>
        <w:t xml:space="preserve"> publikovat nebo jinak zveřejňovat (např. na webových stránkách projektu) </w:t>
      </w:r>
      <w:r w:rsidR="006D5D4A">
        <w:rPr>
          <w:rFonts w:ascii="Arial" w:hAnsi="Arial" w:cs="Arial"/>
          <w:sz w:val="22"/>
          <w:szCs w:val="22"/>
        </w:rPr>
        <w:t>po vzájemné dohodě se</w:t>
      </w:r>
      <w:r w:rsidR="00185C47" w:rsidRPr="006D5D4A">
        <w:rPr>
          <w:rFonts w:ascii="Arial" w:hAnsi="Arial" w:cs="Arial"/>
          <w:sz w:val="22"/>
          <w:szCs w:val="22"/>
        </w:rPr>
        <w:t xml:space="preserve"> zhotovitele</w:t>
      </w:r>
      <w:r w:rsidR="006D5D4A">
        <w:rPr>
          <w:rFonts w:ascii="Arial" w:hAnsi="Arial" w:cs="Arial"/>
          <w:sz w:val="22"/>
          <w:szCs w:val="22"/>
        </w:rPr>
        <w:t>m</w:t>
      </w:r>
      <w:r w:rsidR="001F2F06" w:rsidRPr="006D5D4A">
        <w:rPr>
          <w:rFonts w:ascii="Arial" w:hAnsi="Arial" w:cs="Arial"/>
          <w:sz w:val="22"/>
          <w:szCs w:val="22"/>
        </w:rPr>
        <w:t>.</w:t>
      </w:r>
    </w:p>
    <w:p w14:paraId="270A7E51" w14:textId="77777777" w:rsidR="001F2F06" w:rsidRPr="001F2F06" w:rsidRDefault="001F2F06" w:rsidP="00855767">
      <w:pPr>
        <w:rPr>
          <w:rFonts w:ascii="Arial" w:hAnsi="Arial" w:cs="Arial"/>
          <w:b/>
          <w:caps/>
          <w:kern w:val="24"/>
        </w:rPr>
      </w:pPr>
    </w:p>
    <w:p w14:paraId="589CA272" w14:textId="77777777" w:rsidR="005D0296" w:rsidRPr="007039CD" w:rsidRDefault="007753C7" w:rsidP="007039CD">
      <w:pPr>
        <w:pStyle w:val="Nadpis5"/>
        <w:tabs>
          <w:tab w:val="left" w:pos="2925"/>
          <w:tab w:val="center" w:pos="4536"/>
        </w:tabs>
        <w:jc w:val="center"/>
        <w:rPr>
          <w:rFonts w:ascii="Arial" w:hAnsi="Arial" w:cs="Arial"/>
          <w:i w:val="0"/>
          <w:sz w:val="28"/>
          <w:szCs w:val="28"/>
        </w:rPr>
      </w:pPr>
      <w:r>
        <w:rPr>
          <w:rFonts w:ascii="Arial" w:hAnsi="Arial" w:cs="Arial"/>
          <w:i w:val="0"/>
          <w:sz w:val="28"/>
          <w:szCs w:val="28"/>
        </w:rPr>
        <w:t xml:space="preserve">Článek </w:t>
      </w:r>
      <w:r w:rsidR="001F2F06">
        <w:rPr>
          <w:rFonts w:ascii="Arial" w:hAnsi="Arial" w:cs="Arial"/>
          <w:i w:val="0"/>
          <w:sz w:val="28"/>
          <w:szCs w:val="28"/>
        </w:rPr>
        <w:t>I</w:t>
      </w:r>
      <w:r>
        <w:rPr>
          <w:rFonts w:ascii="Arial" w:hAnsi="Arial" w:cs="Arial"/>
          <w:i w:val="0"/>
          <w:sz w:val="28"/>
          <w:szCs w:val="28"/>
        </w:rPr>
        <w:t>X</w:t>
      </w:r>
    </w:p>
    <w:p w14:paraId="0C10D206" w14:textId="77777777" w:rsidR="005D0296" w:rsidRPr="0011703C" w:rsidRDefault="005D0296" w:rsidP="005D0296">
      <w:pPr>
        <w:ind w:left="705" w:hanging="705"/>
        <w:jc w:val="center"/>
        <w:rPr>
          <w:rFonts w:ascii="Arial" w:hAnsi="Arial" w:cs="Arial"/>
          <w:b/>
        </w:rPr>
      </w:pPr>
      <w:r w:rsidRPr="0011703C">
        <w:rPr>
          <w:rFonts w:ascii="Arial" w:hAnsi="Arial" w:cs="Arial"/>
          <w:b/>
        </w:rPr>
        <w:t xml:space="preserve">ZÁVĚREČNÁ USTANOVENÍ </w:t>
      </w:r>
    </w:p>
    <w:p w14:paraId="7C55E527" w14:textId="77777777" w:rsidR="005D0296" w:rsidRPr="003F4B62" w:rsidRDefault="005D0296" w:rsidP="003F4B62">
      <w:pPr>
        <w:tabs>
          <w:tab w:val="left" w:pos="709"/>
        </w:tabs>
        <w:ind w:left="705" w:hanging="705"/>
        <w:jc w:val="both"/>
        <w:rPr>
          <w:rFonts w:ascii="Arial" w:hAnsi="Arial" w:cs="Arial"/>
          <w:sz w:val="22"/>
          <w:szCs w:val="22"/>
        </w:rPr>
      </w:pPr>
    </w:p>
    <w:p w14:paraId="0644F31F" w14:textId="77777777" w:rsidR="005D0296" w:rsidRPr="009A3DDC" w:rsidRDefault="003F4B62" w:rsidP="00717BFD">
      <w:pPr>
        <w:widowControl/>
        <w:tabs>
          <w:tab w:val="left" w:pos="0"/>
        </w:tabs>
        <w:suppressAutoHyphens w:val="0"/>
        <w:ind w:left="709" w:hanging="709"/>
        <w:jc w:val="both"/>
        <w:rPr>
          <w:rFonts w:ascii="Arial" w:hAnsi="Arial" w:cs="Arial"/>
          <w:sz w:val="22"/>
          <w:szCs w:val="22"/>
        </w:rPr>
      </w:pPr>
      <w:r>
        <w:rPr>
          <w:rFonts w:ascii="Arial" w:hAnsi="Arial" w:cs="Arial"/>
          <w:sz w:val="22"/>
          <w:szCs w:val="22"/>
        </w:rPr>
        <w:t>9.1.</w:t>
      </w:r>
      <w:r>
        <w:rPr>
          <w:rFonts w:ascii="Arial" w:hAnsi="Arial" w:cs="Arial"/>
          <w:sz w:val="22"/>
          <w:szCs w:val="22"/>
        </w:rPr>
        <w:tab/>
      </w:r>
      <w:r w:rsidR="005D0296" w:rsidRPr="009A3DDC">
        <w:rPr>
          <w:rFonts w:ascii="Arial" w:hAnsi="Arial" w:cs="Arial"/>
          <w:sz w:val="22"/>
          <w:szCs w:val="22"/>
        </w:rPr>
        <w:t>Práva a povinnosti smluvních stran, pokud nejsou upraveny touto smlouvou, se řídí</w:t>
      </w:r>
      <w:r w:rsidR="00C64414">
        <w:rPr>
          <w:rFonts w:ascii="Arial" w:hAnsi="Arial" w:cs="Arial"/>
          <w:sz w:val="22"/>
          <w:szCs w:val="22"/>
        </w:rPr>
        <w:t xml:space="preserve"> </w:t>
      </w:r>
      <w:r w:rsidR="005D0296" w:rsidRPr="009A3DDC">
        <w:rPr>
          <w:rFonts w:ascii="Arial" w:hAnsi="Arial" w:cs="Arial"/>
          <w:sz w:val="22"/>
          <w:szCs w:val="22"/>
        </w:rPr>
        <w:t>ob</w:t>
      </w:r>
      <w:r w:rsidR="00E3393D">
        <w:rPr>
          <w:rFonts w:ascii="Arial" w:hAnsi="Arial" w:cs="Arial"/>
          <w:sz w:val="22"/>
          <w:szCs w:val="22"/>
        </w:rPr>
        <w:t>čanským</w:t>
      </w:r>
      <w:r w:rsidR="005D0296" w:rsidRPr="009A3DDC">
        <w:rPr>
          <w:rFonts w:ascii="Arial" w:hAnsi="Arial" w:cs="Arial"/>
          <w:sz w:val="22"/>
          <w:szCs w:val="22"/>
        </w:rPr>
        <w:t xml:space="preserve"> zákoníkem a předpisy souvisejícími.</w:t>
      </w:r>
    </w:p>
    <w:p w14:paraId="1E2F99BF" w14:textId="77777777" w:rsidR="005D0296" w:rsidRPr="003F4B62" w:rsidRDefault="005D0296" w:rsidP="003F4B62">
      <w:pPr>
        <w:tabs>
          <w:tab w:val="left" w:pos="709"/>
        </w:tabs>
        <w:ind w:left="705" w:hanging="705"/>
        <w:jc w:val="both"/>
        <w:rPr>
          <w:rFonts w:ascii="Arial" w:hAnsi="Arial" w:cs="Arial"/>
          <w:sz w:val="22"/>
          <w:szCs w:val="22"/>
        </w:rPr>
      </w:pPr>
    </w:p>
    <w:p w14:paraId="2329F1AE" w14:textId="77777777" w:rsidR="005D0296" w:rsidRPr="009A3DDC" w:rsidRDefault="003F4B62" w:rsidP="003F4B62">
      <w:pPr>
        <w:widowControl/>
        <w:suppressAutoHyphens w:val="0"/>
        <w:jc w:val="both"/>
        <w:rPr>
          <w:rFonts w:ascii="Arial" w:hAnsi="Arial" w:cs="Arial"/>
          <w:sz w:val="22"/>
          <w:szCs w:val="22"/>
        </w:rPr>
      </w:pPr>
      <w:r>
        <w:rPr>
          <w:rFonts w:ascii="Arial" w:hAnsi="Arial" w:cs="Arial"/>
          <w:sz w:val="22"/>
          <w:szCs w:val="22"/>
        </w:rPr>
        <w:t>9.2.</w:t>
      </w:r>
      <w:r>
        <w:rPr>
          <w:rFonts w:ascii="Arial" w:hAnsi="Arial" w:cs="Arial"/>
          <w:sz w:val="22"/>
          <w:szCs w:val="22"/>
        </w:rPr>
        <w:tab/>
      </w:r>
      <w:r w:rsidR="005D0296" w:rsidRPr="009A3DDC">
        <w:rPr>
          <w:rFonts w:ascii="Arial" w:hAnsi="Arial" w:cs="Arial"/>
          <w:sz w:val="22"/>
          <w:szCs w:val="22"/>
        </w:rPr>
        <w:t xml:space="preserve">K uzavření nebo změně či zrušení smlouvy je oprávněn pouze statutární orgán. </w:t>
      </w:r>
      <w:r w:rsidR="001A5917">
        <w:rPr>
          <w:rFonts w:ascii="Arial" w:hAnsi="Arial" w:cs="Arial"/>
          <w:sz w:val="22"/>
          <w:szCs w:val="22"/>
        </w:rPr>
        <w:tab/>
      </w:r>
      <w:r w:rsidR="005D0296" w:rsidRPr="009A3DDC">
        <w:rPr>
          <w:rFonts w:ascii="Arial" w:hAnsi="Arial" w:cs="Arial"/>
          <w:sz w:val="22"/>
          <w:szCs w:val="22"/>
        </w:rPr>
        <w:t xml:space="preserve">Zástupce ve věcech technických je oprávněn v rámci této smlouvy vést </w:t>
      </w:r>
      <w:r w:rsidR="001A5917">
        <w:rPr>
          <w:rFonts w:ascii="Arial" w:hAnsi="Arial" w:cs="Arial"/>
          <w:sz w:val="22"/>
          <w:szCs w:val="22"/>
        </w:rPr>
        <w:tab/>
      </w:r>
      <w:r w:rsidR="005D0296" w:rsidRPr="009A3DDC">
        <w:rPr>
          <w:rFonts w:ascii="Arial" w:hAnsi="Arial" w:cs="Arial"/>
          <w:sz w:val="22"/>
          <w:szCs w:val="22"/>
        </w:rPr>
        <w:t xml:space="preserve">s protistranou jednání technického rázu týkající se předmětu a lhůty ke splnění díla, </w:t>
      </w:r>
      <w:r w:rsidR="001A5917">
        <w:rPr>
          <w:rFonts w:ascii="Arial" w:hAnsi="Arial" w:cs="Arial"/>
          <w:sz w:val="22"/>
          <w:szCs w:val="22"/>
        </w:rPr>
        <w:tab/>
      </w:r>
      <w:r w:rsidR="005D0296" w:rsidRPr="009A3DDC">
        <w:rPr>
          <w:rFonts w:ascii="Arial" w:hAnsi="Arial" w:cs="Arial"/>
          <w:sz w:val="22"/>
          <w:szCs w:val="22"/>
        </w:rPr>
        <w:t>podmínek pro</w:t>
      </w:r>
      <w:r w:rsidR="001F1483">
        <w:rPr>
          <w:rFonts w:ascii="Arial" w:hAnsi="Arial" w:cs="Arial"/>
          <w:sz w:val="22"/>
          <w:szCs w:val="22"/>
        </w:rPr>
        <w:t xml:space="preserve"> jeho provedení a ceny. Závěry</w:t>
      </w:r>
      <w:r w:rsidR="005D0296" w:rsidRPr="009A3DDC">
        <w:rPr>
          <w:rFonts w:ascii="Arial" w:hAnsi="Arial" w:cs="Arial"/>
          <w:sz w:val="22"/>
          <w:szCs w:val="22"/>
        </w:rPr>
        <w:t xml:space="preserve"> z těchto jednání jsou podkladem pro </w:t>
      </w:r>
      <w:r w:rsidR="001A5917">
        <w:rPr>
          <w:rFonts w:ascii="Arial" w:hAnsi="Arial" w:cs="Arial"/>
          <w:sz w:val="22"/>
          <w:szCs w:val="22"/>
        </w:rPr>
        <w:tab/>
      </w:r>
      <w:r w:rsidR="005D0296" w:rsidRPr="009A3DDC">
        <w:rPr>
          <w:rFonts w:ascii="Arial" w:hAnsi="Arial" w:cs="Arial"/>
          <w:sz w:val="22"/>
          <w:szCs w:val="22"/>
        </w:rPr>
        <w:t xml:space="preserve">úpravu právních vztahů stran v rámci této smlouvy. Zástupce ve věcech technických </w:t>
      </w:r>
      <w:r w:rsidR="001A5917">
        <w:rPr>
          <w:rFonts w:ascii="Arial" w:hAnsi="Arial" w:cs="Arial"/>
          <w:sz w:val="22"/>
          <w:szCs w:val="22"/>
        </w:rPr>
        <w:tab/>
      </w:r>
      <w:r w:rsidR="005D0296" w:rsidRPr="009A3DDC">
        <w:rPr>
          <w:rFonts w:ascii="Arial" w:hAnsi="Arial" w:cs="Arial"/>
          <w:sz w:val="22"/>
          <w:szCs w:val="22"/>
        </w:rPr>
        <w:t>není oprávněn měnit, rušit ani uzavírat smlouvu.</w:t>
      </w:r>
    </w:p>
    <w:p w14:paraId="1B296A05" w14:textId="77777777" w:rsidR="005D0296" w:rsidRPr="003F4B62" w:rsidRDefault="005D0296" w:rsidP="003F4B62">
      <w:pPr>
        <w:tabs>
          <w:tab w:val="left" w:pos="709"/>
        </w:tabs>
        <w:ind w:left="705" w:hanging="705"/>
        <w:jc w:val="both"/>
        <w:rPr>
          <w:rFonts w:ascii="Arial" w:hAnsi="Arial" w:cs="Arial"/>
          <w:sz w:val="22"/>
          <w:szCs w:val="22"/>
        </w:rPr>
      </w:pPr>
    </w:p>
    <w:p w14:paraId="1ED4F213" w14:textId="77777777" w:rsidR="005D0296" w:rsidRPr="009A3DDC" w:rsidRDefault="003F4B62" w:rsidP="00B447E1">
      <w:pPr>
        <w:ind w:left="709" w:hanging="709"/>
        <w:jc w:val="both"/>
        <w:rPr>
          <w:rFonts w:ascii="Arial" w:hAnsi="Arial" w:cs="Arial"/>
          <w:sz w:val="22"/>
          <w:szCs w:val="22"/>
        </w:rPr>
      </w:pPr>
      <w:r>
        <w:rPr>
          <w:rFonts w:ascii="Arial" w:hAnsi="Arial" w:cs="Arial"/>
          <w:sz w:val="22"/>
          <w:szCs w:val="22"/>
        </w:rPr>
        <w:t>9</w:t>
      </w:r>
      <w:r w:rsidR="005D0296" w:rsidRPr="009A3DDC">
        <w:rPr>
          <w:rFonts w:ascii="Arial" w:hAnsi="Arial" w:cs="Arial"/>
          <w:sz w:val="22"/>
          <w:szCs w:val="22"/>
        </w:rPr>
        <w:t>.3.</w:t>
      </w:r>
      <w:r w:rsidR="005D0296" w:rsidRPr="009A3DDC">
        <w:rPr>
          <w:rFonts w:ascii="Arial" w:hAnsi="Arial" w:cs="Arial"/>
          <w:sz w:val="22"/>
          <w:szCs w:val="22"/>
        </w:rPr>
        <w:tab/>
        <w:t>Veškeré změny a doplňky této smlouvy budou uskutečňovány formou písemných dodatků podepsanými oprávněnými zástupci obou smluvních stran.</w:t>
      </w:r>
    </w:p>
    <w:p w14:paraId="6A57757A" w14:textId="77777777" w:rsidR="005D0296" w:rsidRPr="003F4B62" w:rsidRDefault="005D0296" w:rsidP="003F4B62">
      <w:pPr>
        <w:tabs>
          <w:tab w:val="left" w:pos="709"/>
        </w:tabs>
        <w:ind w:left="705" w:hanging="705"/>
        <w:jc w:val="both"/>
        <w:rPr>
          <w:rFonts w:ascii="Arial" w:hAnsi="Arial" w:cs="Arial"/>
          <w:sz w:val="22"/>
          <w:szCs w:val="22"/>
        </w:rPr>
      </w:pPr>
    </w:p>
    <w:p w14:paraId="3842BA76" w14:textId="77777777" w:rsidR="005D0296" w:rsidRPr="009A3DDC" w:rsidRDefault="003F4B62" w:rsidP="00B447E1">
      <w:pPr>
        <w:ind w:left="705" w:hanging="705"/>
        <w:jc w:val="both"/>
        <w:rPr>
          <w:rFonts w:ascii="Arial" w:hAnsi="Arial" w:cs="Arial"/>
          <w:b/>
          <w:bCs/>
          <w:sz w:val="22"/>
          <w:szCs w:val="22"/>
        </w:rPr>
      </w:pPr>
      <w:r>
        <w:rPr>
          <w:rFonts w:ascii="Arial" w:hAnsi="Arial" w:cs="Arial"/>
          <w:sz w:val="22"/>
          <w:szCs w:val="22"/>
        </w:rPr>
        <w:t>9</w:t>
      </w:r>
      <w:r w:rsidR="005D0296" w:rsidRPr="009A3DDC">
        <w:rPr>
          <w:rFonts w:ascii="Arial" w:hAnsi="Arial" w:cs="Arial"/>
          <w:sz w:val="22"/>
          <w:szCs w:val="22"/>
        </w:rPr>
        <w:t>.4.</w:t>
      </w:r>
      <w:r w:rsidR="005D0296" w:rsidRPr="009A3DDC">
        <w:rPr>
          <w:rFonts w:ascii="Arial" w:hAnsi="Arial" w:cs="Arial"/>
          <w:sz w:val="22"/>
          <w:szCs w:val="22"/>
        </w:rPr>
        <w:tab/>
        <w:t>Tato smlouva je vyhotovena v</w:t>
      </w:r>
      <w:r w:rsidR="001F1483">
        <w:rPr>
          <w:rFonts w:ascii="Arial" w:hAnsi="Arial" w:cs="Arial"/>
          <w:sz w:val="22"/>
          <w:szCs w:val="22"/>
        </w:rPr>
        <w:t>e</w:t>
      </w:r>
      <w:r w:rsidR="005D0296" w:rsidRPr="009A3DDC">
        <w:rPr>
          <w:rFonts w:ascii="Arial" w:hAnsi="Arial" w:cs="Arial"/>
          <w:sz w:val="22"/>
          <w:szCs w:val="22"/>
        </w:rPr>
        <w:t xml:space="preserve"> </w:t>
      </w:r>
      <w:r w:rsidR="00A83AF1">
        <w:rPr>
          <w:rFonts w:ascii="Arial" w:hAnsi="Arial" w:cs="Arial"/>
          <w:sz w:val="22"/>
          <w:szCs w:val="22"/>
        </w:rPr>
        <w:t xml:space="preserve">čtyřech </w:t>
      </w:r>
      <w:r w:rsidR="005D0296" w:rsidRPr="009A3DDC">
        <w:rPr>
          <w:rFonts w:ascii="Arial" w:hAnsi="Arial" w:cs="Arial"/>
          <w:sz w:val="22"/>
          <w:szCs w:val="22"/>
        </w:rPr>
        <w:t>stejnopisech, z nichž každá smluvní strana obdrží </w:t>
      </w:r>
      <w:r w:rsidR="00A83AF1" w:rsidRPr="00A83AF1">
        <w:rPr>
          <w:rFonts w:ascii="Arial" w:hAnsi="Arial" w:cs="Arial"/>
          <w:bCs/>
          <w:sz w:val="22"/>
          <w:szCs w:val="22"/>
        </w:rPr>
        <w:t>dva</w:t>
      </w:r>
      <w:r w:rsidR="00B447E1" w:rsidRPr="00A83AF1">
        <w:rPr>
          <w:rFonts w:ascii="Arial" w:hAnsi="Arial" w:cs="Arial"/>
          <w:bCs/>
          <w:sz w:val="22"/>
          <w:szCs w:val="22"/>
        </w:rPr>
        <w:t xml:space="preserve"> </w:t>
      </w:r>
      <w:r w:rsidR="005D0296" w:rsidRPr="009A3DDC">
        <w:rPr>
          <w:rFonts w:ascii="Arial" w:hAnsi="Arial" w:cs="Arial"/>
          <w:sz w:val="22"/>
          <w:szCs w:val="22"/>
        </w:rPr>
        <w:t>výtisk</w:t>
      </w:r>
      <w:r w:rsidR="00A83AF1">
        <w:rPr>
          <w:rFonts w:ascii="Arial" w:hAnsi="Arial" w:cs="Arial"/>
          <w:sz w:val="22"/>
          <w:szCs w:val="22"/>
        </w:rPr>
        <w:t>y</w:t>
      </w:r>
      <w:r w:rsidR="005D0296" w:rsidRPr="00A83AF1">
        <w:rPr>
          <w:rFonts w:ascii="Arial" w:hAnsi="Arial" w:cs="Arial"/>
          <w:bCs/>
          <w:sz w:val="22"/>
          <w:szCs w:val="22"/>
        </w:rPr>
        <w:t>.</w:t>
      </w:r>
    </w:p>
    <w:p w14:paraId="72F82558" w14:textId="77777777" w:rsidR="005D0296" w:rsidRPr="003F4B62" w:rsidRDefault="005D0296" w:rsidP="003F4B62">
      <w:pPr>
        <w:tabs>
          <w:tab w:val="left" w:pos="709"/>
        </w:tabs>
        <w:ind w:left="705" w:hanging="705"/>
        <w:jc w:val="both"/>
        <w:rPr>
          <w:rFonts w:ascii="Arial" w:hAnsi="Arial" w:cs="Arial"/>
          <w:sz w:val="22"/>
          <w:szCs w:val="22"/>
        </w:rPr>
      </w:pPr>
    </w:p>
    <w:p w14:paraId="34BD9110" w14:textId="77777777" w:rsidR="005D0296" w:rsidRPr="00EA64A0" w:rsidRDefault="003F4B62" w:rsidP="00EA64A0">
      <w:pPr>
        <w:widowControl/>
        <w:suppressAutoHyphens w:val="0"/>
        <w:ind w:left="705" w:hanging="705"/>
        <w:jc w:val="both"/>
        <w:rPr>
          <w:rFonts w:ascii="Arial" w:hAnsi="Arial" w:cs="Arial"/>
          <w:sz w:val="22"/>
          <w:szCs w:val="22"/>
        </w:rPr>
      </w:pPr>
      <w:r>
        <w:rPr>
          <w:rFonts w:ascii="Arial" w:hAnsi="Arial" w:cs="Arial"/>
          <w:sz w:val="22"/>
          <w:szCs w:val="22"/>
        </w:rPr>
        <w:t>9.5.</w:t>
      </w:r>
      <w:r>
        <w:rPr>
          <w:rFonts w:ascii="Arial" w:hAnsi="Arial" w:cs="Arial"/>
          <w:sz w:val="22"/>
          <w:szCs w:val="22"/>
        </w:rPr>
        <w:tab/>
      </w:r>
      <w:r w:rsidRPr="00EA64A0">
        <w:rPr>
          <w:rFonts w:ascii="Arial" w:hAnsi="Arial" w:cs="Arial"/>
          <w:sz w:val="22"/>
          <w:szCs w:val="22"/>
        </w:rPr>
        <w:t>Smluvní strany prohlašují, že si text smlouvy přečetly, s jejím obsahem bezvýhradně souhlasí a na důkaz toho připojují podpisy svých oprávněných zástupců.</w:t>
      </w:r>
    </w:p>
    <w:p w14:paraId="6772E276" w14:textId="77777777" w:rsidR="005D0296" w:rsidRPr="003F4B62" w:rsidRDefault="005D0296" w:rsidP="003F4B62">
      <w:pPr>
        <w:tabs>
          <w:tab w:val="left" w:pos="709"/>
        </w:tabs>
        <w:ind w:left="705" w:hanging="705"/>
        <w:jc w:val="both"/>
        <w:rPr>
          <w:rFonts w:ascii="Arial" w:hAnsi="Arial" w:cs="Arial"/>
          <w:sz w:val="22"/>
          <w:szCs w:val="22"/>
        </w:rPr>
      </w:pPr>
    </w:p>
    <w:p w14:paraId="3D66A5EE" w14:textId="77777777" w:rsidR="005D0296" w:rsidRDefault="003F4B62" w:rsidP="003F4B62">
      <w:pPr>
        <w:ind w:left="705" w:hanging="705"/>
        <w:jc w:val="both"/>
        <w:rPr>
          <w:rFonts w:ascii="Arial" w:hAnsi="Arial" w:cs="Arial"/>
          <w:sz w:val="22"/>
          <w:szCs w:val="22"/>
        </w:rPr>
      </w:pPr>
      <w:r>
        <w:rPr>
          <w:rFonts w:ascii="Arial" w:hAnsi="Arial" w:cs="Arial"/>
          <w:sz w:val="22"/>
          <w:szCs w:val="22"/>
        </w:rPr>
        <w:t>9</w:t>
      </w:r>
      <w:r w:rsidR="005D0296" w:rsidRPr="009A3DDC">
        <w:rPr>
          <w:rFonts w:ascii="Arial" w:hAnsi="Arial" w:cs="Arial"/>
          <w:sz w:val="22"/>
          <w:szCs w:val="22"/>
        </w:rPr>
        <w:t>.6.</w:t>
      </w:r>
      <w:r w:rsidR="005D0296" w:rsidRPr="009A3DDC">
        <w:rPr>
          <w:rFonts w:ascii="Arial" w:hAnsi="Arial" w:cs="Arial"/>
          <w:sz w:val="22"/>
          <w:szCs w:val="22"/>
        </w:rPr>
        <w:tab/>
        <w:t>Smlouva nabývá platnosti a účinnosti dnem podpisu oprávněnými zástupci smluvních</w:t>
      </w:r>
      <w:r>
        <w:rPr>
          <w:rFonts w:ascii="Arial" w:hAnsi="Arial" w:cs="Arial"/>
          <w:sz w:val="22"/>
          <w:szCs w:val="22"/>
        </w:rPr>
        <w:t xml:space="preserve"> </w:t>
      </w:r>
      <w:r w:rsidR="005D0296" w:rsidRPr="009A3DDC">
        <w:rPr>
          <w:rFonts w:ascii="Arial" w:hAnsi="Arial" w:cs="Arial"/>
          <w:sz w:val="22"/>
          <w:szCs w:val="22"/>
        </w:rPr>
        <w:t>stran.</w:t>
      </w:r>
    </w:p>
    <w:p w14:paraId="25F865DE" w14:textId="77777777" w:rsidR="00835361" w:rsidRDefault="00835361" w:rsidP="00B447E1">
      <w:pPr>
        <w:ind w:left="426" w:firstLine="279"/>
        <w:jc w:val="both"/>
        <w:rPr>
          <w:rFonts w:ascii="Arial" w:hAnsi="Arial" w:cs="Arial"/>
          <w:sz w:val="22"/>
          <w:szCs w:val="22"/>
        </w:rPr>
      </w:pPr>
    </w:p>
    <w:p w14:paraId="4568B749" w14:textId="77777777" w:rsidR="00835361" w:rsidRPr="00835361" w:rsidRDefault="003F4B62" w:rsidP="00835361">
      <w:pPr>
        <w:ind w:left="705" w:hanging="705"/>
        <w:jc w:val="both"/>
        <w:rPr>
          <w:rFonts w:ascii="Arial" w:hAnsi="Arial" w:cs="Arial"/>
          <w:sz w:val="22"/>
          <w:szCs w:val="22"/>
        </w:rPr>
      </w:pPr>
      <w:r>
        <w:rPr>
          <w:rFonts w:ascii="Arial" w:hAnsi="Arial" w:cs="Arial"/>
          <w:sz w:val="22"/>
          <w:szCs w:val="22"/>
        </w:rPr>
        <w:t>9</w:t>
      </w:r>
      <w:r w:rsidR="00835361">
        <w:rPr>
          <w:rFonts w:ascii="Arial" w:hAnsi="Arial" w:cs="Arial"/>
          <w:sz w:val="22"/>
          <w:szCs w:val="22"/>
        </w:rPr>
        <w:t>.7.</w:t>
      </w:r>
      <w:r w:rsidR="00835361">
        <w:rPr>
          <w:rFonts w:ascii="Arial" w:hAnsi="Arial" w:cs="Arial"/>
          <w:sz w:val="22"/>
          <w:szCs w:val="22"/>
        </w:rPr>
        <w:tab/>
      </w:r>
      <w:r w:rsidR="00835361" w:rsidRPr="00835361">
        <w:rPr>
          <w:rFonts w:ascii="Arial" w:hAnsi="Arial" w:cs="Arial"/>
          <w:sz w:val="22"/>
          <w:szCs w:val="22"/>
        </w:rPr>
        <w:t>Smluvní strany berou na vědomí, že VÚV má na základě zákona č. 340/2015 Sb. o</w:t>
      </w:r>
      <w:r w:rsidR="00EA64A0">
        <w:rPr>
          <w:rFonts w:ascii="Arial" w:hAnsi="Arial" w:cs="Arial"/>
          <w:sz w:val="22"/>
          <w:szCs w:val="22"/>
        </w:rPr>
        <w:t> </w:t>
      </w:r>
      <w:r w:rsidR="00835361" w:rsidRPr="00835361">
        <w:rPr>
          <w:rFonts w:ascii="Arial" w:hAnsi="Arial" w:cs="Arial"/>
          <w:sz w:val="22"/>
          <w:szCs w:val="22"/>
        </w:rPr>
        <w:t>zvláštních podmínkách účinnosti některých smluv, uveřejňování těchto smluv a</w:t>
      </w:r>
      <w:r w:rsidR="00EA64A0">
        <w:rPr>
          <w:rFonts w:ascii="Arial" w:hAnsi="Arial" w:cs="Arial"/>
          <w:sz w:val="22"/>
          <w:szCs w:val="22"/>
        </w:rPr>
        <w:t> </w:t>
      </w:r>
      <w:r w:rsidR="00835361" w:rsidRPr="00835361">
        <w:rPr>
          <w:rFonts w:ascii="Arial" w:hAnsi="Arial" w:cs="Arial"/>
          <w:sz w:val="22"/>
          <w:szCs w:val="22"/>
        </w:rPr>
        <w:t>o</w:t>
      </w:r>
      <w:r w:rsidR="00EA64A0">
        <w:rPr>
          <w:rFonts w:ascii="Arial" w:hAnsi="Arial" w:cs="Arial"/>
          <w:sz w:val="22"/>
          <w:szCs w:val="22"/>
        </w:rPr>
        <w:t> </w:t>
      </w:r>
      <w:r w:rsidR="00835361" w:rsidRPr="00835361">
        <w:rPr>
          <w:rFonts w:ascii="Arial" w:hAnsi="Arial" w:cs="Arial"/>
          <w:sz w:val="22"/>
          <w:szCs w:val="22"/>
        </w:rPr>
        <w:t>registru smluv (zákon o registru smluv), stanovenou povinnost uveřejňovat soukromoprávní smlouvy prostřednictvím registru smluv. Smluvní strany tímto bez výhrad souhlasí s uveřejněním celého textu této smlouvy prostřednictvím registru smluv.</w:t>
      </w:r>
    </w:p>
    <w:p w14:paraId="5D4C49DA" w14:textId="77777777" w:rsidR="00835361" w:rsidRPr="009A3DDC" w:rsidRDefault="00835361" w:rsidP="00B447E1">
      <w:pPr>
        <w:ind w:left="426" w:firstLine="279"/>
        <w:jc w:val="both"/>
        <w:rPr>
          <w:rFonts w:ascii="Arial" w:hAnsi="Arial" w:cs="Arial"/>
          <w:sz w:val="22"/>
          <w:szCs w:val="22"/>
        </w:rPr>
      </w:pPr>
    </w:p>
    <w:p w14:paraId="52BA2455" w14:textId="77777777" w:rsidR="005D0296" w:rsidRDefault="005D0296" w:rsidP="005D0296">
      <w:pPr>
        <w:ind w:left="705" w:hanging="705"/>
        <w:jc w:val="both"/>
        <w:rPr>
          <w:rFonts w:ascii="Arial" w:hAnsi="Arial" w:cs="Arial"/>
          <w:sz w:val="22"/>
          <w:szCs w:val="22"/>
        </w:rPr>
      </w:pPr>
    </w:p>
    <w:p w14:paraId="4A10BF8C" w14:textId="77777777" w:rsidR="003F4B62" w:rsidRDefault="003F4B62" w:rsidP="005D0296">
      <w:pPr>
        <w:ind w:left="705" w:hanging="705"/>
        <w:jc w:val="both"/>
        <w:rPr>
          <w:rFonts w:ascii="Arial" w:hAnsi="Arial" w:cs="Arial"/>
          <w:sz w:val="22"/>
          <w:szCs w:val="22"/>
        </w:rPr>
      </w:pPr>
    </w:p>
    <w:p w14:paraId="7F91428F" w14:textId="77777777" w:rsidR="003F4B62" w:rsidRDefault="003F4B62" w:rsidP="005D0296">
      <w:pPr>
        <w:ind w:left="705" w:hanging="705"/>
        <w:jc w:val="both"/>
        <w:rPr>
          <w:rFonts w:ascii="Arial" w:hAnsi="Arial" w:cs="Arial"/>
          <w:sz w:val="22"/>
          <w:szCs w:val="22"/>
        </w:rPr>
      </w:pPr>
    </w:p>
    <w:p w14:paraId="02B36CF3" w14:textId="77777777" w:rsidR="00855767" w:rsidRPr="009A3DDC" w:rsidRDefault="00855767" w:rsidP="005D0296">
      <w:pPr>
        <w:ind w:left="705" w:hanging="705"/>
        <w:jc w:val="both"/>
        <w:rPr>
          <w:rFonts w:ascii="Arial" w:hAnsi="Arial" w:cs="Arial"/>
          <w:sz w:val="22"/>
          <w:szCs w:val="22"/>
        </w:rPr>
      </w:pPr>
    </w:p>
    <w:p w14:paraId="386769A3" w14:textId="16DA907D" w:rsidR="005D0296" w:rsidRPr="009A3DDC" w:rsidRDefault="005D0296" w:rsidP="005D0296">
      <w:pPr>
        <w:jc w:val="both"/>
        <w:rPr>
          <w:rFonts w:ascii="Arial" w:hAnsi="Arial" w:cs="Arial"/>
          <w:sz w:val="22"/>
          <w:szCs w:val="22"/>
        </w:rPr>
      </w:pPr>
      <w:r w:rsidRPr="009A3DDC">
        <w:rPr>
          <w:rFonts w:ascii="Arial" w:hAnsi="Arial" w:cs="Arial"/>
          <w:sz w:val="22"/>
          <w:szCs w:val="22"/>
        </w:rPr>
        <w:t>Datum:</w:t>
      </w:r>
      <w:r w:rsidRPr="009A3DDC">
        <w:rPr>
          <w:rFonts w:ascii="Arial" w:hAnsi="Arial" w:cs="Arial"/>
          <w:sz w:val="22"/>
          <w:szCs w:val="22"/>
        </w:rPr>
        <w:tab/>
      </w:r>
      <w:r w:rsidR="00337CAF">
        <w:rPr>
          <w:rFonts w:ascii="Arial" w:hAnsi="Arial" w:cs="Arial"/>
          <w:sz w:val="22"/>
          <w:szCs w:val="22"/>
        </w:rPr>
        <w:t>20.12.2019</w:t>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00714259">
        <w:rPr>
          <w:rFonts w:ascii="Arial" w:hAnsi="Arial" w:cs="Arial"/>
          <w:sz w:val="22"/>
          <w:szCs w:val="22"/>
        </w:rPr>
        <w:tab/>
      </w:r>
      <w:r w:rsidRPr="009A3DDC">
        <w:rPr>
          <w:rFonts w:ascii="Arial" w:hAnsi="Arial" w:cs="Arial"/>
          <w:sz w:val="22"/>
          <w:szCs w:val="22"/>
        </w:rPr>
        <w:t>Datum:</w:t>
      </w:r>
      <w:r w:rsidR="00337CAF">
        <w:rPr>
          <w:rFonts w:ascii="Arial" w:hAnsi="Arial" w:cs="Arial"/>
          <w:sz w:val="22"/>
          <w:szCs w:val="22"/>
        </w:rPr>
        <w:t>20.12.2019</w:t>
      </w:r>
      <w:bookmarkStart w:id="0" w:name="_GoBack"/>
      <w:bookmarkEnd w:id="0"/>
    </w:p>
    <w:p w14:paraId="724C775E" w14:textId="77777777" w:rsidR="005D0296" w:rsidRPr="009A3DDC" w:rsidRDefault="005D0296" w:rsidP="005D0296">
      <w:pPr>
        <w:ind w:left="705" w:hanging="705"/>
        <w:jc w:val="both"/>
        <w:rPr>
          <w:rFonts w:ascii="Arial" w:hAnsi="Arial" w:cs="Arial"/>
          <w:sz w:val="22"/>
          <w:szCs w:val="22"/>
        </w:rPr>
      </w:pPr>
    </w:p>
    <w:p w14:paraId="7A8C4A3B" w14:textId="77777777" w:rsidR="005D0296" w:rsidRPr="009A3DDC" w:rsidRDefault="005D0296" w:rsidP="005D0296">
      <w:pPr>
        <w:ind w:left="705" w:hanging="705"/>
        <w:jc w:val="both"/>
        <w:rPr>
          <w:rFonts w:ascii="Arial" w:hAnsi="Arial" w:cs="Arial"/>
          <w:sz w:val="22"/>
          <w:szCs w:val="22"/>
        </w:rPr>
      </w:pPr>
    </w:p>
    <w:p w14:paraId="7308A7A6" w14:textId="77777777" w:rsidR="005D0296" w:rsidRPr="009A3DDC" w:rsidRDefault="005D0296" w:rsidP="005D0296">
      <w:pPr>
        <w:ind w:left="705" w:hanging="705"/>
        <w:jc w:val="both"/>
        <w:rPr>
          <w:rFonts w:ascii="Arial" w:hAnsi="Arial" w:cs="Arial"/>
          <w:sz w:val="22"/>
          <w:szCs w:val="22"/>
        </w:rPr>
      </w:pPr>
    </w:p>
    <w:p w14:paraId="2E149300" w14:textId="77777777" w:rsidR="005D0296" w:rsidRPr="009A3DDC" w:rsidRDefault="005D0296" w:rsidP="005D0296">
      <w:pPr>
        <w:ind w:left="705" w:hanging="705"/>
        <w:jc w:val="both"/>
        <w:rPr>
          <w:rFonts w:ascii="Arial" w:hAnsi="Arial" w:cs="Arial"/>
          <w:sz w:val="22"/>
          <w:szCs w:val="22"/>
        </w:rPr>
      </w:pPr>
    </w:p>
    <w:p w14:paraId="66583F0A" w14:textId="77777777" w:rsidR="005D0296" w:rsidRPr="009A3DDC" w:rsidRDefault="005D0296" w:rsidP="00C90279">
      <w:pPr>
        <w:ind w:left="993" w:hanging="567"/>
        <w:jc w:val="both"/>
        <w:rPr>
          <w:rFonts w:ascii="Arial" w:hAnsi="Arial" w:cs="Arial"/>
          <w:sz w:val="22"/>
          <w:szCs w:val="22"/>
        </w:rPr>
      </w:pPr>
      <w:r w:rsidRPr="009A3DDC">
        <w:rPr>
          <w:rFonts w:ascii="Arial" w:hAnsi="Arial" w:cs="Arial"/>
          <w:sz w:val="22"/>
          <w:szCs w:val="22"/>
        </w:rPr>
        <w:t>.............................................</w:t>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t>.........................................</w:t>
      </w:r>
    </w:p>
    <w:p w14:paraId="62774CE1" w14:textId="77777777" w:rsidR="005D0296" w:rsidRPr="009A3DDC" w:rsidRDefault="005D0296" w:rsidP="00C90279">
      <w:pPr>
        <w:ind w:left="993" w:hanging="567"/>
        <w:jc w:val="both"/>
        <w:rPr>
          <w:rFonts w:ascii="Arial" w:hAnsi="Arial" w:cs="Arial"/>
          <w:sz w:val="22"/>
          <w:szCs w:val="22"/>
        </w:rPr>
      </w:pPr>
      <w:r w:rsidRPr="009A3DDC">
        <w:rPr>
          <w:rFonts w:ascii="Arial" w:hAnsi="Arial" w:cs="Arial"/>
          <w:sz w:val="22"/>
          <w:szCs w:val="22"/>
        </w:rPr>
        <w:tab/>
        <w:t xml:space="preserve">    objednatel</w:t>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t xml:space="preserve">  zhotovitel</w:t>
      </w:r>
    </w:p>
    <w:p w14:paraId="5B647245" w14:textId="69D45923" w:rsidR="006100A1" w:rsidRDefault="001F1483" w:rsidP="001A10C2">
      <w:pPr>
        <w:ind w:left="993" w:hanging="567"/>
        <w:jc w:val="both"/>
        <w:rPr>
          <w:rFonts w:ascii="Arial" w:hAnsi="Arial" w:cs="Arial"/>
          <w:sz w:val="22"/>
          <w:szCs w:val="22"/>
        </w:rPr>
      </w:pPr>
      <w:r>
        <w:rPr>
          <w:rFonts w:ascii="Arial" w:hAnsi="Arial" w:cs="Arial"/>
          <w:sz w:val="22"/>
          <w:szCs w:val="22"/>
        </w:rPr>
        <w:t xml:space="preserve">       Ing. Tomáš Urban</w:t>
      </w:r>
      <w:r>
        <w:rPr>
          <w:rFonts w:ascii="Arial" w:hAnsi="Arial" w:cs="Arial"/>
          <w:sz w:val="22"/>
          <w:szCs w:val="22"/>
        </w:rPr>
        <w:tab/>
      </w:r>
      <w:r w:rsidR="001A591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90279">
        <w:rPr>
          <w:rFonts w:ascii="Arial" w:hAnsi="Arial" w:cs="Arial"/>
          <w:sz w:val="22"/>
          <w:szCs w:val="22"/>
        </w:rPr>
        <w:tab/>
      </w:r>
      <w:r w:rsidR="006100A1">
        <w:rPr>
          <w:rFonts w:ascii="Arial" w:hAnsi="Arial" w:cs="Arial"/>
          <w:sz w:val="22"/>
          <w:szCs w:val="22"/>
        </w:rPr>
        <w:tab/>
      </w:r>
      <w:r w:rsidR="001A10C2" w:rsidRPr="001A10C2">
        <w:rPr>
          <w:rFonts w:ascii="Arial" w:hAnsi="Arial" w:cs="Arial"/>
          <w:sz w:val="22"/>
          <w:szCs w:val="22"/>
        </w:rPr>
        <w:t xml:space="preserve">Ing. </w:t>
      </w:r>
      <w:r w:rsidR="006100A1">
        <w:rPr>
          <w:rFonts w:ascii="Arial" w:hAnsi="Arial" w:cs="Arial"/>
          <w:sz w:val="22"/>
          <w:szCs w:val="22"/>
        </w:rPr>
        <w:t>Petr Novotný</w:t>
      </w:r>
    </w:p>
    <w:p w14:paraId="15CD434F" w14:textId="27259C7B" w:rsidR="001A10C2" w:rsidRDefault="006100A1" w:rsidP="001A10C2">
      <w:pPr>
        <w:ind w:left="993" w:hanging="567"/>
        <w:jc w:val="both"/>
        <w:rPr>
          <w:rFonts w:ascii="Arial" w:hAnsi="Arial" w:cs="Arial"/>
          <w:sz w:val="22"/>
          <w:szCs w:val="22"/>
        </w:rPr>
      </w:pPr>
      <w:r>
        <w:rPr>
          <w:rFonts w:ascii="Arial" w:hAnsi="Arial" w:cs="Arial"/>
          <w:sz w:val="22"/>
          <w:szCs w:val="22"/>
        </w:rPr>
        <w:tab/>
        <w:t xml:space="preserve">       </w:t>
      </w:r>
      <w:r w:rsidR="001A10C2">
        <w:rPr>
          <w:rFonts w:ascii="Arial" w:hAnsi="Arial" w:cs="Arial"/>
          <w:sz w:val="22"/>
          <w:szCs w:val="22"/>
        </w:rPr>
        <w:t>ř</w:t>
      </w:r>
      <w:r w:rsidR="006B0213">
        <w:rPr>
          <w:rFonts w:ascii="Arial" w:hAnsi="Arial" w:cs="Arial"/>
          <w:sz w:val="22"/>
          <w:szCs w:val="22"/>
        </w:rPr>
        <w:t>editel</w:t>
      </w:r>
      <w:r w:rsidR="006B0213">
        <w:rPr>
          <w:rFonts w:ascii="Arial" w:hAnsi="Arial" w:cs="Arial"/>
          <w:sz w:val="22"/>
          <w:szCs w:val="22"/>
        </w:rPr>
        <w:tab/>
      </w:r>
      <w:r w:rsidR="006B0213">
        <w:rPr>
          <w:rFonts w:ascii="Arial" w:hAnsi="Arial" w:cs="Arial"/>
          <w:sz w:val="22"/>
          <w:szCs w:val="22"/>
        </w:rPr>
        <w:tab/>
      </w:r>
      <w:r w:rsidR="001F1483">
        <w:rPr>
          <w:rFonts w:ascii="Arial" w:hAnsi="Arial" w:cs="Arial"/>
          <w:sz w:val="22"/>
          <w:szCs w:val="22"/>
        </w:rPr>
        <w:tab/>
      </w:r>
      <w:r w:rsidR="001F1483">
        <w:rPr>
          <w:rFonts w:ascii="Arial" w:hAnsi="Arial" w:cs="Arial"/>
          <w:sz w:val="22"/>
          <w:szCs w:val="22"/>
        </w:rPr>
        <w:tab/>
      </w:r>
      <w:r w:rsidR="001F1483">
        <w:rPr>
          <w:rFonts w:ascii="Arial" w:hAnsi="Arial" w:cs="Arial"/>
          <w:sz w:val="22"/>
          <w:szCs w:val="22"/>
        </w:rPr>
        <w:tab/>
      </w:r>
      <w:r w:rsidR="001F1483">
        <w:rPr>
          <w:rFonts w:ascii="Arial" w:hAnsi="Arial" w:cs="Arial"/>
          <w:sz w:val="22"/>
          <w:szCs w:val="22"/>
        </w:rPr>
        <w:tab/>
      </w:r>
      <w:r w:rsidR="00C90279">
        <w:rPr>
          <w:rFonts w:ascii="Arial" w:hAnsi="Arial" w:cs="Arial"/>
          <w:sz w:val="22"/>
          <w:szCs w:val="22"/>
        </w:rPr>
        <w:tab/>
      </w:r>
      <w:r>
        <w:rPr>
          <w:rFonts w:ascii="Arial" w:hAnsi="Arial" w:cs="Arial"/>
          <w:sz w:val="22"/>
          <w:szCs w:val="22"/>
        </w:rPr>
        <w:tab/>
        <w:t xml:space="preserve">   jednatel</w:t>
      </w:r>
    </w:p>
    <w:p w14:paraId="7E9BF2EE" w14:textId="77777777" w:rsidR="00FF4406" w:rsidRPr="00C90279" w:rsidRDefault="00FF4406" w:rsidP="00C90279">
      <w:pPr>
        <w:ind w:left="993" w:hanging="567"/>
        <w:jc w:val="both"/>
        <w:rPr>
          <w:rFonts w:ascii="Arial" w:hAnsi="Arial" w:cs="Arial"/>
          <w:sz w:val="22"/>
          <w:szCs w:val="22"/>
        </w:rPr>
      </w:pPr>
    </w:p>
    <w:sectPr w:rsidR="00FF4406" w:rsidRPr="00C90279" w:rsidSect="00714259">
      <w:headerReference w:type="even" r:id="rId8"/>
      <w:headerReference w:type="default" r:id="rId9"/>
      <w:footerReference w:type="even" r:id="rId10"/>
      <w:footerReference w:type="default" r:id="rId11"/>
      <w:headerReference w:type="first" r:id="rId12"/>
      <w:footerReference w:type="first" r:id="rId13"/>
      <w:type w:val="continuous"/>
      <w:pgSz w:w="11905" w:h="16837"/>
      <w:pgMar w:top="1418" w:right="1418" w:bottom="170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340C3" w14:textId="77777777" w:rsidR="0052332D" w:rsidRDefault="0052332D">
      <w:r>
        <w:separator/>
      </w:r>
    </w:p>
  </w:endnote>
  <w:endnote w:type="continuationSeparator" w:id="0">
    <w:p w14:paraId="64212D63" w14:textId="77777777" w:rsidR="0052332D" w:rsidRDefault="0052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69ABF" w14:textId="77777777" w:rsidR="00343217" w:rsidRDefault="003432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904B6" w14:textId="77777777" w:rsidR="00DE1B04" w:rsidRDefault="00DE1B04">
    <w:pPr>
      <w:pStyle w:val="VUVTGM-Kontakty"/>
    </w:pPr>
    <w:r>
      <w:t xml:space="preserve">VÚV TGM, </w:t>
    </w:r>
    <w:proofErr w:type="spellStart"/>
    <w:r>
      <w:t>v.v.i</w:t>
    </w:r>
    <w:proofErr w:type="spellEnd"/>
    <w:r>
      <w:t>., Podbabská 2582/30, 160 00 Praha 6</w:t>
    </w:r>
  </w:p>
  <w:p w14:paraId="03A675C4" w14:textId="77777777" w:rsidR="00DE1B04" w:rsidRPr="00926AAE" w:rsidRDefault="00DE1B04">
    <w:pPr>
      <w:pStyle w:val="VUVTGM-Kontakty"/>
      <w:rPr>
        <w:rFonts w:eastAsia="Times New Roman"/>
        <w:lang w:val="de-DE"/>
      </w:rPr>
    </w:pPr>
    <w:r w:rsidRPr="00926AAE">
      <w:rPr>
        <w:rFonts w:eastAsia="Times New Roman"/>
        <w:lang w:val="de-DE"/>
      </w:rPr>
      <w:t xml:space="preserve">Tel.: +420 220 197 111 | Fax: +420 224 310 450 | info@vuv.cz | www.vuv.cz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3870" w14:textId="77777777" w:rsidR="00343217" w:rsidRDefault="003432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44579" w14:textId="77777777" w:rsidR="0052332D" w:rsidRDefault="0052332D">
      <w:r>
        <w:separator/>
      </w:r>
    </w:p>
  </w:footnote>
  <w:footnote w:type="continuationSeparator" w:id="0">
    <w:p w14:paraId="08450F82" w14:textId="77777777" w:rsidR="0052332D" w:rsidRDefault="0052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926A" w14:textId="77777777" w:rsidR="00343217" w:rsidRDefault="003432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9CC9" w14:textId="77777777" w:rsidR="00343217" w:rsidRDefault="0034321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180" w:type="dxa"/>
      <w:jc w:val="center"/>
      <w:tblLook w:val="04A0" w:firstRow="1" w:lastRow="0" w:firstColumn="1" w:lastColumn="0" w:noHBand="0" w:noVBand="1"/>
    </w:tblPr>
    <w:tblGrid>
      <w:gridCol w:w="2918"/>
      <w:gridCol w:w="6262"/>
    </w:tblGrid>
    <w:tr w:rsidR="00DE1B04" w:rsidRPr="000C093C" w14:paraId="22C7A304" w14:textId="77777777" w:rsidTr="00714259">
      <w:trPr>
        <w:jc w:val="center"/>
      </w:trPr>
      <w:tc>
        <w:tcPr>
          <w:tcW w:w="2918" w:type="dxa"/>
          <w:vAlign w:val="center"/>
        </w:tcPr>
        <w:p w14:paraId="42CCE74D" w14:textId="77777777" w:rsidR="00DE1B04" w:rsidRPr="000C093C" w:rsidRDefault="00DE1B04" w:rsidP="00714259">
          <w:pPr>
            <w:pStyle w:val="Nadpis4"/>
            <w:spacing w:before="0" w:after="0"/>
            <w:outlineLvl w:val="3"/>
            <w:rPr>
              <w:rFonts w:ascii="Times New Roman" w:hAnsi="Times New Roman"/>
            </w:rPr>
          </w:pPr>
          <w:r w:rsidRPr="000C093C">
            <w:rPr>
              <w:noProof/>
            </w:rPr>
            <w:drawing>
              <wp:anchor distT="0" distB="0" distL="0" distR="0" simplePos="0" relativeHeight="251659264" behindDoc="0" locked="0" layoutInCell="1" allowOverlap="1" wp14:anchorId="0793C8FC" wp14:editId="4B9227B7">
                <wp:simplePos x="0" y="0"/>
                <wp:positionH relativeFrom="column">
                  <wp:posOffset>71120</wp:posOffset>
                </wp:positionH>
                <wp:positionV relativeFrom="paragraph">
                  <wp:posOffset>131445</wp:posOffset>
                </wp:positionV>
                <wp:extent cx="1695450" cy="504825"/>
                <wp:effectExtent l="19050" t="0" r="0" b="0"/>
                <wp:wrapTopAndBottom/>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solidFill>
                          <a:srgbClr val="FFFFFF"/>
                        </a:solidFill>
                        <a:ln>
                          <a:noFill/>
                        </a:ln>
                      </pic:spPr>
                    </pic:pic>
                  </a:graphicData>
                </a:graphic>
              </wp:anchor>
            </w:drawing>
          </w:r>
        </w:p>
      </w:tc>
      <w:tc>
        <w:tcPr>
          <w:tcW w:w="6262" w:type="dxa"/>
          <w:vAlign w:val="center"/>
        </w:tcPr>
        <w:p w14:paraId="49D245AC" w14:textId="77777777" w:rsidR="00DE1B04" w:rsidRPr="000C093C" w:rsidRDefault="00DE1B04" w:rsidP="00714259">
          <w:pPr>
            <w:jc w:val="center"/>
            <w:rPr>
              <w:rFonts w:ascii="Times New Roman" w:hAnsi="Times New Roman" w:cs="Times New Roman"/>
              <w:color w:val="0070C0"/>
            </w:rPr>
          </w:pPr>
          <w:r>
            <w:rPr>
              <w:noProof/>
            </w:rPr>
            <w:drawing>
              <wp:inline distT="0" distB="0" distL="0" distR="0" wp14:anchorId="410A6BDA" wp14:editId="47D851E7">
                <wp:extent cx="3231407" cy="508883"/>
                <wp:effectExtent l="19050" t="0" r="7093" b="0"/>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stretch>
                          <a:fillRect/>
                        </a:stretch>
                      </pic:blipFill>
                      <pic:spPr>
                        <a:xfrm>
                          <a:off x="0" y="0"/>
                          <a:ext cx="3237975" cy="509917"/>
                        </a:xfrm>
                        <a:prstGeom prst="rect">
                          <a:avLst/>
                        </a:prstGeom>
                      </pic:spPr>
                    </pic:pic>
                  </a:graphicData>
                </a:graphic>
              </wp:inline>
            </w:drawing>
          </w:r>
        </w:p>
      </w:tc>
    </w:tr>
  </w:tbl>
  <w:p w14:paraId="5FC58786" w14:textId="77777777" w:rsidR="00DE1B04" w:rsidRDefault="00DE1B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846CF9"/>
    <w:multiLevelType w:val="multilevel"/>
    <w:tmpl w:val="A150175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51108"/>
    <w:multiLevelType w:val="hybridMultilevel"/>
    <w:tmpl w:val="BDF4CDBA"/>
    <w:lvl w:ilvl="0" w:tplc="C04A91A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F0E4B91"/>
    <w:multiLevelType w:val="hybridMultilevel"/>
    <w:tmpl w:val="98C41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F12054"/>
    <w:multiLevelType w:val="hybridMultilevel"/>
    <w:tmpl w:val="F5CC4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03E0D"/>
    <w:multiLevelType w:val="multilevel"/>
    <w:tmpl w:val="5F001DC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2881D2F"/>
    <w:multiLevelType w:val="hybridMultilevel"/>
    <w:tmpl w:val="44803A7C"/>
    <w:lvl w:ilvl="0" w:tplc="B3D6ADA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7C75116"/>
    <w:multiLevelType w:val="multilevel"/>
    <w:tmpl w:val="F65CDBEC"/>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F47B76"/>
    <w:multiLevelType w:val="multilevel"/>
    <w:tmpl w:val="8196E5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E793F68"/>
    <w:multiLevelType w:val="multilevel"/>
    <w:tmpl w:val="65F4D1C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78DA1ECA"/>
    <w:multiLevelType w:val="multilevel"/>
    <w:tmpl w:val="AA089188"/>
    <w:lvl w:ilvl="0">
      <w:start w:val="7"/>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9"/>
  </w:num>
  <w:num w:numId="3">
    <w:abstractNumId w:val="8"/>
  </w:num>
  <w:num w:numId="4">
    <w:abstractNumId w:val="5"/>
  </w:num>
  <w:num w:numId="5">
    <w:abstractNumId w:val="10"/>
  </w:num>
  <w:num w:numId="6">
    <w:abstractNumId w:val="1"/>
  </w:num>
  <w:num w:numId="7">
    <w:abstractNumId w:val="7"/>
  </w:num>
  <w:num w:numId="8">
    <w:abstractNumId w:val="3"/>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0F"/>
    <w:rsid w:val="00012203"/>
    <w:rsid w:val="00027C6D"/>
    <w:rsid w:val="00035A44"/>
    <w:rsid w:val="0005645B"/>
    <w:rsid w:val="000A1A14"/>
    <w:rsid w:val="000A52D1"/>
    <w:rsid w:val="00101199"/>
    <w:rsid w:val="0011703C"/>
    <w:rsid w:val="001467BC"/>
    <w:rsid w:val="00162352"/>
    <w:rsid w:val="00176C90"/>
    <w:rsid w:val="00185C47"/>
    <w:rsid w:val="001A10C2"/>
    <w:rsid w:val="001A5917"/>
    <w:rsid w:val="001F1483"/>
    <w:rsid w:val="001F2F06"/>
    <w:rsid w:val="001F737E"/>
    <w:rsid w:val="00207E4D"/>
    <w:rsid w:val="0023186F"/>
    <w:rsid w:val="002763CD"/>
    <w:rsid w:val="002876E1"/>
    <w:rsid w:val="00290149"/>
    <w:rsid w:val="00291F60"/>
    <w:rsid w:val="002C0716"/>
    <w:rsid w:val="002C260F"/>
    <w:rsid w:val="002D28D9"/>
    <w:rsid w:val="002E207D"/>
    <w:rsid w:val="002E4CDB"/>
    <w:rsid w:val="002F52D0"/>
    <w:rsid w:val="00302222"/>
    <w:rsid w:val="003102A7"/>
    <w:rsid w:val="0032434B"/>
    <w:rsid w:val="00337CAF"/>
    <w:rsid w:val="00341D89"/>
    <w:rsid w:val="00343217"/>
    <w:rsid w:val="0034423C"/>
    <w:rsid w:val="003477CE"/>
    <w:rsid w:val="00353FAA"/>
    <w:rsid w:val="00364DCC"/>
    <w:rsid w:val="003727BD"/>
    <w:rsid w:val="00394B22"/>
    <w:rsid w:val="003B5528"/>
    <w:rsid w:val="003F4B62"/>
    <w:rsid w:val="004202DF"/>
    <w:rsid w:val="00446665"/>
    <w:rsid w:val="00482C6D"/>
    <w:rsid w:val="00490F38"/>
    <w:rsid w:val="00491BA5"/>
    <w:rsid w:val="00495625"/>
    <w:rsid w:val="004A6725"/>
    <w:rsid w:val="004B6680"/>
    <w:rsid w:val="0050078A"/>
    <w:rsid w:val="00515756"/>
    <w:rsid w:val="0052108A"/>
    <w:rsid w:val="0052332D"/>
    <w:rsid w:val="005A6BDC"/>
    <w:rsid w:val="005B462C"/>
    <w:rsid w:val="005D0296"/>
    <w:rsid w:val="005E2B14"/>
    <w:rsid w:val="006100A1"/>
    <w:rsid w:val="006746C1"/>
    <w:rsid w:val="00694976"/>
    <w:rsid w:val="006A573B"/>
    <w:rsid w:val="006B0213"/>
    <w:rsid w:val="006C11ED"/>
    <w:rsid w:val="006C5E1B"/>
    <w:rsid w:val="006D5D4A"/>
    <w:rsid w:val="007039CD"/>
    <w:rsid w:val="00714259"/>
    <w:rsid w:val="00717BFD"/>
    <w:rsid w:val="00727018"/>
    <w:rsid w:val="007510FF"/>
    <w:rsid w:val="00770001"/>
    <w:rsid w:val="007753C7"/>
    <w:rsid w:val="007804BD"/>
    <w:rsid w:val="007E40B7"/>
    <w:rsid w:val="007F0C4A"/>
    <w:rsid w:val="007F7564"/>
    <w:rsid w:val="00812277"/>
    <w:rsid w:val="0083432E"/>
    <w:rsid w:val="00835361"/>
    <w:rsid w:val="00836DD2"/>
    <w:rsid w:val="00845763"/>
    <w:rsid w:val="00851C66"/>
    <w:rsid w:val="00855767"/>
    <w:rsid w:val="008C615A"/>
    <w:rsid w:val="008C7DC3"/>
    <w:rsid w:val="008C7E09"/>
    <w:rsid w:val="008D748F"/>
    <w:rsid w:val="009126FA"/>
    <w:rsid w:val="00926AAE"/>
    <w:rsid w:val="00995D6D"/>
    <w:rsid w:val="009A3DDC"/>
    <w:rsid w:val="009F3978"/>
    <w:rsid w:val="00A06697"/>
    <w:rsid w:val="00A40D4F"/>
    <w:rsid w:val="00A83AF1"/>
    <w:rsid w:val="00AF2739"/>
    <w:rsid w:val="00AF7D23"/>
    <w:rsid w:val="00B0604F"/>
    <w:rsid w:val="00B4179E"/>
    <w:rsid w:val="00B447E1"/>
    <w:rsid w:val="00B96701"/>
    <w:rsid w:val="00BA7547"/>
    <w:rsid w:val="00BF1D08"/>
    <w:rsid w:val="00C114DA"/>
    <w:rsid w:val="00C64414"/>
    <w:rsid w:val="00C777BD"/>
    <w:rsid w:val="00C824DE"/>
    <w:rsid w:val="00C86567"/>
    <w:rsid w:val="00C90279"/>
    <w:rsid w:val="00C962FD"/>
    <w:rsid w:val="00D11473"/>
    <w:rsid w:val="00D254EF"/>
    <w:rsid w:val="00D62763"/>
    <w:rsid w:val="00DB1EE7"/>
    <w:rsid w:val="00DE1B04"/>
    <w:rsid w:val="00DE48D4"/>
    <w:rsid w:val="00DF5308"/>
    <w:rsid w:val="00E10BAD"/>
    <w:rsid w:val="00E3393D"/>
    <w:rsid w:val="00E350C6"/>
    <w:rsid w:val="00E55DD9"/>
    <w:rsid w:val="00E85F86"/>
    <w:rsid w:val="00EA64A0"/>
    <w:rsid w:val="00EC22BD"/>
    <w:rsid w:val="00ED3C28"/>
    <w:rsid w:val="00F10AF2"/>
    <w:rsid w:val="00F21082"/>
    <w:rsid w:val="00F5603D"/>
    <w:rsid w:val="00FA30E3"/>
    <w:rsid w:val="00FD45F5"/>
    <w:rsid w:val="00FE767F"/>
    <w:rsid w:val="00FF4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BCA367"/>
  <w15:docId w15:val="{87F2F882-F93B-4F28-89EC-DFEAE92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423C"/>
    <w:pPr>
      <w:widowControl w:val="0"/>
      <w:suppressAutoHyphens/>
    </w:pPr>
    <w:rPr>
      <w:rFonts w:eastAsia="Lucida Sans Unicode"/>
      <w:kern w:val="1"/>
      <w:sz w:val="24"/>
      <w:szCs w:val="24"/>
    </w:rPr>
  </w:style>
  <w:style w:type="paragraph" w:styleId="Nadpis1">
    <w:name w:val="heading 1"/>
    <w:basedOn w:val="Nadpis"/>
    <w:next w:val="Zkladntext"/>
    <w:qFormat/>
    <w:rsid w:val="0034423C"/>
    <w:pPr>
      <w:numPr>
        <w:numId w:val="1"/>
      </w:numPr>
      <w:outlineLvl w:val="0"/>
    </w:pPr>
    <w:rPr>
      <w:b/>
      <w:bCs/>
      <w:sz w:val="32"/>
      <w:szCs w:val="32"/>
    </w:rPr>
  </w:style>
  <w:style w:type="paragraph" w:styleId="Nadpis2">
    <w:name w:val="heading 2"/>
    <w:basedOn w:val="Normln"/>
    <w:next w:val="Normln"/>
    <w:qFormat/>
    <w:rsid w:val="005D0296"/>
    <w:pPr>
      <w:keepNext/>
      <w:spacing w:before="240" w:after="60"/>
      <w:outlineLvl w:val="1"/>
    </w:pPr>
    <w:rPr>
      <w:rFonts w:ascii="Arial" w:hAnsi="Arial" w:cs="Arial"/>
      <w:b/>
      <w:bCs/>
      <w:i/>
      <w:iCs/>
      <w:sz w:val="28"/>
      <w:szCs w:val="28"/>
    </w:rPr>
  </w:style>
  <w:style w:type="paragraph" w:styleId="Nadpis3">
    <w:name w:val="heading 3"/>
    <w:basedOn w:val="Nadpis"/>
    <w:next w:val="Zkladntext"/>
    <w:qFormat/>
    <w:rsid w:val="0034423C"/>
    <w:pPr>
      <w:numPr>
        <w:ilvl w:val="2"/>
        <w:numId w:val="1"/>
      </w:numPr>
      <w:outlineLvl w:val="2"/>
    </w:pPr>
    <w:rPr>
      <w:b/>
      <w:bCs/>
    </w:rPr>
  </w:style>
  <w:style w:type="paragraph" w:styleId="Nadpis4">
    <w:name w:val="heading 4"/>
    <w:basedOn w:val="Normln"/>
    <w:next w:val="Normln"/>
    <w:link w:val="Nadpis4Char"/>
    <w:qFormat/>
    <w:rsid w:val="005D0296"/>
    <w:pPr>
      <w:keepNext/>
      <w:spacing w:before="240" w:after="60"/>
      <w:outlineLvl w:val="3"/>
    </w:pPr>
    <w:rPr>
      <w:b/>
      <w:bCs/>
      <w:sz w:val="28"/>
      <w:szCs w:val="28"/>
    </w:rPr>
  </w:style>
  <w:style w:type="paragraph" w:styleId="Nadpis5">
    <w:name w:val="heading 5"/>
    <w:basedOn w:val="Normln"/>
    <w:next w:val="Normln"/>
    <w:qFormat/>
    <w:rsid w:val="005D029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34423C"/>
  </w:style>
  <w:style w:type="character" w:customStyle="1" w:styleId="WW-Absatz-Standardschriftart">
    <w:name w:val="WW-Absatz-Standardschriftart"/>
    <w:rsid w:val="0034423C"/>
  </w:style>
  <w:style w:type="character" w:customStyle="1" w:styleId="WW-Absatz-Standardschriftart1">
    <w:name w:val="WW-Absatz-Standardschriftart1"/>
    <w:rsid w:val="0034423C"/>
  </w:style>
  <w:style w:type="character" w:customStyle="1" w:styleId="WW-Absatz-Standardschriftart11">
    <w:name w:val="WW-Absatz-Standardschriftart11"/>
    <w:rsid w:val="0034423C"/>
  </w:style>
  <w:style w:type="character" w:customStyle="1" w:styleId="WW-Absatz-Standardschriftart111">
    <w:name w:val="WW-Absatz-Standardschriftart111"/>
    <w:rsid w:val="0034423C"/>
  </w:style>
  <w:style w:type="character" w:customStyle="1" w:styleId="WW-Absatz-Standardschriftart1111">
    <w:name w:val="WW-Absatz-Standardschriftart1111"/>
    <w:rsid w:val="0034423C"/>
  </w:style>
  <w:style w:type="character" w:customStyle="1" w:styleId="WW-Absatz-Standardschriftart11111">
    <w:name w:val="WW-Absatz-Standardschriftart11111"/>
    <w:rsid w:val="0034423C"/>
  </w:style>
  <w:style w:type="character" w:customStyle="1" w:styleId="WW-Absatz-Standardschriftart111111">
    <w:name w:val="WW-Absatz-Standardschriftart111111"/>
    <w:rsid w:val="0034423C"/>
  </w:style>
  <w:style w:type="character" w:customStyle="1" w:styleId="WW-Absatz-Standardschriftart1111111">
    <w:name w:val="WW-Absatz-Standardschriftart1111111"/>
    <w:rsid w:val="0034423C"/>
  </w:style>
  <w:style w:type="character" w:customStyle="1" w:styleId="WW-Absatz-Standardschriftart11111111">
    <w:name w:val="WW-Absatz-Standardschriftart11111111"/>
    <w:rsid w:val="0034423C"/>
  </w:style>
  <w:style w:type="character" w:customStyle="1" w:styleId="WW-Absatz-Standardschriftart111111111">
    <w:name w:val="WW-Absatz-Standardschriftart111111111"/>
    <w:rsid w:val="0034423C"/>
  </w:style>
  <w:style w:type="character" w:customStyle="1" w:styleId="WW-Absatz-Standardschriftart1111111111">
    <w:name w:val="WW-Absatz-Standardschriftart1111111111"/>
    <w:rsid w:val="0034423C"/>
  </w:style>
  <w:style w:type="character" w:customStyle="1" w:styleId="WW-Absatz-Standardschriftart11111111111">
    <w:name w:val="WW-Absatz-Standardschriftart11111111111"/>
    <w:rsid w:val="0034423C"/>
  </w:style>
  <w:style w:type="character" w:customStyle="1" w:styleId="WW-Absatz-Standardschriftart111111111111">
    <w:name w:val="WW-Absatz-Standardschriftart111111111111"/>
    <w:rsid w:val="0034423C"/>
  </w:style>
  <w:style w:type="character" w:customStyle="1" w:styleId="WW-Absatz-Standardschriftart1111111111111">
    <w:name w:val="WW-Absatz-Standardschriftart1111111111111"/>
    <w:rsid w:val="0034423C"/>
  </w:style>
  <w:style w:type="character" w:customStyle="1" w:styleId="WW-Absatz-Standardschriftart11111111111111">
    <w:name w:val="WW-Absatz-Standardschriftart11111111111111"/>
    <w:rsid w:val="0034423C"/>
  </w:style>
  <w:style w:type="character" w:customStyle="1" w:styleId="WW-Absatz-Standardschriftart111111111111111">
    <w:name w:val="WW-Absatz-Standardschriftart111111111111111"/>
    <w:rsid w:val="0034423C"/>
  </w:style>
  <w:style w:type="character" w:customStyle="1" w:styleId="WW-Absatz-Standardschriftart1111111111111111">
    <w:name w:val="WW-Absatz-Standardschriftart1111111111111111"/>
    <w:rsid w:val="0034423C"/>
  </w:style>
  <w:style w:type="character" w:customStyle="1" w:styleId="WW-Absatz-Standardschriftart11111111111111111">
    <w:name w:val="WW-Absatz-Standardschriftart11111111111111111"/>
    <w:rsid w:val="0034423C"/>
  </w:style>
  <w:style w:type="character" w:customStyle="1" w:styleId="WW-Absatz-Standardschriftart111111111111111111">
    <w:name w:val="WW-Absatz-Standardschriftart111111111111111111"/>
    <w:rsid w:val="0034423C"/>
  </w:style>
  <w:style w:type="character" w:styleId="Hypertextovodkaz">
    <w:name w:val="Hyperlink"/>
    <w:rsid w:val="0034423C"/>
    <w:rPr>
      <w:color w:val="000080"/>
      <w:u w:val="single"/>
    </w:rPr>
  </w:style>
  <w:style w:type="character" w:customStyle="1" w:styleId="Odrky">
    <w:name w:val="Odrážky"/>
    <w:rsid w:val="0034423C"/>
    <w:rPr>
      <w:rFonts w:ascii="OpenSymbol" w:eastAsia="OpenSymbol" w:hAnsi="OpenSymbol" w:cs="OpenSymbol"/>
    </w:rPr>
  </w:style>
  <w:style w:type="character" w:customStyle="1" w:styleId="VUVTGM-Datumamsto">
    <w:name w:val="VUV TGM - Datum a místo"/>
    <w:rsid w:val="0034423C"/>
    <w:rPr>
      <w:rFonts w:ascii="Arial" w:eastAsia="Lucida Sans Unicode" w:hAnsi="Arial" w:cs="Tahoma"/>
      <w:b w:val="0"/>
      <w:bCs w:val="0"/>
      <w:color w:val="auto"/>
      <w:kern w:val="1"/>
      <w:sz w:val="18"/>
      <w:szCs w:val="18"/>
      <w:lang w:val="cs-CZ"/>
    </w:rPr>
  </w:style>
  <w:style w:type="character" w:customStyle="1" w:styleId="VUVTGM-Jmnoapjmen">
    <w:name w:val="VUV TGM - Jméno a příjmení"/>
    <w:rsid w:val="0034423C"/>
    <w:rPr>
      <w:rFonts w:ascii="Arial" w:eastAsia="Lucida Sans Unicode" w:hAnsi="Arial" w:cs="Tahoma"/>
      <w:b/>
      <w:bCs/>
      <w:color w:val="auto"/>
      <w:kern w:val="1"/>
      <w:sz w:val="26"/>
      <w:szCs w:val="26"/>
      <w:lang w:val="cs-CZ"/>
    </w:rPr>
  </w:style>
  <w:style w:type="paragraph" w:customStyle="1" w:styleId="Nadpis">
    <w:name w:val="Nadpis"/>
    <w:basedOn w:val="Normln"/>
    <w:next w:val="Zkladntext"/>
    <w:rsid w:val="0034423C"/>
    <w:pPr>
      <w:keepNext/>
      <w:spacing w:before="240" w:after="120"/>
    </w:pPr>
    <w:rPr>
      <w:rFonts w:ascii="Arial" w:hAnsi="Arial" w:cs="Tahoma"/>
      <w:sz w:val="28"/>
      <w:szCs w:val="28"/>
    </w:rPr>
  </w:style>
  <w:style w:type="paragraph" w:styleId="Zkladntext">
    <w:name w:val="Body Text"/>
    <w:basedOn w:val="Normln"/>
    <w:rsid w:val="0034423C"/>
    <w:pPr>
      <w:spacing w:after="120"/>
    </w:pPr>
  </w:style>
  <w:style w:type="paragraph" w:styleId="Seznam">
    <w:name w:val="List"/>
    <w:basedOn w:val="Zkladntext"/>
    <w:rsid w:val="0034423C"/>
    <w:rPr>
      <w:rFonts w:cs="Tahoma"/>
    </w:rPr>
  </w:style>
  <w:style w:type="paragraph" w:customStyle="1" w:styleId="Popisek">
    <w:name w:val="Popisek"/>
    <w:basedOn w:val="Normln"/>
    <w:rsid w:val="0034423C"/>
    <w:pPr>
      <w:suppressLineNumbers/>
      <w:spacing w:before="120" w:after="120"/>
    </w:pPr>
    <w:rPr>
      <w:rFonts w:cs="Tahoma"/>
      <w:i/>
      <w:iCs/>
    </w:rPr>
  </w:style>
  <w:style w:type="paragraph" w:customStyle="1" w:styleId="Rejstk">
    <w:name w:val="Rejstřík"/>
    <w:basedOn w:val="Normln"/>
    <w:rsid w:val="0034423C"/>
    <w:pPr>
      <w:suppressLineNumbers/>
    </w:pPr>
    <w:rPr>
      <w:rFonts w:cs="Tahoma"/>
    </w:rPr>
  </w:style>
  <w:style w:type="paragraph" w:styleId="Zhlav">
    <w:name w:val="header"/>
    <w:basedOn w:val="Normln"/>
    <w:rsid w:val="0034423C"/>
    <w:pPr>
      <w:suppressLineNumbers/>
      <w:tabs>
        <w:tab w:val="center" w:pos="4818"/>
        <w:tab w:val="right" w:pos="9637"/>
      </w:tabs>
    </w:pPr>
  </w:style>
  <w:style w:type="paragraph" w:styleId="Zpat">
    <w:name w:val="footer"/>
    <w:basedOn w:val="Normln"/>
    <w:link w:val="ZpatChar"/>
    <w:uiPriority w:val="99"/>
    <w:rsid w:val="0034423C"/>
    <w:pPr>
      <w:suppressLineNumbers/>
      <w:tabs>
        <w:tab w:val="center" w:pos="4819"/>
        <w:tab w:val="right" w:pos="9638"/>
      </w:tabs>
    </w:pPr>
  </w:style>
  <w:style w:type="paragraph" w:customStyle="1" w:styleId="VUVTGM-JmnoaPjmen0">
    <w:name w:val="VUV TGM - Jméno a Příjmení"/>
    <w:basedOn w:val="Zhlav"/>
    <w:rsid w:val="0034423C"/>
    <w:rPr>
      <w:rFonts w:ascii="Arial" w:hAnsi="Arial"/>
      <w:b/>
      <w:bCs/>
      <w:sz w:val="20"/>
      <w:szCs w:val="20"/>
    </w:rPr>
  </w:style>
  <w:style w:type="paragraph" w:customStyle="1" w:styleId="VUVTGM-Funkce">
    <w:name w:val="VUV TGM - Funkce"/>
    <w:basedOn w:val="Zhlav"/>
    <w:rsid w:val="0034423C"/>
    <w:rPr>
      <w:rFonts w:ascii="Arial" w:hAnsi="Arial"/>
      <w:sz w:val="18"/>
      <w:szCs w:val="18"/>
    </w:rPr>
  </w:style>
  <w:style w:type="paragraph" w:customStyle="1" w:styleId="VUVTGM-Mstoadatum">
    <w:name w:val="VUV TGM - Místo a datum"/>
    <w:basedOn w:val="VUVTGM-JmnoaPjmen0"/>
    <w:rsid w:val="0034423C"/>
  </w:style>
  <w:style w:type="paragraph" w:customStyle="1" w:styleId="VUVTGM-Obsah">
    <w:name w:val="VUV TGM - Obsah"/>
    <w:basedOn w:val="Normln"/>
    <w:rsid w:val="0034423C"/>
  </w:style>
  <w:style w:type="paragraph" w:customStyle="1" w:styleId="VUVTGM-Kontakty">
    <w:name w:val="VUV TGM - Kontakty"/>
    <w:basedOn w:val="Zpat"/>
    <w:rsid w:val="0034423C"/>
    <w:pPr>
      <w:spacing w:line="100" w:lineRule="atLeast"/>
    </w:pPr>
    <w:rPr>
      <w:rFonts w:ascii="Arial" w:hAnsi="Arial"/>
      <w:color w:val="000000"/>
      <w:sz w:val="18"/>
      <w:szCs w:val="18"/>
    </w:rPr>
  </w:style>
  <w:style w:type="paragraph" w:styleId="Zkladntextodsazen2">
    <w:name w:val="Body Text Indent 2"/>
    <w:basedOn w:val="Normln"/>
    <w:rsid w:val="005D0296"/>
    <w:pPr>
      <w:spacing w:after="120" w:line="480" w:lineRule="auto"/>
      <w:ind w:left="283"/>
    </w:pPr>
  </w:style>
  <w:style w:type="paragraph" w:styleId="Zkladntextodsazen3">
    <w:name w:val="Body Text Indent 3"/>
    <w:basedOn w:val="Normln"/>
    <w:rsid w:val="005D0296"/>
    <w:pPr>
      <w:spacing w:after="120"/>
      <w:ind w:left="283"/>
    </w:pPr>
    <w:rPr>
      <w:sz w:val="16"/>
      <w:szCs w:val="16"/>
    </w:rPr>
  </w:style>
  <w:style w:type="paragraph" w:customStyle="1" w:styleId="Zkladntextodsazen1">
    <w:name w:val="Základní text odsazený1"/>
    <w:basedOn w:val="Normln"/>
    <w:semiHidden/>
    <w:rsid w:val="005D0296"/>
    <w:pPr>
      <w:widowControl/>
      <w:suppressAutoHyphens w:val="0"/>
      <w:ind w:left="709" w:hanging="709"/>
      <w:jc w:val="both"/>
    </w:pPr>
    <w:rPr>
      <w:rFonts w:eastAsia="Times New Roman"/>
      <w:i/>
      <w:kern w:val="0"/>
      <w:szCs w:val="20"/>
    </w:rPr>
  </w:style>
  <w:style w:type="character" w:styleId="Odkaznakoment">
    <w:name w:val="annotation reference"/>
    <w:semiHidden/>
    <w:rsid w:val="005D0296"/>
    <w:rPr>
      <w:rFonts w:cs="Times New Roman"/>
      <w:sz w:val="16"/>
      <w:szCs w:val="16"/>
    </w:rPr>
  </w:style>
  <w:style w:type="paragraph" w:styleId="Textkomente">
    <w:name w:val="annotation text"/>
    <w:basedOn w:val="Normln"/>
    <w:link w:val="TextkomenteChar"/>
    <w:semiHidden/>
    <w:rsid w:val="005D0296"/>
    <w:pPr>
      <w:widowControl/>
      <w:suppressAutoHyphens w:val="0"/>
    </w:pPr>
  </w:style>
  <w:style w:type="character" w:customStyle="1" w:styleId="TextkomenteChar">
    <w:name w:val="Text komentáře Char"/>
    <w:link w:val="Textkomente"/>
    <w:semiHidden/>
    <w:rsid w:val="005D0296"/>
    <w:rPr>
      <w:rFonts w:eastAsia="Lucida Sans Unicode"/>
      <w:kern w:val="1"/>
      <w:sz w:val="24"/>
      <w:szCs w:val="24"/>
      <w:lang w:val="cs-CZ" w:bidi="ar-SA"/>
    </w:rPr>
  </w:style>
  <w:style w:type="paragraph" w:styleId="Textbubliny">
    <w:name w:val="Balloon Text"/>
    <w:basedOn w:val="Normln"/>
    <w:semiHidden/>
    <w:rsid w:val="005D0296"/>
    <w:rPr>
      <w:rFonts w:ascii="Tahoma" w:hAnsi="Tahoma" w:cs="Tahoma"/>
      <w:sz w:val="16"/>
      <w:szCs w:val="16"/>
    </w:rPr>
  </w:style>
  <w:style w:type="paragraph" w:styleId="Odstavecseseznamem">
    <w:name w:val="List Paragraph"/>
    <w:basedOn w:val="Normln"/>
    <w:uiPriority w:val="34"/>
    <w:qFormat/>
    <w:rsid w:val="00855767"/>
    <w:pPr>
      <w:widowControl/>
      <w:suppressAutoHyphens w:val="0"/>
      <w:spacing w:after="200" w:line="276" w:lineRule="auto"/>
      <w:ind w:left="720"/>
      <w:contextualSpacing/>
    </w:pPr>
    <w:rPr>
      <w:rFonts w:ascii="Calibri" w:eastAsia="Calibri" w:hAnsi="Calibri"/>
      <w:kern w:val="0"/>
      <w:sz w:val="22"/>
      <w:szCs w:val="22"/>
      <w:lang w:eastAsia="en-US"/>
    </w:rPr>
  </w:style>
  <w:style w:type="table" w:styleId="Mkatabulky">
    <w:name w:val="Table Grid"/>
    <w:basedOn w:val="Normlntabulka"/>
    <w:uiPriority w:val="59"/>
    <w:rsid w:val="00A83A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364DCC"/>
    <w:rPr>
      <w:rFonts w:eastAsia="Lucida Sans Unicode"/>
      <w:b/>
      <w:bCs/>
      <w:kern w:val="1"/>
      <w:sz w:val="28"/>
      <w:szCs w:val="28"/>
    </w:rPr>
  </w:style>
  <w:style w:type="character" w:customStyle="1" w:styleId="ZpatChar">
    <w:name w:val="Zápatí Char"/>
    <w:basedOn w:val="Standardnpsmoodstavce"/>
    <w:link w:val="Zpat"/>
    <w:uiPriority w:val="99"/>
    <w:rsid w:val="00714259"/>
    <w:rPr>
      <w:rFonts w:eastAsia="Lucida Sans Unicode"/>
      <w:kern w:val="1"/>
      <w:sz w:val="24"/>
      <w:szCs w:val="24"/>
    </w:rPr>
  </w:style>
  <w:style w:type="paragraph" w:styleId="Revize">
    <w:name w:val="Revision"/>
    <w:hidden/>
    <w:uiPriority w:val="99"/>
    <w:semiHidden/>
    <w:rsid w:val="00EA64A0"/>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370814">
      <w:bodyDiv w:val="1"/>
      <w:marLeft w:val="0"/>
      <w:marRight w:val="0"/>
      <w:marTop w:val="0"/>
      <w:marBottom w:val="0"/>
      <w:divBdr>
        <w:top w:val="none" w:sz="0" w:space="0" w:color="auto"/>
        <w:left w:val="none" w:sz="0" w:space="0" w:color="auto"/>
        <w:bottom w:val="none" w:sz="0" w:space="0" w:color="auto"/>
        <w:right w:val="none" w:sz="0" w:space="0" w:color="auto"/>
      </w:divBdr>
      <w:divsChild>
        <w:div w:id="552885678">
          <w:marLeft w:val="0"/>
          <w:marRight w:val="0"/>
          <w:marTop w:val="0"/>
          <w:marBottom w:val="0"/>
          <w:divBdr>
            <w:top w:val="none" w:sz="0" w:space="0" w:color="auto"/>
            <w:left w:val="none" w:sz="0" w:space="0" w:color="auto"/>
            <w:bottom w:val="none" w:sz="0" w:space="0" w:color="auto"/>
            <w:right w:val="none" w:sz="0" w:space="0" w:color="auto"/>
          </w:divBdr>
          <w:divsChild>
            <w:div w:id="1390962062">
              <w:marLeft w:val="0"/>
              <w:marRight w:val="0"/>
              <w:marTop w:val="0"/>
              <w:marBottom w:val="0"/>
              <w:divBdr>
                <w:top w:val="none" w:sz="0" w:space="0" w:color="auto"/>
                <w:left w:val="none" w:sz="0" w:space="0" w:color="auto"/>
                <w:bottom w:val="none" w:sz="0" w:space="0" w:color="auto"/>
                <w:right w:val="none" w:sz="0" w:space="0" w:color="auto"/>
              </w:divBdr>
              <w:divsChild>
                <w:div w:id="210411091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943464119">
          <w:marLeft w:val="0"/>
          <w:marRight w:val="0"/>
          <w:marTop w:val="0"/>
          <w:marBottom w:val="0"/>
          <w:divBdr>
            <w:top w:val="none" w:sz="0" w:space="0" w:color="auto"/>
            <w:left w:val="none" w:sz="0" w:space="0" w:color="auto"/>
            <w:bottom w:val="none" w:sz="0" w:space="0" w:color="auto"/>
            <w:right w:val="none" w:sz="0" w:space="0" w:color="auto"/>
          </w:divBdr>
          <w:divsChild>
            <w:div w:id="2088064938">
              <w:marLeft w:val="0"/>
              <w:marRight w:val="0"/>
              <w:marTop w:val="0"/>
              <w:marBottom w:val="0"/>
              <w:divBdr>
                <w:top w:val="none" w:sz="0" w:space="0" w:color="auto"/>
                <w:left w:val="none" w:sz="0" w:space="0" w:color="auto"/>
                <w:bottom w:val="none" w:sz="0" w:space="0" w:color="auto"/>
                <w:right w:val="none" w:sz="0" w:space="0" w:color="auto"/>
              </w:divBdr>
            </w:div>
            <w:div w:id="480535350">
              <w:marLeft w:val="0"/>
              <w:marRight w:val="0"/>
              <w:marTop w:val="0"/>
              <w:marBottom w:val="0"/>
              <w:divBdr>
                <w:top w:val="none" w:sz="0" w:space="0" w:color="auto"/>
                <w:left w:val="none" w:sz="0" w:space="0" w:color="auto"/>
                <w:bottom w:val="none" w:sz="0" w:space="0" w:color="auto"/>
                <w:right w:val="none" w:sz="0" w:space="0" w:color="auto"/>
              </w:divBdr>
              <w:divsChild>
                <w:div w:id="78990709">
                  <w:marLeft w:val="0"/>
                  <w:marRight w:val="0"/>
                  <w:marTop w:val="0"/>
                  <w:marBottom w:val="0"/>
                  <w:divBdr>
                    <w:top w:val="none" w:sz="0" w:space="0" w:color="auto"/>
                    <w:left w:val="none" w:sz="0" w:space="0" w:color="auto"/>
                    <w:bottom w:val="none" w:sz="0" w:space="0" w:color="auto"/>
                    <w:right w:val="none" w:sz="0" w:space="0" w:color="auto"/>
                  </w:divBdr>
                  <w:divsChild>
                    <w:div w:id="1492479160">
                      <w:marLeft w:val="0"/>
                      <w:marRight w:val="0"/>
                      <w:marTop w:val="0"/>
                      <w:marBottom w:val="0"/>
                      <w:divBdr>
                        <w:top w:val="none" w:sz="0" w:space="0" w:color="auto"/>
                        <w:left w:val="none" w:sz="0" w:space="0" w:color="auto"/>
                        <w:bottom w:val="none" w:sz="0" w:space="0" w:color="auto"/>
                        <w:right w:val="none" w:sz="0" w:space="0" w:color="auto"/>
                      </w:divBdr>
                      <w:divsChild>
                        <w:div w:id="9529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m\AppData\Local\Temp\notes90C43B\Smlova_o_d&#237;lo-VUV-objednatel-vzor-2014.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7A041-BE59-46DF-82A6-5358FEAA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Smlova_o_dílo-VUV-objednatel-vzor-2014</Template>
  <TotalTime>10</TotalTime>
  <Pages>6</Pages>
  <Words>1780</Words>
  <Characters>10506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VUV TGM</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Tomáš Mičaník</dc:creator>
  <cp:lastModifiedBy>Vohadlo Jiří</cp:lastModifiedBy>
  <cp:revision>4</cp:revision>
  <cp:lastPrinted>2019-12-05T15:51:00Z</cp:lastPrinted>
  <dcterms:created xsi:type="dcterms:W3CDTF">2019-12-16T12:12:00Z</dcterms:created>
  <dcterms:modified xsi:type="dcterms:W3CDTF">2020-01-09T10:14:00Z</dcterms:modified>
</cp:coreProperties>
</file>