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76F" w:rsidRDefault="001D389E" w:rsidP="008D6D12">
      <w:pPr>
        <w:pStyle w:val="Heading10"/>
        <w:keepNext/>
        <w:keepLines/>
        <w:shd w:val="clear" w:color="auto" w:fill="auto"/>
        <w:spacing w:after="574"/>
        <w:jc w:val="center"/>
      </w:pPr>
      <w:bookmarkStart w:id="0" w:name="bookmark0"/>
      <w:r>
        <w:rPr>
          <w:rStyle w:val="Heading11"/>
          <w:b/>
          <w:bCs/>
        </w:rPr>
        <w:t>Kupní smlouva č. 191853</w:t>
      </w:r>
      <w:bookmarkEnd w:id="0"/>
    </w:p>
    <w:p w:rsidR="0070576F" w:rsidRDefault="001D389E" w:rsidP="008D6D12">
      <w:pPr>
        <w:pStyle w:val="Heading30"/>
        <w:keepNext/>
        <w:keepLines/>
        <w:numPr>
          <w:ilvl w:val="0"/>
          <w:numId w:val="1"/>
        </w:numPr>
        <w:shd w:val="clear" w:color="auto" w:fill="auto"/>
        <w:tabs>
          <w:tab w:val="left" w:pos="1354"/>
        </w:tabs>
        <w:spacing w:before="0" w:after="358"/>
        <w:ind w:left="900"/>
        <w:jc w:val="center"/>
      </w:pPr>
      <w:bookmarkStart w:id="1" w:name="bookmark1"/>
      <w:r>
        <w:rPr>
          <w:rStyle w:val="Heading31"/>
          <w:b/>
          <w:bCs/>
        </w:rPr>
        <w:t>Identifikace smluvních stran</w:t>
      </w:r>
      <w:bookmarkEnd w:id="1"/>
    </w:p>
    <w:p w:rsidR="008D6D12" w:rsidRPr="008D6D12" w:rsidRDefault="008D6D12">
      <w:pPr>
        <w:pStyle w:val="Bodytext30"/>
        <w:shd w:val="clear" w:color="auto" w:fill="auto"/>
        <w:tabs>
          <w:tab w:val="left" w:pos="1354"/>
        </w:tabs>
        <w:spacing w:before="0"/>
        <w:ind w:left="600"/>
        <w:rPr>
          <w:rStyle w:val="Bodytext3NotBold"/>
          <w:b/>
        </w:rPr>
      </w:pPr>
      <w:r w:rsidRPr="008D6D12">
        <w:rPr>
          <w:rStyle w:val="Bodytext3NotBold"/>
          <w:b/>
        </w:rPr>
        <w:t>Dodavatel:</w:t>
      </w:r>
    </w:p>
    <w:p w:rsidR="0070576F" w:rsidRDefault="001D389E">
      <w:pPr>
        <w:pStyle w:val="Bodytext30"/>
        <w:shd w:val="clear" w:color="auto" w:fill="auto"/>
        <w:tabs>
          <w:tab w:val="left" w:pos="1354"/>
        </w:tabs>
        <w:spacing w:before="0"/>
        <w:ind w:left="600"/>
      </w:pPr>
      <w:r>
        <w:rPr>
          <w:rStyle w:val="Bodytext3NotBold"/>
        </w:rPr>
        <w:t>Společnost:</w:t>
      </w:r>
      <w:r>
        <w:rPr>
          <w:rStyle w:val="Bodytext3NotBold"/>
        </w:rPr>
        <w:tab/>
      </w:r>
      <w:r>
        <w:rPr>
          <w:lang w:val="en-US" w:eastAsia="en-US" w:bidi="en-US"/>
        </w:rPr>
        <w:t xml:space="preserve">Good Sailors, </w:t>
      </w:r>
      <w:r>
        <w:t>s.r.o.</w:t>
      </w:r>
    </w:p>
    <w:p w:rsidR="0070576F" w:rsidRDefault="001D389E">
      <w:pPr>
        <w:pStyle w:val="Bodytext20"/>
        <w:shd w:val="clear" w:color="auto" w:fill="auto"/>
        <w:tabs>
          <w:tab w:val="left" w:pos="1354"/>
        </w:tabs>
        <w:ind w:left="600" w:hanging="600"/>
      </w:pPr>
      <w:r>
        <w:t>Sídlo:</w:t>
      </w:r>
      <w:r>
        <w:tab/>
      </w:r>
      <w:r w:rsidR="008D6D12">
        <w:t xml:space="preserve"> </w:t>
      </w:r>
      <w:r w:rsidR="008D6D12">
        <w:tab/>
      </w:r>
      <w:r>
        <w:t>Provaznická 737/12, Děčín 1,405 02</w:t>
      </w:r>
    </w:p>
    <w:p w:rsidR="0070576F" w:rsidRDefault="001D389E">
      <w:pPr>
        <w:pStyle w:val="Bodytext20"/>
        <w:shd w:val="clear" w:color="auto" w:fill="auto"/>
        <w:tabs>
          <w:tab w:val="left" w:pos="1354"/>
        </w:tabs>
        <w:ind w:left="600" w:hanging="600"/>
      </w:pPr>
      <w:r>
        <w:t>IČ/DIČ:</w:t>
      </w:r>
      <w:r>
        <w:tab/>
        <w:t>25457781 / CZ25457781</w:t>
      </w:r>
    </w:p>
    <w:p w:rsidR="0070576F" w:rsidRDefault="001D389E">
      <w:pPr>
        <w:pStyle w:val="Bodytext20"/>
        <w:shd w:val="clear" w:color="auto" w:fill="auto"/>
        <w:tabs>
          <w:tab w:val="left" w:pos="1354"/>
        </w:tabs>
        <w:ind w:left="600" w:hanging="600"/>
      </w:pPr>
      <w:r>
        <w:t>Číslo účtu:</w:t>
      </w:r>
      <w:r>
        <w:tab/>
      </w:r>
      <w:r w:rsidR="008D6D12">
        <w:t>xxxxxxxxxxxxx</w:t>
      </w:r>
    </w:p>
    <w:p w:rsidR="0070576F" w:rsidRDefault="001D389E">
      <w:pPr>
        <w:pStyle w:val="Bodytext20"/>
        <w:shd w:val="clear" w:color="auto" w:fill="auto"/>
        <w:tabs>
          <w:tab w:val="left" w:pos="1354"/>
        </w:tabs>
        <w:ind w:left="600" w:hanging="600"/>
      </w:pPr>
      <w:r>
        <w:t>Zastoupená:</w:t>
      </w:r>
      <w:r>
        <w:tab/>
        <w:t xml:space="preserve">Filipem Molčanem, jednatelem společnosti, Darinou </w:t>
      </w:r>
      <w:r>
        <w:rPr>
          <w:lang w:val="de-DE" w:eastAsia="de-DE" w:bidi="de-DE"/>
        </w:rPr>
        <w:t xml:space="preserve">Maule, </w:t>
      </w:r>
      <w:r>
        <w:t>jednatelkou společnosti</w:t>
      </w:r>
    </w:p>
    <w:p w:rsidR="0070576F" w:rsidRDefault="001D389E" w:rsidP="008D6D12">
      <w:pPr>
        <w:pStyle w:val="Bodytext20"/>
        <w:shd w:val="clear" w:color="auto" w:fill="auto"/>
        <w:ind w:right="1020" w:firstLine="0"/>
        <w:jc w:val="left"/>
      </w:pPr>
      <w:r>
        <w:t xml:space="preserve">Zapsaná </w:t>
      </w:r>
      <w:r w:rsidR="008D6D12">
        <w:tab/>
      </w:r>
      <w:r>
        <w:t>v obchodním rejstříku vedeném Krajským soudem v Ústí nad Labem, oddíl C, vložka 19121 dále jen „prodávající"</w:t>
      </w:r>
    </w:p>
    <w:p w:rsidR="008D6D12" w:rsidRDefault="008D6D12" w:rsidP="008D6D12">
      <w:pPr>
        <w:pStyle w:val="Bodytext20"/>
        <w:shd w:val="clear" w:color="auto" w:fill="auto"/>
        <w:ind w:right="1020" w:firstLine="0"/>
        <w:jc w:val="left"/>
      </w:pPr>
    </w:p>
    <w:p w:rsidR="008D6D12" w:rsidRDefault="008D6D12" w:rsidP="008D6D12">
      <w:pPr>
        <w:pStyle w:val="Bodytext20"/>
        <w:shd w:val="clear" w:color="auto" w:fill="auto"/>
        <w:ind w:right="1020" w:firstLine="0"/>
        <w:jc w:val="left"/>
      </w:pPr>
    </w:p>
    <w:p w:rsidR="0070576F" w:rsidRDefault="001D389E">
      <w:pPr>
        <w:pStyle w:val="Bodytext30"/>
        <w:shd w:val="clear" w:color="auto" w:fill="auto"/>
        <w:spacing w:before="0"/>
        <w:ind w:left="600"/>
      </w:pPr>
      <w:r>
        <w:pict>
          <v:shapetype id="_x0000_t202" coordsize="21600,21600" o:spt="202" path="m,l,21600r21600,l21600,xe">
            <v:stroke joinstyle="miter"/>
            <v:path gradientshapeok="t" o:connecttype="rect"/>
          </v:shapetype>
          <v:shape id="_x0000_s1027" type="#_x0000_t202" style="position:absolute;left:0;text-align:left;margin-left:1.9pt;margin-top:-19.75pt;width:59.5pt;height:83.15pt;z-index:-125829375;mso-wrap-distance-left:5pt;mso-wrap-distance-right:13.9pt;mso-position-horizontal-relative:margin" filled="f" stroked="f">
            <v:textbox style="mso-fit-shape-to-text:t" inset="0,0,0,0">
              <w:txbxContent>
                <w:p w:rsidR="008D6D12" w:rsidRDefault="008D6D12">
                  <w:pPr>
                    <w:pStyle w:val="Bodytext30"/>
                    <w:shd w:val="clear" w:color="auto" w:fill="auto"/>
                    <w:spacing w:before="0" w:after="17" w:line="212" w:lineRule="exact"/>
                    <w:ind w:firstLine="0"/>
                    <w:jc w:val="left"/>
                    <w:rPr>
                      <w:rStyle w:val="Bodytext3Exact"/>
                      <w:b/>
                      <w:bCs/>
                    </w:rPr>
                  </w:pPr>
                </w:p>
                <w:p w:rsidR="008D6D12" w:rsidRDefault="008D6D12">
                  <w:pPr>
                    <w:pStyle w:val="Bodytext30"/>
                    <w:shd w:val="clear" w:color="auto" w:fill="auto"/>
                    <w:spacing w:before="0" w:after="17" w:line="212" w:lineRule="exact"/>
                    <w:ind w:firstLine="0"/>
                    <w:jc w:val="left"/>
                    <w:rPr>
                      <w:rStyle w:val="Bodytext3Exact"/>
                      <w:b/>
                      <w:bCs/>
                    </w:rPr>
                  </w:pPr>
                </w:p>
                <w:p w:rsidR="0070576F" w:rsidRDefault="001D389E">
                  <w:pPr>
                    <w:pStyle w:val="Bodytext30"/>
                    <w:shd w:val="clear" w:color="auto" w:fill="auto"/>
                    <w:spacing w:before="0" w:after="17" w:line="212" w:lineRule="exact"/>
                    <w:ind w:firstLine="0"/>
                    <w:jc w:val="left"/>
                  </w:pPr>
                  <w:r>
                    <w:rPr>
                      <w:rStyle w:val="Bodytext3Exact"/>
                      <w:b/>
                      <w:bCs/>
                    </w:rPr>
                    <w:t>Odběratel:</w:t>
                  </w:r>
                </w:p>
                <w:p w:rsidR="0070576F" w:rsidRDefault="001D389E">
                  <w:pPr>
                    <w:pStyle w:val="Bodytext20"/>
                    <w:shd w:val="clear" w:color="auto" w:fill="auto"/>
                    <w:spacing w:line="341" w:lineRule="exact"/>
                    <w:ind w:firstLine="0"/>
                    <w:jc w:val="left"/>
                  </w:pPr>
                  <w:r>
                    <w:rPr>
                      <w:rStyle w:val="Bodytext2Exact"/>
                    </w:rPr>
                    <w:t>Společnost:</w:t>
                  </w:r>
                </w:p>
                <w:p w:rsidR="0070576F" w:rsidRDefault="001D389E">
                  <w:pPr>
                    <w:pStyle w:val="Bodytext20"/>
                    <w:shd w:val="clear" w:color="auto" w:fill="auto"/>
                    <w:spacing w:line="341" w:lineRule="exact"/>
                    <w:ind w:firstLine="0"/>
                    <w:jc w:val="left"/>
                  </w:pPr>
                  <w:r>
                    <w:rPr>
                      <w:rStyle w:val="Bodytext2Exact"/>
                    </w:rPr>
                    <w:t>Sídlo:</w:t>
                  </w:r>
                </w:p>
                <w:p w:rsidR="0070576F" w:rsidRDefault="001D389E">
                  <w:pPr>
                    <w:pStyle w:val="Bodytext20"/>
                    <w:shd w:val="clear" w:color="auto" w:fill="auto"/>
                    <w:spacing w:line="341" w:lineRule="exact"/>
                    <w:ind w:firstLine="0"/>
                    <w:jc w:val="left"/>
                  </w:pPr>
                  <w:r>
                    <w:rPr>
                      <w:rStyle w:val="Bodytext2Exact"/>
                    </w:rPr>
                    <w:t>IČ/DIČ:</w:t>
                  </w:r>
                </w:p>
                <w:p w:rsidR="0070576F" w:rsidRDefault="001D389E">
                  <w:pPr>
                    <w:pStyle w:val="Bodytext20"/>
                    <w:shd w:val="clear" w:color="auto" w:fill="auto"/>
                    <w:spacing w:line="341" w:lineRule="exact"/>
                    <w:ind w:firstLine="0"/>
                    <w:jc w:val="left"/>
                  </w:pPr>
                  <w:r>
                    <w:rPr>
                      <w:rStyle w:val="Bodytext2Exact"/>
                    </w:rPr>
                    <w:t>zastoupená:</w:t>
                  </w:r>
                </w:p>
              </w:txbxContent>
            </v:textbox>
            <w10:wrap type="square" side="right" anchorx="margin"/>
          </v:shape>
        </w:pict>
      </w:r>
      <w:r>
        <w:t>Národní muzeum, příspěvková organizace</w:t>
      </w:r>
    </w:p>
    <w:p w:rsidR="008D6D12" w:rsidRDefault="001D389E">
      <w:pPr>
        <w:pStyle w:val="Bodytext20"/>
        <w:shd w:val="clear" w:color="auto" w:fill="auto"/>
        <w:ind w:right="4440" w:firstLine="0"/>
        <w:jc w:val="left"/>
      </w:pPr>
      <w:r>
        <w:t xml:space="preserve">Václavské nám. 68,115 </w:t>
      </w:r>
      <w:r>
        <w:t xml:space="preserve">79, </w:t>
      </w:r>
    </w:p>
    <w:p w:rsidR="008D6D12" w:rsidRDefault="001D389E">
      <w:pPr>
        <w:pStyle w:val="Bodytext20"/>
        <w:shd w:val="clear" w:color="auto" w:fill="auto"/>
        <w:ind w:right="4440" w:firstLine="0"/>
        <w:jc w:val="left"/>
      </w:pPr>
      <w:r>
        <w:t xml:space="preserve">Praha 1 - Nové Město </w:t>
      </w:r>
    </w:p>
    <w:p w:rsidR="008D6D12" w:rsidRDefault="001D389E">
      <w:pPr>
        <w:pStyle w:val="Bodytext20"/>
        <w:shd w:val="clear" w:color="auto" w:fill="auto"/>
        <w:ind w:right="4440" w:firstLine="0"/>
        <w:jc w:val="left"/>
      </w:pPr>
      <w:r>
        <w:t xml:space="preserve">00023272/CZ00023272 </w:t>
      </w:r>
    </w:p>
    <w:p w:rsidR="0070576F" w:rsidRDefault="001D389E">
      <w:pPr>
        <w:pStyle w:val="Bodytext20"/>
        <w:shd w:val="clear" w:color="auto" w:fill="auto"/>
        <w:ind w:right="4440" w:firstLine="0"/>
        <w:jc w:val="left"/>
      </w:pPr>
      <w:r>
        <w:t>Ing. Martinem Součkem, Ph.D.,</w:t>
      </w:r>
    </w:p>
    <w:p w:rsidR="0070576F" w:rsidRDefault="001D389E">
      <w:pPr>
        <w:pStyle w:val="Bodytext20"/>
        <w:shd w:val="clear" w:color="auto" w:fill="auto"/>
        <w:spacing w:after="440" w:line="212" w:lineRule="exact"/>
        <w:ind w:left="600" w:hanging="600"/>
      </w:pPr>
      <w:r>
        <w:t>dále jen „kupující"</w:t>
      </w:r>
    </w:p>
    <w:p w:rsidR="0070576F" w:rsidRDefault="001D389E">
      <w:pPr>
        <w:pStyle w:val="Bodytext20"/>
        <w:shd w:val="clear" w:color="auto" w:fill="auto"/>
        <w:spacing w:after="120" w:line="212" w:lineRule="exact"/>
        <w:ind w:left="600" w:hanging="600"/>
      </w:pPr>
      <w:r>
        <w:t>uzavírají dnešního dne, měsíce a roku tuto kupní smlouvu</w:t>
      </w:r>
    </w:p>
    <w:p w:rsidR="0070576F" w:rsidRDefault="001D389E">
      <w:pPr>
        <w:pStyle w:val="Bodytext20"/>
        <w:shd w:val="clear" w:color="auto" w:fill="auto"/>
        <w:spacing w:after="422" w:line="212" w:lineRule="exact"/>
        <w:ind w:left="600" w:hanging="600"/>
      </w:pPr>
      <w:r>
        <w:t>v souladu s ustanovením § 2079 a násl. zákona č 89/2012 Sb. občanského zákoníku</w:t>
      </w:r>
    </w:p>
    <w:p w:rsidR="0070576F" w:rsidRDefault="001D389E">
      <w:pPr>
        <w:pStyle w:val="Heading30"/>
        <w:keepNext/>
        <w:keepLines/>
        <w:numPr>
          <w:ilvl w:val="0"/>
          <w:numId w:val="1"/>
        </w:numPr>
        <w:shd w:val="clear" w:color="auto" w:fill="auto"/>
        <w:tabs>
          <w:tab w:val="left" w:pos="5013"/>
        </w:tabs>
        <w:spacing w:before="0" w:after="38"/>
        <w:ind w:left="4640"/>
      </w:pPr>
      <w:bookmarkStart w:id="2" w:name="bookmark2"/>
      <w:r>
        <w:rPr>
          <w:rStyle w:val="Heading31"/>
          <w:b/>
          <w:bCs/>
        </w:rPr>
        <w:t>Účel smlouvy</w:t>
      </w:r>
      <w:bookmarkEnd w:id="2"/>
    </w:p>
    <w:p w:rsidR="0070576F" w:rsidRDefault="001D389E">
      <w:pPr>
        <w:pStyle w:val="Bodytext20"/>
        <w:numPr>
          <w:ilvl w:val="1"/>
          <w:numId w:val="1"/>
        </w:numPr>
        <w:shd w:val="clear" w:color="auto" w:fill="auto"/>
        <w:tabs>
          <w:tab w:val="left" w:pos="555"/>
        </w:tabs>
        <w:spacing w:after="600"/>
        <w:ind w:left="600" w:hanging="600"/>
        <w:jc w:val="left"/>
      </w:pPr>
      <w:r>
        <w:t>Účelem této</w:t>
      </w:r>
      <w:r>
        <w:t xml:space="preserve"> smlouvy je úprava pravidel obchodní spolupráce mezi prodávajícím a kupujícím v oblasti nákupu zboží dále v této smlouvě popsaného.</w:t>
      </w:r>
    </w:p>
    <w:p w:rsidR="0070576F" w:rsidRDefault="001D389E">
      <w:pPr>
        <w:pStyle w:val="Heading30"/>
        <w:keepNext/>
        <w:keepLines/>
        <w:numPr>
          <w:ilvl w:val="0"/>
          <w:numId w:val="1"/>
        </w:numPr>
        <w:shd w:val="clear" w:color="auto" w:fill="auto"/>
        <w:tabs>
          <w:tab w:val="left" w:pos="4773"/>
        </w:tabs>
        <w:spacing w:before="0" w:after="0" w:line="336" w:lineRule="exact"/>
        <w:ind w:left="4400"/>
      </w:pPr>
      <w:bookmarkStart w:id="3" w:name="bookmark3"/>
      <w:r>
        <w:rPr>
          <w:rStyle w:val="Heading31"/>
          <w:b/>
          <w:bCs/>
        </w:rPr>
        <w:t>Předmět smlouvy</w:t>
      </w:r>
      <w:bookmarkEnd w:id="3"/>
    </w:p>
    <w:p w:rsidR="0070576F" w:rsidRDefault="001D389E">
      <w:pPr>
        <w:pStyle w:val="Bodytext30"/>
        <w:numPr>
          <w:ilvl w:val="1"/>
          <w:numId w:val="1"/>
        </w:numPr>
        <w:shd w:val="clear" w:color="auto" w:fill="auto"/>
        <w:tabs>
          <w:tab w:val="left" w:pos="555"/>
        </w:tabs>
        <w:spacing w:before="0"/>
        <w:ind w:left="600"/>
      </w:pPr>
      <w:r>
        <w:rPr>
          <w:rStyle w:val="Bodytext3NotBold"/>
        </w:rPr>
        <w:t xml:space="preserve">Prodávající se touto smlouvou zavazuje, že dodá kupujícímu </w:t>
      </w:r>
      <w:r>
        <w:t>trvalou licenci na systém pro centrální správu st</w:t>
      </w:r>
      <w:r>
        <w:t xml:space="preserve">olních počítačů, notebooků, serverů, smartphonů a tabletů pro 600 uživatelů s přístupem pro dva techniky </w:t>
      </w:r>
      <w:r>
        <w:rPr>
          <w:rStyle w:val="Bodytext3NotBold"/>
        </w:rPr>
        <w:t>a k</w:t>
      </w:r>
      <w:r w:rsidR="008D6D12">
        <w:rPr>
          <w:rStyle w:val="Bodytext3NotBold"/>
        </w:rPr>
        <w:t xml:space="preserve"> </w:t>
      </w:r>
      <w:r>
        <w:rPr>
          <w:rStyle w:val="Bodytext3NotBold"/>
        </w:rPr>
        <w:t xml:space="preserve">této licenci </w:t>
      </w:r>
      <w:r>
        <w:t xml:space="preserve">roční technickou podporu a aktualizaci SW </w:t>
      </w:r>
      <w:r>
        <w:rPr>
          <w:rStyle w:val="Bodytext3NotBold"/>
        </w:rPr>
        <w:t xml:space="preserve">(dále jen „předmět prodeje"). </w:t>
      </w:r>
      <w:r>
        <w:t>Tento software je podrobně specifikován v Příloze č. 1 této sml</w:t>
      </w:r>
      <w:r>
        <w:t xml:space="preserve">ouvy. </w:t>
      </w:r>
      <w:r>
        <w:rPr>
          <w:rStyle w:val="Bodytext3NotBold"/>
        </w:rPr>
        <w:t>Prodávající umožní kupujícímu nabýt vlastnické právo k takovému zboží za podmínek dále v této smlouvě sjednaných.</w:t>
      </w:r>
    </w:p>
    <w:p w:rsidR="008D6D12" w:rsidRDefault="001D389E" w:rsidP="008D6D12">
      <w:pPr>
        <w:pStyle w:val="Bodytext20"/>
        <w:numPr>
          <w:ilvl w:val="1"/>
          <w:numId w:val="1"/>
        </w:numPr>
        <w:shd w:val="clear" w:color="auto" w:fill="auto"/>
        <w:tabs>
          <w:tab w:val="left" w:pos="555"/>
        </w:tabs>
        <w:spacing w:after="362"/>
        <w:ind w:left="600" w:hanging="600"/>
      </w:pPr>
      <w:r>
        <w:t>Kupující se touto smlouvou zavazuje, že výše uvedené zboží podrobně popsané v Příloze č. 1 této smlouvy od prodávajícího převezme a zapl</w:t>
      </w:r>
      <w:r>
        <w:t>atí za něj prodávajícímu dohodnutou kupní cenu za podmín</w:t>
      </w:r>
      <w:r w:rsidR="008D6D12">
        <w:t>ek dále v této smlouvě sjednaných.</w:t>
      </w:r>
    </w:p>
    <w:p w:rsidR="008D6D12" w:rsidRDefault="008D6D12" w:rsidP="008D6D12">
      <w:pPr>
        <w:pStyle w:val="Bodytext20"/>
        <w:shd w:val="clear" w:color="auto" w:fill="auto"/>
        <w:tabs>
          <w:tab w:val="left" w:pos="555"/>
        </w:tabs>
        <w:ind w:firstLine="0"/>
      </w:pPr>
    </w:p>
    <w:p w:rsidR="008D6D12" w:rsidRDefault="008D6D12" w:rsidP="008D6D12">
      <w:pPr>
        <w:pStyle w:val="Bodytext20"/>
        <w:shd w:val="clear" w:color="auto" w:fill="auto"/>
        <w:tabs>
          <w:tab w:val="left" w:pos="555"/>
        </w:tabs>
        <w:ind w:firstLine="0"/>
      </w:pPr>
    </w:p>
    <w:p w:rsidR="0070576F" w:rsidRDefault="001D389E">
      <w:pPr>
        <w:pStyle w:val="Heading30"/>
        <w:keepNext/>
        <w:keepLines/>
        <w:numPr>
          <w:ilvl w:val="0"/>
          <w:numId w:val="1"/>
        </w:numPr>
        <w:shd w:val="clear" w:color="auto" w:fill="auto"/>
        <w:tabs>
          <w:tab w:val="left" w:pos="4513"/>
        </w:tabs>
        <w:spacing w:before="0" w:after="0"/>
        <w:ind w:left="4140"/>
      </w:pPr>
      <w:bookmarkStart w:id="4" w:name="bookmark4"/>
      <w:r>
        <w:rPr>
          <w:rStyle w:val="Heading31"/>
          <w:b/>
          <w:bCs/>
        </w:rPr>
        <w:t>Termín a místo plnění</w:t>
      </w:r>
      <w:bookmarkEnd w:id="4"/>
      <w:r>
        <w:br w:type="page"/>
      </w:r>
    </w:p>
    <w:p w:rsidR="0070576F" w:rsidRDefault="001D389E">
      <w:pPr>
        <w:pStyle w:val="Bodytext20"/>
        <w:numPr>
          <w:ilvl w:val="1"/>
          <w:numId w:val="1"/>
        </w:numPr>
        <w:shd w:val="clear" w:color="auto" w:fill="auto"/>
        <w:tabs>
          <w:tab w:val="left" w:pos="554"/>
        </w:tabs>
        <w:spacing w:line="341" w:lineRule="exact"/>
        <w:ind w:left="620" w:hanging="620"/>
      </w:pPr>
      <w:r>
        <w:lastRenderedPageBreak/>
        <w:t>Předmět prodeje bude dle dohody stran dodán prodávajícím kupujícímu v termínu do 30 dnů od podpisu tét</w:t>
      </w:r>
      <w:r w:rsidR="008D6D12">
        <w:t>o</w:t>
      </w:r>
      <w:r>
        <w:t xml:space="preserve"> kupní smlouvy oběma smluvními stranami.</w:t>
      </w:r>
      <w:r>
        <w:t xml:space="preserve"> Prodávající je povinen dodat kupujícímu společně se zbožím též doklady potřebné pro převzetí a užívání zboží.</w:t>
      </w:r>
    </w:p>
    <w:p w:rsidR="0070576F" w:rsidRDefault="001D389E">
      <w:pPr>
        <w:pStyle w:val="Bodytext20"/>
        <w:numPr>
          <w:ilvl w:val="1"/>
          <w:numId w:val="1"/>
        </w:numPr>
        <w:shd w:val="clear" w:color="auto" w:fill="auto"/>
        <w:tabs>
          <w:tab w:val="left" w:pos="554"/>
        </w:tabs>
        <w:spacing w:line="341" w:lineRule="exact"/>
        <w:ind w:left="620" w:hanging="620"/>
      </w:pPr>
      <w:r>
        <w:t>Strany výslovně sjednávají, že prodávající je oprávněn dodat zboží i dříve než k nejzazšímu termínu uvedenému v této smlouvě, přičemž kupující je</w:t>
      </w:r>
      <w:r>
        <w:t xml:space="preserve"> povinen takto dodané zboží převzít. Přesný čas dodání zboží je povinen prodávající kupujícímu oznámit nejpozději 2 den předem.</w:t>
      </w:r>
    </w:p>
    <w:p w:rsidR="0070576F" w:rsidRDefault="001D389E">
      <w:pPr>
        <w:pStyle w:val="Bodytext20"/>
        <w:numPr>
          <w:ilvl w:val="1"/>
          <w:numId w:val="1"/>
        </w:numPr>
        <w:shd w:val="clear" w:color="auto" w:fill="auto"/>
        <w:tabs>
          <w:tab w:val="left" w:pos="554"/>
        </w:tabs>
        <w:spacing w:line="341" w:lineRule="exact"/>
        <w:ind w:left="620" w:hanging="620"/>
      </w:pPr>
      <w:r>
        <w:t>0 předání a převzetí předmětu prodeje podepíší smluvní strany předávací protokol. Za předávací protokol se pro účely této smlouv</w:t>
      </w:r>
      <w:r>
        <w:t>y považuje též dodací list vyhotovený prodávajícím a potvrzený kupujícím či jeho zástupcem V případě, že se k převzetí zboží dopravovaného do místa plnění prodávajícím při osobním odběru dostaví osoba, která není oprávněna zboží převzít, nebo v místě dodán</w:t>
      </w:r>
      <w:r>
        <w:t>í odmítne přítomná osoba zboží převzít, nebo nebude nikdo přítomen, nebo kupující jinak znemožní prodávajícímu splnit dodávku zboží, je lhůta plnění zachována, bylo-li nejpozději v poslední den lhůty zboží připraveno k převzetí. Kupující je oprávněn dodané</w:t>
      </w:r>
      <w:r>
        <w:t xml:space="preserve"> zboží odmítnout pouze z důvodu podstatného rozporu se smlouvou, a to prostřednictvím písemného oznámení doručeného prodávajícímu ve lhůtě 7 dnů od dodání zboží. Po uplynutí této lhůty se má za </w:t>
      </w:r>
      <w:r w:rsidR="008D6D12">
        <w:t>to, že kupující zboží schválil.</w:t>
      </w:r>
    </w:p>
    <w:p w:rsidR="0070576F" w:rsidRDefault="001D389E">
      <w:pPr>
        <w:pStyle w:val="Bodytext20"/>
        <w:numPr>
          <w:ilvl w:val="1"/>
          <w:numId w:val="1"/>
        </w:numPr>
        <w:shd w:val="clear" w:color="auto" w:fill="auto"/>
        <w:tabs>
          <w:tab w:val="left" w:pos="554"/>
        </w:tabs>
        <w:spacing w:after="264" w:line="341" w:lineRule="exact"/>
        <w:ind w:left="620" w:hanging="620"/>
      </w:pPr>
      <w:r>
        <w:t xml:space="preserve">Místo dodání předmětu prodeje se sjednává na adrese - </w:t>
      </w:r>
      <w:r w:rsidR="008D6D12">
        <w:rPr>
          <w:rStyle w:val="Bodytext2Italic"/>
        </w:rPr>
        <w:t>xxxxxxxxxxxxxxxxxxxxxxxxxxxxxxxxxx</w:t>
      </w:r>
    </w:p>
    <w:p w:rsidR="0070576F" w:rsidRDefault="001D389E">
      <w:pPr>
        <w:pStyle w:val="Heading30"/>
        <w:keepNext/>
        <w:keepLines/>
        <w:numPr>
          <w:ilvl w:val="0"/>
          <w:numId w:val="1"/>
        </w:numPr>
        <w:shd w:val="clear" w:color="auto" w:fill="auto"/>
        <w:tabs>
          <w:tab w:val="left" w:pos="3910"/>
        </w:tabs>
        <w:spacing w:before="0" w:after="0" w:line="336" w:lineRule="exact"/>
        <w:ind w:left="3560"/>
      </w:pPr>
      <w:bookmarkStart w:id="5" w:name="bookmark5"/>
      <w:r>
        <w:rPr>
          <w:rStyle w:val="Heading31"/>
          <w:b/>
          <w:bCs/>
        </w:rPr>
        <w:t>Dodání zboží a výhrada vlastnictví</w:t>
      </w:r>
      <w:bookmarkEnd w:id="5"/>
    </w:p>
    <w:p w:rsidR="0070576F" w:rsidRDefault="001D389E">
      <w:pPr>
        <w:pStyle w:val="Bodytext20"/>
        <w:numPr>
          <w:ilvl w:val="1"/>
          <w:numId w:val="1"/>
        </w:numPr>
        <w:shd w:val="clear" w:color="auto" w:fill="auto"/>
        <w:tabs>
          <w:tab w:val="left" w:pos="554"/>
        </w:tabs>
        <w:ind w:left="620" w:hanging="620"/>
      </w:pPr>
      <w:r>
        <w:t>Prodávající je povinen dodat předmět prodeje kupujícímu ve lhůtě stanovené dle této smlouvy a ve sjednaném místě plně</w:t>
      </w:r>
      <w:r>
        <w:t>ní. Okamžikem dodání přechází z prodávajícího na kupujícího nebezpečí škody na předmětu prodeje. Nebezpečí škody na předmětu prodeje přechází z prodávajícího na kupujícího též v případě, že prodávající umožní kupujícímu nakládat se zbožím ve sjednaném míst</w:t>
      </w:r>
      <w:r>
        <w:t>ě dodání a kupující poruší smlouvu tím, že zboží nepřevezme.</w:t>
      </w:r>
    </w:p>
    <w:p w:rsidR="0070576F" w:rsidRDefault="001D389E">
      <w:pPr>
        <w:pStyle w:val="Bodytext20"/>
        <w:numPr>
          <w:ilvl w:val="1"/>
          <w:numId w:val="1"/>
        </w:numPr>
        <w:shd w:val="clear" w:color="auto" w:fill="auto"/>
        <w:tabs>
          <w:tab w:val="left" w:pos="554"/>
        </w:tabs>
        <w:ind w:left="620" w:hanging="620"/>
      </w:pPr>
      <w:r>
        <w:t>Kupující nabývá vlastnické právo k předmětu smlouvy až úplným zaplacením celé kupní ceny (výhrada vlastnického práva).</w:t>
      </w:r>
    </w:p>
    <w:p w:rsidR="0070576F" w:rsidRDefault="001D389E">
      <w:pPr>
        <w:pStyle w:val="Bodytext20"/>
        <w:numPr>
          <w:ilvl w:val="1"/>
          <w:numId w:val="1"/>
        </w:numPr>
        <w:shd w:val="clear" w:color="auto" w:fill="auto"/>
        <w:tabs>
          <w:tab w:val="left" w:pos="554"/>
        </w:tabs>
        <w:ind w:left="620" w:hanging="620"/>
      </w:pPr>
      <w:r>
        <w:t>Prodávající je povinen současně s předmětem prodeje doručit kupujícímu dodac</w:t>
      </w:r>
      <w:r>
        <w:t>í list, který musí obsahovat alespoň následující údaje:</w:t>
      </w:r>
    </w:p>
    <w:p w:rsidR="0070576F" w:rsidRDefault="001D389E">
      <w:pPr>
        <w:pStyle w:val="Bodytext20"/>
        <w:numPr>
          <w:ilvl w:val="2"/>
          <w:numId w:val="1"/>
        </w:numPr>
        <w:shd w:val="clear" w:color="auto" w:fill="auto"/>
        <w:tabs>
          <w:tab w:val="left" w:pos="1704"/>
        </w:tabs>
        <w:ind w:left="1700"/>
        <w:jc w:val="left"/>
      </w:pPr>
      <w:r>
        <w:t>obchodní jméno, resp. firmu a sídlo prodávajícího a kupujícího,</w:t>
      </w:r>
    </w:p>
    <w:p w:rsidR="0070576F" w:rsidRDefault="001D389E">
      <w:pPr>
        <w:pStyle w:val="Bodytext20"/>
        <w:numPr>
          <w:ilvl w:val="2"/>
          <w:numId w:val="1"/>
        </w:numPr>
        <w:shd w:val="clear" w:color="auto" w:fill="auto"/>
        <w:tabs>
          <w:tab w:val="left" w:pos="1704"/>
        </w:tabs>
        <w:ind w:left="1700"/>
        <w:jc w:val="left"/>
      </w:pPr>
      <w:r>
        <w:t>sjednané místo dodání,</w:t>
      </w:r>
    </w:p>
    <w:p w:rsidR="0070576F" w:rsidRDefault="001D389E">
      <w:pPr>
        <w:pStyle w:val="Bodytext20"/>
        <w:numPr>
          <w:ilvl w:val="2"/>
          <w:numId w:val="1"/>
        </w:numPr>
        <w:shd w:val="clear" w:color="auto" w:fill="auto"/>
        <w:tabs>
          <w:tab w:val="left" w:pos="1704"/>
        </w:tabs>
        <w:ind w:left="1700"/>
        <w:jc w:val="left"/>
      </w:pPr>
      <w:r>
        <w:t>datum dodání, resp. datum kdy prodávající umožnil kupujícímu nakládat se zbožím v místě dodání,</w:t>
      </w:r>
    </w:p>
    <w:p w:rsidR="0070576F" w:rsidRDefault="001D389E">
      <w:pPr>
        <w:pStyle w:val="Bodytext20"/>
        <w:numPr>
          <w:ilvl w:val="2"/>
          <w:numId w:val="1"/>
        </w:numPr>
        <w:shd w:val="clear" w:color="auto" w:fill="auto"/>
        <w:tabs>
          <w:tab w:val="left" w:pos="1704"/>
        </w:tabs>
        <w:ind w:left="1700"/>
        <w:jc w:val="left"/>
      </w:pPr>
      <w:r>
        <w:t>určení zboží a je</w:t>
      </w:r>
      <w:r>
        <w:t>ho množství, a to včetně uvedení výrobních a evidenčních čísel, pokud je zboží takovým způsobem označeno a pokud je to v obchodním styku u zboží tohoto druhu obvyklé.</w:t>
      </w:r>
    </w:p>
    <w:p w:rsidR="0070576F" w:rsidRDefault="001D389E">
      <w:pPr>
        <w:pStyle w:val="Bodytext20"/>
        <w:numPr>
          <w:ilvl w:val="1"/>
          <w:numId w:val="1"/>
        </w:numPr>
        <w:shd w:val="clear" w:color="auto" w:fill="auto"/>
        <w:tabs>
          <w:tab w:val="left" w:pos="554"/>
        </w:tabs>
        <w:ind w:left="620" w:hanging="620"/>
      </w:pPr>
      <w:r>
        <w:t>Prodávající je povinen předmět prodeje zabalit takovým způsobem, který je obvyklý pro tak</w:t>
      </w:r>
      <w:r>
        <w:t>ový druh zboží v obchodním styku.</w:t>
      </w:r>
    </w:p>
    <w:p w:rsidR="0070576F" w:rsidRDefault="001D389E">
      <w:pPr>
        <w:pStyle w:val="Bodytext20"/>
        <w:numPr>
          <w:ilvl w:val="1"/>
          <w:numId w:val="1"/>
        </w:numPr>
        <w:shd w:val="clear" w:color="auto" w:fill="auto"/>
        <w:tabs>
          <w:tab w:val="left" w:pos="554"/>
        </w:tabs>
        <w:spacing w:after="342"/>
        <w:ind w:left="620" w:hanging="620"/>
      </w:pPr>
      <w:r>
        <w:t xml:space="preserve">Předmět prodeje dodaný prodávajícím podle smlouvy je kupující povinen převzít. Nepřevezme-li kupující včas a řádně dodaný předmět prodeje, je prodávající oprávněn jej uskladnit na náklady a nebezpečí kupujícího. Pro účely </w:t>
      </w:r>
      <w:r>
        <w:t>vzniku práva prodávajícího na zaplacení sjednané kupní ceny se zboží v tomto případě považuje za řádně dodané okamžikem, kdy kupující neoprávněně odmítl zboží převzít nebo poskytnout jinou součinnost potřebnou k dodání zboží. Právo prodávajícího postupovat</w:t>
      </w:r>
      <w:r>
        <w:t xml:space="preserve"> dne § 2126 občanského zákoníku tím není dotčeno.</w:t>
      </w:r>
    </w:p>
    <w:p w:rsidR="0070576F" w:rsidRDefault="001D389E">
      <w:pPr>
        <w:pStyle w:val="Heading30"/>
        <w:keepNext/>
        <w:keepLines/>
        <w:numPr>
          <w:ilvl w:val="0"/>
          <w:numId w:val="1"/>
        </w:numPr>
        <w:shd w:val="clear" w:color="auto" w:fill="auto"/>
        <w:tabs>
          <w:tab w:val="left" w:pos="4281"/>
        </w:tabs>
        <w:spacing w:before="0" w:after="38"/>
        <w:ind w:left="3940"/>
      </w:pPr>
      <w:bookmarkStart w:id="6" w:name="bookmark6"/>
      <w:r>
        <w:rPr>
          <w:rStyle w:val="Heading31"/>
          <w:b/>
          <w:bCs/>
        </w:rPr>
        <w:t>Cena a platební podmínky</w:t>
      </w:r>
      <w:bookmarkEnd w:id="6"/>
    </w:p>
    <w:p w:rsidR="0070576F" w:rsidRDefault="001D389E">
      <w:pPr>
        <w:pStyle w:val="Bodytext20"/>
        <w:numPr>
          <w:ilvl w:val="1"/>
          <w:numId w:val="1"/>
        </w:numPr>
        <w:shd w:val="clear" w:color="auto" w:fill="auto"/>
        <w:tabs>
          <w:tab w:val="left" w:pos="554"/>
        </w:tabs>
        <w:ind w:left="620" w:hanging="620"/>
      </w:pPr>
      <w:r>
        <w:t xml:space="preserve">Prodávající prodává předmět prodeje uvedený v Příloze č. 1 této smlouvy kupujícímu za dohodnutou celkovou kupní cenu </w:t>
      </w:r>
      <w:r>
        <w:rPr>
          <w:rStyle w:val="Bodytext2Bold"/>
        </w:rPr>
        <w:t xml:space="preserve">611 881- Kč bez DPH </w:t>
      </w:r>
      <w:r>
        <w:t>korun českých.</w:t>
      </w:r>
    </w:p>
    <w:p w:rsidR="0070576F" w:rsidRDefault="008D6D12">
      <w:pPr>
        <w:pStyle w:val="Bodytext20"/>
        <w:shd w:val="clear" w:color="auto" w:fill="auto"/>
        <w:ind w:left="620" w:hanging="400"/>
      </w:pPr>
      <w:r>
        <w:lastRenderedPageBreak/>
        <w:t>6</w:t>
      </w:r>
      <w:r w:rsidR="001D389E">
        <w:t xml:space="preserve">.2. Kupní cena bude uhrazena </w:t>
      </w:r>
      <w:r w:rsidR="001D389E">
        <w:t>kupujícím prodávajícímu na základě faktury (daňového dokladu) vystaveného prodávajícím do 5 dnů po dodání zboží kupujícímu. Lhůta splatnosti faktury se sjednává na 14 dnů od dne jejího doručení kupujícímu.</w:t>
      </w:r>
    </w:p>
    <w:p w:rsidR="0070576F" w:rsidRDefault="001D389E">
      <w:pPr>
        <w:pStyle w:val="Bodytext20"/>
        <w:numPr>
          <w:ilvl w:val="0"/>
          <w:numId w:val="2"/>
        </w:numPr>
        <w:shd w:val="clear" w:color="auto" w:fill="auto"/>
        <w:tabs>
          <w:tab w:val="left" w:pos="552"/>
        </w:tabs>
        <w:ind w:left="620" w:hanging="620"/>
      </w:pPr>
      <w:r>
        <w:t xml:space="preserve">Daň z přidané hodnoty bude prodávajícímu účtována </w:t>
      </w:r>
      <w:r>
        <w:t>ke sjednané kupní ceně za zboží v souladu se zák. č. 235/2004 Sb. ve znění pozdějších předpisů.</w:t>
      </w:r>
    </w:p>
    <w:p w:rsidR="0070576F" w:rsidRDefault="001D389E">
      <w:pPr>
        <w:pStyle w:val="Bodytext20"/>
        <w:shd w:val="clear" w:color="auto" w:fill="auto"/>
        <w:ind w:left="620" w:hanging="620"/>
      </w:pPr>
      <w:r>
        <w:t>6.4 Kupní cena je považována za uhrazenou okamžikem dnem odepsání příslušné částky na účet prodávajícího uvedený na faktuře.</w:t>
      </w:r>
    </w:p>
    <w:p w:rsidR="0070576F" w:rsidRDefault="001D389E">
      <w:pPr>
        <w:pStyle w:val="Bodytext20"/>
        <w:numPr>
          <w:ilvl w:val="0"/>
          <w:numId w:val="3"/>
        </w:numPr>
        <w:shd w:val="clear" w:color="auto" w:fill="auto"/>
        <w:tabs>
          <w:tab w:val="left" w:pos="552"/>
        </w:tabs>
        <w:ind w:left="620" w:hanging="620"/>
      </w:pPr>
      <w:r>
        <w:t>Faktura prodávajícího musí splňovat</w:t>
      </w:r>
      <w:r>
        <w:t xml:space="preserve"> náležitosti účetního dokladu dle zák. č. 563/1991 Sb. o účetnictví, ve znění pozdějších předpisů, a náležitosti daňového dokladu dle zákona č. 235/2004 Sb. o DPH, ve znění pozdějších předpisů, a dále též náležitosti obchodní listiny. Námitky proti údajům </w:t>
      </w:r>
      <w:r>
        <w:t>uvedeným ve faktuře může kupující uplatnit u prodávajícího nejpozději do konce lhůty splatnosti faktury, s tím, že kupující je oprávněn fakturu vrátit prodávajícímu s uvedením výhrad s žádostí o opravu nebo vystavení nového dokladu. Pokud budou výhrady uzn</w:t>
      </w:r>
      <w:r>
        <w:t>ány prodávajícím jako oprávněné, nová lhůta splatnosti běží od okamžiku doručení opraveného dokladu kupujícímu. Nedodržením lhůty pro vrácení faktury nebo neoprávněným vrácením faktury se doba splatnosti faktury nepřerušuje.</w:t>
      </w:r>
    </w:p>
    <w:p w:rsidR="0070576F" w:rsidRDefault="001D389E">
      <w:pPr>
        <w:pStyle w:val="Bodytext20"/>
        <w:numPr>
          <w:ilvl w:val="0"/>
          <w:numId w:val="3"/>
        </w:numPr>
        <w:shd w:val="clear" w:color="auto" w:fill="auto"/>
        <w:tabs>
          <w:tab w:val="left" w:pos="552"/>
        </w:tabs>
        <w:spacing w:after="256"/>
        <w:ind w:left="620" w:hanging="620"/>
      </w:pPr>
      <w:r>
        <w:t>V případě prodlení kupujícího s</w:t>
      </w:r>
      <w:r>
        <w:t>e zaplacením kupní ceny, je prodávající oprávněn od této smlouvy odstoupit</w:t>
      </w:r>
    </w:p>
    <w:p w:rsidR="0070576F" w:rsidRDefault="001D389E">
      <w:pPr>
        <w:pStyle w:val="Heading30"/>
        <w:keepNext/>
        <w:keepLines/>
        <w:numPr>
          <w:ilvl w:val="0"/>
          <w:numId w:val="1"/>
        </w:numPr>
        <w:shd w:val="clear" w:color="auto" w:fill="auto"/>
        <w:tabs>
          <w:tab w:val="left" w:pos="3795"/>
        </w:tabs>
        <w:spacing w:before="0" w:after="0" w:line="341" w:lineRule="exact"/>
        <w:ind w:left="3440"/>
      </w:pPr>
      <w:bookmarkStart w:id="7" w:name="bookmark7"/>
      <w:r>
        <w:rPr>
          <w:rStyle w:val="Heading31"/>
          <w:b/>
          <w:bCs/>
        </w:rPr>
        <w:t>Součinnost a vzájemná komunikace</w:t>
      </w:r>
      <w:bookmarkEnd w:id="7"/>
    </w:p>
    <w:p w:rsidR="0070576F" w:rsidRDefault="001D389E">
      <w:pPr>
        <w:pStyle w:val="Bodytext20"/>
        <w:numPr>
          <w:ilvl w:val="1"/>
          <w:numId w:val="1"/>
        </w:numPr>
        <w:shd w:val="clear" w:color="auto" w:fill="auto"/>
        <w:tabs>
          <w:tab w:val="left" w:pos="552"/>
        </w:tabs>
        <w:spacing w:line="341" w:lineRule="exact"/>
        <w:ind w:left="620" w:hanging="620"/>
      </w:pPr>
      <w:r>
        <w:t>Smluvní strany se zavazují vzájemně spolupracovat a poskytovat si veškeré informace potřebné pro řádné plnění svých závazků dle této smlouvy.</w:t>
      </w:r>
    </w:p>
    <w:p w:rsidR="0070576F" w:rsidRDefault="001D389E">
      <w:pPr>
        <w:pStyle w:val="Bodytext20"/>
        <w:numPr>
          <w:ilvl w:val="1"/>
          <w:numId w:val="1"/>
        </w:numPr>
        <w:shd w:val="clear" w:color="auto" w:fill="auto"/>
        <w:tabs>
          <w:tab w:val="left" w:pos="552"/>
        </w:tabs>
        <w:spacing w:line="341" w:lineRule="exact"/>
        <w:ind w:left="620" w:hanging="620"/>
      </w:pPr>
      <w:r>
        <w:t>Kupující se zavazuje poskytovat prodávajícímu bez zbytečného odkladu veškeré informace týkající se předmětu této smlouvy, které mohou být ze strany prodávajícího přiměřeně požadovány ke splnění závazků podle této smlouvy. Kupující se dále zavazuje zajistit</w:t>
      </w:r>
      <w:r>
        <w:t xml:space="preserve"> </w:t>
      </w:r>
      <w:r>
        <w:rPr>
          <w:rStyle w:val="Bodytext2Italic"/>
        </w:rPr>
        <w:t>na vyžádání odbornou</w:t>
      </w:r>
      <w:r>
        <w:t xml:space="preserve"> součinnost svých zaměstnanců či jiných osob při plnění závazků prodávajícího, včetně umožnění přístupu na místo, kam má být zboží dle smlouvy dodáno, v přiměřenou a předem stanovenou dobu.</w:t>
      </w:r>
    </w:p>
    <w:p w:rsidR="0070576F" w:rsidRDefault="001D389E">
      <w:pPr>
        <w:pStyle w:val="Bodytext20"/>
        <w:numPr>
          <w:ilvl w:val="1"/>
          <w:numId w:val="1"/>
        </w:numPr>
        <w:shd w:val="clear" w:color="auto" w:fill="auto"/>
        <w:tabs>
          <w:tab w:val="left" w:pos="552"/>
        </w:tabs>
        <w:spacing w:line="341" w:lineRule="exact"/>
        <w:ind w:left="620" w:hanging="620"/>
      </w:pPr>
      <w:r>
        <w:t>V případě, že kupující nesplní své povinnosti</w:t>
      </w:r>
      <w:r>
        <w:t xml:space="preserve"> a neposkytne prodávajícímu řádnou součinnost potřebnou pro splnění jeho závazků vyplývajících ze smlouvy, pak prodávající není v prodlení</w:t>
      </w:r>
    </w:p>
    <w:p w:rsidR="0070576F" w:rsidRDefault="001D389E">
      <w:pPr>
        <w:pStyle w:val="Bodytext20"/>
        <w:numPr>
          <w:ilvl w:val="1"/>
          <w:numId w:val="1"/>
        </w:numPr>
        <w:shd w:val="clear" w:color="auto" w:fill="auto"/>
        <w:tabs>
          <w:tab w:val="left" w:pos="552"/>
        </w:tabs>
        <w:spacing w:after="260" w:line="341" w:lineRule="exact"/>
        <w:ind w:left="620" w:hanging="620"/>
      </w:pPr>
      <w:r>
        <w:t>s plněním dotčených závazků.</w:t>
      </w:r>
    </w:p>
    <w:p w:rsidR="0070576F" w:rsidRDefault="001D389E">
      <w:pPr>
        <w:pStyle w:val="Heading30"/>
        <w:keepNext/>
        <w:keepLines/>
        <w:numPr>
          <w:ilvl w:val="0"/>
          <w:numId w:val="1"/>
        </w:numPr>
        <w:shd w:val="clear" w:color="auto" w:fill="auto"/>
        <w:tabs>
          <w:tab w:val="left" w:pos="5376"/>
        </w:tabs>
        <w:spacing w:before="0" w:after="0" w:line="341" w:lineRule="exact"/>
        <w:ind w:left="5040"/>
      </w:pPr>
      <w:bookmarkStart w:id="8" w:name="bookmark8"/>
      <w:r>
        <w:rPr>
          <w:rStyle w:val="Heading31"/>
          <w:b/>
          <w:bCs/>
        </w:rPr>
        <w:t>Vady</w:t>
      </w:r>
      <w:bookmarkEnd w:id="8"/>
    </w:p>
    <w:p w:rsidR="0070576F" w:rsidRDefault="001D389E">
      <w:pPr>
        <w:pStyle w:val="Bodytext20"/>
        <w:numPr>
          <w:ilvl w:val="1"/>
          <w:numId w:val="1"/>
        </w:numPr>
        <w:shd w:val="clear" w:color="auto" w:fill="auto"/>
        <w:tabs>
          <w:tab w:val="left" w:pos="552"/>
        </w:tabs>
        <w:spacing w:line="341" w:lineRule="exact"/>
        <w:ind w:left="620" w:hanging="620"/>
      </w:pPr>
      <w:r>
        <w:t>Prodávající neodpovídá za vady, jestliže byly při předání nebo kdykoliv později způ</w:t>
      </w:r>
      <w:r>
        <w:t>sobeny kupujícím, třetími osobami nebo vnějšími událostmi, za které prodávající neodpovídá</w:t>
      </w:r>
    </w:p>
    <w:p w:rsidR="0070576F" w:rsidRDefault="001D389E">
      <w:pPr>
        <w:pStyle w:val="Bodytext20"/>
        <w:numPr>
          <w:ilvl w:val="1"/>
          <w:numId w:val="1"/>
        </w:numPr>
        <w:shd w:val="clear" w:color="auto" w:fill="auto"/>
        <w:tabs>
          <w:tab w:val="left" w:pos="552"/>
        </w:tabs>
        <w:spacing w:after="260" w:line="341" w:lineRule="exact"/>
        <w:ind w:left="620" w:hanging="620"/>
      </w:pPr>
      <w:r>
        <w:t>Odpovědnost prodávajícího za vady se řídí příslušnými ustanoveními občanského zákoníku.</w:t>
      </w:r>
    </w:p>
    <w:p w:rsidR="0070576F" w:rsidRDefault="001D389E">
      <w:pPr>
        <w:pStyle w:val="Heading30"/>
        <w:keepNext/>
        <w:keepLines/>
        <w:numPr>
          <w:ilvl w:val="0"/>
          <w:numId w:val="1"/>
        </w:numPr>
        <w:shd w:val="clear" w:color="auto" w:fill="auto"/>
        <w:tabs>
          <w:tab w:val="left" w:pos="4706"/>
        </w:tabs>
        <w:spacing w:before="0" w:after="0" w:line="341" w:lineRule="exact"/>
        <w:ind w:left="4360"/>
      </w:pPr>
      <w:bookmarkStart w:id="9" w:name="bookmark9"/>
      <w:r>
        <w:rPr>
          <w:rStyle w:val="Heading31"/>
          <w:b/>
          <w:bCs/>
        </w:rPr>
        <w:t>Odpovědné osoby</w:t>
      </w:r>
      <w:bookmarkEnd w:id="9"/>
    </w:p>
    <w:p w:rsidR="0070576F" w:rsidRDefault="001D389E">
      <w:pPr>
        <w:pStyle w:val="Bodytext20"/>
        <w:numPr>
          <w:ilvl w:val="1"/>
          <w:numId w:val="1"/>
        </w:numPr>
        <w:shd w:val="clear" w:color="auto" w:fill="auto"/>
        <w:tabs>
          <w:tab w:val="left" w:pos="552"/>
        </w:tabs>
        <w:spacing w:line="341" w:lineRule="exact"/>
        <w:ind w:left="620" w:hanging="620"/>
      </w:pPr>
      <w:r>
        <w:t>Smluvní strany ujednaly, že ve věcech souvisejících s touto s</w:t>
      </w:r>
      <w:r>
        <w:t>mlouvou jsou delegováni jako oprávnění zástupci smluvních stran:</w:t>
      </w:r>
    </w:p>
    <w:p w:rsidR="0070576F" w:rsidRDefault="001D389E">
      <w:pPr>
        <w:pStyle w:val="Bodytext20"/>
        <w:shd w:val="clear" w:color="auto" w:fill="auto"/>
        <w:tabs>
          <w:tab w:val="left" w:pos="2775"/>
        </w:tabs>
        <w:spacing w:line="341" w:lineRule="exact"/>
        <w:ind w:left="860" w:firstLine="0"/>
      </w:pPr>
      <w:r>
        <w:t>Za prodávajícího:</w:t>
      </w:r>
      <w:r>
        <w:tab/>
      </w:r>
      <w:r w:rsidR="008D6D12">
        <w:rPr>
          <w:rStyle w:val="Bodytext2Italic"/>
        </w:rPr>
        <w:t>xxxxxxxxxxxxxxxxxxxxxx</w:t>
      </w:r>
    </w:p>
    <w:p w:rsidR="0070576F" w:rsidRDefault="001D389E">
      <w:pPr>
        <w:pStyle w:val="Bodytext40"/>
        <w:shd w:val="clear" w:color="auto" w:fill="auto"/>
        <w:tabs>
          <w:tab w:val="left" w:pos="2775"/>
        </w:tabs>
        <w:ind w:left="860"/>
      </w:pPr>
      <w:r>
        <w:rPr>
          <w:rStyle w:val="Bodytext4NotItalic"/>
        </w:rPr>
        <w:t>Za kupujícího:</w:t>
      </w:r>
      <w:r>
        <w:rPr>
          <w:rStyle w:val="Bodytext4NotItalic"/>
        </w:rPr>
        <w:tab/>
      </w:r>
      <w:r w:rsidR="008D6D12">
        <w:t>xxxxxxxxxxxxxxxxxxxxxx</w:t>
      </w:r>
    </w:p>
    <w:p w:rsidR="0070576F" w:rsidRDefault="001D389E">
      <w:pPr>
        <w:pStyle w:val="Bodytext50"/>
        <w:shd w:val="clear" w:color="auto" w:fill="auto"/>
        <w:ind w:left="3200"/>
      </w:pPr>
      <w:r>
        <w:rPr>
          <w:rStyle w:val="Bodytext51"/>
          <w:i/>
          <w:iCs/>
        </w:rPr>
        <w:t>w</w:t>
      </w:r>
    </w:p>
    <w:p w:rsidR="0070576F" w:rsidRDefault="001D389E">
      <w:pPr>
        <w:pStyle w:val="Bodytext20"/>
        <w:numPr>
          <w:ilvl w:val="1"/>
          <w:numId w:val="1"/>
        </w:numPr>
        <w:shd w:val="clear" w:color="auto" w:fill="auto"/>
        <w:tabs>
          <w:tab w:val="left" w:pos="552"/>
        </w:tabs>
        <w:spacing w:line="341" w:lineRule="exact"/>
        <w:ind w:left="620" w:hanging="620"/>
      </w:pPr>
      <w:r>
        <w:t xml:space="preserve">Kromě případů výslovně uvedených v této smlouvě, budou veškerá oznámení mezi smluvními stranami činěna písemnou </w:t>
      </w:r>
      <w:r>
        <w:t>formou, v českém jazyce, a budou doručována buď osobně, nebo doporučeným dopisem, a to na</w:t>
      </w:r>
    </w:p>
    <w:p w:rsidR="0070576F" w:rsidRDefault="001D389E">
      <w:pPr>
        <w:pStyle w:val="Bodytext20"/>
        <w:shd w:val="clear" w:color="auto" w:fill="auto"/>
        <w:spacing w:line="341" w:lineRule="exact"/>
        <w:ind w:left="600" w:right="180" w:firstLine="0"/>
      </w:pPr>
      <w:r>
        <w:t>adresu sídla druhé strany zapsaného v obchodním rejstříku ke dni odeslání zásilky. Veškerá taková oznám</w:t>
      </w:r>
      <w:r w:rsidR="008D6D12">
        <w:t>i</w:t>
      </w:r>
      <w:r>
        <w:t xml:space="preserve">t </w:t>
      </w:r>
      <w:r>
        <w:lastRenderedPageBreak/>
        <w:t>budou považována za řádně doručená:</w:t>
      </w:r>
    </w:p>
    <w:p w:rsidR="0070576F" w:rsidRDefault="001D389E">
      <w:pPr>
        <w:pStyle w:val="Bodytext20"/>
        <w:shd w:val="clear" w:color="auto" w:fill="auto"/>
        <w:spacing w:after="220" w:line="212" w:lineRule="exact"/>
        <w:ind w:left="920" w:firstLine="0"/>
        <w:jc w:val="left"/>
      </w:pPr>
      <w:r>
        <w:t>• v případě osobního doru</w:t>
      </w:r>
      <w:r>
        <w:t>čení při předání,</w:t>
      </w:r>
    </w:p>
    <w:p w:rsidR="0070576F" w:rsidRDefault="008D6D12">
      <w:pPr>
        <w:pStyle w:val="Bodytext20"/>
        <w:shd w:val="clear" w:color="auto" w:fill="auto"/>
        <w:spacing w:after="317" w:line="212" w:lineRule="exact"/>
        <w:ind w:left="920" w:firstLine="0"/>
        <w:jc w:val="left"/>
      </w:pPr>
      <w:r>
        <w:t xml:space="preserve">  </w:t>
      </w:r>
      <w:r w:rsidR="001D389E">
        <w:t xml:space="preserve"> v případě odeslání doporučeným dopisem nejpozději 3. den po odeslání.</w:t>
      </w:r>
    </w:p>
    <w:p w:rsidR="0070576F" w:rsidRDefault="001D389E">
      <w:pPr>
        <w:pStyle w:val="Heading30"/>
        <w:keepNext/>
        <w:keepLines/>
        <w:shd w:val="clear" w:color="auto" w:fill="auto"/>
        <w:spacing w:before="0" w:after="0" w:line="341" w:lineRule="exact"/>
        <w:ind w:left="4560"/>
      </w:pPr>
      <w:bookmarkStart w:id="10" w:name="bookmark10"/>
      <w:r>
        <w:rPr>
          <w:rStyle w:val="Heading31"/>
          <w:b/>
          <w:bCs/>
        </w:rPr>
        <w:t>10.Smluvní pokuty</w:t>
      </w:r>
      <w:bookmarkEnd w:id="10"/>
    </w:p>
    <w:p w:rsidR="0070576F" w:rsidRDefault="001D389E">
      <w:pPr>
        <w:pStyle w:val="Bodytext20"/>
        <w:numPr>
          <w:ilvl w:val="0"/>
          <w:numId w:val="4"/>
        </w:numPr>
        <w:shd w:val="clear" w:color="auto" w:fill="auto"/>
        <w:tabs>
          <w:tab w:val="left" w:pos="547"/>
        </w:tabs>
        <w:spacing w:line="341" w:lineRule="exact"/>
        <w:ind w:left="600" w:hanging="600"/>
      </w:pPr>
      <w:r>
        <w:t xml:space="preserve">Při nedodržení termínu dodání zboží sjednaného dle této smlouvy je kupující oprávněn uplatnit a následně prodávající povinen kupujícímu zaplatit smluvní pokutu ve výši 1 </w:t>
      </w:r>
      <w:r>
        <w:rPr>
          <w:rStyle w:val="Bodytext2Italic"/>
        </w:rPr>
        <w:t>% z</w:t>
      </w:r>
      <w:r>
        <w:t xml:space="preserve"> ceny příslušného nedodaného zboží za každý i započatý den prodlení.</w:t>
      </w:r>
    </w:p>
    <w:p w:rsidR="0070576F" w:rsidRDefault="001D389E">
      <w:pPr>
        <w:pStyle w:val="Bodytext20"/>
        <w:numPr>
          <w:ilvl w:val="0"/>
          <w:numId w:val="4"/>
        </w:numPr>
        <w:shd w:val="clear" w:color="auto" w:fill="auto"/>
        <w:tabs>
          <w:tab w:val="left" w:pos="547"/>
        </w:tabs>
        <w:spacing w:line="341" w:lineRule="exact"/>
        <w:ind w:left="600" w:hanging="600"/>
      </w:pPr>
      <w:r>
        <w:t>V případě prod</w:t>
      </w:r>
      <w:r>
        <w:t>lení kupujícího s peněžitým plněním (zejména uhrazením kupní ceny) vzniká prodávajícímu vůči kupujícímu nárok na uhrazení úroku z prodlení v zákonné výši.</w:t>
      </w:r>
    </w:p>
    <w:p w:rsidR="0070576F" w:rsidRDefault="001D389E">
      <w:pPr>
        <w:pStyle w:val="Bodytext20"/>
        <w:numPr>
          <w:ilvl w:val="0"/>
          <w:numId w:val="4"/>
        </w:numPr>
        <w:shd w:val="clear" w:color="auto" w:fill="auto"/>
        <w:tabs>
          <w:tab w:val="left" w:pos="547"/>
        </w:tabs>
        <w:spacing w:line="341" w:lineRule="exact"/>
        <w:ind w:left="600" w:hanging="600"/>
      </w:pPr>
      <w:r>
        <w:t>Uplatněním ani zaplacením smluvní pokuty dle této smlouvy není dotčeno právo poškozené strany na náhr</w:t>
      </w:r>
      <w:r>
        <w:t>adu způsobené škody Poškozený je oprávněn požadovat náhradu škody způsobené mu porušením povinnosti druhou stranou i v případě, že se jedná o porušení povinnosti, na kterou se vztahuje smluvní pokuta, a to ve výši přesahující takovou smluvní pokutu. Uplatn</w:t>
      </w:r>
      <w:r>
        <w:t>ění náhrady škody se řídí ustanovením § 2913 a souvisejících občanského zákoníku. Náhrada škody zahrnuje prokázanou skutečnou škodu a prokázaný ušlý zisk.</w:t>
      </w:r>
    </w:p>
    <w:p w:rsidR="0070576F" w:rsidRDefault="001D389E">
      <w:pPr>
        <w:pStyle w:val="Bodytext20"/>
        <w:numPr>
          <w:ilvl w:val="0"/>
          <w:numId w:val="4"/>
        </w:numPr>
        <w:shd w:val="clear" w:color="auto" w:fill="auto"/>
        <w:tabs>
          <w:tab w:val="left" w:pos="547"/>
        </w:tabs>
        <w:spacing w:line="341" w:lineRule="exact"/>
        <w:ind w:left="600" w:hanging="600"/>
      </w:pPr>
      <w:r>
        <w:t>Poruší-li kterákoli smluvní strana povinnosti k ochraně důvěrných informací dle této Smlouvy, je pošk</w:t>
      </w:r>
      <w:r>
        <w:t>ozená smluvní strana oprávněna účtovat porušující smluvní straně smluvní pokutu ve výši 100.000,- Kč za každé takové prokázané porušení.</w:t>
      </w:r>
    </w:p>
    <w:p w:rsidR="0070576F" w:rsidRDefault="001D389E">
      <w:pPr>
        <w:pStyle w:val="Bodytext20"/>
        <w:numPr>
          <w:ilvl w:val="0"/>
          <w:numId w:val="4"/>
        </w:numPr>
        <w:shd w:val="clear" w:color="auto" w:fill="auto"/>
        <w:tabs>
          <w:tab w:val="left" w:pos="547"/>
        </w:tabs>
        <w:spacing w:after="264" w:line="341" w:lineRule="exact"/>
        <w:ind w:left="600" w:hanging="600"/>
      </w:pPr>
      <w:r>
        <w:t>Oprávněnost nároku na smluvní pokutu není podmíněna žádnými formálními úkony ze strany oprávněné smluvní strany.</w:t>
      </w:r>
    </w:p>
    <w:p w:rsidR="0070576F" w:rsidRDefault="001D389E">
      <w:pPr>
        <w:pStyle w:val="Heading30"/>
        <w:keepNext/>
        <w:keepLines/>
        <w:numPr>
          <w:ilvl w:val="0"/>
          <w:numId w:val="5"/>
        </w:numPr>
        <w:shd w:val="clear" w:color="auto" w:fill="auto"/>
        <w:tabs>
          <w:tab w:val="left" w:pos="4285"/>
        </w:tabs>
        <w:spacing w:before="0" w:after="0" w:line="336" w:lineRule="exact"/>
        <w:ind w:left="3840"/>
      </w:pPr>
      <w:bookmarkStart w:id="11" w:name="bookmark11"/>
      <w:r>
        <w:rPr>
          <w:rStyle w:val="Heading31"/>
          <w:b/>
          <w:bCs/>
        </w:rPr>
        <w:t>Platno</w:t>
      </w:r>
      <w:r>
        <w:rPr>
          <w:rStyle w:val="Heading31"/>
          <w:b/>
          <w:bCs/>
        </w:rPr>
        <w:t>st a účinnost smlouvy</w:t>
      </w:r>
      <w:bookmarkEnd w:id="11"/>
    </w:p>
    <w:p w:rsidR="0070576F" w:rsidRDefault="001D389E">
      <w:pPr>
        <w:pStyle w:val="Bodytext20"/>
        <w:numPr>
          <w:ilvl w:val="1"/>
          <w:numId w:val="5"/>
        </w:numPr>
        <w:shd w:val="clear" w:color="auto" w:fill="auto"/>
        <w:tabs>
          <w:tab w:val="left" w:pos="547"/>
        </w:tabs>
        <w:ind w:left="600" w:hanging="600"/>
      </w:pPr>
      <w:r>
        <w:t>Tato smlouva nabývá platnosti dnem podpisu obou smluvních stran a účinnosti dnem zveřejnění v registru smluv.</w:t>
      </w:r>
    </w:p>
    <w:p w:rsidR="0070576F" w:rsidRDefault="001D389E">
      <w:pPr>
        <w:pStyle w:val="Bodytext20"/>
        <w:numPr>
          <w:ilvl w:val="1"/>
          <w:numId w:val="5"/>
        </w:numPr>
        <w:shd w:val="clear" w:color="auto" w:fill="auto"/>
        <w:tabs>
          <w:tab w:val="left" w:pos="547"/>
        </w:tabs>
        <w:ind w:left="600" w:hanging="600"/>
      </w:pPr>
      <w:r>
        <w:t>Kupující je oprávněn odstoupit od této smlouvy v případě podstatného porušení povinností prodávajícím, pokud prodávající nez</w:t>
      </w:r>
      <w:r>
        <w:t>jedná nápravu ani do 10ti dnů po písemné výzvě kupujícího.</w:t>
      </w:r>
    </w:p>
    <w:p w:rsidR="0070576F" w:rsidRDefault="001D389E">
      <w:pPr>
        <w:pStyle w:val="Bodytext20"/>
        <w:numPr>
          <w:ilvl w:val="1"/>
          <w:numId w:val="5"/>
        </w:numPr>
        <w:shd w:val="clear" w:color="auto" w:fill="auto"/>
        <w:tabs>
          <w:tab w:val="left" w:pos="547"/>
        </w:tabs>
        <w:ind w:left="600" w:hanging="600"/>
      </w:pPr>
      <w:r>
        <w:t>Prodávající je oprávněn odstoupit od této smlouvy v případě podstatného porušení povinností kupujícím, pokud kupující nezjedná nápravu ani do 10ti dnů po písemné výzvě prodávajícího.</w:t>
      </w:r>
    </w:p>
    <w:p w:rsidR="0070576F" w:rsidRDefault="001D389E">
      <w:pPr>
        <w:pStyle w:val="Bodytext20"/>
        <w:numPr>
          <w:ilvl w:val="1"/>
          <w:numId w:val="5"/>
        </w:numPr>
        <w:shd w:val="clear" w:color="auto" w:fill="auto"/>
        <w:tabs>
          <w:tab w:val="left" w:pos="547"/>
        </w:tabs>
        <w:ind w:left="600" w:hanging="600"/>
      </w:pPr>
      <w:r>
        <w:t>V případě odst</w:t>
      </w:r>
      <w:r>
        <w:t>oupení od smlouvy dle článku 11.3. je kupující povinen vrátit prodávajícímu předmět prodeje dodaný na základě této smlouvy, a to ve stavu, v jakém jej sám obdržel, včetně veškeré související dokumentace a obalového materiálu, a to nejpozději do 10ti pracov</w:t>
      </w:r>
      <w:r>
        <w:t>ních dnů po doručení oznámení o odstoupení kupujícímu.</w:t>
      </w:r>
    </w:p>
    <w:p w:rsidR="0070576F" w:rsidRDefault="001D389E">
      <w:pPr>
        <w:pStyle w:val="Bodytext20"/>
        <w:numPr>
          <w:ilvl w:val="1"/>
          <w:numId w:val="5"/>
        </w:numPr>
        <w:shd w:val="clear" w:color="auto" w:fill="auto"/>
        <w:tabs>
          <w:tab w:val="left" w:pos="547"/>
        </w:tabs>
        <w:spacing w:after="342"/>
        <w:ind w:left="600" w:hanging="600"/>
      </w:pPr>
      <w:r>
        <w:t>Odstoupení od smlouvy je účinné dnem doručení písemného oznámení o odstoupení druhé smluvní straně.</w:t>
      </w:r>
    </w:p>
    <w:p w:rsidR="0070576F" w:rsidRDefault="001D389E">
      <w:pPr>
        <w:pStyle w:val="Heading30"/>
        <w:keepNext/>
        <w:keepLines/>
        <w:numPr>
          <w:ilvl w:val="0"/>
          <w:numId w:val="5"/>
        </w:numPr>
        <w:shd w:val="clear" w:color="auto" w:fill="auto"/>
        <w:tabs>
          <w:tab w:val="left" w:pos="4580"/>
        </w:tabs>
        <w:spacing w:before="0" w:after="38"/>
        <w:ind w:left="4140"/>
      </w:pPr>
      <w:bookmarkStart w:id="12" w:name="bookmark12"/>
      <w:r>
        <w:rPr>
          <w:rStyle w:val="Heading31"/>
          <w:b/>
          <w:bCs/>
        </w:rPr>
        <w:t>Závěrečná ustanovení</w:t>
      </w:r>
      <w:bookmarkEnd w:id="12"/>
    </w:p>
    <w:p w:rsidR="0070576F" w:rsidRDefault="001D389E">
      <w:pPr>
        <w:pStyle w:val="Bodytext20"/>
        <w:numPr>
          <w:ilvl w:val="1"/>
          <w:numId w:val="5"/>
        </w:numPr>
        <w:shd w:val="clear" w:color="auto" w:fill="auto"/>
        <w:tabs>
          <w:tab w:val="left" w:pos="547"/>
        </w:tabs>
        <w:ind w:left="600" w:hanging="600"/>
      </w:pPr>
      <w:r>
        <w:t xml:space="preserve">Smluvní vztah mezi smluvními stranami se řídí zák. č. 89/2012 Sb. občanský </w:t>
      </w:r>
      <w:r>
        <w:t>zákoník.</w:t>
      </w:r>
    </w:p>
    <w:p w:rsidR="0070576F" w:rsidRDefault="001D389E">
      <w:pPr>
        <w:pStyle w:val="Bodytext20"/>
        <w:numPr>
          <w:ilvl w:val="1"/>
          <w:numId w:val="5"/>
        </w:numPr>
        <w:shd w:val="clear" w:color="auto" w:fill="auto"/>
        <w:tabs>
          <w:tab w:val="left" w:pos="547"/>
        </w:tabs>
        <w:ind w:left="600" w:hanging="600"/>
      </w:pPr>
      <w:r>
        <w:t>Veškeré změny či doplnění této smlouvy lze činit pouze na základě písemné dohody smluvních stran, která musí mít podobu datovaných, vzestupně číslovaných a oběma smluvními stranami podepsaných dodatků smlouvy. K jiným než písemným změnám či doplně</w:t>
      </w:r>
      <w:r>
        <w:t>ním této smlouvy se nepřihlíží. Jakýkoliv návrh na změnu nebo úpravu této smlouvy bude považován za akceptovaný pouze tehdy, bude-li druhou smluvní stranou akceptován bez jakýchkoliv změn, doplnění či výhrad. Jakékoliv písemné potvrzení určitého ústního je</w:t>
      </w:r>
      <w:r>
        <w:t>dnání</w:t>
      </w:r>
      <w:r>
        <w:br w:type="page"/>
      </w:r>
      <w:r>
        <w:lastRenderedPageBreak/>
        <w:t>(včetně jakýchkoliv budoucích jednání a potvrzení) pro stranu prodávající nepředstavuje potvrzení smlouvy (dohody) uzavřené jinou než písemnou formou.</w:t>
      </w:r>
    </w:p>
    <w:p w:rsidR="0070576F" w:rsidRDefault="001D389E">
      <w:pPr>
        <w:pStyle w:val="Bodytext20"/>
        <w:numPr>
          <w:ilvl w:val="1"/>
          <w:numId w:val="5"/>
        </w:numPr>
        <w:shd w:val="clear" w:color="auto" w:fill="auto"/>
        <w:tabs>
          <w:tab w:val="left" w:pos="547"/>
        </w:tabs>
        <w:spacing w:line="341" w:lineRule="exact"/>
        <w:ind w:left="600" w:hanging="600"/>
      </w:pPr>
      <w:r>
        <w:t>Ustanovení této smlouvy jsou oddělitelná. Neplatnost, neúčinnost nebo nevynutitelnost jakéhokoliv u</w:t>
      </w:r>
      <w:r>
        <w:t>stanovení této smlouvy nebo části ustanovení nemá vliv na platnost jakéhokoliv jiného ustanovení této smlouvy nebo zbývající části příslušného ustanovení. Pro případ, že jakékoliv ustanovení této smlouvy je nebo se stane neplatným, neúčinným nebo nevynutit</w:t>
      </w:r>
      <w:r>
        <w:t>elným, strany se zavazují, že do 30 dnů od doručení výzvy jedné strany uzavřou dodatek k této smlouvě, kterým bude takové ustanovení nahrazeno novým ustanovením, jenž bude platné, účinné a vynutitelné, přičemž význam takového nového ustanovení bude ekonomi</w:t>
      </w:r>
      <w:r>
        <w:t>cky totožný s významem původního neplatného, neúčinného nebo nevynutitelného ustanovení.</w:t>
      </w:r>
    </w:p>
    <w:p w:rsidR="0070576F" w:rsidRDefault="001D389E">
      <w:pPr>
        <w:pStyle w:val="Bodytext20"/>
        <w:numPr>
          <w:ilvl w:val="1"/>
          <w:numId w:val="5"/>
        </w:numPr>
        <w:shd w:val="clear" w:color="auto" w:fill="auto"/>
        <w:tabs>
          <w:tab w:val="left" w:pos="547"/>
        </w:tabs>
        <w:spacing w:line="341" w:lineRule="exact"/>
        <w:ind w:left="600" w:hanging="600"/>
      </w:pPr>
      <w:r>
        <w:t>Práva a povinnosti vyplývající z této smlouvy ani tuto smlouvu jako celek nelze bez souhlasu druhé smluvní strany převést nebo postoupit na třetí osobu.</w:t>
      </w:r>
    </w:p>
    <w:p w:rsidR="0070576F" w:rsidRDefault="001D389E">
      <w:pPr>
        <w:pStyle w:val="Bodytext20"/>
        <w:numPr>
          <w:ilvl w:val="1"/>
          <w:numId w:val="5"/>
        </w:numPr>
        <w:shd w:val="clear" w:color="auto" w:fill="auto"/>
        <w:tabs>
          <w:tab w:val="left" w:pos="547"/>
        </w:tabs>
        <w:spacing w:line="341" w:lineRule="exact"/>
        <w:ind w:left="600" w:hanging="600"/>
      </w:pPr>
      <w:r>
        <w:t>Tato smlouva j</w:t>
      </w:r>
      <w:r>
        <w:t>e vyhotovena ve třech stejnopisech s platností originálu (přílohy jsou nedílnou součástí této smlouvy), z nichž kupující obdrží dva a prodávající jeden stejnopis.</w:t>
      </w:r>
    </w:p>
    <w:p w:rsidR="0070576F" w:rsidRDefault="001D389E">
      <w:pPr>
        <w:pStyle w:val="Bodytext20"/>
        <w:numPr>
          <w:ilvl w:val="1"/>
          <w:numId w:val="5"/>
        </w:numPr>
        <w:shd w:val="clear" w:color="auto" w:fill="auto"/>
        <w:tabs>
          <w:tab w:val="left" w:pos="547"/>
        </w:tabs>
        <w:spacing w:line="341" w:lineRule="exact"/>
        <w:ind w:left="600" w:hanging="600"/>
      </w:pPr>
      <w:r>
        <w:t>Smluvní strany ujednaly odlišně od § 558 odst. 2 zákona č. 89/2012Sb. občanského zákoníku, že</w:t>
      </w:r>
      <w:r>
        <w:t xml:space="preserve"> tam kde není na obchodní zvyklosti v této smlouvě výslovně odkazováno, použijí se přednostně dispozitivní ustanovení zákona č. 89/2012 Sb.</w:t>
      </w:r>
    </w:p>
    <w:p w:rsidR="0070576F" w:rsidRDefault="001D389E">
      <w:pPr>
        <w:pStyle w:val="Bodytext20"/>
        <w:numPr>
          <w:ilvl w:val="1"/>
          <w:numId w:val="5"/>
        </w:numPr>
        <w:shd w:val="clear" w:color="auto" w:fill="auto"/>
        <w:tabs>
          <w:tab w:val="left" w:pos="547"/>
        </w:tabs>
        <w:spacing w:after="666" w:line="341" w:lineRule="exact"/>
        <w:ind w:left="600" w:hanging="600"/>
      </w:pPr>
      <w:r>
        <w:t>Dále smluvní strany prohlašují, že tuto smlouvu uzavírají na základě své pravé a svobodné vůle, určitě, vážně a sroz</w:t>
      </w:r>
      <w:r>
        <w:t>umitelně, nikoli v tísni nebo za nápadně nevýhodných podmínek. Tato smlouva obsahuje kompletní a jedinečné znění dohody mezi smluvními stranami vzhledem k předmětu smlouvy, která je nadřazena všem případným předchozím návrhům ústním čí písemným a veškeré d</w:t>
      </w:r>
      <w:r>
        <w:t>alší komunikaci mezi oběma stranami, které se vztahují k předmětu smlouvy. Na důkaz toho připojují své podpisy.</w:t>
      </w:r>
    </w:p>
    <w:p w:rsidR="0070576F" w:rsidRDefault="001D389E">
      <w:pPr>
        <w:pStyle w:val="Heading30"/>
        <w:keepNext/>
        <w:keepLines/>
        <w:numPr>
          <w:ilvl w:val="0"/>
          <w:numId w:val="5"/>
        </w:numPr>
        <w:shd w:val="clear" w:color="auto" w:fill="auto"/>
        <w:tabs>
          <w:tab w:val="left" w:pos="2982"/>
        </w:tabs>
        <w:spacing w:before="0" w:after="118"/>
        <w:ind w:left="2540"/>
      </w:pPr>
      <w:bookmarkStart w:id="13" w:name="bookmark13"/>
      <w:r>
        <w:rPr>
          <w:rStyle w:val="Heading31"/>
          <w:b/>
          <w:bCs/>
        </w:rPr>
        <w:t>Přílohy smlouvy jsou nedílnou součástí této smlouvy</w:t>
      </w:r>
      <w:bookmarkEnd w:id="13"/>
    </w:p>
    <w:p w:rsidR="0070576F" w:rsidRDefault="001D389E">
      <w:pPr>
        <w:pStyle w:val="Bodytext20"/>
        <w:shd w:val="clear" w:color="auto" w:fill="auto"/>
        <w:spacing w:after="1478" w:line="212" w:lineRule="exact"/>
        <w:ind w:left="600" w:hanging="600"/>
      </w:pPr>
      <w:r>
        <w:t>13.1. Příloha č. 1 - Předmět prodeje</w:t>
      </w:r>
    </w:p>
    <w:p w:rsidR="0070576F" w:rsidRDefault="001D389E">
      <w:pPr>
        <w:pStyle w:val="Bodytext60"/>
        <w:shd w:val="clear" w:color="auto" w:fill="auto"/>
        <w:spacing w:before="0" w:after="1002"/>
        <w:ind w:left="600"/>
      </w:pPr>
      <w:r>
        <w:pict>
          <v:shape id="_x0000_s1028" type="#_x0000_t202" style="position:absolute;left:0;text-align:left;margin-left:-.25pt;margin-top:-.65pt;width:68.4pt;height:12.35pt;z-index:-125829374;mso-wrap-distance-left:5pt;mso-wrap-distance-right:192pt;mso-wrap-distance-bottom:88.35pt;mso-position-horizontal-relative:margin" filled="f" stroked="f">
            <v:textbox style="mso-fit-shape-to-text:t" inset="0,0,0,0">
              <w:txbxContent>
                <w:p w:rsidR="0070576F" w:rsidRDefault="001D389E">
                  <w:pPr>
                    <w:pStyle w:val="Bodytext60"/>
                    <w:shd w:val="clear" w:color="auto" w:fill="auto"/>
                    <w:spacing w:before="0" w:after="0"/>
                    <w:ind w:firstLine="0"/>
                    <w:jc w:val="left"/>
                  </w:pPr>
                  <w:r>
                    <w:rPr>
                      <w:rStyle w:val="Bodytext6Exact"/>
                    </w:rPr>
                    <w:t>Za prodávajícího:</w:t>
                  </w:r>
                </w:p>
              </w:txbxContent>
            </v:textbox>
            <w10:wrap type="square" side="right" anchorx="margin"/>
          </v:shape>
        </w:pict>
      </w:r>
      <w:r>
        <w:pict>
          <v:shape id="_x0000_s1029" type="#_x0000_t202" style="position:absolute;left:0;text-align:left;margin-left:49.7pt;margin-top:20.65pt;width:81.1pt;height:53.3pt;z-index:-125829373;mso-wrap-distance-left:49.9pt;mso-wrap-distance-top:20.65pt;mso-wrap-distance-right:124.3pt;mso-wrap-distance-bottom:12.25pt;mso-position-horizontal-relative:margin" wrapcoords="0 0 10860 0 10860 2829 21600 5068 21600 21600 7922 21600 7922 5068 0 2829 0 0" filled="f" stroked="f">
            <v:textbox style="mso-fit-shape-to-text:t" inset="0,0,0,0">
              <w:txbxContent>
                <w:p w:rsidR="0070576F" w:rsidRDefault="0070576F">
                  <w:pPr>
                    <w:jc w:val="center"/>
                    <w:rPr>
                      <w:sz w:val="2"/>
                      <w:szCs w:val="2"/>
                    </w:rPr>
                  </w:pPr>
                </w:p>
                <w:p w:rsidR="0070576F" w:rsidRDefault="001D389E">
                  <w:pPr>
                    <w:pStyle w:val="Picturecaption"/>
                    <w:shd w:val="clear" w:color="auto" w:fill="auto"/>
                  </w:pPr>
                  <w:r>
                    <w:t>jednatel společnosti</w:t>
                  </w:r>
                </w:p>
              </w:txbxContent>
            </v:textbox>
            <w10:wrap type="square" side="right" anchorx="margin"/>
          </v:shape>
        </w:pict>
      </w:r>
      <w:r>
        <w:t>Za kupujícího oprávněná osoba:</w:t>
      </w:r>
    </w:p>
    <w:p w:rsidR="0070576F" w:rsidRDefault="001D389E">
      <w:pPr>
        <w:pStyle w:val="Bodytext20"/>
        <w:shd w:val="clear" w:color="auto" w:fill="auto"/>
        <w:spacing w:after="118" w:line="212" w:lineRule="exact"/>
        <w:ind w:left="1160" w:firstLine="0"/>
        <w:jc w:val="left"/>
      </w:pPr>
      <w:r>
        <w:t>Ing Martin Souček, Ph.D</w:t>
      </w:r>
    </w:p>
    <w:p w:rsidR="0070576F" w:rsidRDefault="001D389E">
      <w:pPr>
        <w:pStyle w:val="Bodytext60"/>
        <w:shd w:val="clear" w:color="auto" w:fill="auto"/>
        <w:spacing w:before="0" w:after="0"/>
        <w:ind w:left="600"/>
      </w:pPr>
      <w:r>
        <w:t xml:space="preserve">ředitel Odboru </w:t>
      </w:r>
      <w:r>
        <w:t>digitalizace a informačních systémů NM</w:t>
      </w:r>
      <w:r>
        <w:br w:type="page"/>
      </w:r>
    </w:p>
    <w:p w:rsidR="0070576F" w:rsidRDefault="001D389E">
      <w:pPr>
        <w:pStyle w:val="Heading20"/>
        <w:keepNext/>
        <w:keepLines/>
        <w:shd w:val="clear" w:color="auto" w:fill="auto"/>
        <w:spacing w:after="580"/>
      </w:pPr>
      <w:bookmarkStart w:id="14" w:name="bookmark14"/>
      <w:r>
        <w:rPr>
          <w:rStyle w:val="Heading21"/>
          <w:b/>
          <w:bCs/>
        </w:rPr>
        <w:lastRenderedPageBreak/>
        <w:t>Příloha 1 - předmět prodeje</w:t>
      </w:r>
      <w:bookmarkEnd w:id="14"/>
    </w:p>
    <w:p w:rsidR="0070576F" w:rsidRDefault="001D389E">
      <w:pPr>
        <w:pStyle w:val="Heading30"/>
        <w:keepNext/>
        <w:keepLines/>
        <w:shd w:val="clear" w:color="auto" w:fill="auto"/>
        <w:spacing w:before="0" w:after="103"/>
      </w:pPr>
      <w:r>
        <w:pict>
          <v:shape id="_x0000_s1032" type="#_x0000_t202" style="position:absolute;margin-left:526.55pt;margin-top:-53.75pt;width:8.65pt;height:19.9pt;z-index:-125829371;mso-wrap-distance-left:5pt;mso-wrap-distance-right:5pt;mso-wrap-distance-bottom:77.75pt;mso-position-horizontal-relative:margin" filled="f" stroked="f">
            <v:textbox style="layout-flow:vertical;mso-layout-flow-alt:bottom-to-top" inset="0,0,0,0">
              <w:txbxContent>
                <w:p w:rsidR="0070576F" w:rsidRDefault="001D389E">
                  <w:pPr>
                    <w:pStyle w:val="Picturecaption2"/>
                    <w:shd w:val="clear" w:color="auto" w:fill="auto"/>
                  </w:pPr>
                  <w:r>
                    <w:t>l</w:t>
                  </w:r>
                  <w:r>
                    <w:rPr>
                      <w:rStyle w:val="Picturecaption2Arial4ptExact"/>
                      <w:i/>
                      <w:iCs/>
                      <w:vertAlign w:val="subscript"/>
                    </w:rPr>
                    <w:t>0</w:t>
                  </w:r>
                  <w:r>
                    <w:t>yr. ■</w:t>
                  </w:r>
                </w:p>
              </w:txbxContent>
            </v:textbox>
            <w10:wrap type="square" side="left" anchorx="margin"/>
          </v:shape>
        </w:pict>
      </w:r>
      <w:bookmarkStart w:id="15" w:name="bookmark15"/>
      <w:bookmarkStart w:id="16" w:name="_GoBack"/>
      <w:bookmarkEnd w:id="16"/>
      <w:r>
        <w:t>Technický popisy</w:t>
      </w:r>
      <w:bookmarkEnd w:id="15"/>
    </w:p>
    <w:p w:rsidR="0070576F" w:rsidRDefault="001D389E">
      <w:pPr>
        <w:pStyle w:val="Bodytext60"/>
        <w:shd w:val="clear" w:color="auto" w:fill="auto"/>
        <w:spacing w:before="0" w:after="0" w:line="355" w:lineRule="exact"/>
        <w:ind w:firstLine="0"/>
        <w:jc w:val="left"/>
      </w:pPr>
      <w:r>
        <w:t>Poptáváme trvalou licenci:</w:t>
      </w:r>
    </w:p>
    <w:p w:rsidR="0070576F" w:rsidRDefault="001D389E">
      <w:pPr>
        <w:pStyle w:val="Bodytext60"/>
        <w:shd w:val="clear" w:color="auto" w:fill="auto"/>
        <w:spacing w:before="0" w:after="0" w:line="355" w:lineRule="exact"/>
        <w:ind w:left="400" w:firstLine="0"/>
        <w:jc w:val="left"/>
      </w:pPr>
      <w:r>
        <w:t>• pro systém na centrální správu stolních počítačů, notebooků, serverů, smartphonů a tabletů o pro 600 uživatelů</w:t>
      </w:r>
    </w:p>
    <w:p w:rsidR="0070576F" w:rsidRDefault="001D389E">
      <w:pPr>
        <w:pStyle w:val="Bodytext60"/>
        <w:shd w:val="clear" w:color="auto" w:fill="auto"/>
        <w:spacing w:before="0" w:after="315" w:line="355" w:lineRule="exact"/>
        <w:ind w:firstLine="400"/>
        <w:jc w:val="left"/>
      </w:pPr>
      <w:r>
        <w:t>o s přístupem pro d</w:t>
      </w:r>
      <w:r>
        <w:t>va současně pracující techniky K tomu požadujeme roční technickou podporu spolu s aktualizací sw.</w:t>
      </w:r>
    </w:p>
    <w:p w:rsidR="0070576F" w:rsidRDefault="001D389E">
      <w:pPr>
        <w:pStyle w:val="Bodytext30"/>
        <w:shd w:val="clear" w:color="auto" w:fill="auto"/>
        <w:spacing w:before="0" w:after="89" w:line="212" w:lineRule="exact"/>
        <w:ind w:firstLine="0"/>
        <w:jc w:val="left"/>
      </w:pPr>
      <w:r>
        <w:t>Parametry a specifikace:</w:t>
      </w:r>
    </w:p>
    <w:p w:rsidR="0070576F" w:rsidRDefault="001D389E">
      <w:pPr>
        <w:pStyle w:val="Bodytext60"/>
        <w:shd w:val="clear" w:color="auto" w:fill="auto"/>
        <w:spacing w:before="0" w:after="0" w:line="350" w:lineRule="exact"/>
        <w:ind w:left="760" w:hanging="360"/>
        <w:jc w:val="left"/>
      </w:pPr>
      <w:r>
        <w:t xml:space="preserve">o Správu katalogových služeb </w:t>
      </w:r>
      <w:r>
        <w:rPr>
          <w:lang w:val="en-US" w:eastAsia="en-US" w:bidi="en-US"/>
        </w:rPr>
        <w:t xml:space="preserve">Active Directory </w:t>
      </w:r>
      <w:r>
        <w:t xml:space="preserve">- s možností reportů (názvy </w:t>
      </w:r>
      <w:r>
        <w:rPr>
          <w:lang w:val="en-US" w:eastAsia="en-US" w:bidi="en-US"/>
        </w:rPr>
        <w:t xml:space="preserve">PC, login </w:t>
      </w:r>
      <w:r>
        <w:t xml:space="preserve">uživatelů, instalovaný SW+OS, přehled o HW, </w:t>
      </w:r>
      <w:r>
        <w:t>připojené periferie), automatizace AD.</w:t>
      </w:r>
    </w:p>
    <w:p w:rsidR="0070576F" w:rsidRDefault="001D389E">
      <w:pPr>
        <w:pStyle w:val="Bodytext60"/>
        <w:shd w:val="clear" w:color="auto" w:fill="auto"/>
        <w:spacing w:before="0" w:after="0" w:line="350" w:lineRule="exact"/>
        <w:ind w:left="760" w:hanging="360"/>
        <w:jc w:val="left"/>
      </w:pPr>
      <w:r>
        <w:t xml:space="preserve">® Hromadná distribuce agenta do všech PC v AD pomocí Group </w:t>
      </w:r>
      <w:r>
        <w:rPr>
          <w:lang w:val="en-US" w:eastAsia="en-US" w:bidi="en-US"/>
        </w:rPr>
        <w:t>policy.</w:t>
      </w:r>
    </w:p>
    <w:p w:rsidR="0070576F" w:rsidRDefault="001D389E">
      <w:pPr>
        <w:pStyle w:val="Bodytext60"/>
        <w:shd w:val="clear" w:color="auto" w:fill="auto"/>
        <w:spacing w:before="0" w:after="0" w:line="350" w:lineRule="exact"/>
        <w:ind w:left="760" w:hanging="360"/>
        <w:jc w:val="left"/>
      </w:pPr>
      <w:r>
        <w:t>o Efektivní tvorba uživatelských účtů, správa skupin a koncových stanic, reporty o přihlašování uživatelů.</w:t>
      </w:r>
    </w:p>
    <w:p w:rsidR="0070576F" w:rsidRDefault="001D389E">
      <w:pPr>
        <w:pStyle w:val="Bodytext60"/>
        <w:shd w:val="clear" w:color="auto" w:fill="auto"/>
        <w:spacing w:before="0" w:after="0" w:line="350" w:lineRule="exact"/>
        <w:ind w:left="760" w:hanging="360"/>
        <w:jc w:val="left"/>
      </w:pPr>
      <w:r>
        <w:t>o Hromadná i jednotlivá distribuce software</w:t>
      </w:r>
      <w:r>
        <w:t xml:space="preserve"> na úrovni vzdálené administrátorské instalace, možnost poskytnout volitelné programy pro uživatele (samoobsluha), ticha </w:t>
      </w:r>
      <w:r>
        <w:rPr>
          <w:rStyle w:val="Bodytext6Italic"/>
        </w:rPr>
        <w:t>instalace bez vědomí a zásahu</w:t>
      </w:r>
      <w:r>
        <w:t xml:space="preserve"> uživatele.</w:t>
      </w:r>
    </w:p>
    <w:p w:rsidR="0070576F" w:rsidRDefault="001D389E">
      <w:pPr>
        <w:pStyle w:val="Bodytext60"/>
        <w:shd w:val="clear" w:color="auto" w:fill="auto"/>
        <w:spacing w:before="0" w:after="0" w:line="350" w:lineRule="exact"/>
        <w:ind w:left="760" w:hanging="360"/>
        <w:jc w:val="left"/>
      </w:pPr>
      <w:r>
        <w:t>o Vytváření reportů (licence, statistiky SW, využívaná kapacita HDD atd.). Možnost výstupů, gr</w:t>
      </w:r>
      <w:r>
        <w:t>afů pro případné audity.</w:t>
      </w:r>
    </w:p>
    <w:p w:rsidR="0070576F" w:rsidRDefault="001D389E">
      <w:pPr>
        <w:pStyle w:val="Bodytext60"/>
        <w:shd w:val="clear" w:color="auto" w:fill="auto"/>
        <w:spacing w:before="0" w:after="0" w:line="350" w:lineRule="exact"/>
        <w:ind w:left="760" w:hanging="360"/>
        <w:jc w:val="left"/>
      </w:pPr>
      <w:r>
        <w:t>® Distribuce aktualizace spravovaného software (update).</w:t>
      </w:r>
    </w:p>
    <w:p w:rsidR="0070576F" w:rsidRDefault="001D389E">
      <w:pPr>
        <w:pStyle w:val="Bodytext60"/>
        <w:shd w:val="clear" w:color="auto" w:fill="auto"/>
        <w:spacing w:before="0" w:after="0" w:line="350" w:lineRule="exact"/>
        <w:ind w:left="760" w:hanging="360"/>
        <w:jc w:val="left"/>
      </w:pPr>
      <w:r>
        <w:t>® Možnost dálkového aktivování a následné správy WOL (včetně možnosti plánování úloh), pro např.: možnost naplánování vzdáleného příkazu zapnutí PC, aktualizací software a ná</w:t>
      </w:r>
      <w:r>
        <w:t>sledného vypnutí či restartu.</w:t>
      </w:r>
    </w:p>
    <w:p w:rsidR="0070576F" w:rsidRDefault="001D389E">
      <w:pPr>
        <w:pStyle w:val="Bodytext60"/>
        <w:shd w:val="clear" w:color="auto" w:fill="auto"/>
        <w:spacing w:before="0" w:after="471" w:line="350" w:lineRule="exact"/>
        <w:ind w:left="760" w:hanging="360"/>
        <w:jc w:val="left"/>
      </w:pPr>
      <w:r>
        <w:t>o Možnost vzdálené plochy s možností zakázat uživateli interakci s PC.</w:t>
      </w:r>
    </w:p>
    <w:p w:rsidR="0070576F" w:rsidRDefault="001D389E">
      <w:pPr>
        <w:pStyle w:val="Bodytext30"/>
        <w:shd w:val="clear" w:color="auto" w:fill="auto"/>
        <w:spacing w:before="0" w:after="138" w:line="212" w:lineRule="exact"/>
        <w:ind w:firstLine="0"/>
        <w:jc w:val="left"/>
      </w:pPr>
      <w:r>
        <w:t>Požadovaná podpora:</w:t>
      </w:r>
    </w:p>
    <w:p w:rsidR="0070576F" w:rsidRDefault="001D389E">
      <w:pPr>
        <w:pStyle w:val="Bodytext70"/>
        <w:numPr>
          <w:ilvl w:val="0"/>
          <w:numId w:val="6"/>
        </w:numPr>
        <w:shd w:val="clear" w:color="auto" w:fill="auto"/>
        <w:tabs>
          <w:tab w:val="left" w:pos="753"/>
        </w:tabs>
        <w:spacing w:before="0" w:after="68"/>
        <w:ind w:left="760"/>
      </w:pPr>
      <w:r>
        <w:rPr>
          <w:rStyle w:val="Bodytext7NotItalic"/>
        </w:rPr>
        <w:t xml:space="preserve">Technická </w:t>
      </w:r>
      <w:r>
        <w:t>emailová podpora v pracovní dny</w:t>
      </w:r>
      <w:r>
        <w:rPr>
          <w:rStyle w:val="Bodytext7NotItalic"/>
        </w:rPr>
        <w:t xml:space="preserve"> od </w:t>
      </w:r>
      <w:r>
        <w:t>9.00 do 17.00.</w:t>
      </w:r>
    </w:p>
    <w:p w:rsidR="0070576F" w:rsidRDefault="001D389E">
      <w:pPr>
        <w:pStyle w:val="Bodytext60"/>
        <w:numPr>
          <w:ilvl w:val="0"/>
          <w:numId w:val="6"/>
        </w:numPr>
        <w:shd w:val="clear" w:color="auto" w:fill="auto"/>
        <w:tabs>
          <w:tab w:val="left" w:pos="753"/>
        </w:tabs>
        <w:spacing w:before="0" w:after="0" w:line="355" w:lineRule="exact"/>
        <w:ind w:left="760" w:hanging="360"/>
        <w:jc w:val="left"/>
      </w:pPr>
      <w:r>
        <w:t>Přístup k webovému portálu technické podpory.</w:t>
      </w:r>
    </w:p>
    <w:p w:rsidR="0070576F" w:rsidRDefault="001D389E">
      <w:pPr>
        <w:pStyle w:val="Bodytext60"/>
        <w:numPr>
          <w:ilvl w:val="0"/>
          <w:numId w:val="6"/>
        </w:numPr>
        <w:shd w:val="clear" w:color="auto" w:fill="auto"/>
        <w:tabs>
          <w:tab w:val="left" w:pos="753"/>
        </w:tabs>
        <w:spacing w:before="0" w:after="0" w:line="355" w:lineRule="exact"/>
        <w:ind w:left="760" w:hanging="360"/>
        <w:jc w:val="left"/>
      </w:pPr>
      <w:r>
        <w:t>Telefonická podpora pro kriti</w:t>
      </w:r>
      <w:r>
        <w:t>cké problémy.</w:t>
      </w:r>
    </w:p>
    <w:p w:rsidR="0070576F" w:rsidRDefault="001D389E">
      <w:pPr>
        <w:pStyle w:val="Bodytext60"/>
        <w:numPr>
          <w:ilvl w:val="0"/>
          <w:numId w:val="6"/>
        </w:numPr>
        <w:shd w:val="clear" w:color="auto" w:fill="auto"/>
        <w:tabs>
          <w:tab w:val="left" w:pos="753"/>
        </w:tabs>
        <w:spacing w:before="0" w:after="475" w:line="355" w:lineRule="exact"/>
        <w:ind w:left="760" w:hanging="360"/>
        <w:jc w:val="left"/>
      </w:pPr>
      <w:r>
        <w:t>Přístup k upgrade a aktualizacím.</w:t>
      </w:r>
    </w:p>
    <w:p w:rsidR="0070576F" w:rsidRDefault="001D389E">
      <w:pPr>
        <w:pStyle w:val="Bodytext30"/>
        <w:shd w:val="clear" w:color="auto" w:fill="auto"/>
        <w:spacing w:before="0" w:after="443" w:line="212" w:lineRule="exact"/>
        <w:ind w:firstLine="0"/>
        <w:jc w:val="left"/>
      </w:pPr>
      <w:r>
        <w:t>Nabízené licence:</w:t>
      </w:r>
    </w:p>
    <w:p w:rsidR="0070576F" w:rsidRDefault="001D389E">
      <w:pPr>
        <w:pStyle w:val="Bodytext60"/>
        <w:shd w:val="clear" w:color="auto" w:fill="auto"/>
        <w:spacing w:before="0" w:after="0" w:line="283" w:lineRule="exact"/>
        <w:ind w:left="300" w:firstLine="0"/>
      </w:pPr>
      <w:r>
        <w:t xml:space="preserve">ManageEngine Desktop Central Enterprise(Distribjted) </w:t>
      </w:r>
      <w:r>
        <w:rPr>
          <w:lang w:val="en-US" w:eastAsia="en-US" w:bidi="en-US"/>
        </w:rPr>
        <w:t xml:space="preserve">Edition- Perpetual Licensing </w:t>
      </w:r>
      <w:r>
        <w:t>Model</w:t>
      </w:r>
    </w:p>
    <w:p w:rsidR="0070576F" w:rsidRDefault="001D389E">
      <w:pPr>
        <w:pStyle w:val="Bodytext60"/>
        <w:shd w:val="clear" w:color="auto" w:fill="auto"/>
        <w:spacing w:before="0" w:after="0" w:line="283" w:lineRule="exact"/>
        <w:ind w:left="300" w:right="2740" w:firstLine="0"/>
      </w:pPr>
      <w:r>
        <w:t xml:space="preserve">Single </w:t>
      </w:r>
      <w:r>
        <w:rPr>
          <w:lang w:val="en-US" w:eastAsia="en-US" w:bidi="en-US"/>
        </w:rPr>
        <w:t xml:space="preserve">Installation License fee for 600 computers and Single User License Annual Maintenance and </w:t>
      </w:r>
      <w:r>
        <w:rPr>
          <w:lang w:val="en-US" w:eastAsia="en-US" w:bidi="en-US"/>
        </w:rPr>
        <w:t>Support fee for 600 computers and Single User License Single Installation License fee for Additional 1 User</w:t>
      </w:r>
    </w:p>
    <w:p w:rsidR="0070576F" w:rsidRDefault="001D389E">
      <w:pPr>
        <w:pStyle w:val="Bodytext60"/>
        <w:shd w:val="clear" w:color="auto" w:fill="auto"/>
        <w:tabs>
          <w:tab w:val="left" w:leader="underscore" w:pos="7452"/>
        </w:tabs>
        <w:spacing w:before="0" w:after="0" w:line="283" w:lineRule="exact"/>
        <w:ind w:left="300" w:firstLine="0"/>
      </w:pPr>
      <w:r>
        <w:rPr>
          <w:rStyle w:val="Bodytext61"/>
        </w:rPr>
        <w:t>Annual Maintenance and Support fee for Additiona! 1 User</w:t>
      </w:r>
      <w:r>
        <w:rPr>
          <w:lang w:val="en-US" w:eastAsia="en-US" w:bidi="en-US"/>
        </w:rPr>
        <w:tab/>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210"/>
        <w:gridCol w:w="4488"/>
      </w:tblGrid>
      <w:tr w:rsidR="0070576F">
        <w:tblPrEx>
          <w:tblCellMar>
            <w:top w:w="0" w:type="dxa"/>
            <w:bottom w:w="0" w:type="dxa"/>
          </w:tblCellMar>
        </w:tblPrEx>
        <w:trPr>
          <w:trHeight w:hRule="exact" w:val="254"/>
        </w:trPr>
        <w:tc>
          <w:tcPr>
            <w:tcW w:w="4210" w:type="dxa"/>
            <w:tcBorders>
              <w:top w:val="single" w:sz="4" w:space="0" w:color="auto"/>
              <w:left w:val="single" w:sz="4" w:space="0" w:color="auto"/>
            </w:tcBorders>
            <w:shd w:val="clear" w:color="auto" w:fill="FFFFFF"/>
            <w:vAlign w:val="bottom"/>
          </w:tcPr>
          <w:p w:rsidR="0070576F" w:rsidRDefault="001D389E">
            <w:pPr>
              <w:pStyle w:val="Bodytext20"/>
              <w:framePr w:w="8698" w:wrap="notBeside" w:vAnchor="text" w:hAnchor="text" w:y="1"/>
              <w:shd w:val="clear" w:color="auto" w:fill="auto"/>
              <w:spacing w:line="190" w:lineRule="exact"/>
              <w:ind w:firstLine="0"/>
              <w:jc w:val="left"/>
            </w:pPr>
            <w:r>
              <w:rPr>
                <w:rStyle w:val="Bodytext285pt"/>
              </w:rPr>
              <w:t>Cena za předmět plnění bez DPH</w:t>
            </w:r>
          </w:p>
        </w:tc>
        <w:tc>
          <w:tcPr>
            <w:tcW w:w="4488" w:type="dxa"/>
            <w:tcBorders>
              <w:top w:val="single" w:sz="4" w:space="0" w:color="auto"/>
              <w:left w:val="single" w:sz="4" w:space="0" w:color="auto"/>
              <w:right w:val="single" w:sz="4" w:space="0" w:color="auto"/>
            </w:tcBorders>
            <w:shd w:val="clear" w:color="auto" w:fill="FFFFFF"/>
            <w:vAlign w:val="bottom"/>
          </w:tcPr>
          <w:p w:rsidR="0070576F" w:rsidRDefault="001D389E">
            <w:pPr>
              <w:pStyle w:val="Bodytext20"/>
              <w:framePr w:w="8698" w:wrap="notBeside" w:vAnchor="text" w:hAnchor="text" w:y="1"/>
              <w:shd w:val="clear" w:color="auto" w:fill="auto"/>
              <w:spacing w:line="190" w:lineRule="exact"/>
              <w:ind w:firstLine="0"/>
              <w:jc w:val="center"/>
            </w:pPr>
            <w:r>
              <w:rPr>
                <w:rStyle w:val="Bodytext285pt"/>
              </w:rPr>
              <w:t>611 881 Kč</w:t>
            </w:r>
          </w:p>
        </w:tc>
      </w:tr>
      <w:tr w:rsidR="0070576F">
        <w:tblPrEx>
          <w:tblCellMar>
            <w:top w:w="0" w:type="dxa"/>
            <w:bottom w:w="0" w:type="dxa"/>
          </w:tblCellMar>
        </w:tblPrEx>
        <w:trPr>
          <w:trHeight w:hRule="exact" w:val="245"/>
        </w:trPr>
        <w:tc>
          <w:tcPr>
            <w:tcW w:w="4210" w:type="dxa"/>
            <w:tcBorders>
              <w:top w:val="single" w:sz="4" w:space="0" w:color="auto"/>
              <w:left w:val="single" w:sz="4" w:space="0" w:color="auto"/>
            </w:tcBorders>
            <w:shd w:val="clear" w:color="auto" w:fill="FFFFFF"/>
            <w:vAlign w:val="bottom"/>
          </w:tcPr>
          <w:p w:rsidR="0070576F" w:rsidRDefault="001D389E">
            <w:pPr>
              <w:pStyle w:val="Bodytext20"/>
              <w:framePr w:w="8698" w:wrap="notBeside" w:vAnchor="text" w:hAnchor="text" w:y="1"/>
              <w:shd w:val="clear" w:color="auto" w:fill="auto"/>
              <w:spacing w:line="190" w:lineRule="exact"/>
              <w:ind w:firstLine="0"/>
              <w:jc w:val="left"/>
            </w:pPr>
            <w:r>
              <w:rPr>
                <w:rStyle w:val="Bodytext285pt"/>
              </w:rPr>
              <w:t>Celkem DPH</w:t>
            </w:r>
          </w:p>
        </w:tc>
        <w:tc>
          <w:tcPr>
            <w:tcW w:w="4488" w:type="dxa"/>
            <w:tcBorders>
              <w:top w:val="single" w:sz="4" w:space="0" w:color="auto"/>
              <w:left w:val="single" w:sz="4" w:space="0" w:color="auto"/>
              <w:right w:val="single" w:sz="4" w:space="0" w:color="auto"/>
            </w:tcBorders>
            <w:shd w:val="clear" w:color="auto" w:fill="FFFFFF"/>
            <w:vAlign w:val="bottom"/>
          </w:tcPr>
          <w:p w:rsidR="0070576F" w:rsidRDefault="001D389E">
            <w:pPr>
              <w:pStyle w:val="Bodytext20"/>
              <w:framePr w:w="8698" w:wrap="notBeside" w:vAnchor="text" w:hAnchor="text" w:y="1"/>
              <w:shd w:val="clear" w:color="auto" w:fill="auto"/>
              <w:spacing w:line="190" w:lineRule="exact"/>
              <w:ind w:firstLine="0"/>
              <w:jc w:val="center"/>
            </w:pPr>
            <w:r>
              <w:rPr>
                <w:rStyle w:val="Bodytext285pt"/>
              </w:rPr>
              <w:t>128 495,01 Kč</w:t>
            </w:r>
          </w:p>
        </w:tc>
      </w:tr>
      <w:tr w:rsidR="0070576F">
        <w:tblPrEx>
          <w:tblCellMar>
            <w:top w:w="0" w:type="dxa"/>
            <w:bottom w:w="0" w:type="dxa"/>
          </w:tblCellMar>
        </w:tblPrEx>
        <w:trPr>
          <w:trHeight w:hRule="exact" w:val="259"/>
        </w:trPr>
        <w:tc>
          <w:tcPr>
            <w:tcW w:w="4210" w:type="dxa"/>
            <w:tcBorders>
              <w:top w:val="single" w:sz="4" w:space="0" w:color="auto"/>
              <w:left w:val="single" w:sz="4" w:space="0" w:color="auto"/>
              <w:bottom w:val="single" w:sz="4" w:space="0" w:color="auto"/>
            </w:tcBorders>
            <w:shd w:val="clear" w:color="auto" w:fill="FFFFFF"/>
            <w:vAlign w:val="bottom"/>
          </w:tcPr>
          <w:p w:rsidR="0070576F" w:rsidRDefault="001D389E">
            <w:pPr>
              <w:pStyle w:val="Bodytext20"/>
              <w:framePr w:w="8698" w:wrap="notBeside" w:vAnchor="text" w:hAnchor="text" w:y="1"/>
              <w:shd w:val="clear" w:color="auto" w:fill="auto"/>
              <w:spacing w:line="190" w:lineRule="exact"/>
              <w:ind w:firstLine="0"/>
              <w:jc w:val="left"/>
            </w:pPr>
            <w:r>
              <w:rPr>
                <w:rStyle w:val="Bodytext285pt"/>
              </w:rPr>
              <w:t>Celkem vč. DPH</w:t>
            </w:r>
          </w:p>
        </w:tc>
        <w:tc>
          <w:tcPr>
            <w:tcW w:w="4488" w:type="dxa"/>
            <w:tcBorders>
              <w:top w:val="single" w:sz="4" w:space="0" w:color="auto"/>
              <w:left w:val="single" w:sz="4" w:space="0" w:color="auto"/>
              <w:bottom w:val="single" w:sz="4" w:space="0" w:color="auto"/>
              <w:right w:val="single" w:sz="4" w:space="0" w:color="auto"/>
            </w:tcBorders>
            <w:shd w:val="clear" w:color="auto" w:fill="FFFFFF"/>
            <w:vAlign w:val="bottom"/>
          </w:tcPr>
          <w:p w:rsidR="0070576F" w:rsidRDefault="001D389E">
            <w:pPr>
              <w:pStyle w:val="Bodytext20"/>
              <w:framePr w:w="8698" w:wrap="notBeside" w:vAnchor="text" w:hAnchor="text" w:y="1"/>
              <w:shd w:val="clear" w:color="auto" w:fill="auto"/>
              <w:spacing w:line="190" w:lineRule="exact"/>
              <w:ind w:firstLine="0"/>
              <w:jc w:val="center"/>
            </w:pPr>
            <w:r>
              <w:rPr>
                <w:rStyle w:val="Bodytext285pt"/>
              </w:rPr>
              <w:t xml:space="preserve">740 </w:t>
            </w:r>
            <w:r>
              <w:rPr>
                <w:rStyle w:val="Bodytext285pt"/>
              </w:rPr>
              <w:t>376,01 Kč</w:t>
            </w:r>
          </w:p>
        </w:tc>
      </w:tr>
    </w:tbl>
    <w:p w:rsidR="0070576F" w:rsidRDefault="0070576F">
      <w:pPr>
        <w:framePr w:w="8698" w:wrap="notBeside" w:vAnchor="text" w:hAnchor="text" w:y="1"/>
        <w:rPr>
          <w:sz w:val="2"/>
          <w:szCs w:val="2"/>
        </w:rPr>
      </w:pPr>
    </w:p>
    <w:p w:rsidR="0070576F" w:rsidRDefault="0070576F">
      <w:pPr>
        <w:rPr>
          <w:sz w:val="2"/>
          <w:szCs w:val="2"/>
        </w:rPr>
      </w:pPr>
    </w:p>
    <w:p w:rsidR="0070576F" w:rsidRDefault="0070576F">
      <w:pPr>
        <w:rPr>
          <w:sz w:val="2"/>
          <w:szCs w:val="2"/>
        </w:rPr>
      </w:pPr>
    </w:p>
    <w:sectPr w:rsidR="0070576F">
      <w:pgSz w:w="11900" w:h="16840"/>
      <w:pgMar w:top="1174" w:right="997" w:bottom="1425" w:left="62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89E" w:rsidRDefault="001D389E">
      <w:r>
        <w:separator/>
      </w:r>
    </w:p>
  </w:endnote>
  <w:endnote w:type="continuationSeparator" w:id="0">
    <w:p w:rsidR="001D389E" w:rsidRDefault="001D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89E" w:rsidRDefault="001D389E"/>
  </w:footnote>
  <w:footnote w:type="continuationSeparator" w:id="0">
    <w:p w:rsidR="001D389E" w:rsidRDefault="001D38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C3908"/>
    <w:multiLevelType w:val="multilevel"/>
    <w:tmpl w:val="57F2367E"/>
    <w:lvl w:ilvl="0">
      <w:start w:val="3"/>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B631BB"/>
    <w:multiLevelType w:val="multilevel"/>
    <w:tmpl w:val="FCC83D74"/>
    <w:lvl w:ilvl="0">
      <w:start w:val="1"/>
      <w:numFmt w:val="decimal"/>
      <w:lvlText w:val="%1."/>
      <w:lvlJc w:val="left"/>
      <w:rPr>
        <w:rFonts w:ascii="Arial" w:eastAsia="Arial" w:hAnsi="Arial" w:cs="Arial"/>
        <w:b/>
        <w:bCs/>
        <w:i w:val="0"/>
        <w:iCs w:val="0"/>
        <w:smallCaps w:val="0"/>
        <w:strike w:val="0"/>
        <w:color w:val="2C9FDB"/>
        <w:spacing w:val="0"/>
        <w:w w:val="100"/>
        <w:position w:val="0"/>
        <w:sz w:val="21"/>
        <w:szCs w:val="21"/>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97280C"/>
    <w:multiLevelType w:val="multilevel"/>
    <w:tmpl w:val="06A07C66"/>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78385A"/>
    <w:multiLevelType w:val="multilevel"/>
    <w:tmpl w:val="42FC1E12"/>
    <w:lvl w:ilvl="0">
      <w:start w:val="11"/>
      <w:numFmt w:val="decimal"/>
      <w:lvlText w:val="%1."/>
      <w:lvlJc w:val="left"/>
      <w:rPr>
        <w:rFonts w:ascii="Arial" w:eastAsia="Arial" w:hAnsi="Arial" w:cs="Arial"/>
        <w:b/>
        <w:bCs/>
        <w:i w:val="0"/>
        <w:iCs w:val="0"/>
        <w:smallCaps w:val="0"/>
        <w:strike w:val="0"/>
        <w:color w:val="2C9FDB"/>
        <w:spacing w:val="0"/>
        <w:w w:val="100"/>
        <w:position w:val="0"/>
        <w:sz w:val="21"/>
        <w:szCs w:val="21"/>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CC5A6A"/>
    <w:multiLevelType w:val="multilevel"/>
    <w:tmpl w:val="D2F0C914"/>
    <w:lvl w:ilvl="0">
      <w:start w:val="5"/>
      <w:numFmt w:val="decimal"/>
      <w:lvlText w:val="6.%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A555D3"/>
    <w:multiLevelType w:val="multilevel"/>
    <w:tmpl w:val="98F8E76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70576F"/>
    <w:rsid w:val="001D389E"/>
    <w:rsid w:val="0070576F"/>
    <w:rsid w:val="008D6D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9A4A4FE2-E98B-4A92-8F2C-D656195F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Exact">
    <w:name w:val="Body text (3) Exact"/>
    <w:basedOn w:val="Standardnpsmoodstavce"/>
    <w:rPr>
      <w:rFonts w:ascii="Arial" w:eastAsia="Arial" w:hAnsi="Arial" w:cs="Arial"/>
      <w:b/>
      <w:bCs/>
      <w:i w:val="0"/>
      <w:iCs w:val="0"/>
      <w:smallCaps w:val="0"/>
      <w:strike w:val="0"/>
      <w:sz w:val="19"/>
      <w:szCs w:val="19"/>
      <w:u w:val="none"/>
    </w:rPr>
  </w:style>
  <w:style w:type="character" w:customStyle="1" w:styleId="Bodytext2Exact">
    <w:name w:val="Body text (2) Exact"/>
    <w:basedOn w:val="Standardnpsmoodstavce"/>
    <w:rPr>
      <w:rFonts w:ascii="Arial" w:eastAsia="Arial" w:hAnsi="Arial" w:cs="Arial"/>
      <w:b w:val="0"/>
      <w:bCs w:val="0"/>
      <w:i w:val="0"/>
      <w:iCs w:val="0"/>
      <w:smallCaps w:val="0"/>
      <w:strike w:val="0"/>
      <w:sz w:val="19"/>
      <w:szCs w:val="19"/>
      <w:u w:val="none"/>
    </w:rPr>
  </w:style>
  <w:style w:type="character" w:customStyle="1" w:styleId="Bodytext6Exact">
    <w:name w:val="Body text (6) Exact"/>
    <w:basedOn w:val="Standardnpsmoodstavce"/>
    <w:rPr>
      <w:rFonts w:ascii="Arial" w:eastAsia="Arial" w:hAnsi="Arial" w:cs="Arial"/>
      <w:b w:val="0"/>
      <w:bCs w:val="0"/>
      <w:i w:val="0"/>
      <w:iCs w:val="0"/>
      <w:smallCaps w:val="0"/>
      <w:strike w:val="0"/>
      <w:sz w:val="17"/>
      <w:szCs w:val="17"/>
      <w:u w:val="none"/>
    </w:rPr>
  </w:style>
  <w:style w:type="character" w:customStyle="1" w:styleId="PicturecaptionExact">
    <w:name w:val="Picture caption Exact"/>
    <w:basedOn w:val="Standardnpsmoodstavce"/>
    <w:link w:val="Picturecaption"/>
    <w:rPr>
      <w:rFonts w:ascii="Arial" w:eastAsia="Arial" w:hAnsi="Arial" w:cs="Arial"/>
      <w:b w:val="0"/>
      <w:bCs w:val="0"/>
      <w:i w:val="0"/>
      <w:iCs w:val="0"/>
      <w:smallCaps w:val="0"/>
      <w:strike w:val="0"/>
      <w:sz w:val="17"/>
      <w:szCs w:val="17"/>
      <w:u w:val="none"/>
    </w:rPr>
  </w:style>
  <w:style w:type="character" w:customStyle="1" w:styleId="Picturecaption2Exact">
    <w:name w:val="Picture caption (2) Exact"/>
    <w:basedOn w:val="Standardnpsmoodstavce"/>
    <w:link w:val="Picturecaption2"/>
    <w:rPr>
      <w:rFonts w:ascii="Courier New" w:eastAsia="Courier New" w:hAnsi="Courier New" w:cs="Courier New"/>
      <w:b w:val="0"/>
      <w:bCs w:val="0"/>
      <w:i/>
      <w:iCs/>
      <w:smallCaps w:val="0"/>
      <w:strike w:val="0"/>
      <w:sz w:val="9"/>
      <w:szCs w:val="9"/>
      <w:u w:val="none"/>
      <w:lang w:val="en-US" w:eastAsia="en-US" w:bidi="en-US"/>
    </w:rPr>
  </w:style>
  <w:style w:type="character" w:customStyle="1" w:styleId="Picturecaption2Arial4ptExact">
    <w:name w:val="Picture caption (2) + Arial;4 pt Exact"/>
    <w:basedOn w:val="Picturecaption2Exact"/>
    <w:rPr>
      <w:rFonts w:ascii="Arial" w:eastAsia="Arial" w:hAnsi="Arial" w:cs="Arial"/>
      <w:b w:val="0"/>
      <w:bCs w:val="0"/>
      <w:i/>
      <w:iCs/>
      <w:smallCaps w:val="0"/>
      <w:strike w:val="0"/>
      <w:color w:val="000000"/>
      <w:spacing w:val="0"/>
      <w:w w:val="100"/>
      <w:position w:val="0"/>
      <w:sz w:val="8"/>
      <w:szCs w:val="8"/>
      <w:u w:val="none"/>
      <w:lang w:val="en-US" w:eastAsia="en-US" w:bidi="en-US"/>
    </w:rPr>
  </w:style>
  <w:style w:type="character" w:customStyle="1" w:styleId="Heading1">
    <w:name w:val="Heading #1_"/>
    <w:basedOn w:val="Standardnpsmoodstavce"/>
    <w:link w:val="Heading10"/>
    <w:rPr>
      <w:rFonts w:ascii="Arial" w:eastAsia="Arial" w:hAnsi="Arial" w:cs="Arial"/>
      <w:b/>
      <w:bCs/>
      <w:i w:val="0"/>
      <w:iCs w:val="0"/>
      <w:smallCaps w:val="0"/>
      <w:strike w:val="0"/>
      <w:sz w:val="36"/>
      <w:szCs w:val="36"/>
      <w:u w:val="none"/>
    </w:rPr>
  </w:style>
  <w:style w:type="character" w:customStyle="1" w:styleId="Heading11">
    <w:name w:val="Heading #1"/>
    <w:basedOn w:val="Heading1"/>
    <w:rPr>
      <w:rFonts w:ascii="Arial" w:eastAsia="Arial" w:hAnsi="Arial" w:cs="Arial"/>
      <w:b/>
      <w:bCs/>
      <w:i w:val="0"/>
      <w:iCs w:val="0"/>
      <w:smallCaps w:val="0"/>
      <w:strike w:val="0"/>
      <w:color w:val="2C9FDB"/>
      <w:spacing w:val="0"/>
      <w:w w:val="100"/>
      <w:position w:val="0"/>
      <w:sz w:val="36"/>
      <w:szCs w:val="36"/>
      <w:u w:val="none"/>
      <w:lang w:val="cs-CZ" w:eastAsia="cs-CZ" w:bidi="cs-CZ"/>
    </w:rPr>
  </w:style>
  <w:style w:type="character" w:customStyle="1" w:styleId="Heading3">
    <w:name w:val="Heading #3_"/>
    <w:basedOn w:val="Standardnpsmoodstavce"/>
    <w:link w:val="Heading30"/>
    <w:rPr>
      <w:rFonts w:ascii="Arial" w:eastAsia="Arial" w:hAnsi="Arial" w:cs="Arial"/>
      <w:b/>
      <w:bCs/>
      <w:i w:val="0"/>
      <w:iCs w:val="0"/>
      <w:smallCaps w:val="0"/>
      <w:strike w:val="0"/>
      <w:sz w:val="21"/>
      <w:szCs w:val="21"/>
      <w:u w:val="none"/>
    </w:rPr>
  </w:style>
  <w:style w:type="character" w:customStyle="1" w:styleId="Heading31">
    <w:name w:val="Heading #3"/>
    <w:basedOn w:val="Heading3"/>
    <w:rPr>
      <w:rFonts w:ascii="Arial" w:eastAsia="Arial" w:hAnsi="Arial" w:cs="Arial"/>
      <w:b/>
      <w:bCs/>
      <w:i w:val="0"/>
      <w:iCs w:val="0"/>
      <w:smallCaps w:val="0"/>
      <w:strike w:val="0"/>
      <w:color w:val="2C9FDB"/>
      <w:spacing w:val="0"/>
      <w:w w:val="100"/>
      <w:position w:val="0"/>
      <w:sz w:val="21"/>
      <w:szCs w:val="21"/>
      <w:u w:val="none"/>
      <w:lang w:val="cs-CZ" w:eastAsia="cs-CZ" w:bidi="cs-CZ"/>
    </w:rPr>
  </w:style>
  <w:style w:type="character" w:customStyle="1" w:styleId="Bodytext3">
    <w:name w:val="Body text (3)_"/>
    <w:basedOn w:val="Standardnpsmoodstavce"/>
    <w:link w:val="Bodytext30"/>
    <w:rPr>
      <w:rFonts w:ascii="Arial" w:eastAsia="Arial" w:hAnsi="Arial" w:cs="Arial"/>
      <w:b/>
      <w:bCs/>
      <w:i w:val="0"/>
      <w:iCs w:val="0"/>
      <w:smallCaps w:val="0"/>
      <w:strike w:val="0"/>
      <w:sz w:val="19"/>
      <w:szCs w:val="19"/>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4">
    <w:name w:val="Body text (4)_"/>
    <w:basedOn w:val="Standardnpsmoodstavce"/>
    <w:link w:val="Bodytext40"/>
    <w:rPr>
      <w:rFonts w:ascii="Arial" w:eastAsia="Arial" w:hAnsi="Arial" w:cs="Arial"/>
      <w:b w:val="0"/>
      <w:bCs w:val="0"/>
      <w:i/>
      <w:iCs/>
      <w:smallCaps w:val="0"/>
      <w:strike w:val="0"/>
      <w:sz w:val="19"/>
      <w:szCs w:val="19"/>
      <w:u w:val="none"/>
    </w:rPr>
  </w:style>
  <w:style w:type="character" w:customStyle="1" w:styleId="Bodytext4NotItalic">
    <w:name w:val="Body text (4) + Not Italic"/>
    <w:basedOn w:val="Bodytext4"/>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Bodytext5">
    <w:name w:val="Body text (5)_"/>
    <w:basedOn w:val="Standardnpsmoodstavce"/>
    <w:link w:val="Bodytext50"/>
    <w:rPr>
      <w:rFonts w:ascii="Arial" w:eastAsia="Arial" w:hAnsi="Arial" w:cs="Arial"/>
      <w:b w:val="0"/>
      <w:bCs w:val="0"/>
      <w:i/>
      <w:iCs/>
      <w:smallCaps w:val="0"/>
      <w:strike w:val="0"/>
      <w:sz w:val="11"/>
      <w:szCs w:val="11"/>
      <w:u w:val="none"/>
    </w:rPr>
  </w:style>
  <w:style w:type="character" w:customStyle="1" w:styleId="Bodytext51">
    <w:name w:val="Body text (5)"/>
    <w:basedOn w:val="Bodytext5"/>
    <w:rPr>
      <w:rFonts w:ascii="Arial" w:eastAsia="Arial" w:hAnsi="Arial" w:cs="Arial"/>
      <w:b w:val="0"/>
      <w:bCs w:val="0"/>
      <w:i/>
      <w:iCs/>
      <w:smallCaps w:val="0"/>
      <w:strike w:val="0"/>
      <w:color w:val="FA8ECF"/>
      <w:spacing w:val="0"/>
      <w:w w:val="100"/>
      <w:position w:val="0"/>
      <w:sz w:val="11"/>
      <w:szCs w:val="11"/>
      <w:u w:val="none"/>
      <w:lang w:val="cs-CZ" w:eastAsia="cs-CZ" w:bidi="cs-CZ"/>
    </w:rPr>
  </w:style>
  <w:style w:type="character" w:customStyle="1" w:styleId="Bodytext6">
    <w:name w:val="Body text (6)_"/>
    <w:basedOn w:val="Standardnpsmoodstavce"/>
    <w:link w:val="Bodytext60"/>
    <w:rPr>
      <w:rFonts w:ascii="Arial" w:eastAsia="Arial" w:hAnsi="Arial" w:cs="Arial"/>
      <w:b w:val="0"/>
      <w:bCs w:val="0"/>
      <w:i w:val="0"/>
      <w:iCs w:val="0"/>
      <w:smallCaps w:val="0"/>
      <w:strike w:val="0"/>
      <w:sz w:val="17"/>
      <w:szCs w:val="17"/>
      <w:u w:val="none"/>
    </w:rPr>
  </w:style>
  <w:style w:type="character" w:customStyle="1" w:styleId="Heading2">
    <w:name w:val="Heading #2_"/>
    <w:basedOn w:val="Standardnpsmoodstavce"/>
    <w:link w:val="Heading20"/>
    <w:rPr>
      <w:rFonts w:ascii="Arial" w:eastAsia="Arial" w:hAnsi="Arial" w:cs="Arial"/>
      <w:b/>
      <w:bCs/>
      <w:i w:val="0"/>
      <w:iCs w:val="0"/>
      <w:smallCaps w:val="0"/>
      <w:strike w:val="0"/>
      <w:sz w:val="30"/>
      <w:szCs w:val="30"/>
      <w:u w:val="none"/>
    </w:rPr>
  </w:style>
  <w:style w:type="character" w:customStyle="1" w:styleId="Heading21">
    <w:name w:val="Heading #2"/>
    <w:basedOn w:val="Heading2"/>
    <w:rPr>
      <w:rFonts w:ascii="Arial" w:eastAsia="Arial" w:hAnsi="Arial" w:cs="Arial"/>
      <w:b/>
      <w:bCs/>
      <w:i w:val="0"/>
      <w:iCs w:val="0"/>
      <w:smallCaps w:val="0"/>
      <w:strike w:val="0"/>
      <w:color w:val="2C9FDB"/>
      <w:spacing w:val="0"/>
      <w:w w:val="100"/>
      <w:position w:val="0"/>
      <w:sz w:val="30"/>
      <w:szCs w:val="30"/>
      <w:u w:val="none"/>
      <w:lang w:val="cs-CZ" w:eastAsia="cs-CZ" w:bidi="cs-CZ"/>
    </w:rPr>
  </w:style>
  <w:style w:type="character" w:customStyle="1" w:styleId="Bodytext6Italic">
    <w:name w:val="Body text (6) + Italic"/>
    <w:basedOn w:val="Bodytext6"/>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Bodytext7">
    <w:name w:val="Body text (7)_"/>
    <w:basedOn w:val="Standardnpsmoodstavce"/>
    <w:link w:val="Bodytext70"/>
    <w:rPr>
      <w:rFonts w:ascii="Arial" w:eastAsia="Arial" w:hAnsi="Arial" w:cs="Arial"/>
      <w:b w:val="0"/>
      <w:bCs w:val="0"/>
      <w:i/>
      <w:iCs/>
      <w:smallCaps w:val="0"/>
      <w:strike w:val="0"/>
      <w:sz w:val="17"/>
      <w:szCs w:val="17"/>
      <w:u w:val="none"/>
    </w:rPr>
  </w:style>
  <w:style w:type="character" w:customStyle="1" w:styleId="Bodytext7NotItalic">
    <w:name w:val="Body text (7) + Not Italic"/>
    <w:basedOn w:val="Bodytext7"/>
    <w:rPr>
      <w:rFonts w:ascii="Arial" w:eastAsia="Arial" w:hAnsi="Arial" w:cs="Arial"/>
      <w:b w:val="0"/>
      <w:bCs w:val="0"/>
      <w:i/>
      <w:iCs/>
      <w:smallCaps w:val="0"/>
      <w:strike w:val="0"/>
      <w:color w:val="000000"/>
      <w:spacing w:val="0"/>
      <w:w w:val="100"/>
      <w:position w:val="0"/>
      <w:sz w:val="17"/>
      <w:szCs w:val="17"/>
      <w:u w:val="none"/>
      <w:lang w:val="cs-CZ" w:eastAsia="cs-CZ" w:bidi="cs-CZ"/>
    </w:rPr>
  </w:style>
  <w:style w:type="character" w:customStyle="1" w:styleId="Bodytext61">
    <w:name w:val="Body text (6)"/>
    <w:basedOn w:val="Bodytext6"/>
    <w:rPr>
      <w:rFonts w:ascii="Arial" w:eastAsia="Arial" w:hAnsi="Arial" w:cs="Arial"/>
      <w:b w:val="0"/>
      <w:bCs w:val="0"/>
      <w:i w:val="0"/>
      <w:iCs w:val="0"/>
      <w:smallCaps w:val="0"/>
      <w:strike w:val="0"/>
      <w:color w:val="000000"/>
      <w:spacing w:val="0"/>
      <w:w w:val="100"/>
      <w:position w:val="0"/>
      <w:sz w:val="17"/>
      <w:szCs w:val="17"/>
      <w:u w:val="single"/>
      <w:lang w:val="en-US" w:eastAsia="en-US" w:bidi="en-US"/>
    </w:rPr>
  </w:style>
  <w:style w:type="character" w:customStyle="1" w:styleId="Bodytext285pt">
    <w:name w:val="Body text (2) + 8.5 pt"/>
    <w:basedOn w:val="Body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paragraph" w:customStyle="1" w:styleId="Bodytext30">
    <w:name w:val="Body text (3)"/>
    <w:basedOn w:val="Normln"/>
    <w:link w:val="Bodytext3"/>
    <w:pPr>
      <w:shd w:val="clear" w:color="auto" w:fill="FFFFFF"/>
      <w:spacing w:before="440" w:line="336" w:lineRule="exact"/>
      <w:ind w:hanging="600"/>
      <w:jc w:val="both"/>
    </w:pPr>
    <w:rPr>
      <w:rFonts w:ascii="Arial" w:eastAsia="Arial" w:hAnsi="Arial" w:cs="Arial"/>
      <w:b/>
      <w:bCs/>
      <w:sz w:val="19"/>
      <w:szCs w:val="19"/>
    </w:rPr>
  </w:style>
  <w:style w:type="paragraph" w:customStyle="1" w:styleId="Bodytext20">
    <w:name w:val="Body text (2)"/>
    <w:basedOn w:val="Normln"/>
    <w:link w:val="Bodytext2"/>
    <w:pPr>
      <w:shd w:val="clear" w:color="auto" w:fill="FFFFFF"/>
      <w:spacing w:line="336" w:lineRule="exact"/>
      <w:ind w:hanging="820"/>
      <w:jc w:val="both"/>
    </w:pPr>
    <w:rPr>
      <w:rFonts w:ascii="Arial" w:eastAsia="Arial" w:hAnsi="Arial" w:cs="Arial"/>
      <w:sz w:val="19"/>
      <w:szCs w:val="19"/>
    </w:rPr>
  </w:style>
  <w:style w:type="paragraph" w:customStyle="1" w:styleId="Bodytext60">
    <w:name w:val="Body text (6)"/>
    <w:basedOn w:val="Normln"/>
    <w:link w:val="Bodytext6"/>
    <w:pPr>
      <w:shd w:val="clear" w:color="auto" w:fill="FFFFFF"/>
      <w:spacing w:before="1460" w:after="1020" w:line="190" w:lineRule="exact"/>
      <w:ind w:hanging="600"/>
      <w:jc w:val="both"/>
    </w:pPr>
    <w:rPr>
      <w:rFonts w:ascii="Arial" w:eastAsia="Arial" w:hAnsi="Arial" w:cs="Arial"/>
      <w:sz w:val="17"/>
      <w:szCs w:val="17"/>
    </w:rPr>
  </w:style>
  <w:style w:type="paragraph" w:customStyle="1" w:styleId="Picturecaption">
    <w:name w:val="Picture caption"/>
    <w:basedOn w:val="Normln"/>
    <w:link w:val="PicturecaptionExact"/>
    <w:pPr>
      <w:shd w:val="clear" w:color="auto" w:fill="FFFFFF"/>
      <w:spacing w:line="190" w:lineRule="exact"/>
    </w:pPr>
    <w:rPr>
      <w:rFonts w:ascii="Arial" w:eastAsia="Arial" w:hAnsi="Arial" w:cs="Arial"/>
      <w:sz w:val="17"/>
      <w:szCs w:val="17"/>
    </w:rPr>
  </w:style>
  <w:style w:type="paragraph" w:customStyle="1" w:styleId="Picturecaption2">
    <w:name w:val="Picture caption (2)"/>
    <w:basedOn w:val="Normln"/>
    <w:link w:val="Picturecaption2Exact"/>
    <w:pPr>
      <w:shd w:val="clear" w:color="auto" w:fill="FFFFFF"/>
      <w:spacing w:line="102" w:lineRule="exact"/>
    </w:pPr>
    <w:rPr>
      <w:rFonts w:ascii="Courier New" w:eastAsia="Courier New" w:hAnsi="Courier New" w:cs="Courier New"/>
      <w:i/>
      <w:iCs/>
      <w:sz w:val="9"/>
      <w:szCs w:val="9"/>
      <w:lang w:val="en-US" w:eastAsia="en-US" w:bidi="en-US"/>
    </w:rPr>
  </w:style>
  <w:style w:type="paragraph" w:customStyle="1" w:styleId="Heading10">
    <w:name w:val="Heading #1"/>
    <w:basedOn w:val="Normln"/>
    <w:link w:val="Heading1"/>
    <w:pPr>
      <w:shd w:val="clear" w:color="auto" w:fill="FFFFFF"/>
      <w:spacing w:after="440" w:line="402" w:lineRule="exact"/>
      <w:outlineLvl w:val="0"/>
    </w:pPr>
    <w:rPr>
      <w:rFonts w:ascii="Arial" w:eastAsia="Arial" w:hAnsi="Arial" w:cs="Arial"/>
      <w:b/>
      <w:bCs/>
      <w:sz w:val="36"/>
      <w:szCs w:val="36"/>
    </w:rPr>
  </w:style>
  <w:style w:type="paragraph" w:customStyle="1" w:styleId="Heading30">
    <w:name w:val="Heading #3"/>
    <w:basedOn w:val="Normln"/>
    <w:link w:val="Heading3"/>
    <w:pPr>
      <w:shd w:val="clear" w:color="auto" w:fill="FFFFFF"/>
      <w:spacing w:before="440" w:after="440" w:line="234" w:lineRule="exact"/>
      <w:outlineLvl w:val="2"/>
    </w:pPr>
    <w:rPr>
      <w:rFonts w:ascii="Arial" w:eastAsia="Arial" w:hAnsi="Arial" w:cs="Arial"/>
      <w:b/>
      <w:bCs/>
      <w:sz w:val="21"/>
      <w:szCs w:val="21"/>
    </w:rPr>
  </w:style>
  <w:style w:type="paragraph" w:customStyle="1" w:styleId="Bodytext40">
    <w:name w:val="Body text (4)"/>
    <w:basedOn w:val="Normln"/>
    <w:link w:val="Bodytext4"/>
    <w:pPr>
      <w:shd w:val="clear" w:color="auto" w:fill="FFFFFF"/>
      <w:spacing w:line="341" w:lineRule="exact"/>
      <w:jc w:val="both"/>
    </w:pPr>
    <w:rPr>
      <w:rFonts w:ascii="Arial" w:eastAsia="Arial" w:hAnsi="Arial" w:cs="Arial"/>
      <w:i/>
      <w:iCs/>
      <w:sz w:val="19"/>
      <w:szCs w:val="19"/>
    </w:rPr>
  </w:style>
  <w:style w:type="paragraph" w:customStyle="1" w:styleId="Bodytext50">
    <w:name w:val="Body text (5)"/>
    <w:basedOn w:val="Normln"/>
    <w:link w:val="Bodytext5"/>
    <w:pPr>
      <w:shd w:val="clear" w:color="auto" w:fill="FFFFFF"/>
      <w:spacing w:line="122" w:lineRule="exact"/>
    </w:pPr>
    <w:rPr>
      <w:rFonts w:ascii="Arial" w:eastAsia="Arial" w:hAnsi="Arial" w:cs="Arial"/>
      <w:i/>
      <w:iCs/>
      <w:sz w:val="11"/>
      <w:szCs w:val="11"/>
    </w:rPr>
  </w:style>
  <w:style w:type="paragraph" w:customStyle="1" w:styleId="Heading20">
    <w:name w:val="Heading #2"/>
    <w:basedOn w:val="Normln"/>
    <w:link w:val="Heading2"/>
    <w:pPr>
      <w:shd w:val="clear" w:color="auto" w:fill="FFFFFF"/>
      <w:spacing w:after="500" w:line="334" w:lineRule="exact"/>
      <w:outlineLvl w:val="1"/>
    </w:pPr>
    <w:rPr>
      <w:rFonts w:ascii="Arial" w:eastAsia="Arial" w:hAnsi="Arial" w:cs="Arial"/>
      <w:b/>
      <w:bCs/>
      <w:sz w:val="30"/>
      <w:szCs w:val="30"/>
    </w:rPr>
  </w:style>
  <w:style w:type="paragraph" w:customStyle="1" w:styleId="Bodytext70">
    <w:name w:val="Body text (7)"/>
    <w:basedOn w:val="Normln"/>
    <w:link w:val="Bodytext7"/>
    <w:pPr>
      <w:shd w:val="clear" w:color="auto" w:fill="FFFFFF"/>
      <w:spacing w:before="120" w:after="200" w:line="190" w:lineRule="exact"/>
      <w:ind w:hanging="360"/>
    </w:pPr>
    <w:rPr>
      <w:rFonts w:ascii="Arial" w:eastAsia="Arial" w:hAnsi="Arial" w:cs="Arial"/>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2193</Words>
  <Characters>12943</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Jolana Tousson</cp:lastModifiedBy>
  <cp:revision>2</cp:revision>
  <dcterms:created xsi:type="dcterms:W3CDTF">2020-01-08T12:49:00Z</dcterms:created>
  <dcterms:modified xsi:type="dcterms:W3CDTF">2020-01-08T12:58:00Z</dcterms:modified>
</cp:coreProperties>
</file>