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F4" w:rsidRDefault="00B51827">
      <w:pPr>
        <w:tabs>
          <w:tab w:val="left" w:pos="4518"/>
          <w:tab w:val="right" w:pos="9828"/>
        </w:tabs>
        <w:spacing w:before="36" w:line="213" w:lineRule="auto"/>
        <w:ind w:left="720"/>
        <w:rPr>
          <w:rFonts w:ascii="Times New Roman" w:hAnsi="Times New Roman"/>
          <w:color w:val="000000"/>
          <w:spacing w:val="-7"/>
          <w:sz w:val="18"/>
          <w:lang w:val="cs-CZ"/>
        </w:rPr>
      </w:pPr>
      <w:r>
        <w:pict>
          <v:line id="_x0000_s1027" style="position:absolute;left:0;text-align:left;z-index:251657216;mso-position-horizontal-relative:text;mso-position-vertical-relative:text" from="37.45pt,.85pt" to="491.85pt,.85pt" strokecolor="#7b7b7c" strokeweight=".55pt"/>
        </w:pict>
      </w:r>
      <w:r w:rsidR="0007215D">
        <w:rPr>
          <w:rFonts w:ascii="Times New Roman" w:hAnsi="Times New Roman"/>
          <w:color w:val="000000"/>
          <w:spacing w:val="-7"/>
          <w:sz w:val="18"/>
          <w:lang w:val="cs-CZ"/>
        </w:rPr>
        <w:t>Pojistná smlouva č.: 4482170288</w:t>
      </w:r>
      <w:r w:rsidR="0007215D">
        <w:rPr>
          <w:rFonts w:ascii="Times New Roman" w:hAnsi="Times New Roman"/>
          <w:color w:val="000000"/>
          <w:spacing w:val="-7"/>
          <w:sz w:val="18"/>
          <w:lang w:val="cs-CZ"/>
        </w:rPr>
        <w:tab/>
      </w:r>
      <w:r w:rsidR="0007215D">
        <w:rPr>
          <w:rFonts w:ascii="Times New Roman" w:hAnsi="Times New Roman"/>
          <w:color w:val="000000"/>
          <w:spacing w:val="-6"/>
          <w:sz w:val="18"/>
          <w:lang w:val="cs-CZ"/>
        </w:rPr>
        <w:t>Stav k datu: 7. 1. 2020</w:t>
      </w:r>
      <w:r w:rsidR="0007215D"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 w:rsidR="0007215D">
        <w:rPr>
          <w:rFonts w:ascii="Times New Roman" w:hAnsi="Times New Roman"/>
          <w:color w:val="000000"/>
          <w:spacing w:val="-2"/>
          <w:sz w:val="18"/>
          <w:lang w:val="cs-CZ"/>
        </w:rPr>
        <w:t>Strana: 3/4</w:t>
      </w:r>
    </w:p>
    <w:p w:rsidR="00475EF4" w:rsidRDefault="00B51827">
      <w:pPr>
        <w:tabs>
          <w:tab w:val="right" w:pos="9656"/>
        </w:tabs>
        <w:spacing w:before="144"/>
        <w:ind w:left="864"/>
        <w:rPr>
          <w:rFonts w:ascii="Times New Roman" w:hAnsi="Times New Roman"/>
          <w:color w:val="000000"/>
          <w:sz w:val="18"/>
          <w:lang w:val="cs-CZ"/>
        </w:rPr>
      </w:pPr>
      <w:r>
        <w:pict>
          <v:line id="_x0000_s1026" style="position:absolute;left:0;text-align:left;z-index:251658240;mso-position-horizontal-relative:text;mso-position-vertical-relative:text" from="37.45pt,.35pt" to="491.85pt,.35pt" strokecolor="#8f8f90" strokeweight=".55pt"/>
        </w:pict>
      </w:r>
      <w:r w:rsidR="0007215D">
        <w:rPr>
          <w:rFonts w:ascii="Times New Roman" w:hAnsi="Times New Roman"/>
          <w:color w:val="000000"/>
          <w:sz w:val="18"/>
          <w:lang w:val="cs-CZ"/>
        </w:rPr>
        <w:t>Výše splátky pojistného</w:t>
      </w:r>
      <w:r w:rsidR="0007215D">
        <w:rPr>
          <w:rFonts w:ascii="Times New Roman" w:hAnsi="Times New Roman"/>
          <w:color w:val="000000"/>
          <w:sz w:val="18"/>
          <w:lang w:val="cs-CZ"/>
        </w:rPr>
        <w:tab/>
      </w:r>
      <w:r w:rsidR="0007215D">
        <w:rPr>
          <w:rFonts w:ascii="Times New Roman" w:hAnsi="Times New Roman"/>
          <w:b/>
          <w:color w:val="000000"/>
          <w:sz w:val="19"/>
          <w:lang w:val="cs-CZ"/>
        </w:rPr>
        <w:t>12 691 Kč</w:t>
      </w:r>
    </w:p>
    <w:p w:rsidR="00475EF4" w:rsidRDefault="0007215D">
      <w:pPr>
        <w:spacing w:before="216"/>
        <w:ind w:left="720" w:right="748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 xml:space="preserve">6.2. Způsob úhrady pojistného </w:t>
      </w:r>
      <w:r>
        <w:rPr>
          <w:rFonts w:ascii="Times New Roman" w:hAnsi="Times New Roman"/>
          <w:color w:val="000000"/>
          <w:sz w:val="18"/>
          <w:lang w:val="cs-CZ"/>
        </w:rPr>
        <w:t>Trvalým příkazem</w:t>
      </w:r>
    </w:p>
    <w:p w:rsidR="00475EF4" w:rsidRDefault="0007215D">
      <w:pPr>
        <w:spacing w:before="108" w:line="288" w:lineRule="auto"/>
        <w:ind w:left="720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Pojistné bude hrazeno </w:t>
      </w:r>
      <w:proofErr w:type="gramStart"/>
      <w:r>
        <w:rPr>
          <w:rFonts w:ascii="Times New Roman" w:hAnsi="Times New Roman"/>
          <w:color w:val="000000"/>
          <w:spacing w:val="1"/>
          <w:sz w:val="18"/>
          <w:lang w:val="cs-CZ"/>
        </w:rPr>
        <w:t>1 krát</w:t>
      </w:r>
      <w:proofErr w:type="gramEnd"/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ročně, vždy k 07. dni 01. měsíce roku na účet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České pojišťovny a.s.:</w:t>
      </w:r>
    </w:p>
    <w:p w:rsidR="00475EF4" w:rsidRDefault="0007215D">
      <w:pPr>
        <w:spacing w:before="144"/>
        <w:ind w:left="86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Číslo účtu: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xxxxxxxxxxx</w:t>
      </w:r>
      <w:proofErr w:type="spellEnd"/>
    </w:p>
    <w:p w:rsidR="00475EF4" w:rsidRDefault="0007215D">
      <w:pPr>
        <w:ind w:left="86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Kód banky: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xxxxxxxxxxxxx</w:t>
      </w:r>
      <w:proofErr w:type="spellEnd"/>
    </w:p>
    <w:p w:rsidR="00475EF4" w:rsidRDefault="0007215D">
      <w:pPr>
        <w:spacing w:before="36"/>
        <w:ind w:left="864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Variabilní symbol: 4482170288</w:t>
      </w:r>
    </w:p>
    <w:p w:rsidR="00475EF4" w:rsidRDefault="0007215D">
      <w:pPr>
        <w:spacing w:before="216"/>
        <w:ind w:left="720"/>
        <w:rPr>
          <w:rFonts w:ascii="Times New Roman" w:hAnsi="Times New Roman"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color w:val="000000"/>
          <w:spacing w:val="6"/>
          <w:sz w:val="18"/>
          <w:lang w:val="cs-CZ"/>
        </w:rPr>
        <w:t>Platbou přes QR kód</w:t>
      </w:r>
    </w:p>
    <w:p w:rsidR="00475EF4" w:rsidRDefault="0007215D">
      <w:pPr>
        <w:tabs>
          <w:tab w:val="right" w:pos="7172"/>
        </w:tabs>
        <w:spacing w:after="252"/>
        <w:ind w:left="720"/>
        <w:rPr>
          <w:rFonts w:ascii="Times New Roman" w:hAnsi="Times New Roman"/>
          <w:color w:val="000000"/>
          <w:spacing w:val="-4"/>
          <w:sz w:val="16"/>
          <w:lang w:val="cs-CZ"/>
        </w:rPr>
      </w:pPr>
      <w:r>
        <w:rPr>
          <w:rFonts w:ascii="Times New Roman" w:hAnsi="Times New Roman"/>
          <w:color w:val="000000"/>
          <w:spacing w:val="-4"/>
          <w:sz w:val="16"/>
          <w:lang w:val="cs-CZ"/>
        </w:rPr>
        <w:t>— přes mobilní telefon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— na </w:t>
      </w:r>
      <w:proofErr w:type="spellStart"/>
      <w:r>
        <w:rPr>
          <w:rFonts w:ascii="Times New Roman" w:hAnsi="Times New Roman"/>
          <w:color w:val="000000"/>
          <w:spacing w:val="2"/>
          <w:sz w:val="16"/>
          <w:lang w:val="cs-CZ"/>
        </w:rPr>
        <w:t>te•minálech</w:t>
      </w:r>
      <w:proofErr w:type="spellEnd"/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 SAZKA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1303"/>
        <w:gridCol w:w="3222"/>
        <w:gridCol w:w="2210"/>
      </w:tblGrid>
      <w:tr w:rsidR="00475EF4">
        <w:trPr>
          <w:trHeight w:hRule="exact" w:val="1320"/>
        </w:trPr>
        <w:tc>
          <w:tcPr>
            <w:tcW w:w="3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EF4" w:rsidRDefault="0007215D">
            <w:pPr>
              <w:numPr>
                <w:ilvl w:val="0"/>
                <w:numId w:val="1"/>
              </w:numPr>
              <w:tabs>
                <w:tab w:val="clear" w:pos="216"/>
                <w:tab w:val="decimal" w:pos="1080"/>
              </w:tabs>
              <w:spacing w:line="208" w:lineRule="auto"/>
              <w:ind w:left="1080" w:right="504" w:hanging="216"/>
              <w:jc w:val="both"/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>po spuštění bankovní aplikace na Vašem mobiln</w:t>
            </w:r>
            <w:r w:rsidR="00B51827"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>í</w:t>
            </w:r>
            <w:r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 xml:space="preserve">m telefonu zvolte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platbu pomoci QR kódu</w:t>
            </w:r>
          </w:p>
          <w:p w:rsidR="00475EF4" w:rsidRDefault="0007215D">
            <w:pPr>
              <w:numPr>
                <w:ilvl w:val="0"/>
                <w:numId w:val="1"/>
              </w:numPr>
              <w:tabs>
                <w:tab w:val="clear" w:pos="216"/>
                <w:tab w:val="decimal" w:pos="1080"/>
              </w:tabs>
              <w:spacing w:before="108" w:line="204" w:lineRule="auto"/>
              <w:ind w:left="1080" w:right="288" w:hanging="216"/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 xml:space="preserve">načtením tohoto QR kódu provedete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úhradu</w:t>
            </w:r>
          </w:p>
        </w:tc>
        <w:tc>
          <w:tcPr>
            <w:tcW w:w="1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EF4" w:rsidRDefault="0007215D">
            <w:pPr>
              <w:spacing w:after="1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7405" cy="8293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EF4" w:rsidRDefault="0007215D">
            <w:pPr>
              <w:numPr>
                <w:ilvl w:val="0"/>
                <w:numId w:val="1"/>
              </w:numPr>
              <w:tabs>
                <w:tab w:val="clear" w:pos="216"/>
                <w:tab w:val="decimal" w:pos="720"/>
              </w:tabs>
              <w:spacing w:before="288" w:line="208" w:lineRule="auto"/>
              <w:ind w:right="468" w:hanging="216"/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  <w:t xml:space="preserve">tento dokument předložte na 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  <w:t>vybraných terminálech SAZKA</w:t>
            </w:r>
          </w:p>
          <w:p w:rsidR="00475EF4" w:rsidRDefault="0007215D">
            <w:pPr>
              <w:numPr>
                <w:ilvl w:val="0"/>
                <w:numId w:val="1"/>
              </w:numPr>
              <w:tabs>
                <w:tab w:val="clear" w:pos="216"/>
                <w:tab w:val="decimal" w:pos="720"/>
              </w:tabs>
              <w:spacing w:before="72"/>
              <w:ind w:hanging="216"/>
              <w:rPr>
                <w:rFonts w:ascii="Times New Roman" w:hAnsi="Times New Roman"/>
                <w:color w:val="000000"/>
                <w:spacing w:val="6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lang w:val="cs-CZ"/>
              </w:rPr>
              <w:t>částku zaplaťte v hotovosti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EF4" w:rsidRDefault="0007215D">
            <w:pPr>
              <w:spacing w:before="180" w:after="216"/>
              <w:ind w:right="1360"/>
            </w:pPr>
            <w:r>
              <w:rPr>
                <w:noProof/>
              </w:rPr>
              <w:drawing>
                <wp:inline distT="0" distB="0" distL="0" distR="0">
                  <wp:extent cx="539750" cy="57150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EF4" w:rsidRDefault="00475EF4">
      <w:pPr>
        <w:spacing w:after="196" w:line="20" w:lineRule="exact"/>
      </w:pPr>
    </w:p>
    <w:p w:rsidR="00475EF4" w:rsidRDefault="0007215D">
      <w:pPr>
        <w:ind w:left="64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7. Závěrečná prohlášení pojistníka</w:t>
      </w:r>
    </w:p>
    <w:p w:rsidR="00475EF4" w:rsidRDefault="0007215D">
      <w:pPr>
        <w:ind w:left="648" w:right="64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stvrzují,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hlášení v této pojistné smlouvě i v záznamu z jednání uvedená jsou pravdivá. Dále potvrzuji, že případné změny v údajích tý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  <w:t xml:space="preserve">kajících se pojistníka a vozidla, zejména RZ/SPZ, VIN/EČV a číslo TP, sdělím GČP do 15 dnů ode dne, kdy k těmto změnám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došlo (dle 3 odst. 5 zák. č. 168/1999 Sb.).</w:t>
      </w:r>
    </w:p>
    <w:p w:rsidR="00475EF4" w:rsidRDefault="0007215D">
      <w:pPr>
        <w:spacing w:before="108"/>
        <w:ind w:left="648" w:right="648"/>
        <w:jc w:val="both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Jsem si vědom toho, že GČP je oprávněna ověřovat správnost a úplnost v pojistné smlouvě uvedených údajů a pokud zjistí, </w:t>
      </w:r>
      <w:r>
        <w:rPr>
          <w:rFonts w:ascii="Times New Roman" w:hAnsi="Times New Roman"/>
          <w:color w:val="000000"/>
          <w:sz w:val="18"/>
          <w:lang w:val="cs-CZ"/>
        </w:rPr>
        <w:t>že jsou nesprávné, má právo je opravit. Pokud takováto oprava má vliv na stanovenou výši pojistného, má GČP nárok na po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jistné od počátku pojištění ve výši, která odpovídá rozdílu mezi pojistným stanoveným v pojistné smlouvě a pojistným, které by GČP stanovila, pokud by mu byl pravdivý a úplný údaj znám. Nová výše ročního pojistného může, zejména v případě </w:t>
      </w:r>
      <w:r>
        <w:rPr>
          <w:rFonts w:ascii="Times New Roman" w:hAnsi="Times New Roman"/>
          <w:color w:val="000000"/>
          <w:sz w:val="18"/>
          <w:lang w:val="cs-CZ"/>
        </w:rPr>
        <w:t>uvedení nepravdivých nebo neúplných údajů, sloužících k identifikaci vlastníka pojištěného vozidla, dosáhnout několikaná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sobku ročního pojistného uvedeného v pojistné smlouvě'.</w:t>
      </w:r>
    </w:p>
    <w:p w:rsidR="00475EF4" w:rsidRDefault="0007215D">
      <w:pPr>
        <w:spacing w:before="144" w:line="271" w:lineRule="auto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Potvrzuji, že jsem seznámen se zmocněními a zproštěním mlčenlivosti, jak je uvedeno v článku 10 VPPPMV-R-12/2019.</w:t>
      </w:r>
    </w:p>
    <w:p w:rsidR="00475EF4" w:rsidRDefault="0007215D">
      <w:pPr>
        <w:spacing w:before="36"/>
        <w:ind w:left="648" w:right="64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Prohlašuji, že jsem byl informován o zpracování mnou sdělených osobních údajů a že podrobnosti týkající se osobních údajů jsou dostupné na </w:t>
      </w:r>
      <w:hyperlink r:id="rId7">
        <w:r>
          <w:rPr>
            <w:rFonts w:ascii="Times New Roman" w:hAnsi="Times New Roman"/>
            <w:color w:val="0000FF"/>
            <w:sz w:val="18"/>
            <w:u w:val="single"/>
            <w:lang w:val="cs-CZ"/>
          </w:rPr>
          <w:t>www.generaliceska.cz</w:t>
        </w:r>
      </w:hyperlink>
      <w:r>
        <w:rPr>
          <w:rFonts w:ascii="Times New Roman" w:hAnsi="Times New Roman"/>
          <w:color w:val="000000"/>
          <w:sz w:val="18"/>
          <w:lang w:val="cs-CZ"/>
        </w:rPr>
        <w:t xml:space="preserve"> a dále v obchodních místech pojistitele. Zavazuji se, že v tomto rozsahu informují i pojištěné osoby, Dále se zavazuji, že pojistiteli bezodkladně oznámím případné změny osobních údajů.</w:t>
      </w:r>
    </w:p>
    <w:p w:rsidR="00475EF4" w:rsidRDefault="0007215D">
      <w:pPr>
        <w:spacing w:before="72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dále stvrzuji, že:</w:t>
      </w:r>
    </w:p>
    <w:p w:rsidR="00475EF4" w:rsidRDefault="0007215D">
      <w:pPr>
        <w:numPr>
          <w:ilvl w:val="0"/>
          <w:numId w:val="2"/>
        </w:numPr>
        <w:tabs>
          <w:tab w:val="clear" w:pos="216"/>
          <w:tab w:val="decimal" w:pos="864"/>
        </w:tabs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zmocňují GČP k nahlížení do spisů v rozsahu uvedeném ve VPPPMV-R-12/2019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čl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, 10 odst. 1,</w:t>
      </w:r>
    </w:p>
    <w:p w:rsidR="00475EF4" w:rsidRDefault="0007215D">
      <w:pPr>
        <w:numPr>
          <w:ilvl w:val="0"/>
          <w:numId w:val="3"/>
        </w:numPr>
        <w:tabs>
          <w:tab w:val="clear" w:pos="216"/>
          <w:tab w:val="decimal" w:pos="864"/>
        </w:tabs>
        <w:spacing w:line="133" w:lineRule="exact"/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akceptuji oprávnění GČP požadovat údaje o svém zdravotním stavu za účelem šetření pojistných událostí a uděluji GČP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vý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-</w:t>
      </w:r>
    </w:p>
    <w:p w:rsidR="00475EF4" w:rsidRDefault="0007215D">
      <w:pPr>
        <w:spacing w:before="216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slovný souhlas ke zjišťování a přezkoumávání zdravotního stavu,</w:t>
      </w:r>
    </w:p>
    <w:p w:rsidR="00475EF4" w:rsidRDefault="0007215D">
      <w:pPr>
        <w:numPr>
          <w:ilvl w:val="0"/>
          <w:numId w:val="2"/>
        </w:numPr>
        <w:tabs>
          <w:tab w:val="clear" w:pos="216"/>
          <w:tab w:val="decimal" w:pos="864"/>
        </w:tabs>
        <w:spacing w:after="5400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mám souhlas pojištěného/pojištěných uzavřít pojištění ve sjednaném rozsahu.</w:t>
      </w:r>
    </w:p>
    <w:sectPr w:rsidR="00475EF4">
      <w:pgSz w:w="11918" w:h="16854"/>
      <w:pgMar w:top="1562" w:right="375" w:bottom="16" w:left="104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62F4"/>
    <w:multiLevelType w:val="multilevel"/>
    <w:tmpl w:val="EFF2CC00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96283"/>
    <w:multiLevelType w:val="multilevel"/>
    <w:tmpl w:val="E864079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3E3019"/>
    <w:multiLevelType w:val="multilevel"/>
    <w:tmpl w:val="B4E8B910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F4"/>
    <w:rsid w:val="0007215D"/>
    <w:rsid w:val="00475EF4"/>
    <w:rsid w:val="00B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B76C3B"/>
  <w15:docId w15:val="{6F86164B-FAA9-44A6-8DA1-0E0EEED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eralicesk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2020-01-07T11:02:00Z</dcterms:created>
  <dcterms:modified xsi:type="dcterms:W3CDTF">2020-01-07T11:26:00Z</dcterms:modified>
</cp:coreProperties>
</file>