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3C05F3" w:rsidRDefault="003C05F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02" w14:textId="77777777" w:rsidR="003C05F3" w:rsidRDefault="003C05F3">
      <w:pP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03" w14:textId="77777777" w:rsidR="003C05F3" w:rsidRDefault="00251C59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Smlouva o poskytování poradenské a konzultační činnosti v oblasti ošetřovatelské  péče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br/>
      </w:r>
    </w:p>
    <w:p w14:paraId="00000005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00000006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uzavřená mezi:</w:t>
      </w:r>
    </w:p>
    <w:p w14:paraId="00000007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</w:p>
    <w:p w14:paraId="00000008" w14:textId="77777777" w:rsidR="003C05F3" w:rsidRDefault="00251C59">
      <w:pPr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Domov u lesa Tavíkovice, příspěvková organizace</w:t>
      </w:r>
    </w:p>
    <w:p w14:paraId="00000009" w14:textId="77777777" w:rsidR="003C05F3" w:rsidRDefault="00251C59">
      <w:pPr>
        <w:rPr>
          <w:color w:val="000000"/>
        </w:rPr>
      </w:pPr>
      <w:r>
        <w:rPr>
          <w:color w:val="000000"/>
        </w:rPr>
        <w:t>se sídlem: Tavíkovice č.p.153 a č.p.2</w:t>
      </w:r>
    </w:p>
    <w:p w14:paraId="0000000A" w14:textId="77777777" w:rsidR="003C05F3" w:rsidRDefault="00251C59">
      <w:pPr>
        <w:rPr>
          <w:color w:val="000000"/>
          <w:vertAlign w:val="superscript"/>
        </w:rPr>
      </w:pPr>
      <w:r>
        <w:rPr>
          <w:color w:val="000000"/>
        </w:rPr>
        <w:t>Korespondenční adresa: 671 40  Tavíkovice č.p.153</w:t>
      </w:r>
    </w:p>
    <w:p w14:paraId="0000000B" w14:textId="77777777" w:rsidR="003C05F3" w:rsidRDefault="00251C59">
      <w:pPr>
        <w:rPr>
          <w:color w:val="000000"/>
        </w:rPr>
      </w:pPr>
      <w:r>
        <w:rPr>
          <w:color w:val="000000"/>
        </w:rPr>
        <w:t>Zastoupena: Ing.Tomášem Havláskem, ředitelem</w:t>
      </w:r>
    </w:p>
    <w:p w14:paraId="0000000C" w14:textId="77777777" w:rsidR="003C05F3" w:rsidRDefault="00251C59">
      <w:pPr>
        <w:rPr>
          <w:color w:val="000000"/>
        </w:rPr>
      </w:pPr>
      <w:r>
        <w:rPr>
          <w:color w:val="000000"/>
        </w:rPr>
        <w:t>IČ: 45671818</w:t>
      </w:r>
    </w:p>
    <w:p w14:paraId="0000000D" w14:textId="77777777" w:rsidR="003C05F3" w:rsidRDefault="00251C59">
      <w:pPr>
        <w:rPr>
          <w:color w:val="000000"/>
        </w:rPr>
      </w:pPr>
      <w:r>
        <w:rPr>
          <w:color w:val="000000"/>
        </w:rPr>
        <w:t>Bankovní spojení, č. ú.: Komerční banka a.s.</w:t>
      </w:r>
    </w:p>
    <w:p w14:paraId="0000000E" w14:textId="77777777" w:rsidR="003C05F3" w:rsidRDefault="00251C59">
      <w:pPr>
        <w:rPr>
          <w:color w:val="000000"/>
        </w:rPr>
      </w:pPr>
      <w:r>
        <w:rPr>
          <w:color w:val="000000"/>
        </w:rPr>
        <w:t>Číslo účtu: 18432741/0100</w:t>
      </w:r>
    </w:p>
    <w:p w14:paraId="0000000F" w14:textId="77777777" w:rsidR="003C05F3" w:rsidRDefault="00251C59">
      <w:pPr>
        <w:rPr>
          <w:color w:val="000000"/>
        </w:rPr>
      </w:pPr>
      <w:r>
        <w:rPr>
          <w:color w:val="000000"/>
        </w:rPr>
        <w:t xml:space="preserve">Zapsána v obchodním rejstříku vedeném Krajským soudem v Brně, oddíl Pr, vložka 1253  </w:t>
      </w:r>
    </w:p>
    <w:p w14:paraId="00000010" w14:textId="77777777" w:rsidR="003C05F3" w:rsidRDefault="00251C59">
      <w:pPr>
        <w:rPr>
          <w:color w:val="000000"/>
        </w:rPr>
      </w:pPr>
      <w:r>
        <w:rPr>
          <w:color w:val="000000"/>
        </w:rPr>
        <w:t xml:space="preserve">Kontakt: </w:t>
      </w:r>
      <w:hyperlink r:id="rId9">
        <w:r>
          <w:rPr>
            <w:color w:val="000000"/>
            <w:u w:val="single"/>
          </w:rPr>
          <w:t>havlasek@domovtavikovice.cz</w:t>
        </w:r>
      </w:hyperlink>
      <w:r>
        <w:rPr>
          <w:color w:val="000000"/>
          <w:u w:val="single"/>
        </w:rPr>
        <w:t xml:space="preserve">, www.domovtavikovice.cz </w:t>
      </w:r>
      <w:r>
        <w:rPr>
          <w:color w:val="000000"/>
        </w:rPr>
        <w:t xml:space="preserve"> </w:t>
      </w:r>
    </w:p>
    <w:p w14:paraId="00000011" w14:textId="77777777" w:rsidR="003C05F3" w:rsidRDefault="00251C59">
      <w:pPr>
        <w:rPr>
          <w:color w:val="000000"/>
        </w:rPr>
      </w:pPr>
      <w:r>
        <w:rPr>
          <w:color w:val="000000"/>
        </w:rPr>
        <w:t>(dále jen „Domov“)</w:t>
      </w:r>
    </w:p>
    <w:p w14:paraId="00000012" w14:textId="77777777" w:rsidR="003C05F3" w:rsidRDefault="003C05F3">
      <w:pPr>
        <w:rPr>
          <w:b/>
          <w:color w:val="000000"/>
        </w:rPr>
      </w:pPr>
    </w:p>
    <w:p w14:paraId="00000013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00000014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b/>
          <w:color w:val="262626"/>
        </w:rPr>
        <w:t>Všeobecný lékař Brno s.r.o.</w:t>
      </w:r>
    </w:p>
    <w:p w14:paraId="00000016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Sídlo společnosti: 1. máje 67, 281 63 Kozojedy</w:t>
      </w:r>
    </w:p>
    <w:p w14:paraId="00000017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Korespondenční adresa: Nádražní 26, 257 22 Čerčany</w:t>
      </w:r>
    </w:p>
    <w:p w14:paraId="00000018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Zastoupena Ing. Tomášem Janovským, jednatelem </w:t>
      </w:r>
    </w:p>
    <w:p w14:paraId="00000019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262626"/>
        </w:rPr>
        <w:t>IČ: 29367484</w:t>
      </w:r>
    </w:p>
    <w:p w14:paraId="0000001A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Bankovní spojení: MONETA Money Bank a.s.</w:t>
      </w:r>
    </w:p>
    <w:p w14:paraId="0000001B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262626"/>
        </w:rPr>
        <w:t>Číslo účtu: 205318063/0600</w:t>
      </w:r>
    </w:p>
    <w:p w14:paraId="0000001C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262626"/>
        </w:rPr>
        <w:t>Zapsána v obchodním rejstříku vedeném Městským soudem v Praze, oddíl C, vložka 285285</w:t>
      </w:r>
    </w:p>
    <w:p w14:paraId="0000001D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Kontakt: </w:t>
      </w:r>
      <w:hyperlink r:id="rId10">
        <w:r>
          <w:rPr>
            <w:rFonts w:ascii="Cambria" w:eastAsia="Cambria" w:hAnsi="Cambria" w:cs="Cambria"/>
            <w:color w:val="000000"/>
            <w:u w:val="single"/>
          </w:rPr>
          <w:t>smluvni@vseobecnylekar.cz</w:t>
        </w:r>
      </w:hyperlink>
      <w:r>
        <w:rPr>
          <w:rFonts w:ascii="Cambria" w:eastAsia="Cambria" w:hAnsi="Cambria" w:cs="Cambria"/>
          <w:color w:val="000000"/>
        </w:rPr>
        <w:t xml:space="preserve">, </w:t>
      </w:r>
      <w:hyperlink r:id="rId11">
        <w:r>
          <w:rPr>
            <w:rFonts w:ascii="Cambria" w:eastAsia="Cambria" w:hAnsi="Cambria" w:cs="Cambria"/>
            <w:color w:val="000000"/>
            <w:u w:val="single"/>
          </w:rPr>
          <w:t>www.vseobecnylekar.cz</w:t>
        </w:r>
      </w:hyperlink>
    </w:p>
    <w:p w14:paraId="0000001E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„poskytovatel“)</w:t>
      </w:r>
    </w:p>
    <w:p w14:paraId="0000001F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0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1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sjednává za následujících podmínek: </w:t>
      </w:r>
    </w:p>
    <w:p w14:paraId="00000022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3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5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</w:t>
      </w:r>
    </w:p>
    <w:p w14:paraId="00000026" w14:textId="77777777" w:rsidR="003C05F3" w:rsidRDefault="00251C5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Předmět smlouvy</w:t>
      </w:r>
    </w:p>
    <w:p w14:paraId="00000027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</w:p>
    <w:p w14:paraId="00000028" w14:textId="77777777" w:rsidR="003C05F3" w:rsidRDefault="00251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P</w:t>
      </w:r>
      <w:r>
        <w:rPr>
          <w:rFonts w:ascii="Cambria" w:eastAsia="Cambria" w:hAnsi="Cambria" w:cs="Cambria"/>
          <w:color w:val="000000"/>
        </w:rPr>
        <w:t>ředmětem smlouvy je poskytování poradenské a konzultační činnosti v oblasti ošetřovatelské</w:t>
      </w:r>
      <w:r>
        <w:rPr>
          <w:color w:val="000000"/>
        </w:rPr>
        <w:t xml:space="preserve"> péče v rámci poskytování</w:t>
      </w:r>
      <w:r>
        <w:rPr>
          <w:rFonts w:ascii="Cambria" w:eastAsia="Cambria" w:hAnsi="Cambria" w:cs="Cambria"/>
          <w:color w:val="000000"/>
        </w:rPr>
        <w:t xml:space="preserve"> nadstandardních lékařských služeb (dále jen nadstandardní služby) zahrnujících: optimalizaci administrace ORP, odborné farmakologické revize medikace, analýzy s cílem zkvalitňování ošetřovatelské péče, nastavení řádných ošetřovatelských postupů, e</w:t>
      </w:r>
      <w:r>
        <w:rPr>
          <w:rFonts w:ascii="Cambria" w:eastAsia="Cambria" w:hAnsi="Cambria" w:cs="Cambria"/>
          <w:highlight w:val="white"/>
        </w:rPr>
        <w:t>dukace a vzdělávání ošetřovatelského a zdravotnického personálu, odborné poradenství, telefonické konzultace ošetřovatelské péče v pracovní dny od pondělí do pátku (od 8 do 18 hodin) a zejména návštěvní služby bez indikace zdravotní pojišťovny týkající se registrovaných pacientů - klientů Domova v místě jejich pobytu (dále jen „Provozovna Domova“).</w:t>
      </w:r>
    </w:p>
    <w:p w14:paraId="00000029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sz w:val="16"/>
          <w:szCs w:val="16"/>
          <w:highlight w:val="white"/>
        </w:rPr>
      </w:pPr>
    </w:p>
    <w:p w14:paraId="0000002A" w14:textId="77777777" w:rsidR="003C05F3" w:rsidRDefault="00251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  <w:highlight w:val="white"/>
        </w:rPr>
        <w:lastRenderedPageBreak/>
        <w:t>Všechny služby podle této smlouvy představují zdravotní služby definované zákonem č. 372/2011 Sb., o zdravotních službách a po</w:t>
      </w:r>
      <w:r>
        <w:rPr>
          <w:rFonts w:ascii="Cambria" w:eastAsia="Cambria" w:hAnsi="Cambria" w:cs="Cambria"/>
        </w:rPr>
        <w:t xml:space="preserve">dmínkách jejich poskytování (zákon o zdravotních službách), v účinném znění, které jsou však bez indikace pojišťovny, tj. nejsou kryty veřejným zdravotním pojištěním.  </w:t>
      </w:r>
    </w:p>
    <w:p w14:paraId="0000002B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5511DFC4" w14:textId="77777777" w:rsidR="00C6719F" w:rsidRDefault="00C6719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E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F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II.</w:t>
      </w:r>
    </w:p>
    <w:p w14:paraId="00000030" w14:textId="77777777" w:rsidR="003C05F3" w:rsidRDefault="00251C5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Rozsah a organizace poskytování nadstandardních lékařských služeb</w:t>
      </w:r>
    </w:p>
    <w:p w14:paraId="00000031" w14:textId="77777777" w:rsidR="003C05F3" w:rsidRDefault="003C05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32" w14:textId="77777777" w:rsidR="003C05F3" w:rsidRDefault="00251C5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Odborné poradenství bude poskytováno všem pacientům, klientům Domova registrovaným u lékaře poskytovatele, kteří jsou zároveň klienty Domova s pobytem v Provozovně Domova. Odborné poradenství bude poskytováno formou návštěv lékaře poskytovatele v Provozovně Domova a/nebo formou návštěvy zdravotní sestry Provozovny Domova v ordinaci lékaře poskytovatele a/nebo formou telefonických konzultací s lékařem poskytovatele.</w:t>
      </w:r>
    </w:p>
    <w:p w14:paraId="00000033" w14:textId="77777777" w:rsidR="003C05F3" w:rsidRDefault="003C05F3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34" w14:textId="77777777" w:rsidR="003C05F3" w:rsidRDefault="00251C5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Pokud nebude oběma stranami domluveno jinak, návštěva lékaře poskytovatele proběhne v provozovně Domova </w:t>
      </w:r>
      <w:r>
        <w:rPr>
          <w:rFonts w:ascii="Cambria" w:eastAsia="Cambria" w:hAnsi="Cambria" w:cs="Cambria"/>
          <w:b/>
        </w:rPr>
        <w:t>pravidelně 1 krát týdně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 xml:space="preserve">Jednou návštěvou lékaře se rozumí 6 (šest) hodin práce lékaře týdně. </w:t>
      </w:r>
    </w:p>
    <w:p w14:paraId="00000035" w14:textId="77777777" w:rsidR="003C05F3" w:rsidRDefault="003C05F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i/>
          <w:color w:val="FF0000"/>
          <w:sz w:val="16"/>
          <w:szCs w:val="16"/>
        </w:rPr>
      </w:pPr>
      <w:bookmarkStart w:id="0" w:name="_heading=h.gjdgxs" w:colFirst="0" w:colLast="0"/>
      <w:bookmarkEnd w:id="0"/>
    </w:p>
    <w:p w14:paraId="00000036" w14:textId="77777777" w:rsidR="003C05F3" w:rsidRDefault="003C05F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i/>
          <w:color w:val="FF0000"/>
          <w:sz w:val="16"/>
          <w:szCs w:val="16"/>
        </w:rPr>
      </w:pPr>
    </w:p>
    <w:p w14:paraId="00000037" w14:textId="77777777" w:rsidR="003C05F3" w:rsidRDefault="00251C5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Zdravotní stav pacienta může být zdravotními sestrami Provozovny Domova konzultován s lékařem poskytovatele v libovolné ordinaci lékaře poskytovatele a/nebo formou telefonických konzultací s lékařem poskytovatele, a to vždy v ordinačních hodinách uvedených na </w:t>
      </w:r>
      <w:hyperlink r:id="rId12">
        <w:r>
          <w:rPr>
            <w:rFonts w:ascii="Cambria" w:eastAsia="Cambria" w:hAnsi="Cambria" w:cs="Cambria"/>
            <w:color w:val="000080"/>
            <w:u w:val="single"/>
          </w:rPr>
          <w:t>www.vseobecnylekar.cz</w:t>
        </w:r>
      </w:hyperlink>
      <w:r>
        <w:rPr>
          <w:rFonts w:ascii="Cambria" w:eastAsia="Cambria" w:hAnsi="Cambria" w:cs="Cambria"/>
        </w:rPr>
        <w:t xml:space="preserve">. </w:t>
      </w:r>
    </w:p>
    <w:p w14:paraId="00000038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39" w14:textId="77777777" w:rsidR="003C05F3" w:rsidRDefault="00251C5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 případ nepřítomnosti lékaře poskytovatele delší než jeden týden (z důvodu jeho nemoci, dovolené apod.) zajistí poskytovatel služby podle této smlouvy v Provozovně Domova zastupujícím lékařem, a to tak, aby případný výpadek návštěv lékaře v Provozovně Domova byl co možná nejkratší. Služby podle této smlouvy budou pak i v nepřítomnosti lékaře poskytovatele zajištěny vždy alespoň formou telefonických konzultací.</w:t>
      </w:r>
    </w:p>
    <w:p w14:paraId="0000003A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24EDE25D" w14:textId="77777777" w:rsidR="00C6719F" w:rsidRDefault="00C671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3D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III.</w:t>
      </w:r>
    </w:p>
    <w:p w14:paraId="0000003E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Součinnost Domova a lékaře poskytovatele</w:t>
      </w:r>
    </w:p>
    <w:p w14:paraId="0000003F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40" w14:textId="77777777" w:rsidR="003C05F3" w:rsidRDefault="00251C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Domov umožní lékaři poskytovatele volný přístup do Provozovny domova </w:t>
      </w:r>
      <w:r>
        <w:rPr>
          <w:rFonts w:ascii="Cambria" w:eastAsia="Cambria" w:hAnsi="Cambria" w:cs="Cambria"/>
        </w:rPr>
        <w:br/>
        <w:t>k poskytování nadstandardních lékařských služeb.</w:t>
      </w:r>
    </w:p>
    <w:p w14:paraId="00000041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42" w14:textId="77777777" w:rsidR="003C05F3" w:rsidRDefault="00251C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Domov poskytne lékaři poskytovatele prostory odpovídající hygienickým standardům pro poskytování lékařských služeb.</w:t>
      </w:r>
    </w:p>
    <w:p w14:paraId="00000043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44" w14:textId="77777777" w:rsidR="003C05F3" w:rsidRDefault="00251C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Domov se zavazuje dodržovat nutné podmínky spolupráce Domova s lékařem poskytovatele, jak </w:t>
      </w:r>
      <w:r>
        <w:rPr>
          <w:rFonts w:ascii="Cambria" w:eastAsia="Cambria" w:hAnsi="Cambria" w:cs="Cambria"/>
          <w:highlight w:val="white"/>
        </w:rPr>
        <w:t>vyplývají z přílohy č. 1</w:t>
      </w:r>
      <w:r>
        <w:rPr>
          <w:rFonts w:ascii="Cambria" w:eastAsia="Cambria" w:hAnsi="Cambria" w:cs="Cambria"/>
        </w:rPr>
        <w:t>, která je nedílnou součástí této smlouvy.</w:t>
      </w:r>
    </w:p>
    <w:p w14:paraId="00000045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6" w14:textId="5371D4DE" w:rsidR="003C05F3" w:rsidRDefault="00251C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>Domov i lékař poskytovatele se zavazují zachovávat mlčenlivost vůči třetím os</w:t>
      </w:r>
      <w:r w:rsidR="002B5E0F">
        <w:rPr>
          <w:rFonts w:ascii="Cambria" w:eastAsia="Cambria" w:hAnsi="Cambria" w:cs="Cambria"/>
        </w:rPr>
        <w:t>ob</w:t>
      </w:r>
      <w:r w:rsidR="00AA0855">
        <w:rPr>
          <w:rFonts w:ascii="Cambria" w:eastAsia="Cambria" w:hAnsi="Cambria" w:cs="Cambria"/>
        </w:rPr>
        <w:t xml:space="preserve"> </w:t>
      </w:r>
      <w:bookmarkStart w:id="1" w:name="_GoBack"/>
      <w:bookmarkEnd w:id="1"/>
      <w:r>
        <w:rPr>
          <w:rFonts w:ascii="Cambria" w:eastAsia="Cambria" w:hAnsi="Cambria" w:cs="Cambria"/>
        </w:rPr>
        <w:t>ám o všech skutečnostech, o nichž se dozvědí v souvislosti s plněním této smlouvy, a to zejména o zdravotním stavu a diagnóze pacientů lékaře a klientů Domova.</w:t>
      </w:r>
    </w:p>
    <w:p w14:paraId="00000047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48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IV.</w:t>
      </w:r>
    </w:p>
    <w:p w14:paraId="00000049" w14:textId="77777777" w:rsidR="003C05F3" w:rsidRDefault="00251C5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b/>
          <w:sz w:val="28"/>
          <w:szCs w:val="28"/>
        </w:rPr>
        <w:t>Odměna poskytovatele a platební podmínky</w:t>
      </w:r>
    </w:p>
    <w:p w14:paraId="0000004A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4B" w14:textId="52255788" w:rsidR="003C05F3" w:rsidRDefault="00251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 poskytování nadstandardních lékařských služeb, tj. služeb bez indikace pojišťovny, tzn. návštěv v sociálním prostředí klienta bez indikace k akutní návštěvě hrazené z veřejného zdravotního pojištění, a dále konzultace a edukace zdravotnického personálu (viz. Předmět smlouvy) náleží poskytovateli odměna</w:t>
      </w:r>
      <w:r>
        <w:rPr>
          <w:rFonts w:ascii="Cambria" w:eastAsia="Cambria" w:hAnsi="Cambria" w:cs="Cambria"/>
          <w:b/>
        </w:rPr>
        <w:t xml:space="preserve"> ve výši 1.190</w:t>
      </w:r>
      <w:r w:rsidR="00C6719F">
        <w:rPr>
          <w:rFonts w:ascii="Cambria" w:eastAsia="Cambria" w:hAnsi="Cambria" w:cs="Cambria"/>
          <w:b/>
        </w:rPr>
        <w:t xml:space="preserve"> K</w:t>
      </w:r>
      <w:r>
        <w:rPr>
          <w:rFonts w:ascii="Cambria" w:eastAsia="Cambria" w:hAnsi="Cambria" w:cs="Cambria"/>
          <w:b/>
        </w:rPr>
        <w:t>č za  1 hodinu práce lékaře.</w:t>
      </w:r>
    </w:p>
    <w:p w14:paraId="0000004C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0000004D" w14:textId="77777777" w:rsidR="003C05F3" w:rsidRDefault="00251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Odměna nezahrnuje daň z přidané hodnoty, jelikož plnění podle této smlouvy je zdravotní službou, která je v souladu se zákonem </w:t>
      </w:r>
      <w:r>
        <w:rPr>
          <w:rFonts w:ascii="Cambria" w:eastAsia="Cambria" w:hAnsi="Cambria" w:cs="Cambria"/>
          <w:color w:val="000000"/>
        </w:rPr>
        <w:t>č. 235/2004 Sb., o dani z přidané hodnoty,</w:t>
      </w:r>
      <w:r>
        <w:rPr>
          <w:rFonts w:ascii="Cambria" w:eastAsia="Cambria" w:hAnsi="Cambria" w:cs="Cambria"/>
        </w:rPr>
        <w:t xml:space="preserve"> od daně z přidané hodnoty osvobozená. Dojde-li v budoucnu ke změně výše uvedené skutečnosti, bude odměna o příslušnou daň z přidané hodnoty navýšena. </w:t>
      </w:r>
      <w:r>
        <w:rPr>
          <w:rFonts w:ascii="Cambria" w:eastAsia="Cambria" w:hAnsi="Cambria" w:cs="Cambria"/>
          <w:color w:val="000000"/>
        </w:rPr>
        <w:t>Pokud se poskytovatel stane plátcem DPH, bude výše uvedená odměna zvýšena o DPH v zákonem stanovené výši v případech, kdy budou nadstandardní lékařské služby podléhat této dani.</w:t>
      </w:r>
      <w:r>
        <w:rPr>
          <w:rFonts w:ascii="Cambria" w:eastAsia="Cambria" w:hAnsi="Cambria" w:cs="Cambria"/>
        </w:rPr>
        <w:t xml:space="preserve"> Odměna bude poskytovatelem vyúčtována Domovu vždy vystavením faktury.     </w:t>
      </w:r>
    </w:p>
    <w:p w14:paraId="0000004E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4F" w14:textId="77777777" w:rsidR="003C05F3" w:rsidRDefault="00251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Faktura </w:t>
      </w:r>
      <w:r>
        <w:rPr>
          <w:rFonts w:ascii="Cambria" w:eastAsia="Cambria" w:hAnsi="Cambria" w:cs="Cambria"/>
          <w:color w:val="000000"/>
        </w:rPr>
        <w:t xml:space="preserve">musí splňovat podmínky stanovené příslušnými právními předpisy. V případě, že faktura nebude obsahovat předepsané náležitosti, bude vrácena poskytovateli k přepracování. </w:t>
      </w:r>
    </w:p>
    <w:p w14:paraId="00000050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51" w14:textId="77777777" w:rsidR="003C05F3" w:rsidRDefault="00251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Odměnu za nadstandardní lékařské služby bude Domov hradit poskytovateli bezhotovostním převodem se splatností do 14 (čtrnácti) kalendářních dní od doručení faktury. Smluvní strany sjednávají, že faktura se považuje za doručenou i doručením elektronické faktury prostřednictvím emailové komunikace.</w:t>
      </w:r>
    </w:p>
    <w:p w14:paraId="00000052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29C23975" w14:textId="77777777" w:rsidR="00C6719F" w:rsidRDefault="00C671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6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VII.</w:t>
      </w:r>
    </w:p>
    <w:p w14:paraId="00000057" w14:textId="77777777" w:rsidR="003C05F3" w:rsidRDefault="00251C5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Závěrečná ustanovení</w:t>
      </w:r>
    </w:p>
    <w:p w14:paraId="00000058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9" w14:textId="0E6A73EC" w:rsidR="003C05F3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Tato smlouva se uzavírá na dobu neurčitou, s účinností </w:t>
      </w:r>
      <w:r>
        <w:rPr>
          <w:rFonts w:ascii="Cambria" w:eastAsia="Cambria" w:hAnsi="Cambria" w:cs="Cambria"/>
          <w:color w:val="000000"/>
        </w:rPr>
        <w:t>od 1.</w:t>
      </w:r>
      <w:r w:rsidR="00C6719F">
        <w:rPr>
          <w:rFonts w:ascii="Cambria" w:eastAsia="Cambria" w:hAnsi="Cambria" w:cs="Cambria"/>
          <w:color w:val="000000"/>
        </w:rPr>
        <w:t>2</w:t>
      </w:r>
      <w:r>
        <w:rPr>
          <w:rFonts w:ascii="Cambria" w:eastAsia="Cambria" w:hAnsi="Cambria" w:cs="Cambria"/>
          <w:color w:val="000000"/>
        </w:rPr>
        <w:t>.20</w:t>
      </w:r>
      <w:r w:rsidR="00C6719F">
        <w:rPr>
          <w:rFonts w:ascii="Cambria" w:eastAsia="Cambria" w:hAnsi="Cambria" w:cs="Cambria"/>
          <w:color w:val="000000"/>
        </w:rPr>
        <w:t>20</w:t>
      </w:r>
    </w:p>
    <w:p w14:paraId="0000005A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color w:val="FF0000"/>
          <w:sz w:val="16"/>
          <w:szCs w:val="16"/>
        </w:rPr>
      </w:pPr>
    </w:p>
    <w:p w14:paraId="0000005B" w14:textId="77777777" w:rsidR="003C05F3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s výpovědní </w:t>
      </w:r>
      <w:r>
        <w:rPr>
          <w:rFonts w:ascii="Cambria" w:eastAsia="Cambria" w:hAnsi="Cambria" w:cs="Cambria"/>
          <w:highlight w:val="white"/>
        </w:rPr>
        <w:t>lhůtou 3 měsíce, která začíná běžet od prvního dne měsíce následujícího po měsíci, kdy byla výpověď píse</w:t>
      </w:r>
      <w:r>
        <w:rPr>
          <w:rFonts w:ascii="Cambria" w:eastAsia="Cambria" w:hAnsi="Cambria" w:cs="Cambria"/>
        </w:rPr>
        <w:t xml:space="preserve">mně doručena druhé smluvní straně. </w:t>
      </w:r>
    </w:p>
    <w:p w14:paraId="0000005C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D" w14:textId="77777777" w:rsidR="003C05F3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bez výpovědní doby v případě, že druhá ze smluvních stran poruší své povinnosti podle této smlouvy hrubým způsobem.  </w:t>
      </w:r>
    </w:p>
    <w:p w14:paraId="0000005E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F" w14:textId="77777777" w:rsidR="003C05F3" w:rsidRPr="00C6719F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auto"/>
        </w:rPr>
      </w:pPr>
      <w:r w:rsidRPr="00C6719F">
        <w:rPr>
          <w:rFonts w:ascii="Cambria" w:eastAsia="Cambria" w:hAnsi="Cambria" w:cs="Cambria"/>
          <w:color w:val="auto"/>
        </w:rPr>
        <w:t xml:space="preserve">Smluvní strany považují obsah této smlouvy za důvěrný a zavazují se nezpřístupnit její obsah třetí osobě. Výjimkou je pouze zřizovatel Domova u lesa Tavíkovice, příspěvkové organizace a případné zveřejnění v registru smluv dle zákona č. 340/2015 Sb. </w:t>
      </w:r>
    </w:p>
    <w:p w14:paraId="00000060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FF0000"/>
        </w:rPr>
      </w:pPr>
    </w:p>
    <w:p w14:paraId="00000061" w14:textId="77777777" w:rsidR="003C05F3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>Změny smluvních podmínek jsou možné pouze písemnými dodatky k této smlouvě po dohodě obou smluvních stran.</w:t>
      </w:r>
    </w:p>
    <w:p w14:paraId="00000062" w14:textId="77777777" w:rsidR="003C05F3" w:rsidRDefault="003C05F3">
      <w:pPr>
        <w:ind w:right="-468"/>
        <w:rPr>
          <w:rFonts w:ascii="Cambria" w:eastAsia="Cambria" w:hAnsi="Cambria" w:cs="Cambria"/>
          <w:sz w:val="16"/>
          <w:szCs w:val="16"/>
        </w:rPr>
      </w:pPr>
    </w:p>
    <w:p w14:paraId="00000063" w14:textId="77777777" w:rsidR="003C05F3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Smlouva je vyhotovena ve dvou vyhotoveních, z nichž každá ze smluvních stran obdrží po jednom.  </w:t>
      </w:r>
    </w:p>
    <w:p w14:paraId="00000064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highlight w:val="white"/>
        </w:rPr>
      </w:pPr>
    </w:p>
    <w:p w14:paraId="00000065" w14:textId="77777777" w:rsidR="003C05F3" w:rsidRDefault="00251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highlight w:val="white"/>
        </w:rPr>
      </w:pPr>
      <w:r>
        <w:rPr>
          <w:rFonts w:ascii="Cambria" w:eastAsia="Cambria" w:hAnsi="Cambria" w:cs="Cambria"/>
          <w:highlight w:val="white"/>
        </w:rPr>
        <w:lastRenderedPageBreak/>
        <w:t xml:space="preserve">Součástí této smlouvy je příloha č. 1 - </w:t>
      </w:r>
      <w:r>
        <w:rPr>
          <w:rFonts w:ascii="Cambria" w:eastAsia="Cambria" w:hAnsi="Cambria" w:cs="Cambria"/>
          <w:highlight w:val="white"/>
        </w:rPr>
        <w:tab/>
        <w:t>Nutné podmínky spolupráce Domova a lékaře poskytovatele.</w:t>
      </w:r>
    </w:p>
    <w:p w14:paraId="00000066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highlight w:val="white"/>
        </w:rPr>
      </w:pPr>
    </w:p>
    <w:p w14:paraId="00000067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8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9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A" w14:textId="1A8EA998" w:rsidR="003C05F3" w:rsidRDefault="00251C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V</w:t>
      </w:r>
      <w:r w:rsidR="00C6719F">
        <w:rPr>
          <w:rFonts w:ascii="Cambria" w:eastAsia="Cambria" w:hAnsi="Cambria" w:cs="Cambria"/>
          <w:highlight w:val="white"/>
        </w:rPr>
        <w:t> </w:t>
      </w:r>
      <w:r>
        <w:rPr>
          <w:rFonts w:ascii="Cambria" w:eastAsia="Cambria" w:hAnsi="Cambria" w:cs="Cambria"/>
          <w:highlight w:val="white"/>
        </w:rPr>
        <w:t>Praze</w:t>
      </w:r>
      <w:r w:rsidR="00C6719F">
        <w:rPr>
          <w:rFonts w:ascii="Cambria" w:eastAsia="Cambria" w:hAnsi="Cambria" w:cs="Cambria"/>
          <w:highlight w:val="white"/>
        </w:rPr>
        <w:t xml:space="preserve"> </w:t>
      </w:r>
      <w:r>
        <w:rPr>
          <w:rFonts w:ascii="Cambria" w:eastAsia="Cambria" w:hAnsi="Cambria" w:cs="Cambria"/>
          <w:highlight w:val="white"/>
        </w:rPr>
        <w:t xml:space="preserve"> dne</w:t>
      </w:r>
      <w:r w:rsidR="00C6719F">
        <w:rPr>
          <w:rFonts w:ascii="Cambria" w:eastAsia="Cambria" w:hAnsi="Cambria" w:cs="Cambria"/>
          <w:highlight w:val="white"/>
        </w:rPr>
        <w:t xml:space="preserve"> 26.11.2019</w:t>
      </w:r>
      <w:r>
        <w:rPr>
          <w:rFonts w:ascii="Cambria" w:eastAsia="Cambria" w:hAnsi="Cambria" w:cs="Cambria"/>
          <w:highlight w:val="white"/>
        </w:rPr>
        <w:tab/>
      </w:r>
      <w:r>
        <w:rPr>
          <w:rFonts w:ascii="Cambria" w:eastAsia="Cambria" w:hAnsi="Cambria" w:cs="Cambria"/>
          <w:highlight w:val="white"/>
        </w:rPr>
        <w:tab/>
      </w:r>
      <w:r>
        <w:rPr>
          <w:rFonts w:ascii="Cambria" w:eastAsia="Cambria" w:hAnsi="Cambria" w:cs="Cambria"/>
          <w:highlight w:val="white"/>
        </w:rPr>
        <w:tab/>
      </w:r>
      <w:r>
        <w:rPr>
          <w:rFonts w:ascii="Cambria" w:eastAsia="Cambria" w:hAnsi="Cambria" w:cs="Cambria"/>
          <w:highlight w:val="white"/>
        </w:rPr>
        <w:tab/>
        <w:t xml:space="preserve">V </w:t>
      </w:r>
      <w:r>
        <w:rPr>
          <w:rFonts w:ascii="Cambria" w:eastAsia="Cambria" w:hAnsi="Cambria" w:cs="Cambria"/>
          <w:color w:val="000000"/>
          <w:highlight w:val="white"/>
        </w:rPr>
        <w:t>Tavíkovicích</w:t>
      </w:r>
      <w:r>
        <w:rPr>
          <w:rFonts w:ascii="Cambria" w:eastAsia="Cambria" w:hAnsi="Cambria" w:cs="Cambria"/>
          <w:highlight w:val="white"/>
        </w:rPr>
        <w:t xml:space="preserve">  dne </w:t>
      </w:r>
      <w:r w:rsidR="00C6719F">
        <w:rPr>
          <w:rFonts w:ascii="Cambria" w:eastAsia="Cambria" w:hAnsi="Cambria" w:cs="Cambria"/>
          <w:highlight w:val="white"/>
        </w:rPr>
        <w:t>26.11.2019</w:t>
      </w:r>
    </w:p>
    <w:p w14:paraId="0000006B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C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D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E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6F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70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71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72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73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</w:p>
    <w:p w14:paraId="00000074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----------------------------------------    </w:t>
      </w:r>
      <w:r>
        <w:rPr>
          <w:rFonts w:ascii="Cambria" w:eastAsia="Cambria" w:hAnsi="Cambria" w:cs="Cambria"/>
          <w:highlight w:val="white"/>
        </w:rPr>
        <w:tab/>
      </w:r>
      <w:r>
        <w:rPr>
          <w:rFonts w:ascii="Cambria" w:eastAsia="Cambria" w:hAnsi="Cambria" w:cs="Cambria"/>
          <w:highlight w:val="white"/>
        </w:rPr>
        <w:tab/>
        <w:t xml:space="preserve">              ------------------------------------------------   </w:t>
      </w:r>
    </w:p>
    <w:p w14:paraId="00000075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rFonts w:ascii="Cambria" w:eastAsia="Cambria" w:hAnsi="Cambria" w:cs="Cambria"/>
          <w:b/>
          <w:color w:val="262626"/>
          <w:highlight w:val="white"/>
        </w:rPr>
        <w:t>Vš</w:t>
      </w:r>
      <w:r>
        <w:rPr>
          <w:rFonts w:ascii="Cambria" w:eastAsia="Cambria" w:hAnsi="Cambria" w:cs="Cambria"/>
          <w:b/>
          <w:color w:val="000000"/>
          <w:highlight w:val="white"/>
        </w:rPr>
        <w:t>eobecný lékař Brno s.r.o</w:t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ab/>
        <w:t>Domov u lesa Tavíkovice p.o.</w:t>
      </w:r>
    </w:p>
    <w:p w14:paraId="00000076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Ing. Tomáš Janovský, jednatel</w:t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  <w:t>Ing. Tomáš Havlásek, ředitel</w:t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br w:type="page"/>
      </w:r>
    </w:p>
    <w:p w14:paraId="00000078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262626"/>
          <w:sz w:val="28"/>
          <w:szCs w:val="28"/>
        </w:rPr>
      </w:pPr>
      <w:bookmarkStart w:id="3" w:name="_heading=h.1fob9te" w:colFirst="0" w:colLast="0"/>
      <w:bookmarkEnd w:id="3"/>
      <w:r>
        <w:rPr>
          <w:rFonts w:ascii="Cambria" w:eastAsia="Cambria" w:hAnsi="Cambria" w:cs="Cambria"/>
          <w:b/>
          <w:color w:val="262626"/>
          <w:sz w:val="28"/>
          <w:szCs w:val="28"/>
        </w:rPr>
        <w:lastRenderedPageBreak/>
        <w:t>Příloha č. 1</w:t>
      </w:r>
    </w:p>
    <w:p w14:paraId="00000079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Smlouvy o poskytování poradenské a konzultační činnosti v oblasti ošetřovatelské péče</w:t>
      </w:r>
    </w:p>
    <w:p w14:paraId="0000007A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</w:p>
    <w:p w14:paraId="0000007B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</w:t>
      </w:r>
    </w:p>
    <w:p w14:paraId="0000007C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uzavřené mezi:</w:t>
      </w:r>
    </w:p>
    <w:p w14:paraId="0000007D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7E" w14:textId="77777777" w:rsidR="003C05F3" w:rsidRDefault="00251C59">
      <w:pPr>
        <w:rPr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Domov u lesa Tavíkovice, příspěvková organizace</w:t>
      </w:r>
    </w:p>
    <w:p w14:paraId="0000007F" w14:textId="77777777" w:rsidR="003C05F3" w:rsidRDefault="00251C59">
      <w:pPr>
        <w:rPr>
          <w:color w:val="000000"/>
        </w:rPr>
      </w:pPr>
      <w:r>
        <w:rPr>
          <w:color w:val="000000"/>
        </w:rPr>
        <w:t>se sídlem: Tavíkovice č.p.153 a č.p.2</w:t>
      </w:r>
    </w:p>
    <w:p w14:paraId="00000080" w14:textId="77777777" w:rsidR="003C05F3" w:rsidRDefault="00251C59">
      <w:pPr>
        <w:rPr>
          <w:color w:val="000000"/>
          <w:vertAlign w:val="superscript"/>
        </w:rPr>
      </w:pPr>
      <w:r>
        <w:rPr>
          <w:color w:val="000000"/>
        </w:rPr>
        <w:t>Korespondenční adresa: 671 40  Tavíkovice č.p.153</w:t>
      </w:r>
    </w:p>
    <w:p w14:paraId="00000081" w14:textId="77777777" w:rsidR="003C05F3" w:rsidRDefault="00251C59">
      <w:pPr>
        <w:rPr>
          <w:color w:val="000000"/>
        </w:rPr>
      </w:pPr>
      <w:r>
        <w:rPr>
          <w:color w:val="000000"/>
        </w:rPr>
        <w:t>Zastoupena: Ing.Tomášem Havláskem, ředitelem</w:t>
      </w:r>
    </w:p>
    <w:p w14:paraId="00000082" w14:textId="77777777" w:rsidR="003C05F3" w:rsidRDefault="00251C59">
      <w:pPr>
        <w:rPr>
          <w:color w:val="000000"/>
        </w:rPr>
      </w:pPr>
      <w:r>
        <w:rPr>
          <w:color w:val="000000"/>
        </w:rPr>
        <w:t>IČ: 45671818</w:t>
      </w:r>
    </w:p>
    <w:p w14:paraId="00000083" w14:textId="77777777" w:rsidR="003C05F3" w:rsidRDefault="00251C59">
      <w:pPr>
        <w:rPr>
          <w:color w:val="000000"/>
        </w:rPr>
      </w:pPr>
      <w:r>
        <w:rPr>
          <w:color w:val="000000"/>
        </w:rPr>
        <w:t>Bankovní spojení, č. ú.: Komerční banka a.s.</w:t>
      </w:r>
    </w:p>
    <w:p w14:paraId="00000084" w14:textId="77777777" w:rsidR="003C05F3" w:rsidRDefault="00251C59">
      <w:pPr>
        <w:rPr>
          <w:color w:val="000000"/>
        </w:rPr>
      </w:pPr>
      <w:r>
        <w:rPr>
          <w:color w:val="000000"/>
        </w:rPr>
        <w:t>Číslo účtu: 18432741/0100</w:t>
      </w:r>
    </w:p>
    <w:p w14:paraId="00000085" w14:textId="77777777" w:rsidR="003C05F3" w:rsidRDefault="00251C59">
      <w:pPr>
        <w:rPr>
          <w:color w:val="000000"/>
        </w:rPr>
      </w:pPr>
      <w:r>
        <w:rPr>
          <w:color w:val="000000"/>
        </w:rPr>
        <w:t xml:space="preserve">Zapsána v obchodním rejstříku vedeném Krajským soudem v Brně, oddíl Pr, vložka 1253  </w:t>
      </w:r>
    </w:p>
    <w:p w14:paraId="00000086" w14:textId="77777777" w:rsidR="003C05F3" w:rsidRDefault="00251C59">
      <w:pPr>
        <w:rPr>
          <w:color w:val="000000"/>
        </w:rPr>
      </w:pPr>
      <w:r>
        <w:rPr>
          <w:color w:val="000000"/>
        </w:rPr>
        <w:t xml:space="preserve">Kontakt: </w:t>
      </w:r>
      <w:hyperlink r:id="rId13">
        <w:r>
          <w:rPr>
            <w:color w:val="000000"/>
            <w:u w:val="single"/>
          </w:rPr>
          <w:t>havlasek@domovtavikovice.cz</w:t>
        </w:r>
      </w:hyperlink>
      <w:r>
        <w:rPr>
          <w:color w:val="000000"/>
          <w:u w:val="single"/>
        </w:rPr>
        <w:t xml:space="preserve">, www.domovtavikovice.cz </w:t>
      </w:r>
      <w:r>
        <w:rPr>
          <w:color w:val="000000"/>
        </w:rPr>
        <w:t xml:space="preserve"> </w:t>
      </w:r>
    </w:p>
    <w:p w14:paraId="00000087" w14:textId="77777777" w:rsidR="003C05F3" w:rsidRDefault="00251C59">
      <w:pPr>
        <w:rPr>
          <w:color w:val="000000"/>
        </w:rPr>
      </w:pPr>
      <w:r>
        <w:rPr>
          <w:color w:val="000000"/>
        </w:rPr>
        <w:t>(dále jen „Domov“)</w:t>
      </w:r>
    </w:p>
    <w:p w14:paraId="00000088" w14:textId="77777777" w:rsidR="003C05F3" w:rsidRDefault="003C05F3">
      <w:pPr>
        <w:rPr>
          <w:b/>
        </w:rPr>
      </w:pPr>
    </w:p>
    <w:p w14:paraId="00000089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rPr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0000008A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</w:p>
    <w:p w14:paraId="0000008B" w14:textId="77777777" w:rsidR="003C05F3" w:rsidRDefault="00251C59">
      <w:r>
        <w:rPr>
          <w:rFonts w:ascii="Cambria" w:eastAsia="Cambria" w:hAnsi="Cambria" w:cs="Cambria"/>
          <w:b/>
          <w:color w:val="262626"/>
        </w:rPr>
        <w:t>Všeobecný lékař Brno s.r.o.</w:t>
      </w:r>
    </w:p>
    <w:p w14:paraId="0000008C" w14:textId="77777777" w:rsidR="003C05F3" w:rsidRDefault="00251C5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Sídlo společnosti: 1. máje 67, 281 63 Kozojedy</w:t>
      </w:r>
    </w:p>
    <w:p w14:paraId="0000008D" w14:textId="77777777" w:rsidR="003C05F3" w:rsidRDefault="00251C5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Korespondenční adresa: Nádražní 26, 257 22 Čerčany</w:t>
      </w:r>
    </w:p>
    <w:p w14:paraId="0000008E" w14:textId="77777777" w:rsidR="003C05F3" w:rsidRDefault="00251C5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Zastoupena Ing. Tomášem Janovským, jednatelem </w:t>
      </w:r>
    </w:p>
    <w:p w14:paraId="0000008F" w14:textId="77777777" w:rsidR="003C05F3" w:rsidRDefault="00251C59">
      <w:r>
        <w:rPr>
          <w:rFonts w:ascii="Cambria" w:eastAsia="Cambria" w:hAnsi="Cambria" w:cs="Cambria"/>
          <w:color w:val="262626"/>
        </w:rPr>
        <w:t>IČ: 29367484</w:t>
      </w:r>
    </w:p>
    <w:p w14:paraId="00000090" w14:textId="77777777" w:rsidR="003C05F3" w:rsidRDefault="00251C5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Bankovní spojení: MONETA Money Bank a.s.</w:t>
      </w:r>
    </w:p>
    <w:p w14:paraId="00000091" w14:textId="77777777" w:rsidR="003C05F3" w:rsidRDefault="00251C59">
      <w:r>
        <w:rPr>
          <w:rFonts w:ascii="Cambria" w:eastAsia="Cambria" w:hAnsi="Cambria" w:cs="Cambria"/>
          <w:color w:val="262626"/>
        </w:rPr>
        <w:t>Číslo účtu: 205318063/0600</w:t>
      </w:r>
    </w:p>
    <w:p w14:paraId="00000092" w14:textId="77777777" w:rsidR="003C05F3" w:rsidRDefault="00251C59">
      <w:r>
        <w:rPr>
          <w:rFonts w:ascii="Cambria" w:eastAsia="Cambria" w:hAnsi="Cambria" w:cs="Cambria"/>
          <w:color w:val="262626"/>
        </w:rPr>
        <w:t>Zapsána v obchodním rejstříku vedeném Městským soudem v Praze, oddíl C, vložka 285285</w:t>
      </w:r>
    </w:p>
    <w:p w14:paraId="00000093" w14:textId="77777777" w:rsidR="003C05F3" w:rsidRDefault="00251C59">
      <w:r>
        <w:rPr>
          <w:rFonts w:ascii="Cambria" w:eastAsia="Cambria" w:hAnsi="Cambria" w:cs="Cambria"/>
          <w:color w:val="262626"/>
        </w:rPr>
        <w:t xml:space="preserve">Kontakt: </w:t>
      </w:r>
      <w:hyperlink r:id="rId14">
        <w:r>
          <w:rPr>
            <w:rFonts w:ascii="Cambria" w:eastAsia="Cambria" w:hAnsi="Cambria" w:cs="Cambria"/>
            <w:color w:val="000080"/>
            <w:u w:val="single"/>
          </w:rPr>
          <w:t>smluvni@vseobecnylekar.cz</w:t>
        </w:r>
      </w:hyperlink>
      <w:r>
        <w:rPr>
          <w:rFonts w:ascii="Cambria" w:eastAsia="Cambria" w:hAnsi="Cambria" w:cs="Cambria"/>
          <w:color w:val="262626"/>
        </w:rPr>
        <w:t xml:space="preserve">, </w:t>
      </w:r>
      <w:hyperlink r:id="rId15">
        <w:r>
          <w:rPr>
            <w:rFonts w:ascii="Cambria" w:eastAsia="Cambria" w:hAnsi="Cambria" w:cs="Cambria"/>
            <w:color w:val="262626"/>
            <w:u w:val="single"/>
          </w:rPr>
          <w:t>www.vseobecnylekar.cz</w:t>
        </w:r>
      </w:hyperlink>
    </w:p>
    <w:p w14:paraId="00000094" w14:textId="77777777" w:rsidR="003C05F3" w:rsidRDefault="00251C59">
      <w:pPr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</w:rPr>
        <w:t>(dále jen „poskytovatel“)</w:t>
      </w:r>
    </w:p>
    <w:p w14:paraId="00000095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b/>
          <w:color w:val="262626"/>
        </w:rPr>
      </w:pPr>
    </w:p>
    <w:p w14:paraId="00000096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FF0000"/>
        </w:rPr>
      </w:pPr>
    </w:p>
    <w:p w14:paraId="00000097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Podmínky spolupráce mezi Domovem a lékařem poskytovatele</w:t>
      </w:r>
    </w:p>
    <w:p w14:paraId="00000098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99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A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color w:val="000000"/>
        </w:rPr>
        <w:t xml:space="preserve">1) Domov poskytne lékaři poskytovatele (dále i jen „lékař“) přístup do prostor, k pacientovi, k lékárně a zdravotní dokumentaci pacienta.  </w:t>
      </w:r>
    </w:p>
    <w:p w14:paraId="0000009B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C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2) Domov zajistí lékaři přístup k počítači a tiskárně, umožní spolupráci IT oddělení Domova s lékařem za účelem instalace programu IS-L3.</w:t>
      </w:r>
    </w:p>
    <w:p w14:paraId="0000009D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E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color w:val="000000"/>
        </w:rPr>
        <w:t xml:space="preserve">3) Povinnosti lékaře vyplývající ze zákona – zdravotnická dokumentace je dle zákona výhradním vlastnictvím lékaře, tj. nejen záznamy lékaře ale i veškeré zprávy specialistů i třetích stran podílejících se na péči o pacienta. </w:t>
      </w:r>
    </w:p>
    <w:p w14:paraId="0000009F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highlight w:val="yellow"/>
        </w:rPr>
      </w:pPr>
    </w:p>
    <w:p w14:paraId="000000A0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color w:val="000000"/>
        </w:rPr>
        <w:t>4) Domov spolupracuje s lékařem na popisu funkčního stavu a omezení soběstačnosti pacienta pro potřeby OSSZ, poskytne lékaři seznam imobilních klientů Domova a měsíčně sděluje aktualizaci těchto údajů. Lékař zpracovává vyjádření o zdravotním stavu pro účely žádosti o Příspěvek na péči bez zbytečného odkladu.</w:t>
      </w:r>
    </w:p>
    <w:p w14:paraId="000000A1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2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5) Domov spolupracuje s lékařem na administrativě provázející indikaci ORP, detailně a pravidelně podává lékaři hlášení o stavu pacienta. </w:t>
      </w:r>
    </w:p>
    <w:p w14:paraId="000000A3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4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color w:val="000000"/>
        </w:rPr>
        <w:t>6) Domov pomáhá lékaři při správném vedení dokumentace o stupni inkontinence – Lékař předepisuje inkontinenční pomůcky v indikované výši.</w:t>
      </w:r>
    </w:p>
    <w:p w14:paraId="000000A5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6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7) Při přijetí nového klienta do Domova zajistí Domov odeslání podepsaného registračního lístku do ordinace Poskytovatele.</w:t>
      </w:r>
    </w:p>
    <w:p w14:paraId="000000A7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8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color w:val="000000"/>
        </w:rPr>
        <w:t xml:space="preserve">8) V případě potřeby konzultace s lékařem o zdravotním stavu pacienta (v době, kdy lékař není v Domově přítomen) jsou od pondělí do pátku v pracovní dny od 8 do 18 hodin k dispozici k telefonické konzultaci lékaři v ordinacích uvedených na  </w:t>
      </w:r>
      <w:hyperlink r:id="rId16">
        <w:r>
          <w:rPr>
            <w:rFonts w:ascii="Cambria" w:eastAsia="Cambria" w:hAnsi="Cambria" w:cs="Cambria"/>
            <w:color w:val="000080"/>
            <w:u w:val="single"/>
          </w:rPr>
          <w:t>www.vsobecnylekar.cz</w:t>
        </w:r>
      </w:hyperlink>
      <w:r>
        <w:rPr>
          <w:rFonts w:ascii="Cambria" w:eastAsia="Cambria" w:hAnsi="Cambria" w:cs="Cambria"/>
          <w:color w:val="000000"/>
        </w:rPr>
        <w:t>.  Tito lékaři mají přístup do programu IS-L3 ve svých ordinacích, vidí zápisy k jednotlivým klientům, jejich anamnézu, chronickou medikaci, a jsou tedy schopni poskytnout odbornou a cílenou zdravotní konzultaci.</w:t>
      </w:r>
    </w:p>
    <w:p w14:paraId="000000A9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A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color w:val="000000"/>
        </w:rPr>
        <w:t xml:space="preserve">9) Domov předává lékaři seznam vyšetřených INR – jedná se o vyšetření provedené sestrou a rámci povinností sestry v odbornosti 913 je sestra povinna předat lékaři informaci, že vyšetření bylo provedeno. Lékař, který ordinuje provedení INR, musí mít doklad o zpětné vazbě. </w:t>
      </w:r>
    </w:p>
    <w:p w14:paraId="000000AB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C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10) Poskytovatel jednou za 6-12 měsíců zapůjčí Domovu EKG přístroj pro vyšetření klientů Domova dle indikace lékařem poskytovatele.</w:t>
      </w:r>
    </w:p>
    <w:p w14:paraId="000000AD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E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F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0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4" w14:textId="26708469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</w:t>
      </w:r>
      <w:r w:rsidR="00C6719F">
        <w:rPr>
          <w:rFonts w:ascii="Cambria" w:eastAsia="Cambria" w:hAnsi="Cambria" w:cs="Cambria"/>
        </w:rPr>
        <w:t> Praze  dne 26.11.2019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V</w:t>
      </w:r>
      <w:r w:rsidR="00C6719F">
        <w:rPr>
          <w:rFonts w:ascii="Cambria" w:eastAsia="Cambria" w:hAnsi="Cambria" w:cs="Cambria"/>
        </w:rPr>
        <w:t> Tavíkovicích  dne 26.11.2019</w:t>
      </w:r>
    </w:p>
    <w:p w14:paraId="000000B5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6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7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8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9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A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B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C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</w:rPr>
        <w:t xml:space="preserve">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</w:t>
      </w:r>
      <w:r>
        <w:rPr>
          <w:rFonts w:ascii="Cambria" w:eastAsia="Cambria" w:hAnsi="Cambria" w:cs="Cambria"/>
          <w:highlight w:val="white"/>
        </w:rPr>
        <w:t xml:space="preserve">          ----------------------------------   </w:t>
      </w:r>
    </w:p>
    <w:p w14:paraId="000000BD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rFonts w:ascii="Cambria" w:eastAsia="Cambria" w:hAnsi="Cambria" w:cs="Cambria"/>
          <w:b/>
          <w:color w:val="262626"/>
          <w:highlight w:val="white"/>
        </w:rPr>
        <w:t>Všeobecný lékař Brno s.r.o.</w:t>
      </w:r>
      <w:r>
        <w:rPr>
          <w:rFonts w:ascii="Cambria" w:eastAsia="Cambria" w:hAnsi="Cambria" w:cs="Cambria"/>
          <w:b/>
          <w:color w:val="262626"/>
          <w:highlight w:val="white"/>
        </w:rPr>
        <w:tab/>
      </w:r>
      <w:r>
        <w:rPr>
          <w:rFonts w:ascii="Cambria" w:eastAsia="Cambria" w:hAnsi="Cambria" w:cs="Cambria"/>
          <w:b/>
          <w:color w:val="262626"/>
          <w:highlight w:val="white"/>
        </w:rPr>
        <w:tab/>
      </w:r>
      <w:r>
        <w:rPr>
          <w:rFonts w:ascii="Cambria" w:eastAsia="Cambria" w:hAnsi="Cambria" w:cs="Cambria"/>
          <w:b/>
          <w:color w:val="262626"/>
          <w:highlight w:val="white"/>
        </w:rPr>
        <w:tab/>
      </w:r>
      <w:r>
        <w:rPr>
          <w:rFonts w:ascii="Cambria" w:eastAsia="Cambria" w:hAnsi="Cambria" w:cs="Cambria"/>
          <w:b/>
          <w:color w:val="000000"/>
          <w:highlight w:val="white"/>
        </w:rPr>
        <w:t>Domov u lesa Tavíkovice p.o.</w:t>
      </w:r>
    </w:p>
    <w:p w14:paraId="000000BE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Ing. Tomáš Janovský, jednatel</w:t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</w:r>
      <w:r>
        <w:rPr>
          <w:rFonts w:ascii="Cambria" w:eastAsia="Cambria" w:hAnsi="Cambria" w:cs="Cambria"/>
          <w:color w:val="000000"/>
          <w:highlight w:val="white"/>
        </w:rPr>
        <w:tab/>
        <w:t>Ing.Tomáš Havlásek, ředitel</w:t>
      </w:r>
    </w:p>
    <w:p w14:paraId="000000BF" w14:textId="77777777" w:rsidR="003C05F3" w:rsidRDefault="003C05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14:paraId="000000C0" w14:textId="77777777" w:rsidR="003C05F3" w:rsidRDefault="00251C59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rFonts w:ascii="Cambria" w:eastAsia="Cambria" w:hAnsi="Cambria" w:cs="Cambria"/>
          <w:highlight w:val="white"/>
        </w:rPr>
        <w:tab/>
        <w:t xml:space="preserve">    </w:t>
      </w:r>
      <w:r>
        <w:rPr>
          <w:rFonts w:ascii="Cambria" w:eastAsia="Cambria" w:hAnsi="Cambria" w:cs="Cambria"/>
          <w:highlight w:val="white"/>
        </w:rPr>
        <w:tab/>
        <w:t xml:space="preserve"> </w:t>
      </w:r>
    </w:p>
    <w:sectPr w:rsidR="003C05F3">
      <w:headerReference w:type="default" r:id="rId17"/>
      <w:footerReference w:type="default" r:id="rId18"/>
      <w:pgSz w:w="11906" w:h="16838"/>
      <w:pgMar w:top="1418" w:right="1418" w:bottom="1134" w:left="1418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D2F83" w14:textId="77777777" w:rsidR="00BD233D" w:rsidRDefault="00BD233D">
      <w:r>
        <w:separator/>
      </w:r>
    </w:p>
  </w:endnote>
  <w:endnote w:type="continuationSeparator" w:id="0">
    <w:p w14:paraId="3AB1AEC1" w14:textId="77777777" w:rsidR="00BD233D" w:rsidRDefault="00BD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2" w14:textId="77777777" w:rsidR="003C05F3" w:rsidRDefault="0025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AA08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6FC04" w14:textId="77777777" w:rsidR="00BD233D" w:rsidRDefault="00BD233D">
      <w:r>
        <w:separator/>
      </w:r>
    </w:p>
  </w:footnote>
  <w:footnote w:type="continuationSeparator" w:id="0">
    <w:p w14:paraId="588643E9" w14:textId="77777777" w:rsidR="00BD233D" w:rsidRDefault="00BD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C1" w14:textId="77777777" w:rsidR="003C05F3" w:rsidRDefault="003C0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C44"/>
    <w:multiLevelType w:val="multilevel"/>
    <w:tmpl w:val="D41CE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D68"/>
    <w:multiLevelType w:val="multilevel"/>
    <w:tmpl w:val="F3441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3184"/>
    <w:multiLevelType w:val="multilevel"/>
    <w:tmpl w:val="8B222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62DBE"/>
    <w:multiLevelType w:val="multilevel"/>
    <w:tmpl w:val="1D7C9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0E92"/>
    <w:multiLevelType w:val="multilevel"/>
    <w:tmpl w:val="5EA202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05F3"/>
    <w:rsid w:val="00251C59"/>
    <w:rsid w:val="002B5E0F"/>
    <w:rsid w:val="003C05F3"/>
    <w:rsid w:val="00AA0855"/>
    <w:rsid w:val="00BD233D"/>
    <w:rsid w:val="00C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widowControl w:val="0"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F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widowControl w:val="0"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F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vlasek@domovtavikovice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eobecnylekar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sobecnylekar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eobecnylekar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seobecnylekar.cz/" TargetMode="External"/><Relationship Id="rId10" Type="http://schemas.openxmlformats.org/officeDocument/2006/relationships/hyperlink" Target="mailto:smluvni@vseobecnyleka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avlasek@domovtavikovice.cz" TargetMode="External"/><Relationship Id="rId14" Type="http://schemas.openxmlformats.org/officeDocument/2006/relationships/hyperlink" Target="mailto:smluvni@vseobecnyleka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rsu+dKw0nFLPP6sZWQMzxXKJg==">AMUW2mV/91W7joAGt0RkzsvxRlKltJ4Gx8Mza27lVJYgNg8NcX/zhgwGXlv97bf2ymBFupkGtvqpu2Z2yZI3MYf4/tXB26fOl04+Zer2B4tGWqr3+2Fa1A+wPEaKgkj9WVG8WCO3zUPWdwm4p3+5DSlS7auasJcUMe3CFlL5zFAWCPwnXxVL9kA=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1573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havlasek</cp:lastModifiedBy>
  <cp:revision>4</cp:revision>
  <dcterms:created xsi:type="dcterms:W3CDTF">2019-09-06T08:14:00Z</dcterms:created>
  <dcterms:modified xsi:type="dcterms:W3CDTF">2019-12-04T07:53:00Z</dcterms:modified>
</cp:coreProperties>
</file>