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00" w:rsidRDefault="00186768">
      <w:pPr>
        <w:pStyle w:val="Nzev"/>
      </w:pPr>
      <w:r>
        <w:t>SMLOUVA O DÍLO</w:t>
      </w:r>
    </w:p>
    <w:p w:rsidR="00E93C00" w:rsidRDefault="00E93C00">
      <w:pPr>
        <w:pStyle w:val="Standard"/>
        <w:jc w:val="both"/>
      </w:pPr>
    </w:p>
    <w:p w:rsidR="00E93C00" w:rsidRDefault="00E93C00">
      <w:pPr>
        <w:pStyle w:val="Standard"/>
        <w:jc w:val="both"/>
      </w:pPr>
    </w:p>
    <w:p w:rsidR="00E93C00" w:rsidRDefault="00186768">
      <w:pPr>
        <w:pStyle w:val="Standard"/>
        <w:jc w:val="center"/>
        <w:rPr>
          <w:b/>
          <w:bCs/>
        </w:rPr>
      </w:pPr>
      <w:r>
        <w:rPr>
          <w:b/>
          <w:bCs/>
        </w:rPr>
        <w:t>I.</w:t>
      </w:r>
    </w:p>
    <w:p w:rsidR="00E93C00" w:rsidRDefault="00186768">
      <w:pPr>
        <w:pStyle w:val="Standard"/>
        <w:jc w:val="center"/>
        <w:rPr>
          <w:b/>
          <w:bCs/>
        </w:rPr>
      </w:pPr>
      <w:r>
        <w:rPr>
          <w:b/>
          <w:bCs/>
        </w:rPr>
        <w:t>Smluvní strany</w:t>
      </w:r>
    </w:p>
    <w:p w:rsidR="00E93C00" w:rsidRDefault="00E93C00" w:rsidP="00AC1586">
      <w:pPr>
        <w:pStyle w:val="Standard"/>
        <w:tabs>
          <w:tab w:val="left" w:pos="2977"/>
        </w:tabs>
        <w:jc w:val="both"/>
      </w:pPr>
    </w:p>
    <w:p w:rsidR="00E93C00" w:rsidRDefault="00186768" w:rsidP="00AC1586">
      <w:pPr>
        <w:pStyle w:val="Standard"/>
        <w:tabs>
          <w:tab w:val="left" w:pos="2977"/>
        </w:tabs>
        <w:jc w:val="both"/>
      </w:pPr>
      <w:r>
        <w:rPr>
          <w:b/>
          <w:bCs/>
        </w:rPr>
        <w:t>Objednatel:</w:t>
      </w:r>
      <w:r>
        <w:tab/>
      </w:r>
      <w:r>
        <w:rPr>
          <w:b/>
          <w:bCs/>
        </w:rPr>
        <w:t>Město Nový Jičín</w:t>
      </w:r>
    </w:p>
    <w:p w:rsidR="00E93C00" w:rsidRDefault="00186768" w:rsidP="00AC1586">
      <w:pPr>
        <w:pStyle w:val="Standard"/>
        <w:tabs>
          <w:tab w:val="left" w:pos="2977"/>
        </w:tabs>
        <w:jc w:val="both"/>
      </w:pPr>
      <w:r>
        <w:rPr>
          <w:i/>
          <w:iCs/>
        </w:rPr>
        <w:t>se sídlem:</w:t>
      </w:r>
      <w:r>
        <w:tab/>
        <w:t>Masarykovo nám. 1/1</w:t>
      </w:r>
    </w:p>
    <w:p w:rsidR="00E93C00" w:rsidRDefault="00186768" w:rsidP="00AC1586">
      <w:pPr>
        <w:pStyle w:val="Standard"/>
        <w:tabs>
          <w:tab w:val="left" w:pos="2977"/>
        </w:tabs>
        <w:jc w:val="both"/>
      </w:pPr>
      <w:r>
        <w:tab/>
        <w:t>741 01 Nový Jičín</w:t>
      </w:r>
    </w:p>
    <w:p w:rsidR="00E93C00" w:rsidRDefault="00186768" w:rsidP="00AC1586">
      <w:pPr>
        <w:pStyle w:val="Standard"/>
        <w:tabs>
          <w:tab w:val="left" w:pos="2977"/>
        </w:tabs>
        <w:jc w:val="both"/>
      </w:pPr>
      <w:r>
        <w:rPr>
          <w:i/>
          <w:iCs/>
        </w:rPr>
        <w:t>IČO:</w:t>
      </w:r>
      <w:r>
        <w:tab/>
        <w:t>00298212</w:t>
      </w:r>
    </w:p>
    <w:p w:rsidR="006752EF" w:rsidRDefault="006752EF" w:rsidP="00AC1586">
      <w:pPr>
        <w:pStyle w:val="Standard"/>
        <w:tabs>
          <w:tab w:val="left" w:pos="2977"/>
        </w:tabs>
        <w:jc w:val="both"/>
      </w:pPr>
      <w:r>
        <w:rPr>
          <w:i/>
        </w:rPr>
        <w:t>b</w:t>
      </w:r>
      <w:r w:rsidRPr="006752EF">
        <w:rPr>
          <w:i/>
        </w:rPr>
        <w:t>ankovní spojení:</w:t>
      </w:r>
      <w:r>
        <w:tab/>
        <w:t>Komerční banka a.s., Nový Jičín</w:t>
      </w:r>
    </w:p>
    <w:p w:rsidR="00E93C00" w:rsidRDefault="006752EF" w:rsidP="00AC1586">
      <w:pPr>
        <w:pStyle w:val="Standard"/>
        <w:tabs>
          <w:tab w:val="left" w:pos="2977"/>
        </w:tabs>
        <w:jc w:val="both"/>
      </w:pPr>
      <w:r>
        <w:rPr>
          <w:i/>
          <w:iCs/>
        </w:rPr>
        <w:t>číslo účtu</w:t>
      </w:r>
      <w:r w:rsidR="00186768">
        <w:rPr>
          <w:i/>
          <w:iCs/>
        </w:rPr>
        <w:t>:</w:t>
      </w:r>
      <w:r w:rsidR="00186768">
        <w:tab/>
      </w:r>
      <w:r w:rsidR="00345221">
        <w:t>16635801/0100</w:t>
      </w:r>
    </w:p>
    <w:p w:rsidR="00E93C00" w:rsidRDefault="00E93C00">
      <w:pPr>
        <w:pStyle w:val="Standard"/>
        <w:tabs>
          <w:tab w:val="left" w:pos="2520"/>
        </w:tabs>
        <w:jc w:val="both"/>
      </w:pPr>
    </w:p>
    <w:p w:rsidR="008A0A26" w:rsidRPr="008A0A26" w:rsidRDefault="00186768" w:rsidP="008A0A26">
      <w:pPr>
        <w:pStyle w:val="Standard"/>
        <w:ind w:left="4500" w:hanging="4500"/>
        <w:jc w:val="both"/>
      </w:pPr>
      <w:r>
        <w:rPr>
          <w:i/>
          <w:iCs/>
        </w:rPr>
        <w:t>osoba oprávněná jednat ve věcech smluvních:</w:t>
      </w:r>
      <w:r>
        <w:rPr>
          <w:i/>
          <w:iCs/>
        </w:rPr>
        <w:tab/>
      </w:r>
      <w:r w:rsidR="00EA78B2" w:rsidRPr="00EA78B2">
        <w:rPr>
          <w:iCs/>
        </w:rPr>
        <w:t>Mgr. Stanislav Kopecký, starosta města</w:t>
      </w:r>
    </w:p>
    <w:p w:rsidR="00E93C00" w:rsidRDefault="00186768">
      <w:pPr>
        <w:pStyle w:val="Standard"/>
        <w:ind w:left="4680" w:hanging="4680"/>
        <w:jc w:val="both"/>
      </w:pPr>
      <w:r>
        <w:rPr>
          <w:i/>
          <w:iCs/>
        </w:rPr>
        <w:t>osoba oprávněná jednat ve věcech technických:</w:t>
      </w:r>
      <w:r>
        <w:rPr>
          <w:i/>
          <w:iCs/>
        </w:rPr>
        <w:tab/>
      </w:r>
    </w:p>
    <w:p w:rsidR="00E93C00" w:rsidRPr="00AC1586" w:rsidRDefault="00E93C00">
      <w:pPr>
        <w:pStyle w:val="Standard"/>
        <w:tabs>
          <w:tab w:val="left" w:pos="2520"/>
          <w:tab w:val="left" w:pos="5040"/>
        </w:tabs>
        <w:jc w:val="both"/>
      </w:pPr>
    </w:p>
    <w:p w:rsidR="00E93C00" w:rsidRDefault="00186768">
      <w:pPr>
        <w:pStyle w:val="Standard"/>
        <w:tabs>
          <w:tab w:val="left" w:pos="2520"/>
        </w:tabs>
        <w:jc w:val="both"/>
      </w:pPr>
      <w:r>
        <w:t>(dále jen „Objednatel“)</w:t>
      </w:r>
    </w:p>
    <w:p w:rsidR="00E93C00" w:rsidRDefault="00E93C00">
      <w:pPr>
        <w:pStyle w:val="Standard"/>
        <w:tabs>
          <w:tab w:val="left" w:pos="2520"/>
        </w:tabs>
        <w:jc w:val="both"/>
      </w:pPr>
    </w:p>
    <w:p w:rsidR="00E93C00" w:rsidRDefault="00186768">
      <w:pPr>
        <w:pStyle w:val="Standard"/>
        <w:tabs>
          <w:tab w:val="left" w:pos="2520"/>
        </w:tabs>
        <w:jc w:val="both"/>
        <w:rPr>
          <w:b/>
          <w:bCs/>
        </w:rPr>
      </w:pPr>
      <w:r>
        <w:rPr>
          <w:b/>
          <w:bCs/>
        </w:rPr>
        <w:t>a</w:t>
      </w:r>
    </w:p>
    <w:p w:rsidR="00E93C00" w:rsidRDefault="00E93C00">
      <w:pPr>
        <w:pStyle w:val="Standard"/>
        <w:tabs>
          <w:tab w:val="left" w:pos="2520"/>
        </w:tabs>
        <w:jc w:val="both"/>
      </w:pPr>
    </w:p>
    <w:p w:rsidR="00E93C00" w:rsidRDefault="00186768" w:rsidP="00AC1586">
      <w:pPr>
        <w:pStyle w:val="Standard"/>
        <w:tabs>
          <w:tab w:val="left" w:pos="2977"/>
        </w:tabs>
        <w:jc w:val="both"/>
      </w:pPr>
      <w:r>
        <w:rPr>
          <w:b/>
          <w:bCs/>
        </w:rPr>
        <w:t>Zhotovitel:</w:t>
      </w:r>
      <w:r>
        <w:tab/>
      </w:r>
      <w:r w:rsidR="000807B4">
        <w:t>MR Design CZ s.r.o.</w:t>
      </w:r>
    </w:p>
    <w:p w:rsidR="00E93C00" w:rsidRDefault="00186768" w:rsidP="00AC1586">
      <w:pPr>
        <w:pStyle w:val="Standard"/>
        <w:tabs>
          <w:tab w:val="left" w:pos="2977"/>
        </w:tabs>
        <w:jc w:val="both"/>
      </w:pPr>
      <w:r>
        <w:rPr>
          <w:i/>
          <w:iCs/>
        </w:rPr>
        <w:t>se sídlem:</w:t>
      </w:r>
      <w:r>
        <w:tab/>
      </w:r>
      <w:r w:rsidR="000807B4">
        <w:t xml:space="preserve">Nábřeží SPB 457/30, </w:t>
      </w:r>
      <w:proofErr w:type="gramStart"/>
      <w:r w:rsidR="000807B4">
        <w:t>708 00  Ostrava</w:t>
      </w:r>
      <w:proofErr w:type="gramEnd"/>
      <w:r w:rsidR="000807B4">
        <w:t xml:space="preserve"> Poruba</w:t>
      </w:r>
      <w:r w:rsidR="000807B4">
        <w:tab/>
      </w:r>
    </w:p>
    <w:p w:rsidR="00E93C00" w:rsidRDefault="00186768" w:rsidP="00AC1586">
      <w:pPr>
        <w:pStyle w:val="Standard"/>
        <w:tabs>
          <w:tab w:val="left" w:pos="2977"/>
        </w:tabs>
        <w:jc w:val="both"/>
      </w:pPr>
      <w:r>
        <w:rPr>
          <w:i/>
          <w:iCs/>
        </w:rPr>
        <w:t>IČO:</w:t>
      </w:r>
      <w:r>
        <w:tab/>
      </w:r>
      <w:r w:rsidR="000807B4">
        <w:t>253 88 606</w:t>
      </w:r>
    </w:p>
    <w:p w:rsidR="00BC0392" w:rsidRDefault="007B4578" w:rsidP="00AC1586">
      <w:pPr>
        <w:pStyle w:val="Standard"/>
        <w:tabs>
          <w:tab w:val="left" w:pos="2977"/>
        </w:tabs>
        <w:jc w:val="both"/>
        <w:rPr>
          <w:i/>
        </w:rPr>
      </w:pPr>
      <w:r w:rsidRPr="007B4578">
        <w:rPr>
          <w:i/>
        </w:rPr>
        <w:t>DIČ:</w:t>
      </w:r>
      <w:r w:rsidR="000807B4">
        <w:rPr>
          <w:i/>
        </w:rPr>
        <w:tab/>
        <w:t>CZ 253 88 606</w:t>
      </w:r>
    </w:p>
    <w:p w:rsidR="006752EF" w:rsidRPr="000807B4" w:rsidRDefault="00BC0392" w:rsidP="00AC1586">
      <w:pPr>
        <w:pStyle w:val="Standard"/>
        <w:tabs>
          <w:tab w:val="left" w:pos="2977"/>
        </w:tabs>
        <w:jc w:val="both"/>
      </w:pPr>
      <w:r>
        <w:rPr>
          <w:i/>
        </w:rPr>
        <w:t>zapsaný v obchodním rejstříku u Krajského soudu v</w:t>
      </w:r>
      <w:r w:rsidR="000807B4">
        <w:rPr>
          <w:i/>
        </w:rPr>
        <w:t> </w:t>
      </w:r>
      <w:proofErr w:type="gramStart"/>
      <w:r w:rsidR="000807B4">
        <w:rPr>
          <w:i/>
        </w:rPr>
        <w:t xml:space="preserve">Ostravě </w:t>
      </w:r>
      <w:r>
        <w:rPr>
          <w:i/>
        </w:rPr>
        <w:t xml:space="preserve"> pod</w:t>
      </w:r>
      <w:proofErr w:type="gramEnd"/>
      <w:r>
        <w:rPr>
          <w:i/>
        </w:rPr>
        <w:t xml:space="preserve"> </w:t>
      </w:r>
      <w:proofErr w:type="spellStart"/>
      <w:r>
        <w:rPr>
          <w:i/>
        </w:rPr>
        <w:t>sp</w:t>
      </w:r>
      <w:proofErr w:type="spellEnd"/>
      <w:r>
        <w:rPr>
          <w:i/>
        </w:rPr>
        <w:t xml:space="preserve">. zn. </w:t>
      </w:r>
      <w:r w:rsidR="000807B4">
        <w:rPr>
          <w:i/>
        </w:rPr>
        <w:t xml:space="preserve">Oddíl: C, </w:t>
      </w:r>
      <w:proofErr w:type="spellStart"/>
      <w:r w:rsidR="000807B4">
        <w:rPr>
          <w:i/>
        </w:rPr>
        <w:t>vl</w:t>
      </w:r>
      <w:proofErr w:type="spellEnd"/>
      <w:r w:rsidR="000807B4">
        <w:rPr>
          <w:i/>
        </w:rPr>
        <w:t xml:space="preserve"> 17 740</w:t>
      </w:r>
      <w:r w:rsidR="000807B4">
        <w:t xml:space="preserve"> </w:t>
      </w:r>
      <w:r w:rsidR="006752EF">
        <w:rPr>
          <w:i/>
        </w:rPr>
        <w:t>b</w:t>
      </w:r>
      <w:r w:rsidR="006752EF" w:rsidRPr="006752EF">
        <w:rPr>
          <w:i/>
        </w:rPr>
        <w:t>ankovní spojení</w:t>
      </w:r>
      <w:r w:rsidR="006752EF">
        <w:rPr>
          <w:i/>
        </w:rPr>
        <w:t>:</w:t>
      </w:r>
      <w:r w:rsidR="000807B4">
        <w:rPr>
          <w:i/>
        </w:rPr>
        <w:tab/>
      </w:r>
      <w:r w:rsidR="000807B4" w:rsidRPr="00934904">
        <w:rPr>
          <w:rFonts w:cs="Arial"/>
        </w:rPr>
        <w:t>ČSOB a.s.  – divize Poštovní spořitelna</w:t>
      </w:r>
      <w:r w:rsidR="006752EF">
        <w:rPr>
          <w:i/>
        </w:rPr>
        <w:tab/>
      </w:r>
    </w:p>
    <w:p w:rsidR="004A4F4E" w:rsidRPr="000807B4" w:rsidRDefault="00186768" w:rsidP="000807B4">
      <w:pPr>
        <w:pStyle w:val="Bezmezer"/>
        <w:jc w:val="both"/>
        <w:rPr>
          <w:rFonts w:cs="Arial"/>
        </w:rPr>
      </w:pPr>
      <w:r>
        <w:rPr>
          <w:i/>
          <w:iCs/>
        </w:rPr>
        <w:t>číslo účtu:</w:t>
      </w:r>
      <w:r>
        <w:tab/>
      </w:r>
      <w:r w:rsidR="000807B4">
        <w:tab/>
      </w:r>
      <w:r w:rsidR="000807B4">
        <w:tab/>
        <w:t xml:space="preserve">   </w:t>
      </w:r>
      <w:r w:rsidR="000807B4" w:rsidRPr="00934904">
        <w:rPr>
          <w:rFonts w:cs="Arial"/>
        </w:rPr>
        <w:t>165428953/0300</w:t>
      </w:r>
    </w:p>
    <w:p w:rsidR="00AC1586" w:rsidRDefault="000D34B3" w:rsidP="00AC1586">
      <w:pPr>
        <w:pStyle w:val="Standard"/>
        <w:tabs>
          <w:tab w:val="left" w:pos="2977"/>
        </w:tabs>
        <w:jc w:val="both"/>
        <w:rPr>
          <w:i/>
          <w:iCs/>
        </w:rPr>
      </w:pPr>
      <w:r w:rsidRPr="00AC1586">
        <w:rPr>
          <w:i/>
          <w:iCs/>
        </w:rPr>
        <w:t>Osoba oprávněná jednat</w:t>
      </w:r>
      <w:r w:rsidR="00AC1586" w:rsidRPr="00AC1586">
        <w:rPr>
          <w:i/>
          <w:iCs/>
        </w:rPr>
        <w:t xml:space="preserve"> ve věcech</w:t>
      </w:r>
    </w:p>
    <w:p w:rsidR="000D34B3" w:rsidRPr="00AC1586" w:rsidRDefault="00AC1586" w:rsidP="00AC1586">
      <w:pPr>
        <w:pStyle w:val="Standard"/>
        <w:tabs>
          <w:tab w:val="left" w:pos="2977"/>
          <w:tab w:val="left" w:pos="4536"/>
        </w:tabs>
        <w:jc w:val="both"/>
        <w:rPr>
          <w:i/>
          <w:iCs/>
        </w:rPr>
      </w:pPr>
      <w:r w:rsidRPr="00AC1586">
        <w:rPr>
          <w:i/>
          <w:iCs/>
        </w:rPr>
        <w:t>technických</w:t>
      </w:r>
      <w:r w:rsidR="000D34B3" w:rsidRPr="00AC1586">
        <w:rPr>
          <w:i/>
          <w:iCs/>
        </w:rPr>
        <w:t>:</w:t>
      </w:r>
      <w:r w:rsidR="000D34B3" w:rsidRPr="00AC1586">
        <w:rPr>
          <w:i/>
          <w:iCs/>
        </w:rPr>
        <w:tab/>
      </w:r>
      <w:r w:rsidR="000807B4">
        <w:rPr>
          <w:i/>
          <w:iCs/>
        </w:rPr>
        <w:t>Roman Diehel</w:t>
      </w:r>
    </w:p>
    <w:p w:rsidR="00BC0392" w:rsidRPr="00BC0392" w:rsidRDefault="00BC0392" w:rsidP="00BC0392">
      <w:pPr>
        <w:pStyle w:val="Standard"/>
        <w:ind w:left="2520" w:hanging="2520"/>
        <w:rPr>
          <w:i/>
          <w:iCs/>
        </w:rPr>
      </w:pPr>
      <w:r w:rsidRPr="00BC0392">
        <w:rPr>
          <w:i/>
          <w:iCs/>
        </w:rPr>
        <w:t>Osoba oprávněná jednat ve věcech</w:t>
      </w:r>
    </w:p>
    <w:p w:rsidR="00E93C00" w:rsidRDefault="00BC0392" w:rsidP="00BC0392">
      <w:pPr>
        <w:pStyle w:val="Standard"/>
        <w:ind w:left="2520" w:hanging="2520"/>
        <w:jc w:val="both"/>
      </w:pPr>
      <w:r>
        <w:rPr>
          <w:i/>
          <w:iCs/>
        </w:rPr>
        <w:t>technických:</w:t>
      </w:r>
      <w:r w:rsidR="00186768">
        <w:tab/>
      </w:r>
      <w:r w:rsidR="000807B4">
        <w:tab/>
        <w:t xml:space="preserve">   Roman Diehel</w:t>
      </w:r>
    </w:p>
    <w:p w:rsidR="00E93C00" w:rsidRDefault="00E93C00">
      <w:pPr>
        <w:pStyle w:val="Standard"/>
        <w:tabs>
          <w:tab w:val="left" w:pos="2520"/>
        </w:tabs>
        <w:jc w:val="both"/>
      </w:pPr>
    </w:p>
    <w:p w:rsidR="00E93C00" w:rsidRDefault="00186768">
      <w:pPr>
        <w:pStyle w:val="Standard"/>
        <w:tabs>
          <w:tab w:val="left" w:pos="2520"/>
        </w:tabs>
        <w:jc w:val="both"/>
      </w:pPr>
      <w:r>
        <w:t>(dále jen „Zhotovitel“)</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Standard"/>
        <w:tabs>
          <w:tab w:val="left" w:pos="2520"/>
        </w:tabs>
        <w:jc w:val="both"/>
      </w:pPr>
      <w:r>
        <w:t>uzavírají níže uvedeného dne, měsíce a roku následující smlouvu o dílo na zpracování projektové dokumentace</w:t>
      </w:r>
      <w:r w:rsidR="00C67114">
        <w:t xml:space="preserve"> </w:t>
      </w:r>
      <w:r w:rsidR="00C67114" w:rsidRPr="001337AC">
        <w:t>pro</w:t>
      </w:r>
      <w:r w:rsidRPr="001337AC">
        <w:t xml:space="preserve"> </w:t>
      </w:r>
      <w:r w:rsidR="009858DC">
        <w:t>společné</w:t>
      </w:r>
      <w:r w:rsidR="009858DC" w:rsidRPr="005F1790">
        <w:t xml:space="preserve"> </w:t>
      </w:r>
      <w:r w:rsidR="00C67114" w:rsidRPr="005F1790">
        <w:t xml:space="preserve">územní </w:t>
      </w:r>
      <w:r w:rsidR="009858DC">
        <w:t xml:space="preserve">rozhodnutí </w:t>
      </w:r>
      <w:r w:rsidR="00C67114" w:rsidRPr="005F1790">
        <w:t>a stavební</w:t>
      </w:r>
      <w:r w:rsidR="00C67114" w:rsidRPr="001337AC">
        <w:t xml:space="preserve"> povolení</w:t>
      </w:r>
      <w:r w:rsidR="00C67114">
        <w:t xml:space="preserve"> </w:t>
      </w:r>
      <w:r w:rsidR="00B357D9">
        <w:t xml:space="preserve">a dokumentace pro provádění stavby </w:t>
      </w:r>
      <w:r w:rsidR="00C67114">
        <w:t>na</w:t>
      </w:r>
      <w:r>
        <w:t xml:space="preserve"> akci</w:t>
      </w:r>
    </w:p>
    <w:p w:rsidR="009D5239" w:rsidRDefault="009D5239">
      <w:pPr>
        <w:pStyle w:val="Standard"/>
        <w:tabs>
          <w:tab w:val="left" w:pos="2520"/>
        </w:tabs>
        <w:jc w:val="both"/>
      </w:pPr>
    </w:p>
    <w:p w:rsidR="00E93C00" w:rsidRPr="009858DC" w:rsidRDefault="00186768">
      <w:pPr>
        <w:pStyle w:val="Textbody"/>
      </w:pPr>
      <w:r w:rsidRPr="009858DC">
        <w:t>„</w:t>
      </w:r>
      <w:r w:rsidR="00597BD1" w:rsidRPr="00D12839">
        <w:rPr>
          <w:bCs w:val="0"/>
        </w:rPr>
        <w:t>B</w:t>
      </w:r>
      <w:r w:rsidR="009858DC" w:rsidRPr="00D12839">
        <w:rPr>
          <w:bCs w:val="0"/>
        </w:rPr>
        <w:t>ytový dům, ul. K Archivu</w:t>
      </w:r>
      <w:r w:rsidR="00597BD1" w:rsidRPr="00D12839">
        <w:rPr>
          <w:bCs w:val="0"/>
        </w:rPr>
        <w:t xml:space="preserve"> </w:t>
      </w:r>
      <w:r w:rsidR="009858DC" w:rsidRPr="00D12839">
        <w:rPr>
          <w:bCs w:val="0"/>
        </w:rPr>
        <w:t xml:space="preserve">1993/2, </w:t>
      </w:r>
      <w:r w:rsidR="00597BD1" w:rsidRPr="00D12839">
        <w:rPr>
          <w:bCs w:val="0"/>
        </w:rPr>
        <w:t>Nový Jičín</w:t>
      </w:r>
      <w:r w:rsidRPr="009858DC">
        <w:t>“.</w:t>
      </w:r>
    </w:p>
    <w:p w:rsidR="00E93C00" w:rsidRDefault="00186768">
      <w:pPr>
        <w:pStyle w:val="Standard"/>
        <w:pageBreakBefore/>
        <w:tabs>
          <w:tab w:val="left" w:pos="2520"/>
        </w:tabs>
        <w:jc w:val="center"/>
        <w:rPr>
          <w:b/>
          <w:bCs/>
        </w:rPr>
      </w:pPr>
      <w:r>
        <w:rPr>
          <w:b/>
          <w:bCs/>
        </w:rPr>
        <w:lastRenderedPageBreak/>
        <w:t>I.</w:t>
      </w:r>
    </w:p>
    <w:p w:rsidR="00E93C00" w:rsidRDefault="00186768">
      <w:pPr>
        <w:pStyle w:val="Nadpis1"/>
      </w:pPr>
      <w:r>
        <w:t>Předmět smlouvy</w:t>
      </w:r>
    </w:p>
    <w:p w:rsidR="00E93C00" w:rsidRDefault="00E93C00">
      <w:pPr>
        <w:pStyle w:val="Standard"/>
        <w:tabs>
          <w:tab w:val="left" w:pos="2520"/>
        </w:tabs>
        <w:jc w:val="both"/>
      </w:pPr>
    </w:p>
    <w:p w:rsidR="00E93C00" w:rsidRDefault="00186768" w:rsidP="00B80F22">
      <w:pPr>
        <w:pStyle w:val="Standard"/>
        <w:tabs>
          <w:tab w:val="left" w:pos="2520"/>
        </w:tabs>
        <w:jc w:val="both"/>
      </w:pPr>
      <w:r>
        <w:t xml:space="preserve">Předmětem smlouvy je zpracování projektové </w:t>
      </w:r>
      <w:r w:rsidRPr="00BC0392">
        <w:t xml:space="preserve">dokumentace pro </w:t>
      </w:r>
      <w:r w:rsidR="00D91336" w:rsidRPr="00BC0392">
        <w:t xml:space="preserve">společné </w:t>
      </w:r>
      <w:r w:rsidR="001D1E88" w:rsidRPr="00BC0392">
        <w:t xml:space="preserve">územní </w:t>
      </w:r>
      <w:r w:rsidR="009858DC">
        <w:t xml:space="preserve">rozhodnutí </w:t>
      </w:r>
      <w:r w:rsidR="00B357D9" w:rsidRPr="00BC0392">
        <w:t xml:space="preserve">a stavební </w:t>
      </w:r>
      <w:r w:rsidR="00EA78B2" w:rsidRPr="00BC0392">
        <w:t>povolení</w:t>
      </w:r>
      <w:r w:rsidR="00B357D9" w:rsidRPr="00BC0392">
        <w:t xml:space="preserve"> </w:t>
      </w:r>
      <w:r w:rsidR="0034584C" w:rsidRPr="00BC0392">
        <w:t xml:space="preserve"> (dále jen „DÚSP</w:t>
      </w:r>
      <w:r w:rsidR="0034584C" w:rsidRPr="009858DC">
        <w:t>“)</w:t>
      </w:r>
      <w:r w:rsidR="00B357D9" w:rsidRPr="009858DC">
        <w:t xml:space="preserve"> </w:t>
      </w:r>
      <w:r w:rsidR="0034584C" w:rsidRPr="009858DC">
        <w:t xml:space="preserve">a projektové dokumentace pro provádění stavby (dále jen „DPS“)   </w:t>
      </w:r>
      <w:r w:rsidR="009858DC" w:rsidRPr="009858DC">
        <w:t xml:space="preserve">pro přestavbu </w:t>
      </w:r>
      <w:r w:rsidR="00597BD1" w:rsidRPr="009858DC">
        <w:t>objektu</w:t>
      </w:r>
      <w:r w:rsidRPr="009858DC">
        <w:t xml:space="preserve"> </w:t>
      </w:r>
      <w:r w:rsidR="009858DC" w:rsidRPr="009858DC">
        <w:t xml:space="preserve">na </w:t>
      </w:r>
      <w:r w:rsidR="00597BD1" w:rsidRPr="009858DC">
        <w:rPr>
          <w:bCs/>
        </w:rPr>
        <w:t>ul</w:t>
      </w:r>
      <w:r w:rsidR="009858DC" w:rsidRPr="00D12839">
        <w:rPr>
          <w:bCs/>
        </w:rPr>
        <w:t>ici</w:t>
      </w:r>
      <w:r w:rsidR="00597BD1" w:rsidRPr="009858DC">
        <w:rPr>
          <w:bCs/>
        </w:rPr>
        <w:t xml:space="preserve"> K Archivu </w:t>
      </w:r>
      <w:proofErr w:type="gramStart"/>
      <w:r w:rsidR="00597BD1" w:rsidRPr="009858DC">
        <w:rPr>
          <w:bCs/>
        </w:rPr>
        <w:t>č.p.</w:t>
      </w:r>
      <w:proofErr w:type="gramEnd"/>
      <w:r w:rsidR="00597BD1" w:rsidRPr="009858DC">
        <w:rPr>
          <w:bCs/>
        </w:rPr>
        <w:t xml:space="preserve"> 1993</w:t>
      </w:r>
      <w:r w:rsidR="009858DC">
        <w:rPr>
          <w:bCs/>
        </w:rPr>
        <w:t xml:space="preserve"> v Novém Jičíně na bytový dům</w:t>
      </w:r>
      <w:r w:rsidRPr="009858DC">
        <w:rPr>
          <w:bCs/>
        </w:rPr>
        <w:t xml:space="preserve">, </w:t>
      </w:r>
      <w:r w:rsidRPr="009858DC">
        <w:t>a to v rozsahu</w:t>
      </w:r>
      <w:r>
        <w:t xml:space="preserve"> a za podmínek sjednaných v této smlouvě. Tuto projektovou přípravu zajistí pro objednatele zhotovitel na vlastní náklad.</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Textbody"/>
      </w:pPr>
      <w:r>
        <w:t>III.</w:t>
      </w:r>
    </w:p>
    <w:p w:rsidR="00E93C00" w:rsidRDefault="00186768">
      <w:pPr>
        <w:pStyle w:val="Standard"/>
        <w:tabs>
          <w:tab w:val="left" w:pos="2520"/>
        </w:tabs>
        <w:jc w:val="center"/>
        <w:rPr>
          <w:b/>
          <w:bCs/>
        </w:rPr>
      </w:pPr>
      <w:r>
        <w:rPr>
          <w:b/>
          <w:bCs/>
        </w:rPr>
        <w:t>Předmět plnění smlouvy</w:t>
      </w:r>
    </w:p>
    <w:p w:rsidR="00E93C00" w:rsidRDefault="00E93C00">
      <w:pPr>
        <w:pStyle w:val="Standard"/>
        <w:tabs>
          <w:tab w:val="left" w:pos="2520"/>
        </w:tabs>
        <w:jc w:val="center"/>
        <w:rPr>
          <w:b/>
          <w:bCs/>
        </w:rPr>
      </w:pPr>
    </w:p>
    <w:p w:rsidR="00E93C00" w:rsidRPr="00D12839" w:rsidRDefault="00186768">
      <w:pPr>
        <w:pStyle w:val="Standard"/>
        <w:numPr>
          <w:ilvl w:val="0"/>
          <w:numId w:val="26"/>
        </w:numPr>
        <w:tabs>
          <w:tab w:val="left" w:pos="2520"/>
        </w:tabs>
        <w:jc w:val="both"/>
      </w:pPr>
      <w:r>
        <w:t xml:space="preserve">Zhotovitel se zavazuje, že pro objednatele </w:t>
      </w:r>
      <w:r w:rsidR="00385670">
        <w:t>vypracuje</w:t>
      </w:r>
      <w:r>
        <w:t xml:space="preserve"> </w:t>
      </w:r>
      <w:r w:rsidR="00D91336">
        <w:t>dokumentac</w:t>
      </w:r>
      <w:r w:rsidR="00385670">
        <w:t>i</w:t>
      </w:r>
      <w:r w:rsidR="00D91336">
        <w:t xml:space="preserve"> pro </w:t>
      </w:r>
      <w:r w:rsidR="009858DC">
        <w:t xml:space="preserve">společné </w:t>
      </w:r>
      <w:r w:rsidR="00D91336">
        <w:t xml:space="preserve">územní </w:t>
      </w:r>
      <w:r w:rsidR="009858DC">
        <w:t xml:space="preserve">rozhodnutí </w:t>
      </w:r>
      <w:r w:rsidR="00D91336">
        <w:t>a stavební povolení (D</w:t>
      </w:r>
      <w:r w:rsidR="009D525B">
        <w:t>Ú</w:t>
      </w:r>
      <w:r w:rsidR="00D91336">
        <w:t>SP)</w:t>
      </w:r>
      <w:r w:rsidR="00ED3634">
        <w:t xml:space="preserve"> a </w:t>
      </w:r>
      <w:r w:rsidR="00ED3634" w:rsidRPr="003D583E">
        <w:t>dokumentaci pro provádění stavby (</w:t>
      </w:r>
      <w:proofErr w:type="gramStart"/>
      <w:r w:rsidR="00ED3634" w:rsidRPr="003D583E">
        <w:t>DPS)</w:t>
      </w:r>
      <w:r w:rsidR="00D91336" w:rsidRPr="003D583E">
        <w:t xml:space="preserve">, </w:t>
      </w:r>
      <w:r w:rsidRPr="003D583E">
        <w:t xml:space="preserve"> včetně</w:t>
      </w:r>
      <w:proofErr w:type="gramEnd"/>
      <w:r w:rsidRPr="003D583E">
        <w:t xml:space="preserve"> soupisu stavebních prací, dodávek a služeb s výkazem výměr a </w:t>
      </w:r>
      <w:r w:rsidR="005C1D1C" w:rsidRPr="003D583E">
        <w:t xml:space="preserve">slepého </w:t>
      </w:r>
      <w:r w:rsidRPr="003D583E">
        <w:t xml:space="preserve">rozpočtu stavby. Součástí předmětu plnění </w:t>
      </w:r>
      <w:r w:rsidR="00585806" w:rsidRPr="003D583E">
        <w:t xml:space="preserve">je </w:t>
      </w:r>
      <w:r w:rsidR="00D56610" w:rsidRPr="003D583E">
        <w:t xml:space="preserve">také zajištění </w:t>
      </w:r>
      <w:r w:rsidRPr="003D583E">
        <w:t>inženýrské činnosti</w:t>
      </w:r>
      <w:r w:rsidR="003D583E" w:rsidRPr="003D583E">
        <w:t xml:space="preserve"> (</w:t>
      </w:r>
      <w:r w:rsidR="003D583E" w:rsidRPr="00D12839">
        <w:t xml:space="preserve">vyjádření dotčených orgánů státní správy a správců inženýrských sítí) </w:t>
      </w:r>
      <w:r w:rsidRPr="003D583E">
        <w:t xml:space="preserve">potřebné pro vydání </w:t>
      </w:r>
      <w:r w:rsidR="00B4625F" w:rsidRPr="003D583E">
        <w:t xml:space="preserve">společného </w:t>
      </w:r>
      <w:r w:rsidR="00585806" w:rsidRPr="003D583E">
        <w:t xml:space="preserve">územního rozhodnutí a </w:t>
      </w:r>
      <w:r w:rsidRPr="003D583E">
        <w:t>stavebního povolení.</w:t>
      </w:r>
    </w:p>
    <w:p w:rsidR="001A6407" w:rsidRDefault="007F510C" w:rsidP="009661B2">
      <w:pPr>
        <w:pStyle w:val="Standard"/>
        <w:numPr>
          <w:ilvl w:val="0"/>
          <w:numId w:val="26"/>
        </w:numPr>
        <w:tabs>
          <w:tab w:val="left" w:pos="2520"/>
        </w:tabs>
        <w:jc w:val="both"/>
      </w:pPr>
      <w:r w:rsidRPr="00D12839">
        <w:t xml:space="preserve">Projektová dokumentace bude řešit přestavbu objektu tzv. „Domu sester“ na standardní bytový dům s malometrážními byty </w:t>
      </w:r>
      <w:r w:rsidR="003166E2" w:rsidRPr="00D12839">
        <w:t>včetně úpravy přilehlých</w:t>
      </w:r>
      <w:r w:rsidR="003166E2" w:rsidRPr="009661B2">
        <w:t xml:space="preserve"> pozemků (</w:t>
      </w:r>
      <w:r w:rsidR="005742DD">
        <w:t xml:space="preserve">nové komunikace, zpevněné plochy, </w:t>
      </w:r>
      <w:r w:rsidR="003166E2" w:rsidRPr="009661B2">
        <w:t>parkoviště, sadové úpravy, apod.),</w:t>
      </w:r>
      <w:r w:rsidRPr="003166E2">
        <w:t xml:space="preserve"> nových přípojek inženýrských sítí </w:t>
      </w:r>
      <w:r w:rsidRPr="001A6407">
        <w:t>(vodovod, splašková a dešťová kanalizace, plynovod, elektro NN, telekomunikace</w:t>
      </w:r>
      <w:r w:rsidR="009661B2" w:rsidRPr="001A6407">
        <w:t>, apod.</w:t>
      </w:r>
      <w:r w:rsidRPr="001A6407">
        <w:t xml:space="preserve">) a technického řešení odpojení budovy od stávajícího technologického napojení </w:t>
      </w:r>
      <w:r w:rsidR="001A6407" w:rsidRPr="00D12839">
        <w:t xml:space="preserve">na </w:t>
      </w:r>
      <w:r w:rsidRPr="001A6407">
        <w:t>přípojk</w:t>
      </w:r>
      <w:r w:rsidR="001A6407" w:rsidRPr="00D12839">
        <w:t>y</w:t>
      </w:r>
      <w:r w:rsidRPr="001A6407">
        <w:t xml:space="preserve"> z areálu N</w:t>
      </w:r>
      <w:r w:rsidR="001A6407" w:rsidRPr="00D12839">
        <w:t>emocnice s poliklinikou v Novém Jičíně</w:t>
      </w:r>
      <w:r w:rsidRPr="001A6407">
        <w:t>, včetně souhlasu vlastníka a provozovatele.</w:t>
      </w:r>
      <w:r w:rsidRPr="005742DD">
        <w:t xml:space="preserve"> Součástí PD není interiérové vybavení bytů. Řešený pozemek a stavba jsou situovány na parcelách č. st. 1702, 558/11 a 558/25 v </w:t>
      </w:r>
      <w:proofErr w:type="spellStart"/>
      <w:r w:rsidRPr="005742DD">
        <w:t>k.ú</w:t>
      </w:r>
      <w:proofErr w:type="spellEnd"/>
      <w:r w:rsidRPr="005742DD">
        <w:t>. Nový Jičín – Horní Předměstí.</w:t>
      </w:r>
      <w:r w:rsidRPr="009661B2">
        <w:t xml:space="preserve"> </w:t>
      </w:r>
    </w:p>
    <w:p w:rsidR="001A6407" w:rsidRPr="00D12839" w:rsidRDefault="007F510C" w:rsidP="001A6407">
      <w:pPr>
        <w:pStyle w:val="Standard"/>
        <w:numPr>
          <w:ilvl w:val="0"/>
          <w:numId w:val="9"/>
        </w:numPr>
        <w:tabs>
          <w:tab w:val="left" w:pos="2520"/>
        </w:tabs>
        <w:jc w:val="both"/>
      </w:pPr>
      <w:r w:rsidRPr="009661B2">
        <w:t xml:space="preserve">Při zpracování PD bude zhotovitel vycházet z architektonické studie „BYTOVÝ DŮM "K ARCHIVU" Nový Jičín, ul. K Archivu č.p. 1993/2“ zpracované </w:t>
      </w:r>
      <w:r w:rsidR="003D583E">
        <w:t xml:space="preserve">společností </w:t>
      </w:r>
      <w:proofErr w:type="spellStart"/>
      <w:r w:rsidR="009661B2">
        <w:t>T</w:t>
      </w:r>
      <w:r w:rsidR="001D0BE1">
        <w:t>varstav</w:t>
      </w:r>
      <w:proofErr w:type="spellEnd"/>
      <w:r w:rsidR="001D0BE1">
        <w:t xml:space="preserve"> – Real, s.r.o.</w:t>
      </w:r>
      <w:r w:rsidR="001A6407">
        <w:t>, kterou zhotovitel převzal před podpisem smlouvy v elektronické podobě a jejíž převzetí potvrzuje.  Dále bud</w:t>
      </w:r>
      <w:r w:rsidR="003D583E">
        <w:t>e</w:t>
      </w:r>
      <w:r w:rsidR="001A6407">
        <w:t xml:space="preserve"> podkladem pro zpracování PD </w:t>
      </w:r>
      <w:r w:rsidR="003D583E">
        <w:t>g</w:t>
      </w:r>
      <w:r w:rsidR="001A6407" w:rsidRPr="009D5239">
        <w:t xml:space="preserve">eotechnický a hydrogeologický průzkum, </w:t>
      </w:r>
      <w:r w:rsidR="001A6407" w:rsidRPr="003D583E">
        <w:t xml:space="preserve">protokol o měření koncentrace radonu, geodetické zaměření objektu a okolí, odborný posudek na výskyt druhů živočichů a statický průzkum, které objednatel předá zhotoviteli bezprostředně po podpisu smlouvy. </w:t>
      </w:r>
    </w:p>
    <w:p w:rsidR="009661B2" w:rsidRPr="009D5239" w:rsidRDefault="00597BD1" w:rsidP="001A6407">
      <w:pPr>
        <w:pStyle w:val="Standard"/>
        <w:numPr>
          <w:ilvl w:val="0"/>
          <w:numId w:val="9"/>
        </w:numPr>
        <w:tabs>
          <w:tab w:val="left" w:pos="2520"/>
        </w:tabs>
        <w:jc w:val="both"/>
      </w:pPr>
      <w:r w:rsidRPr="00D12839">
        <w:t>Projektov</w:t>
      </w:r>
      <w:r w:rsidR="00BC0392" w:rsidRPr="00D12839">
        <w:t>á</w:t>
      </w:r>
      <w:r w:rsidRPr="00D12839">
        <w:t xml:space="preserve"> dokumentace pro vydání společného územního </w:t>
      </w:r>
      <w:r w:rsidR="009661B2" w:rsidRPr="00D12839">
        <w:t xml:space="preserve">rozhodnutí </w:t>
      </w:r>
      <w:r w:rsidRPr="00D12839">
        <w:t xml:space="preserve">a stavebního povolení (DÚSP) včetně </w:t>
      </w:r>
      <w:r w:rsidR="00BC0392" w:rsidRPr="00D12839">
        <w:t>vyjádření dotčených orgánů státní správy a správců inženýrských sítí bude objednateli předána ve</w:t>
      </w:r>
      <w:r w:rsidRPr="00D12839">
        <w:t xml:space="preserve"> 3  tištěn</w:t>
      </w:r>
      <w:r w:rsidR="00BC0392" w:rsidRPr="00D12839">
        <w:t>ých</w:t>
      </w:r>
      <w:r w:rsidRPr="00D12839">
        <w:t xml:space="preserve"> </w:t>
      </w:r>
      <w:proofErr w:type="spellStart"/>
      <w:r w:rsidRPr="00D12839">
        <w:t>paré</w:t>
      </w:r>
      <w:proofErr w:type="spellEnd"/>
      <w:r w:rsidR="00656156" w:rsidRPr="00D12839">
        <w:t xml:space="preserve"> a</w:t>
      </w:r>
      <w:r w:rsidRPr="00D12839">
        <w:t xml:space="preserve"> </w:t>
      </w:r>
      <w:r w:rsidR="00DE7638" w:rsidRPr="00D12839">
        <w:t xml:space="preserve">(z toho 2x </w:t>
      </w:r>
      <w:proofErr w:type="spellStart"/>
      <w:proofErr w:type="gramStart"/>
      <w:r w:rsidR="000A3A60" w:rsidRPr="00D12839">
        <w:t>vč.</w:t>
      </w:r>
      <w:r w:rsidR="00DE7638" w:rsidRPr="00D12839">
        <w:t>dokladov</w:t>
      </w:r>
      <w:r w:rsidR="009661B2" w:rsidRPr="00D12839">
        <w:t>é</w:t>
      </w:r>
      <w:proofErr w:type="spellEnd"/>
      <w:proofErr w:type="gramEnd"/>
      <w:r w:rsidR="00DE7638" w:rsidRPr="00D12839">
        <w:t xml:space="preserve"> část</w:t>
      </w:r>
      <w:r w:rsidR="000A3A60" w:rsidRPr="00D12839">
        <w:t>i</w:t>
      </w:r>
      <w:r w:rsidR="00DE7638" w:rsidRPr="00D12839">
        <w:t>) + 1x elektronicky ve formátu *</w:t>
      </w:r>
      <w:r w:rsidR="001A6407" w:rsidRPr="00D12839">
        <w:t>.</w:t>
      </w:r>
      <w:proofErr w:type="spellStart"/>
      <w:r w:rsidR="00DE7638" w:rsidRPr="00D12839">
        <w:t>dwg</w:t>
      </w:r>
      <w:proofErr w:type="spellEnd"/>
      <w:r w:rsidR="00DE7638" w:rsidRPr="00D12839">
        <w:t xml:space="preserve"> a *.</w:t>
      </w:r>
      <w:proofErr w:type="spellStart"/>
      <w:r w:rsidR="00DE7638" w:rsidRPr="00D12839">
        <w:t>pdf</w:t>
      </w:r>
      <w:proofErr w:type="spellEnd"/>
      <w:r w:rsidR="00DE7638" w:rsidRPr="00D12839">
        <w:t xml:space="preserve">  (CD)</w:t>
      </w:r>
      <w:r w:rsidR="00656156" w:rsidRPr="00D12839">
        <w:t>,</w:t>
      </w:r>
      <w:r w:rsidRPr="00D12839">
        <w:t xml:space="preserve">  </w:t>
      </w:r>
      <w:r w:rsidR="00BC0392" w:rsidRPr="00D12839">
        <w:t>p</w:t>
      </w:r>
      <w:r w:rsidR="00381CED" w:rsidRPr="00D12839">
        <w:t>rojektov</w:t>
      </w:r>
      <w:r w:rsidR="00BC0392" w:rsidRPr="00D12839">
        <w:t>á</w:t>
      </w:r>
      <w:r w:rsidR="00381CED" w:rsidRPr="00D12839">
        <w:t xml:space="preserve"> dokumentace pro provedení stavby (DPS) </w:t>
      </w:r>
      <w:r w:rsidR="00BC0392" w:rsidRPr="00D12839">
        <w:t>v </w:t>
      </w:r>
      <w:r w:rsidR="00381CED" w:rsidRPr="00D12839">
        <w:t>6</w:t>
      </w:r>
      <w:r w:rsidR="00BC0392" w:rsidRPr="00D12839">
        <w:t>-ti</w:t>
      </w:r>
      <w:r w:rsidR="00381CED" w:rsidRPr="00D12839">
        <w:t xml:space="preserve"> tištěn</w:t>
      </w:r>
      <w:r w:rsidR="00BC0392" w:rsidRPr="00D12839">
        <w:t>ých</w:t>
      </w:r>
      <w:r w:rsidR="00381CED" w:rsidRPr="00D12839">
        <w:t xml:space="preserve"> </w:t>
      </w:r>
      <w:proofErr w:type="spellStart"/>
      <w:r w:rsidR="00381CED" w:rsidRPr="00D12839">
        <w:t>paré</w:t>
      </w:r>
      <w:proofErr w:type="spellEnd"/>
      <w:r w:rsidR="00BC0392" w:rsidRPr="00D12839">
        <w:t xml:space="preserve"> a</w:t>
      </w:r>
      <w:r w:rsidR="00381CED" w:rsidRPr="00D12839">
        <w:t xml:space="preserve"> </w:t>
      </w:r>
      <w:r w:rsidR="00410AD5" w:rsidRPr="00D12839">
        <w:t>1x elektronicky ve formátu * .</w:t>
      </w:r>
      <w:proofErr w:type="spellStart"/>
      <w:r w:rsidR="00410AD5" w:rsidRPr="00D12839">
        <w:t>dwg</w:t>
      </w:r>
      <w:proofErr w:type="spellEnd"/>
      <w:r w:rsidR="00410AD5" w:rsidRPr="00D12839">
        <w:t xml:space="preserve"> a *.</w:t>
      </w:r>
      <w:proofErr w:type="spellStart"/>
      <w:r w:rsidR="00410AD5" w:rsidRPr="00D12839">
        <w:t>pdf</w:t>
      </w:r>
      <w:proofErr w:type="spellEnd"/>
      <w:r w:rsidR="00410AD5" w:rsidRPr="00D12839">
        <w:t xml:space="preserve"> (CD)</w:t>
      </w:r>
      <w:r w:rsidR="009661B2" w:rsidRPr="00D12839">
        <w:t>.</w:t>
      </w:r>
      <w:r w:rsidR="00BC0392" w:rsidRPr="00D12839">
        <w:t xml:space="preserve"> S</w:t>
      </w:r>
      <w:r w:rsidR="00381CED" w:rsidRPr="00D12839">
        <w:t>oupis stavebních prací, dodávek a služeb s výkazem výměr</w:t>
      </w:r>
      <w:r w:rsidR="00BC0392" w:rsidRPr="00D12839">
        <w:t xml:space="preserve"> </w:t>
      </w:r>
      <w:r w:rsidR="003D583E">
        <w:t xml:space="preserve">v členění </w:t>
      </w:r>
      <w:r w:rsidR="009661B2" w:rsidRPr="00D12839">
        <w:t>na jednotlivé stavební objekty</w:t>
      </w:r>
      <w:r w:rsidR="00330772" w:rsidRPr="00D12839">
        <w:t xml:space="preserve"> </w:t>
      </w:r>
      <w:r w:rsidR="003D583E">
        <w:t>b</w:t>
      </w:r>
      <w:r w:rsidR="007B525D" w:rsidRPr="00D12839">
        <w:t xml:space="preserve">ude zpracován dle </w:t>
      </w:r>
      <w:proofErr w:type="spellStart"/>
      <w:r w:rsidR="007B525D" w:rsidRPr="00D12839">
        <w:t>vyhl</w:t>
      </w:r>
      <w:proofErr w:type="spellEnd"/>
      <w:r w:rsidR="007B525D" w:rsidRPr="00D12839">
        <w:t>. č. 169/2016 Sb. v jedné cenové soustavě (URS nebo RTS) v cenové úrovni odpovídající termínu odevzdání a vč</w:t>
      </w:r>
      <w:r w:rsidR="005632C8">
        <w:t>etně</w:t>
      </w:r>
      <w:r w:rsidR="007B525D" w:rsidRPr="00D12839">
        <w:t xml:space="preserve"> slepého rozpočtu bude </w:t>
      </w:r>
      <w:r w:rsidR="003D583E">
        <w:t xml:space="preserve">objednateli </w:t>
      </w:r>
      <w:r w:rsidR="007B525D" w:rsidRPr="00D12839">
        <w:t xml:space="preserve">předán ve 2 tištěných </w:t>
      </w:r>
      <w:proofErr w:type="spellStart"/>
      <w:r w:rsidR="007B525D" w:rsidRPr="00D12839">
        <w:t>paré</w:t>
      </w:r>
      <w:proofErr w:type="spellEnd"/>
      <w:r w:rsidR="007B525D" w:rsidRPr="00D12839">
        <w:t xml:space="preserve"> a 1 x CD. </w:t>
      </w:r>
    </w:p>
    <w:p w:rsidR="00E93C00" w:rsidRDefault="00186768" w:rsidP="009D525B">
      <w:pPr>
        <w:pStyle w:val="Standard"/>
        <w:numPr>
          <w:ilvl w:val="0"/>
          <w:numId w:val="9"/>
        </w:numPr>
        <w:tabs>
          <w:tab w:val="left" w:pos="2520"/>
        </w:tabs>
        <w:jc w:val="both"/>
      </w:pPr>
      <w:r w:rsidRPr="00D12839">
        <w:t xml:space="preserve">Zhotovitel </w:t>
      </w:r>
      <w:r w:rsidR="007B525D" w:rsidRPr="00D12839">
        <w:t>se zavazuje, že obsah a rozsah výše uvedené projektové dokumentace bude odpovídat platné právní úpravě, zejména zákonu č. 183/2006 Sb., v platném znění (Stavební</w:t>
      </w:r>
      <w:r w:rsidR="007B525D" w:rsidRPr="007B525D">
        <w:t xml:space="preserve"> zákon) a jeho prováděcím předpisům v platném znění (</w:t>
      </w:r>
      <w:proofErr w:type="spellStart"/>
      <w:r w:rsidR="007B525D" w:rsidRPr="007B525D">
        <w:t>vyhl</w:t>
      </w:r>
      <w:proofErr w:type="spellEnd"/>
      <w:r w:rsidR="007B525D" w:rsidRPr="007B525D">
        <w:t xml:space="preserve">. č. 499/2006 Sb., o dokumentaci staveb, v platném znění, atd.), zákonu č. 406/2000 Sb., o hospodaření energií v platném znění a jeho prováděcím předpisům v platném znění (součástí předmětu díla bude zajištění Energetického posudku v souladu s vyhláškou č. 480/2012 Sb., o energetickém auditu a energetickém posudku, v platném znění, a Průkazu energetické náročnosti budovy (PENB) </w:t>
      </w:r>
      <w:r w:rsidR="007B525D" w:rsidRPr="007B525D">
        <w:lastRenderedPageBreak/>
        <w:t xml:space="preserve">pro navrhovaný stav dle prováděcí vyhlášky č. 78/2013 Sb., o energetické náročnosti budovy, v platném znění) </w:t>
      </w:r>
      <w:r w:rsidR="007B525D">
        <w:t xml:space="preserve"> </w:t>
      </w:r>
      <w:r w:rsidR="007B525D" w:rsidRPr="007B525D">
        <w:t>a  vyhlášce č. 169/2016 Sb., o stanovení rozsahu dokumentace veřejné zakázky na stavební práce a soupisu stavebních prací, dodávek a služeb s výkazem výměr, v platném znění</w:t>
      </w:r>
      <w:r w:rsidR="009D525B" w:rsidRPr="009D525B">
        <w:t>.</w:t>
      </w:r>
    </w:p>
    <w:p w:rsidR="00E93C00" w:rsidRPr="00613FAC" w:rsidRDefault="00186768">
      <w:pPr>
        <w:pStyle w:val="Standard"/>
        <w:numPr>
          <w:ilvl w:val="0"/>
          <w:numId w:val="9"/>
        </w:numPr>
        <w:tabs>
          <w:tab w:val="left" w:pos="2520"/>
        </w:tabs>
        <w:jc w:val="both"/>
      </w:pPr>
      <w:r>
        <w:t>Zhotovitel se zavazuje, že v průběhu zpracování projektov</w:t>
      </w:r>
      <w:r w:rsidR="00FC0D0F">
        <w:t>é</w:t>
      </w:r>
      <w:r>
        <w:t xml:space="preserve"> dokumentac</w:t>
      </w:r>
      <w:r w:rsidR="00FC0D0F">
        <w:t>e</w:t>
      </w:r>
      <w:r>
        <w:t xml:space="preserve"> předloží </w:t>
      </w:r>
      <w:r w:rsidRPr="00613FAC">
        <w:t>objednateli na výzvu dosavadní výsledky prací na díle.</w:t>
      </w:r>
    </w:p>
    <w:p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FC0D0F">
        <w:t>é</w:t>
      </w:r>
      <w:r w:rsidRPr="00613FAC">
        <w:t xml:space="preserve"> dokumentac</w:t>
      </w:r>
      <w:r w:rsidR="00FC0D0F">
        <w:t>e</w:t>
      </w:r>
      <w:r w:rsidRPr="00613FAC">
        <w:t xml:space="preserve"> s objednatelem a koordinovat postup prací se subjekty podílejícími se na přípravě.</w:t>
      </w:r>
    </w:p>
    <w:p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FC0D0F">
        <w:t>é</w:t>
      </w:r>
      <w:r w:rsidR="00035A0F" w:rsidRPr="00613FAC">
        <w:t xml:space="preserve"> dokumentac</w:t>
      </w:r>
      <w:r w:rsidR="00FC0D0F">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FC0D0F">
        <w:t>é</w:t>
      </w:r>
      <w:r w:rsidRPr="00613FAC">
        <w:t xml:space="preserve"> dokumentac</w:t>
      </w:r>
      <w:r w:rsidR="00FC0D0F">
        <w:t>e</w:t>
      </w:r>
      <w:r w:rsidRPr="00613FAC">
        <w:t xml:space="preserve">, nebo o rozporech mezi </w:t>
      </w:r>
      <w:r w:rsidR="00035A0F" w:rsidRPr="00613FAC">
        <w:t xml:space="preserve">činností </w:t>
      </w:r>
      <w:r w:rsidRPr="00613FAC">
        <w:t>zhotovitele a požadavky zakázky, uvědomí o zjištěné skutečnosti písemně zhotovitele bez zbytečného prodlení.</w:t>
      </w:r>
    </w:p>
    <w:p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E93C00" w:rsidRPr="00613FAC" w:rsidRDefault="00E93C00">
      <w:pPr>
        <w:pStyle w:val="Textbody"/>
      </w:pPr>
    </w:p>
    <w:p w:rsidR="00E93C00" w:rsidRPr="00613FAC" w:rsidRDefault="00E93C00">
      <w:pPr>
        <w:pStyle w:val="Textbody"/>
      </w:pPr>
    </w:p>
    <w:p w:rsidR="00E93C00" w:rsidRPr="00613FAC" w:rsidRDefault="00186768">
      <w:pPr>
        <w:pStyle w:val="Textbody"/>
      </w:pPr>
      <w:r w:rsidRPr="00613FAC">
        <w:t>IV.</w:t>
      </w:r>
    </w:p>
    <w:p w:rsidR="00E93C00" w:rsidRPr="00613FAC" w:rsidRDefault="00186768">
      <w:pPr>
        <w:pStyle w:val="Standard"/>
        <w:tabs>
          <w:tab w:val="left" w:pos="2520"/>
        </w:tabs>
        <w:jc w:val="center"/>
        <w:rPr>
          <w:b/>
          <w:bCs/>
        </w:rPr>
      </w:pPr>
      <w:r w:rsidRPr="00613FAC">
        <w:rPr>
          <w:b/>
          <w:bCs/>
        </w:rPr>
        <w:t>Termíny plnění</w:t>
      </w:r>
    </w:p>
    <w:p w:rsidR="00E93C00" w:rsidRPr="00613FAC" w:rsidRDefault="00E93C00">
      <w:pPr>
        <w:pStyle w:val="Standard"/>
        <w:tabs>
          <w:tab w:val="left" w:pos="2520"/>
        </w:tabs>
      </w:pPr>
    </w:p>
    <w:p w:rsidR="00E93C00" w:rsidRPr="00613FAC" w:rsidRDefault="00186768">
      <w:pPr>
        <w:pStyle w:val="Zkladntext2"/>
        <w:numPr>
          <w:ilvl w:val="0"/>
          <w:numId w:val="28"/>
        </w:numPr>
      </w:pPr>
      <w:r w:rsidRPr="00613FAC">
        <w:t>Smluvní strany se závazně dohodly, že projektové práce dle předmětu smlouvy budou zahájeny ihned po podpisu smlouvy.</w:t>
      </w:r>
    </w:p>
    <w:p w:rsidR="00E93C00" w:rsidRPr="00132780" w:rsidRDefault="00186768">
      <w:pPr>
        <w:pStyle w:val="Standard"/>
        <w:numPr>
          <w:ilvl w:val="0"/>
          <w:numId w:val="19"/>
        </w:numPr>
        <w:tabs>
          <w:tab w:val="left" w:pos="2520"/>
        </w:tabs>
        <w:jc w:val="both"/>
      </w:pPr>
      <w:r w:rsidRPr="00132780">
        <w:t xml:space="preserve">Smluvní strany se závazně dohodly, že zhotovitel objednateli předá </w:t>
      </w:r>
      <w:r w:rsidR="009C4991" w:rsidRPr="00132780">
        <w:t xml:space="preserve">dílo ve dvou samostatných částech </w:t>
      </w:r>
      <w:r w:rsidRPr="00132780">
        <w:t>v těchto dílčích termínech:</w:t>
      </w:r>
    </w:p>
    <w:p w:rsidR="00273083" w:rsidRPr="007B525D" w:rsidRDefault="00050A18" w:rsidP="00711F8E">
      <w:pPr>
        <w:pStyle w:val="Standard"/>
        <w:numPr>
          <w:ilvl w:val="1"/>
          <w:numId w:val="19"/>
        </w:numPr>
        <w:tabs>
          <w:tab w:val="left" w:pos="2520"/>
        </w:tabs>
        <w:jc w:val="both"/>
      </w:pPr>
      <w:r w:rsidRPr="00132780">
        <w:t>společn</w:t>
      </w:r>
      <w:r w:rsidR="00FC0D0F" w:rsidRPr="00132780">
        <w:t>ou</w:t>
      </w:r>
      <w:r w:rsidRPr="00132780">
        <w:t xml:space="preserve"> </w:t>
      </w:r>
      <w:r w:rsidR="00FC0D0F" w:rsidRPr="00132780">
        <w:t xml:space="preserve">projektovou </w:t>
      </w:r>
      <w:r w:rsidRPr="00132780">
        <w:t>dokumentac</w:t>
      </w:r>
      <w:r w:rsidR="00FC0D0F" w:rsidRPr="00132780">
        <w:t>i</w:t>
      </w:r>
      <w:r w:rsidRPr="00132780">
        <w:t xml:space="preserve"> (DÚSP)</w:t>
      </w:r>
      <w:r w:rsidR="000756F5" w:rsidRPr="00132780">
        <w:t xml:space="preserve"> </w:t>
      </w:r>
      <w:r w:rsidR="009D525B" w:rsidRPr="00132780">
        <w:t xml:space="preserve">včetně inženýrské činnosti </w:t>
      </w:r>
      <w:r w:rsidR="001337AC" w:rsidRPr="007B525D">
        <w:t xml:space="preserve">a podané žádosti o vydání </w:t>
      </w:r>
      <w:r w:rsidR="007B525D" w:rsidRPr="00D12839">
        <w:t xml:space="preserve">společného územního rozhodnutí a </w:t>
      </w:r>
      <w:r w:rsidR="001337AC" w:rsidRPr="007B525D">
        <w:t>stavebního povolení</w:t>
      </w:r>
      <w:r w:rsidR="001337AC" w:rsidRPr="007B525D" w:rsidDel="001337AC">
        <w:t xml:space="preserve"> </w:t>
      </w:r>
      <w:r w:rsidR="00186768" w:rsidRPr="007B525D">
        <w:t xml:space="preserve">v termínu do </w:t>
      </w:r>
      <w:r w:rsidR="00EA78B2" w:rsidRPr="00D12839">
        <w:rPr>
          <w:b/>
        </w:rPr>
        <w:t>8</w:t>
      </w:r>
      <w:r w:rsidR="009D525B" w:rsidRPr="00D12839">
        <w:rPr>
          <w:b/>
        </w:rPr>
        <w:t xml:space="preserve"> měsíců</w:t>
      </w:r>
      <w:r w:rsidR="009D525B" w:rsidRPr="007B525D">
        <w:t xml:space="preserve"> od podpisu smlouvy</w:t>
      </w:r>
      <w:r w:rsidR="00186768" w:rsidRPr="007B525D">
        <w:t xml:space="preserve">, </w:t>
      </w:r>
    </w:p>
    <w:p w:rsidR="00E93C00" w:rsidRPr="00D12839" w:rsidRDefault="001F2877" w:rsidP="00711F8E">
      <w:pPr>
        <w:pStyle w:val="Standard"/>
        <w:numPr>
          <w:ilvl w:val="1"/>
          <w:numId w:val="19"/>
        </w:numPr>
        <w:tabs>
          <w:tab w:val="left" w:pos="2520"/>
        </w:tabs>
        <w:jc w:val="both"/>
      </w:pPr>
      <w:r w:rsidRPr="007B525D">
        <w:t>dokumentaci pro provedení stavby (DPS)</w:t>
      </w:r>
      <w:r w:rsidR="009D525B" w:rsidRPr="005C1D1C">
        <w:t xml:space="preserve"> a</w:t>
      </w:r>
      <w:r w:rsidRPr="005C1D1C">
        <w:t xml:space="preserve"> </w:t>
      </w:r>
      <w:r w:rsidR="00462616" w:rsidRPr="005C1D1C">
        <w:t xml:space="preserve">soupis stavebních prací, dodávek a služeb s výkazem výměr </w:t>
      </w:r>
      <w:r w:rsidRPr="005C1D1C">
        <w:t xml:space="preserve">v termínu do </w:t>
      </w:r>
      <w:r w:rsidR="001337AC" w:rsidRPr="00D12839">
        <w:rPr>
          <w:b/>
        </w:rPr>
        <w:t>2</w:t>
      </w:r>
      <w:r w:rsidRPr="00D12839">
        <w:rPr>
          <w:b/>
        </w:rPr>
        <w:t xml:space="preserve"> měsíc</w:t>
      </w:r>
      <w:r w:rsidR="001337AC" w:rsidRPr="00D12839">
        <w:rPr>
          <w:b/>
        </w:rPr>
        <w:t>ů</w:t>
      </w:r>
      <w:r w:rsidRPr="007B525D">
        <w:t xml:space="preserve"> od vydání </w:t>
      </w:r>
      <w:r w:rsidR="007B525D" w:rsidRPr="005C1D1C">
        <w:t xml:space="preserve">společného územního rozhodnutí a </w:t>
      </w:r>
      <w:r w:rsidRPr="00D12839">
        <w:t>stavebního povolení</w:t>
      </w:r>
      <w:r w:rsidR="00186768" w:rsidRPr="00D12839">
        <w:t>.</w:t>
      </w:r>
    </w:p>
    <w:p w:rsidR="00E93C00" w:rsidRDefault="00186768">
      <w:pPr>
        <w:pStyle w:val="Standard"/>
        <w:numPr>
          <w:ilvl w:val="0"/>
          <w:numId w:val="19"/>
        </w:numPr>
        <w:tabs>
          <w:tab w:val="left" w:pos="2520"/>
        </w:tabs>
        <w:jc w:val="both"/>
      </w:pPr>
      <w:r>
        <w:t>Zhotovitel může dílo ukončit před dohodnutým termínem. Provedení díla před dohodnutým termínem nemá vliv na platební podmínky a výši ceny díla, ani na termíny splatnosti ceny díla.</w:t>
      </w:r>
    </w:p>
    <w:p w:rsidR="00E93C00" w:rsidRDefault="00186768">
      <w:pPr>
        <w:pStyle w:val="Standard"/>
        <w:numPr>
          <w:ilvl w:val="0"/>
          <w:numId w:val="19"/>
        </w:numPr>
        <w:tabs>
          <w:tab w:val="left" w:pos="2520"/>
        </w:tabs>
        <w:jc w:val="both"/>
      </w:pPr>
      <w:r>
        <w:t xml:space="preserve">Zhotovitel </w:t>
      </w:r>
      <w:r w:rsidR="00B66E82">
        <w:t>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všichni zainteresovaní účastníci aktu odevzdání a převzetí předmětu plnění</w:t>
      </w:r>
      <w:r>
        <w:t>.</w:t>
      </w:r>
    </w:p>
    <w:p w:rsidR="00E93C00" w:rsidRDefault="00E93C00">
      <w:pPr>
        <w:pStyle w:val="Standard"/>
        <w:tabs>
          <w:tab w:val="left" w:pos="2520"/>
        </w:tabs>
        <w:jc w:val="both"/>
      </w:pPr>
    </w:p>
    <w:p w:rsidR="00E93C00" w:rsidRDefault="00186768">
      <w:pPr>
        <w:pStyle w:val="Standard"/>
        <w:tabs>
          <w:tab w:val="left" w:pos="2520"/>
        </w:tabs>
        <w:jc w:val="center"/>
        <w:rPr>
          <w:b/>
          <w:bCs/>
        </w:rPr>
      </w:pPr>
      <w:r>
        <w:rPr>
          <w:b/>
          <w:bCs/>
        </w:rPr>
        <w:t>V.</w:t>
      </w:r>
    </w:p>
    <w:p w:rsidR="00E93C00" w:rsidRDefault="00186768">
      <w:pPr>
        <w:pStyle w:val="Nadpis1"/>
      </w:pPr>
      <w:r>
        <w:t>Cena díla</w:t>
      </w:r>
    </w:p>
    <w:p w:rsidR="00E93C00" w:rsidRDefault="00E93C00">
      <w:pPr>
        <w:pStyle w:val="Standard"/>
        <w:tabs>
          <w:tab w:val="left" w:pos="2520"/>
        </w:tabs>
      </w:pPr>
    </w:p>
    <w:p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 xml:space="preserve">zákonem číslo 526/1990 Sb. v platném znění (Zákon o cenách) závazně sjednána dohodou obou smluvních stran jako cena nejvýše přípustná, kterou není možno překročit. </w:t>
      </w:r>
    </w:p>
    <w:p w:rsidR="00E93C00"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Cenu za dílo uhradí objednatel zhotoviteli bezhotovostně, převodem na bankovní</w:t>
      </w:r>
      <w:r>
        <w:t xml:space="preserve"> účet uvedený v záhlaví této smlouvy.</w:t>
      </w:r>
    </w:p>
    <w:p w:rsidR="00E93C00" w:rsidRDefault="00186768">
      <w:pPr>
        <w:pStyle w:val="Standard"/>
        <w:numPr>
          <w:ilvl w:val="0"/>
          <w:numId w:val="15"/>
        </w:numPr>
        <w:tabs>
          <w:tab w:val="left" w:pos="2520"/>
        </w:tabs>
        <w:jc w:val="both"/>
      </w:pPr>
      <w:r>
        <w:t>Cena díla:</w:t>
      </w:r>
    </w:p>
    <w:p w:rsidR="00E93C00" w:rsidRDefault="00E93C00">
      <w:pPr>
        <w:pStyle w:val="Standard"/>
      </w:pPr>
    </w:p>
    <w:p w:rsidR="00C267C7" w:rsidRPr="009661B2" w:rsidRDefault="002A34E5" w:rsidP="00C267C7">
      <w:pPr>
        <w:pStyle w:val="Standard"/>
        <w:tabs>
          <w:tab w:val="right" w:pos="9214"/>
        </w:tabs>
        <w:ind w:right="-284" w:firstLine="284"/>
      </w:pPr>
      <w:r w:rsidRPr="009661B2">
        <w:t xml:space="preserve">Cena za </w:t>
      </w:r>
      <w:r w:rsidR="00050A18" w:rsidRPr="009661B2">
        <w:t>projektovou dokumentaci</w:t>
      </w:r>
      <w:r w:rsidRPr="009661B2">
        <w:t xml:space="preserve"> </w:t>
      </w:r>
      <w:r w:rsidR="00C267C7" w:rsidRPr="009661B2">
        <w:t>–</w:t>
      </w:r>
      <w:r w:rsidR="00F46175" w:rsidRPr="009661B2">
        <w:t xml:space="preserve"> </w:t>
      </w:r>
      <w:r w:rsidR="00B83DF1" w:rsidRPr="009661B2">
        <w:t>DÚSP</w:t>
      </w:r>
      <w:r w:rsidR="00C267C7" w:rsidRPr="009661B2">
        <w:t xml:space="preserve"> bez DPH</w:t>
      </w:r>
      <w:r w:rsidR="00301E33">
        <w:t xml:space="preserve">    </w:t>
      </w:r>
      <w:proofErr w:type="gramStart"/>
      <w:r w:rsidR="00301E33">
        <w:t xml:space="preserve">650 000  </w:t>
      </w:r>
      <w:r w:rsidRPr="009661B2">
        <w:t>,- Kč</w:t>
      </w:r>
      <w:proofErr w:type="gramEnd"/>
    </w:p>
    <w:p w:rsidR="009661B2" w:rsidRPr="009661B2" w:rsidRDefault="009661B2" w:rsidP="009661B2">
      <w:pPr>
        <w:pStyle w:val="Standard"/>
        <w:tabs>
          <w:tab w:val="right" w:pos="9214"/>
        </w:tabs>
        <w:ind w:left="284" w:right="-284"/>
      </w:pPr>
    </w:p>
    <w:p w:rsidR="009661B2" w:rsidRPr="009661B2" w:rsidRDefault="007F510C" w:rsidP="009661B2">
      <w:pPr>
        <w:pStyle w:val="Standard"/>
        <w:tabs>
          <w:tab w:val="right" w:pos="9214"/>
        </w:tabs>
        <w:ind w:left="284" w:right="-284"/>
      </w:pPr>
      <w:r w:rsidRPr="009661B2">
        <w:t xml:space="preserve">Cena za inženýrskou činnost včetně zajištění vydání společného územního </w:t>
      </w:r>
      <w:r w:rsidR="005C1D1C">
        <w:t xml:space="preserve">rozhodnutí </w:t>
      </w:r>
      <w:r w:rsidRPr="009661B2">
        <w:t xml:space="preserve">a stavebního povolení bez </w:t>
      </w:r>
      <w:r w:rsidR="009661B2" w:rsidRPr="009661B2">
        <w:t xml:space="preserve"> </w:t>
      </w:r>
      <w:r w:rsidR="00301E33">
        <w:t xml:space="preserve">  DPH</w:t>
      </w:r>
      <w:r w:rsidR="009661B2" w:rsidRPr="009661B2">
        <w:t xml:space="preserve">                                     </w:t>
      </w:r>
      <w:proofErr w:type="gramStart"/>
      <w:r w:rsidR="00301E33">
        <w:t>120 000</w:t>
      </w:r>
      <w:r w:rsidR="009661B2" w:rsidRPr="009661B2">
        <w:t xml:space="preserve">    ,- Kč</w:t>
      </w:r>
      <w:proofErr w:type="gramEnd"/>
    </w:p>
    <w:p w:rsidR="007B525D" w:rsidRDefault="007B525D" w:rsidP="009661B2">
      <w:pPr>
        <w:pStyle w:val="Standard"/>
        <w:tabs>
          <w:tab w:val="right" w:pos="9214"/>
        </w:tabs>
        <w:ind w:left="284" w:right="-284"/>
      </w:pPr>
    </w:p>
    <w:p w:rsidR="00B83DF1" w:rsidRPr="009661B2" w:rsidRDefault="00B83DF1" w:rsidP="009661B2">
      <w:pPr>
        <w:pStyle w:val="Standard"/>
        <w:tabs>
          <w:tab w:val="right" w:pos="9214"/>
        </w:tabs>
        <w:ind w:left="284" w:right="-284"/>
      </w:pPr>
      <w:r w:rsidRPr="009661B2">
        <w:t xml:space="preserve">Cena za projektovou dokumentaci </w:t>
      </w:r>
      <w:r w:rsidR="00C267C7" w:rsidRPr="009661B2">
        <w:t>–</w:t>
      </w:r>
      <w:r w:rsidR="00F46175" w:rsidRPr="009661B2">
        <w:t xml:space="preserve"> </w:t>
      </w:r>
      <w:r w:rsidRPr="009661B2">
        <w:t>DPS</w:t>
      </w:r>
      <w:r w:rsidR="00C267C7" w:rsidRPr="009661B2">
        <w:t xml:space="preserve"> bez DPH</w:t>
      </w:r>
      <w:r w:rsidR="00301E33">
        <w:t xml:space="preserve">       540 000,-   </w:t>
      </w:r>
      <w:r w:rsidRPr="009661B2">
        <w:t xml:space="preserve"> Kč</w:t>
      </w:r>
    </w:p>
    <w:p w:rsidR="00E93C00" w:rsidRPr="009661B2" w:rsidRDefault="00E93C00" w:rsidP="009661B2">
      <w:pPr>
        <w:pStyle w:val="Standard"/>
        <w:tabs>
          <w:tab w:val="right" w:pos="9214"/>
        </w:tabs>
        <w:ind w:right="-284" w:firstLine="284"/>
      </w:pPr>
    </w:p>
    <w:p w:rsidR="00E93C00" w:rsidRPr="009661B2" w:rsidRDefault="00186768" w:rsidP="007B525D">
      <w:pPr>
        <w:pStyle w:val="Standard"/>
        <w:tabs>
          <w:tab w:val="right" w:pos="9214"/>
        </w:tabs>
        <w:ind w:left="284" w:right="-284"/>
      </w:pPr>
      <w:r w:rsidRPr="009661B2">
        <w:t>Cena za zpracování soupisu prací, dodávek a služeb s výkazem výměr</w:t>
      </w:r>
      <w:r w:rsidR="007B525D">
        <w:t xml:space="preserve"> a slepého rozpočtu stavby</w:t>
      </w:r>
      <w:r w:rsidR="00C267C7" w:rsidRPr="009661B2">
        <w:t xml:space="preserve"> bez DPH</w:t>
      </w:r>
      <w:r w:rsidR="00301E33">
        <w:t xml:space="preserve">                                                                 </w:t>
      </w:r>
      <w:proofErr w:type="gramStart"/>
      <w:r w:rsidR="00301E33">
        <w:t xml:space="preserve">80 000 </w:t>
      </w:r>
      <w:r w:rsidRPr="009661B2">
        <w:t>,- Kč</w:t>
      </w:r>
      <w:proofErr w:type="gramEnd"/>
    </w:p>
    <w:p w:rsidR="00C267C7" w:rsidRPr="009661B2" w:rsidRDefault="00C267C7" w:rsidP="00C267C7">
      <w:pPr>
        <w:pStyle w:val="Standard"/>
        <w:tabs>
          <w:tab w:val="right" w:pos="9214"/>
        </w:tabs>
        <w:ind w:right="-284" w:firstLine="284"/>
        <w:rPr>
          <w:u w:val="single"/>
        </w:rPr>
      </w:pPr>
      <w:r w:rsidRPr="009661B2">
        <w:rPr>
          <w:u w:val="single"/>
        </w:rPr>
        <w:tab/>
      </w:r>
    </w:p>
    <w:p w:rsidR="00E93C00" w:rsidRPr="009661B2" w:rsidRDefault="00E93C00" w:rsidP="00C267C7">
      <w:pPr>
        <w:pStyle w:val="Standard"/>
        <w:tabs>
          <w:tab w:val="right" w:pos="9214"/>
        </w:tabs>
        <w:ind w:right="-284" w:firstLine="284"/>
      </w:pPr>
    </w:p>
    <w:p w:rsidR="00E93C00" w:rsidRPr="002C1611" w:rsidRDefault="00186768" w:rsidP="00C267C7">
      <w:pPr>
        <w:pStyle w:val="Standard"/>
        <w:tabs>
          <w:tab w:val="right" w:pos="9214"/>
        </w:tabs>
        <w:ind w:right="-284" w:firstLine="284"/>
        <w:rPr>
          <w:b/>
          <w:bCs/>
        </w:rPr>
      </w:pPr>
      <w:r w:rsidRPr="002C1611">
        <w:rPr>
          <w:b/>
          <w:bCs/>
        </w:rPr>
        <w:t>Cena celkem</w:t>
      </w:r>
      <w:r w:rsidR="00C267C7" w:rsidRPr="002C1611">
        <w:rPr>
          <w:b/>
          <w:bCs/>
        </w:rPr>
        <w:t xml:space="preserve"> bez DPH</w:t>
      </w:r>
      <w:r w:rsidR="00301E33" w:rsidRPr="002C1611">
        <w:rPr>
          <w:b/>
          <w:bCs/>
        </w:rPr>
        <w:t xml:space="preserve">                                                  1 390 000</w:t>
      </w:r>
      <w:r w:rsidRPr="002C1611">
        <w:rPr>
          <w:b/>
          <w:bCs/>
        </w:rPr>
        <w:t>,- Kč</w:t>
      </w:r>
    </w:p>
    <w:p w:rsidR="00C267C7" w:rsidRPr="002C1611" w:rsidRDefault="00C267C7" w:rsidP="00C267C7">
      <w:pPr>
        <w:pStyle w:val="Standard"/>
        <w:tabs>
          <w:tab w:val="right" w:pos="9214"/>
        </w:tabs>
        <w:ind w:right="-284" w:firstLine="284"/>
        <w:rPr>
          <w:b/>
          <w:bCs/>
        </w:rPr>
      </w:pPr>
      <w:r w:rsidRPr="002C1611">
        <w:rPr>
          <w:b/>
          <w:bCs/>
        </w:rPr>
        <w:t>Cena celkem s</w:t>
      </w:r>
      <w:r w:rsidR="00301E33" w:rsidRPr="002C1611">
        <w:rPr>
          <w:b/>
          <w:bCs/>
        </w:rPr>
        <w:t> </w:t>
      </w:r>
      <w:r w:rsidRPr="002C1611">
        <w:rPr>
          <w:b/>
          <w:bCs/>
        </w:rPr>
        <w:t>D</w:t>
      </w:r>
      <w:r w:rsidR="00EC5653" w:rsidRPr="002C1611">
        <w:rPr>
          <w:b/>
          <w:bCs/>
        </w:rPr>
        <w:t>P</w:t>
      </w:r>
      <w:r w:rsidRPr="002C1611">
        <w:rPr>
          <w:b/>
          <w:bCs/>
        </w:rPr>
        <w:t>H</w:t>
      </w:r>
      <w:r w:rsidR="00301E33" w:rsidRPr="002C1611">
        <w:rPr>
          <w:b/>
          <w:bCs/>
        </w:rPr>
        <w:t xml:space="preserve">                                                      1 681 900</w:t>
      </w:r>
      <w:r w:rsidRPr="002C1611">
        <w:rPr>
          <w:b/>
          <w:bCs/>
        </w:rPr>
        <w:t>,- Kč</w:t>
      </w:r>
    </w:p>
    <w:p w:rsidR="00E93C00" w:rsidRPr="002C1611" w:rsidRDefault="00E93C00" w:rsidP="00C267C7">
      <w:pPr>
        <w:pStyle w:val="Standard"/>
        <w:tabs>
          <w:tab w:val="right" w:pos="9214"/>
        </w:tabs>
        <w:ind w:right="-284" w:firstLine="284"/>
      </w:pPr>
    </w:p>
    <w:p w:rsidR="004A4F4E" w:rsidRPr="002C1611" w:rsidRDefault="006616F5" w:rsidP="00BB32E5">
      <w:pPr>
        <w:pStyle w:val="Standard"/>
        <w:tabs>
          <w:tab w:val="left" w:pos="1276"/>
        </w:tabs>
        <w:ind w:left="1274" w:hanging="990"/>
      </w:pPr>
      <w:r w:rsidRPr="002C1611">
        <w:t xml:space="preserve">Slovy: </w:t>
      </w:r>
      <w:r w:rsidR="00BB32E5" w:rsidRPr="002C1611">
        <w:tab/>
      </w:r>
      <w:r w:rsidR="00301E33" w:rsidRPr="002C1611">
        <w:t xml:space="preserve">  jeden milion </w:t>
      </w:r>
      <w:proofErr w:type="spellStart"/>
      <w:r w:rsidR="00301E33" w:rsidRPr="002C1611">
        <w:t>šestsetosmdesat</w:t>
      </w:r>
      <w:proofErr w:type="spellEnd"/>
      <w:r w:rsidR="00301E33" w:rsidRPr="002C1611">
        <w:t xml:space="preserve"> jeden tisíc </w:t>
      </w:r>
      <w:proofErr w:type="spellStart"/>
      <w:r w:rsidR="00301E33" w:rsidRPr="002C1611">
        <w:t>devetset</w:t>
      </w:r>
      <w:proofErr w:type="spellEnd"/>
      <w:r w:rsidR="00301E33" w:rsidRPr="002C1611">
        <w:t xml:space="preserve"> </w:t>
      </w:r>
      <w:r w:rsidR="004A4F4E" w:rsidRPr="002C1611">
        <w:t>…Kč</w:t>
      </w:r>
      <w:r w:rsidRPr="002C1611">
        <w:t xml:space="preserve"> </w:t>
      </w:r>
    </w:p>
    <w:p w:rsidR="00EF34CA" w:rsidRDefault="00EF34CA" w:rsidP="00273083">
      <w:pPr>
        <w:pStyle w:val="Zhlav"/>
        <w:tabs>
          <w:tab w:val="clear" w:pos="4536"/>
          <w:tab w:val="clear" w:pos="9072"/>
          <w:tab w:val="left" w:pos="360"/>
          <w:tab w:val="left" w:pos="2520"/>
          <w:tab w:val="right" w:pos="9000"/>
        </w:tabs>
      </w:pPr>
    </w:p>
    <w:p w:rsidR="00EF34CA" w:rsidRDefault="00EF34CA" w:rsidP="00EF34CA">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rsidR="00E93C00" w:rsidRDefault="00E93C00">
      <w:pPr>
        <w:pStyle w:val="Standard"/>
        <w:tabs>
          <w:tab w:val="left" w:pos="2520"/>
          <w:tab w:val="right" w:pos="8820"/>
        </w:tabs>
        <w:jc w:val="center"/>
        <w:rPr>
          <w:b/>
          <w:bCs/>
        </w:rPr>
      </w:pPr>
    </w:p>
    <w:p w:rsidR="00E93C00" w:rsidRDefault="00E93C00">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VI.</w:t>
      </w:r>
    </w:p>
    <w:p w:rsidR="00E93C00" w:rsidRDefault="00186768">
      <w:pPr>
        <w:pStyle w:val="Standard"/>
        <w:tabs>
          <w:tab w:val="left" w:pos="2520"/>
          <w:tab w:val="right" w:pos="8820"/>
        </w:tabs>
        <w:jc w:val="center"/>
        <w:rPr>
          <w:b/>
          <w:bCs/>
        </w:rPr>
      </w:pPr>
      <w:r>
        <w:rPr>
          <w:b/>
          <w:bCs/>
        </w:rPr>
        <w:t>Platební podmínky</w:t>
      </w:r>
    </w:p>
    <w:p w:rsidR="00E93C00" w:rsidRDefault="00E93C00">
      <w:pPr>
        <w:pStyle w:val="Standard"/>
        <w:tabs>
          <w:tab w:val="left" w:pos="2520"/>
          <w:tab w:val="right" w:pos="8820"/>
        </w:tabs>
      </w:pPr>
    </w:p>
    <w:p w:rsidR="008556A3" w:rsidRPr="009661B2" w:rsidRDefault="008556A3" w:rsidP="008556A3">
      <w:pPr>
        <w:pStyle w:val="Zkladntext"/>
        <w:widowControl/>
        <w:numPr>
          <w:ilvl w:val="0"/>
          <w:numId w:val="40"/>
        </w:numPr>
        <w:tabs>
          <w:tab w:val="left" w:pos="0"/>
          <w:tab w:val="left" w:pos="540"/>
          <w:tab w:val="left" w:pos="1260"/>
          <w:tab w:val="left" w:pos="1980"/>
          <w:tab w:val="left" w:pos="3960"/>
        </w:tabs>
        <w:suppressAutoHyphens w:val="0"/>
        <w:autoSpaceDN/>
        <w:spacing w:after="0" w:line="288" w:lineRule="auto"/>
        <w:jc w:val="both"/>
        <w:textAlignment w:val="auto"/>
        <w:rPr>
          <w:rFonts w:eastAsia="Times New Roman" w:cs="Times New Roman"/>
          <w:szCs w:val="24"/>
          <w:lang w:bidi="ar-SA"/>
        </w:rPr>
      </w:pPr>
      <w:r w:rsidRPr="009661B2">
        <w:rPr>
          <w:rFonts w:eastAsia="Times New Roman" w:cs="Times New Roman"/>
          <w:szCs w:val="24"/>
          <w:lang w:bidi="ar-SA"/>
        </w:rPr>
        <w:t>Sjednaná celková cena za dílo bude objednatelem zaplacena zhotoviteli ve 3 splátkách, přičemž zhotovitel je oprávněn vystavit fakturu na příslušnou část ceny díla takto:</w:t>
      </w:r>
    </w:p>
    <w:p w:rsidR="008556A3" w:rsidRPr="009661B2" w:rsidRDefault="008556A3" w:rsidP="008556A3">
      <w:pPr>
        <w:numPr>
          <w:ilvl w:val="1"/>
          <w:numId w:val="39"/>
        </w:numPr>
        <w:tabs>
          <w:tab w:val="clear" w:pos="1440"/>
          <w:tab w:val="num" w:pos="567"/>
        </w:tabs>
        <w:suppressAutoHyphens w:val="0"/>
        <w:autoSpaceDE w:val="0"/>
        <w:adjustRightInd w:val="0"/>
        <w:spacing w:line="288" w:lineRule="auto"/>
        <w:ind w:left="567" w:hanging="283"/>
        <w:jc w:val="both"/>
        <w:textAlignment w:val="auto"/>
        <w:rPr>
          <w:rFonts w:eastAsia="Times New Roman" w:cs="Times New Roman"/>
          <w:lang w:bidi="ar-SA"/>
        </w:rPr>
      </w:pPr>
      <w:r w:rsidRPr="009661B2">
        <w:rPr>
          <w:rFonts w:eastAsia="Times New Roman" w:cs="Times New Roman"/>
          <w:lang w:bidi="ar-SA"/>
        </w:rPr>
        <w:t xml:space="preserve">První faktura na část ceny díla ve výši 60 % z </w:t>
      </w:r>
      <w:r w:rsidR="00EC5653">
        <w:rPr>
          <w:rFonts w:eastAsia="Times New Roman" w:cs="Times New Roman"/>
          <w:lang w:bidi="ar-SA"/>
        </w:rPr>
        <w:t>c</w:t>
      </w:r>
      <w:r w:rsidRPr="009661B2">
        <w:rPr>
          <w:rFonts w:eastAsia="Times New Roman" w:cs="Times New Roman"/>
          <w:lang w:bidi="ar-SA"/>
        </w:rPr>
        <w:t>eny za projektov</w:t>
      </w:r>
      <w:r w:rsidR="00EC5653">
        <w:rPr>
          <w:rFonts w:eastAsia="Times New Roman" w:cs="Times New Roman"/>
          <w:lang w:bidi="ar-SA"/>
        </w:rPr>
        <w:t>ou</w:t>
      </w:r>
      <w:r w:rsidRPr="009661B2">
        <w:rPr>
          <w:rFonts w:eastAsia="Times New Roman" w:cs="Times New Roman"/>
          <w:lang w:bidi="ar-SA"/>
        </w:rPr>
        <w:t xml:space="preserve"> </w:t>
      </w:r>
      <w:r w:rsidR="00C75846" w:rsidRPr="009661B2">
        <w:rPr>
          <w:rFonts w:eastAsia="Times New Roman" w:cs="Times New Roman"/>
          <w:lang w:bidi="ar-SA"/>
        </w:rPr>
        <w:t>dokumentac</w:t>
      </w:r>
      <w:r w:rsidR="00EC5653">
        <w:rPr>
          <w:rFonts w:eastAsia="Times New Roman" w:cs="Times New Roman"/>
          <w:lang w:bidi="ar-SA"/>
        </w:rPr>
        <w:t>i -</w:t>
      </w:r>
      <w:r w:rsidR="00C75846" w:rsidRPr="009661B2">
        <w:rPr>
          <w:rFonts w:eastAsia="Times New Roman" w:cs="Times New Roman"/>
          <w:lang w:bidi="ar-SA"/>
        </w:rPr>
        <w:t xml:space="preserve"> </w:t>
      </w:r>
      <w:r w:rsidR="00C75846" w:rsidRPr="009661B2">
        <w:t>DÚSP</w:t>
      </w:r>
      <w:r w:rsidR="00C75846" w:rsidRPr="009661B2" w:rsidDel="00C75846">
        <w:rPr>
          <w:rFonts w:eastAsia="Times New Roman" w:cs="Times New Roman"/>
          <w:lang w:bidi="ar-SA"/>
        </w:rPr>
        <w:t xml:space="preserve"> </w:t>
      </w:r>
      <w:r w:rsidR="00EC5653">
        <w:rPr>
          <w:rFonts w:eastAsia="Times New Roman" w:cs="Times New Roman"/>
          <w:lang w:bidi="ar-SA"/>
        </w:rPr>
        <w:t>a ceny za</w:t>
      </w:r>
      <w:r w:rsidR="00EC5653" w:rsidRPr="009661B2">
        <w:rPr>
          <w:rFonts w:eastAsia="Times New Roman" w:cs="Times New Roman"/>
          <w:lang w:bidi="ar-SA"/>
        </w:rPr>
        <w:t xml:space="preserve"> </w:t>
      </w:r>
      <w:r w:rsidR="00EC5653" w:rsidRPr="00EC5653">
        <w:rPr>
          <w:rFonts w:eastAsia="Times New Roman" w:cs="Times New Roman"/>
          <w:lang w:bidi="ar-SA"/>
        </w:rPr>
        <w:t>inženýrskou činnost včetně zajištění vydání společného územního a stavebního povolení</w:t>
      </w:r>
      <w:r w:rsidRPr="009661B2">
        <w:rPr>
          <w:rFonts w:eastAsia="Times New Roman" w:cs="Times New Roman"/>
          <w:lang w:bidi="ar-SA"/>
        </w:rPr>
        <w:t xml:space="preserve"> bude vystavena po doručení oznámení příslušného stavebního úřadu o zahájení stavebního řízení objednateli.</w:t>
      </w:r>
    </w:p>
    <w:p w:rsidR="008556A3" w:rsidRPr="005C1D1C" w:rsidRDefault="008556A3" w:rsidP="008556A3">
      <w:pPr>
        <w:numPr>
          <w:ilvl w:val="1"/>
          <w:numId w:val="39"/>
        </w:numPr>
        <w:tabs>
          <w:tab w:val="clear" w:pos="1440"/>
          <w:tab w:val="num" w:pos="567"/>
        </w:tabs>
        <w:suppressAutoHyphens w:val="0"/>
        <w:autoSpaceDE w:val="0"/>
        <w:adjustRightInd w:val="0"/>
        <w:spacing w:line="288" w:lineRule="auto"/>
        <w:ind w:left="567" w:hanging="283"/>
        <w:jc w:val="both"/>
        <w:textAlignment w:val="auto"/>
        <w:rPr>
          <w:rFonts w:eastAsia="Times New Roman" w:cs="Times New Roman"/>
          <w:lang w:bidi="ar-SA"/>
        </w:rPr>
      </w:pPr>
      <w:r w:rsidRPr="009661B2">
        <w:rPr>
          <w:rFonts w:eastAsia="Times New Roman" w:cs="Times New Roman"/>
          <w:lang w:bidi="ar-SA"/>
        </w:rPr>
        <w:t xml:space="preserve">Druhá faktura na část ceny díla ve výši 40 % z </w:t>
      </w:r>
      <w:r w:rsidR="00EC5653" w:rsidRPr="00EC5653">
        <w:rPr>
          <w:rFonts w:eastAsia="Times New Roman" w:cs="Times New Roman"/>
          <w:lang w:bidi="ar-SA"/>
        </w:rPr>
        <w:t>ceny za projektovou dokumentaci - DÚSP</w:t>
      </w:r>
      <w:r w:rsidR="00EC5653" w:rsidRPr="00EC5653" w:rsidDel="00C75846">
        <w:rPr>
          <w:rFonts w:eastAsia="Times New Roman" w:cs="Times New Roman"/>
          <w:lang w:bidi="ar-SA"/>
        </w:rPr>
        <w:t xml:space="preserve"> </w:t>
      </w:r>
      <w:r w:rsidR="00EC5653" w:rsidRPr="00EC5653">
        <w:rPr>
          <w:rFonts w:eastAsia="Times New Roman" w:cs="Times New Roman"/>
          <w:lang w:bidi="ar-SA"/>
        </w:rPr>
        <w:t>a ceny za inženýrskou činnost včetně zajištění vydání společného územního a stavebního povolení</w:t>
      </w:r>
      <w:r w:rsidRPr="009661B2">
        <w:rPr>
          <w:rFonts w:eastAsia="Times New Roman" w:cs="Times New Roman"/>
          <w:lang w:bidi="ar-SA"/>
        </w:rPr>
        <w:t xml:space="preserve"> bude vystavena po nabytí právní moci </w:t>
      </w:r>
      <w:r w:rsidR="005C1D1C">
        <w:rPr>
          <w:rFonts w:eastAsia="Times New Roman" w:cs="Times New Roman"/>
          <w:lang w:bidi="ar-SA"/>
        </w:rPr>
        <w:t xml:space="preserve">společného </w:t>
      </w:r>
      <w:r w:rsidR="005C1D1C" w:rsidRPr="005C1D1C">
        <w:rPr>
          <w:rFonts w:eastAsia="Times New Roman" w:cs="Times New Roman"/>
          <w:lang w:bidi="ar-SA"/>
        </w:rPr>
        <w:t xml:space="preserve">územního rozhodnutí a </w:t>
      </w:r>
      <w:r w:rsidRPr="005C1D1C">
        <w:rPr>
          <w:rFonts w:eastAsia="Times New Roman" w:cs="Times New Roman"/>
          <w:lang w:bidi="ar-SA"/>
        </w:rPr>
        <w:t>stavebního povolení.</w:t>
      </w:r>
    </w:p>
    <w:p w:rsidR="008556A3" w:rsidRPr="009661B2" w:rsidRDefault="008556A3" w:rsidP="008556A3">
      <w:pPr>
        <w:numPr>
          <w:ilvl w:val="1"/>
          <w:numId w:val="39"/>
        </w:numPr>
        <w:tabs>
          <w:tab w:val="clear" w:pos="1440"/>
          <w:tab w:val="num" w:pos="567"/>
        </w:tabs>
        <w:suppressAutoHyphens w:val="0"/>
        <w:autoSpaceDE w:val="0"/>
        <w:adjustRightInd w:val="0"/>
        <w:spacing w:line="288" w:lineRule="auto"/>
        <w:ind w:left="567" w:hanging="283"/>
        <w:jc w:val="both"/>
        <w:textAlignment w:val="auto"/>
        <w:rPr>
          <w:rFonts w:eastAsia="Times New Roman" w:cs="Times New Roman"/>
          <w:lang w:bidi="ar-SA"/>
        </w:rPr>
      </w:pPr>
      <w:r w:rsidRPr="009661B2">
        <w:rPr>
          <w:rFonts w:eastAsia="Times New Roman" w:cs="Times New Roman"/>
          <w:lang w:bidi="ar-SA"/>
        </w:rPr>
        <w:t xml:space="preserve">Třetí faktura na část ceny díla ve výši </w:t>
      </w:r>
      <w:r w:rsidR="00EC5653">
        <w:rPr>
          <w:rFonts w:eastAsia="Times New Roman" w:cs="Times New Roman"/>
          <w:lang w:bidi="ar-SA"/>
        </w:rPr>
        <w:t>c</w:t>
      </w:r>
      <w:r w:rsidRPr="009661B2">
        <w:rPr>
          <w:rFonts w:eastAsia="Times New Roman" w:cs="Times New Roman"/>
          <w:lang w:bidi="ar-SA"/>
        </w:rPr>
        <w:t xml:space="preserve">eny za </w:t>
      </w:r>
      <w:r w:rsidR="00EC5653" w:rsidRPr="00EC5653">
        <w:rPr>
          <w:rFonts w:eastAsia="Times New Roman" w:cs="Times New Roman"/>
          <w:lang w:bidi="ar-SA"/>
        </w:rPr>
        <w:t>projektovou dokumentaci – DPS</w:t>
      </w:r>
      <w:r w:rsidR="00EC5653">
        <w:rPr>
          <w:rFonts w:eastAsia="Times New Roman" w:cs="Times New Roman"/>
          <w:lang w:bidi="ar-SA"/>
        </w:rPr>
        <w:t xml:space="preserve"> a</w:t>
      </w:r>
      <w:r w:rsidRPr="009661B2">
        <w:rPr>
          <w:rFonts w:eastAsia="Times New Roman" w:cs="Times New Roman"/>
          <w:lang w:bidi="ar-SA"/>
        </w:rPr>
        <w:t xml:space="preserve"> zpracování soupisu prací, dodávek a služeb s výkazem </w:t>
      </w:r>
      <w:r w:rsidRPr="005C1D1C">
        <w:rPr>
          <w:rFonts w:eastAsia="Times New Roman" w:cs="Times New Roman"/>
          <w:lang w:bidi="ar-SA"/>
        </w:rPr>
        <w:t xml:space="preserve">výměr a slepého </w:t>
      </w:r>
      <w:r w:rsidRPr="003D583E">
        <w:rPr>
          <w:rFonts w:eastAsia="Times New Roman" w:cs="Times New Roman"/>
          <w:lang w:bidi="ar-SA"/>
        </w:rPr>
        <w:t>rozpočtu</w:t>
      </w:r>
      <w:r w:rsidRPr="005632C8">
        <w:rPr>
          <w:rFonts w:eastAsia="Times New Roman" w:cs="Times New Roman"/>
          <w:lang w:bidi="ar-SA"/>
        </w:rPr>
        <w:t xml:space="preserve"> </w:t>
      </w:r>
      <w:r w:rsidR="005C1D1C" w:rsidRPr="005632C8">
        <w:rPr>
          <w:rFonts w:eastAsia="Times New Roman" w:cs="Times New Roman"/>
          <w:lang w:bidi="ar-SA"/>
        </w:rPr>
        <w:t>stavby</w:t>
      </w:r>
      <w:r w:rsidRPr="009661B2">
        <w:rPr>
          <w:rFonts w:eastAsia="Times New Roman" w:cs="Times New Roman"/>
          <w:lang w:bidi="ar-SA"/>
        </w:rPr>
        <w:t xml:space="preserve"> bude vystavena po předání hmotných výstupů této části díla objednateli. </w:t>
      </w:r>
    </w:p>
    <w:p w:rsidR="008556A3" w:rsidRPr="008C4D02" w:rsidRDefault="008556A3" w:rsidP="008556A3">
      <w:pPr>
        <w:pStyle w:val="Standard"/>
        <w:tabs>
          <w:tab w:val="left" w:pos="2520"/>
          <w:tab w:val="right" w:pos="8820"/>
        </w:tabs>
        <w:ind w:firstLine="284"/>
        <w:jc w:val="both"/>
      </w:pPr>
      <w:r w:rsidRPr="008C4D02">
        <w:t>Splatnost faktur činí 15 dnů ode dne jejich doručení objednateli.</w:t>
      </w:r>
    </w:p>
    <w:p w:rsidR="00E93C00" w:rsidRDefault="00186768" w:rsidP="009661B2">
      <w:pPr>
        <w:pStyle w:val="Standard"/>
        <w:numPr>
          <w:ilvl w:val="0"/>
          <w:numId w:val="39"/>
        </w:numPr>
        <w:tabs>
          <w:tab w:val="clear" w:pos="720"/>
          <w:tab w:val="num" w:pos="284"/>
          <w:tab w:val="left" w:pos="2520"/>
          <w:tab w:val="right" w:pos="8820"/>
        </w:tabs>
        <w:ind w:left="284" w:hanging="284"/>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w:t>
      </w:r>
    </w:p>
    <w:p w:rsidR="00E93C00" w:rsidRDefault="00186768">
      <w:pPr>
        <w:pStyle w:val="Standard"/>
        <w:tabs>
          <w:tab w:val="left" w:pos="2520"/>
          <w:tab w:val="right" w:pos="8820"/>
        </w:tabs>
        <w:jc w:val="center"/>
        <w:rPr>
          <w:b/>
          <w:bCs/>
        </w:rPr>
      </w:pPr>
      <w:r w:rsidRPr="009661B2">
        <w:rPr>
          <w:b/>
          <w:bCs/>
        </w:rPr>
        <w:t>Smluvní pokuty</w:t>
      </w:r>
    </w:p>
    <w:p w:rsidR="00E93C00" w:rsidRDefault="00E93C00">
      <w:pPr>
        <w:pStyle w:val="Standard"/>
        <w:tabs>
          <w:tab w:val="left" w:pos="2520"/>
          <w:tab w:val="right" w:pos="8820"/>
        </w:tabs>
      </w:pPr>
    </w:p>
    <w:p w:rsidR="00E93C00" w:rsidRDefault="00186768">
      <w:pPr>
        <w:pStyle w:val="Standard"/>
        <w:numPr>
          <w:ilvl w:val="0"/>
          <w:numId w:val="31"/>
        </w:numPr>
        <w:tabs>
          <w:tab w:val="left" w:pos="2520"/>
          <w:tab w:val="right" w:pos="8820"/>
        </w:tabs>
        <w:jc w:val="both"/>
      </w:pPr>
      <w:r>
        <w:lastRenderedPageBreak/>
        <w:t>V případě prodlení s termínem předání části díla je objednatel oprávněn účtovat zhotoviteli smluvní pokutu ve výši 0,5 % z ceny příslušné části díla za každý den prodlení.</w:t>
      </w:r>
    </w:p>
    <w:p w:rsidR="00FC0D0F" w:rsidRDefault="00FC0D0F" w:rsidP="00B80F22">
      <w:pPr>
        <w:pStyle w:val="Odstavecseseznamem"/>
        <w:numPr>
          <w:ilvl w:val="0"/>
          <w:numId w:val="6"/>
        </w:numPr>
        <w:tabs>
          <w:tab w:val="left" w:pos="2520"/>
          <w:tab w:val="right" w:pos="8820"/>
        </w:tabs>
        <w:jc w:val="both"/>
      </w:pPr>
      <w:r w:rsidRPr="00FC0D0F">
        <w:rPr>
          <w:rFonts w:eastAsia="Times New Roman" w:cs="Times New Roman"/>
          <w:szCs w:val="24"/>
          <w:lang w:bidi="ar-SA"/>
        </w:rPr>
        <w:t xml:space="preserve">V případě neodstranění vad či nedodělků díla ve smluvené či stanovené lhůtě je objednatel oprávněn požadovat zaplacení smluvní pokuty ve výši </w:t>
      </w:r>
      <w:proofErr w:type="gramStart"/>
      <w:r w:rsidRPr="00FC0D0F">
        <w:rPr>
          <w:rFonts w:eastAsia="Times New Roman" w:cs="Times New Roman"/>
          <w:szCs w:val="24"/>
          <w:lang w:bidi="ar-SA"/>
        </w:rPr>
        <w:t xml:space="preserve">0,3 % </w:t>
      </w:r>
      <w:r w:rsidR="00D56610">
        <w:rPr>
          <w:rFonts w:eastAsia="Times New Roman" w:cs="Times New Roman"/>
          <w:szCs w:val="24"/>
          <w:lang w:bidi="ar-SA"/>
        </w:rPr>
        <w:t xml:space="preserve"> </w:t>
      </w:r>
      <w:r w:rsidRPr="00FC0D0F">
        <w:rPr>
          <w:rFonts w:eastAsia="Times New Roman" w:cs="Times New Roman"/>
          <w:szCs w:val="24"/>
          <w:lang w:bidi="ar-SA"/>
        </w:rPr>
        <w:t>z  ceny</w:t>
      </w:r>
      <w:proofErr w:type="gramEnd"/>
      <w:r w:rsidRPr="00FC0D0F">
        <w:rPr>
          <w:rFonts w:eastAsia="Times New Roman" w:cs="Times New Roman"/>
          <w:szCs w:val="24"/>
          <w:lang w:bidi="ar-SA"/>
        </w:rPr>
        <w:t xml:space="preserve"> </w:t>
      </w:r>
      <w:r w:rsidR="00D56610">
        <w:rPr>
          <w:rFonts w:eastAsia="Times New Roman" w:cs="Times New Roman"/>
          <w:szCs w:val="24"/>
          <w:lang w:bidi="ar-SA"/>
        </w:rPr>
        <w:t xml:space="preserve">příslušné části </w:t>
      </w:r>
      <w:r w:rsidRPr="00FC0D0F">
        <w:rPr>
          <w:rFonts w:eastAsia="Times New Roman" w:cs="Times New Roman"/>
          <w:szCs w:val="24"/>
          <w:lang w:bidi="ar-SA"/>
        </w:rPr>
        <w:t>díla za každý den prodlení.</w:t>
      </w:r>
    </w:p>
    <w:p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E93C00" w:rsidRDefault="00E93C00">
      <w:pPr>
        <w:pStyle w:val="Standard"/>
        <w:tabs>
          <w:tab w:val="left" w:pos="2520"/>
          <w:tab w:val="right" w:pos="8820"/>
        </w:tabs>
      </w:pP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VIII.</w:t>
      </w:r>
    </w:p>
    <w:p w:rsidR="00E93C00" w:rsidRDefault="00186768">
      <w:pPr>
        <w:pStyle w:val="Nadpis1"/>
        <w:tabs>
          <w:tab w:val="right" w:pos="8820"/>
        </w:tabs>
      </w:pPr>
      <w:r>
        <w:t>Vady a nedodělky</w:t>
      </w:r>
    </w:p>
    <w:p w:rsidR="00E93C00" w:rsidRDefault="00E93C00">
      <w:pPr>
        <w:pStyle w:val="Standard"/>
        <w:tabs>
          <w:tab w:val="left" w:pos="2520"/>
          <w:tab w:val="right" w:pos="8820"/>
        </w:tabs>
      </w:pPr>
    </w:p>
    <w:p w:rsidR="00E93C00" w:rsidRDefault="00186768">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rsidR="00E93C00" w:rsidRDefault="00186768">
      <w:pPr>
        <w:pStyle w:val="Standard"/>
        <w:numPr>
          <w:ilvl w:val="0"/>
          <w:numId w:val="2"/>
        </w:numPr>
        <w:tabs>
          <w:tab w:val="left" w:pos="2520"/>
          <w:tab w:val="right" w:pos="8820"/>
        </w:tabs>
        <w:jc w:val="both"/>
      </w:pPr>
      <w:r>
        <w:t>Nedojde-li mezi oběma stranami k dohodě o termínu odstranění vad a nedodělků, pak platí, že vady a nedodělky musí být odstraněny nejpozději do 30 dnů ode dne, kdy na ně objednatel písemně upozornil.</w:t>
      </w:r>
    </w:p>
    <w:p w:rsidR="00E93C00" w:rsidRDefault="00186768">
      <w:pPr>
        <w:pStyle w:val="Standard"/>
        <w:numPr>
          <w:ilvl w:val="0"/>
          <w:numId w:val="2"/>
        </w:numPr>
        <w:tabs>
          <w:tab w:val="left" w:pos="2520"/>
          <w:tab w:val="right" w:pos="8820"/>
        </w:tabs>
        <w:jc w:val="both"/>
      </w:pPr>
      <w:r>
        <w:t>Tímto není dotčena odpovědnost zhotovitele za způsobenou škodu.</w:t>
      </w:r>
    </w:p>
    <w:p w:rsidR="00E93C00" w:rsidRDefault="00E93C00">
      <w:pPr>
        <w:pStyle w:val="Standard"/>
        <w:tabs>
          <w:tab w:val="left" w:pos="2520"/>
          <w:tab w:val="right" w:pos="8820"/>
        </w:tabs>
        <w:jc w:val="both"/>
      </w:pPr>
    </w:p>
    <w:p w:rsidR="00E93C00" w:rsidRDefault="00E93C00">
      <w:pPr>
        <w:pStyle w:val="Standard"/>
        <w:tabs>
          <w:tab w:val="left" w:pos="2520"/>
          <w:tab w:val="right" w:pos="8820"/>
        </w:tabs>
        <w:jc w:val="both"/>
      </w:pPr>
    </w:p>
    <w:p w:rsidR="00E93C00" w:rsidRDefault="00186768">
      <w:pPr>
        <w:pStyle w:val="Textbody"/>
        <w:tabs>
          <w:tab w:val="right" w:pos="8820"/>
        </w:tabs>
      </w:pPr>
      <w:r>
        <w:t>IX.</w:t>
      </w:r>
    </w:p>
    <w:p w:rsidR="00E93C00" w:rsidRDefault="00186768">
      <w:pPr>
        <w:pStyle w:val="Standard"/>
        <w:tabs>
          <w:tab w:val="left" w:pos="2520"/>
          <w:tab w:val="right" w:pos="8820"/>
        </w:tabs>
        <w:jc w:val="center"/>
        <w:rPr>
          <w:b/>
          <w:bCs/>
        </w:rPr>
      </w:pPr>
      <w:r>
        <w:rPr>
          <w:b/>
          <w:bCs/>
        </w:rPr>
        <w:t>Odpovědnost zhotovitele za škodu a povinnost nahradit škodu</w:t>
      </w:r>
    </w:p>
    <w:p w:rsidR="00E93C00" w:rsidRDefault="00E93C00">
      <w:pPr>
        <w:pStyle w:val="Standard"/>
        <w:tabs>
          <w:tab w:val="left" w:pos="2520"/>
          <w:tab w:val="right" w:pos="8820"/>
        </w:tabs>
      </w:pPr>
    </w:p>
    <w:p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E93C00" w:rsidRDefault="00E93C00">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X.</w:t>
      </w:r>
    </w:p>
    <w:p w:rsidR="00E93C00" w:rsidRDefault="00186768">
      <w:pPr>
        <w:pStyle w:val="Standard"/>
        <w:tabs>
          <w:tab w:val="left" w:pos="2520"/>
          <w:tab w:val="right" w:pos="8820"/>
        </w:tabs>
        <w:jc w:val="center"/>
        <w:rPr>
          <w:b/>
          <w:bCs/>
        </w:rPr>
      </w:pPr>
      <w:r>
        <w:rPr>
          <w:b/>
          <w:bCs/>
        </w:rPr>
        <w:t>Další ujednání</w:t>
      </w:r>
    </w:p>
    <w:p w:rsidR="00E93C00" w:rsidRDefault="00E93C00">
      <w:pPr>
        <w:pStyle w:val="Standard"/>
        <w:tabs>
          <w:tab w:val="left" w:pos="2520"/>
          <w:tab w:val="right" w:pos="8820"/>
        </w:tabs>
      </w:pPr>
    </w:p>
    <w:p w:rsidR="00D56610" w:rsidRDefault="00186768" w:rsidP="00B80F22">
      <w:pPr>
        <w:pStyle w:val="Standard"/>
        <w:numPr>
          <w:ilvl w:val="0"/>
          <w:numId w:val="37"/>
        </w:numPr>
        <w:tabs>
          <w:tab w:val="left" w:pos="2520"/>
          <w:tab w:val="right" w:pos="8820"/>
        </w:tabs>
        <w:ind w:left="284" w:hanging="284"/>
        <w:jc w:val="both"/>
      </w:pPr>
      <w:r>
        <w:t>Zanikne-li závazek provést dílo z důvodů na straně objednatele, je objednatel povinen uhradit zhotoviteli náklady vynaložené na poměrnou část díla vyhotovenou do data odstoupení objednatele od smlouvy.</w:t>
      </w:r>
    </w:p>
    <w:p w:rsidR="00D56610" w:rsidRPr="00D56610" w:rsidRDefault="00186768" w:rsidP="00B80F22">
      <w:pPr>
        <w:pStyle w:val="Odstavecseseznamem"/>
        <w:numPr>
          <w:ilvl w:val="0"/>
          <w:numId w:val="37"/>
        </w:numPr>
        <w:ind w:left="284" w:hanging="284"/>
        <w:jc w:val="both"/>
        <w:rPr>
          <w:rFonts w:eastAsia="Times New Roman" w:cs="Times New Roman"/>
          <w:szCs w:val="24"/>
          <w:lang w:bidi="ar-SA"/>
        </w:rPr>
      </w:pPr>
      <w:r>
        <w:t xml:space="preserve"> </w:t>
      </w:r>
      <w:r w:rsidR="00D56610" w:rsidRPr="00D56610">
        <w:rPr>
          <w:rFonts w:eastAsia="Times New Roman" w:cs="Times New Roman"/>
          <w:szCs w:val="24"/>
          <w:lang w:bidi="ar-SA"/>
        </w:rPr>
        <w:t>V případě zániku závazku z důvodů na straně zhotovitele je povinen uhradit objednateli případnou škodu, která mu zánikem závazku vznikla.</w:t>
      </w:r>
    </w:p>
    <w:p w:rsidR="00BB32E5" w:rsidRDefault="00BB32E5">
      <w:pPr>
        <w:pStyle w:val="Standard"/>
        <w:tabs>
          <w:tab w:val="left" w:pos="2520"/>
          <w:tab w:val="right" w:pos="8820"/>
        </w:tabs>
        <w:jc w:val="center"/>
        <w:rPr>
          <w:b/>
          <w:bCs/>
        </w:rPr>
      </w:pPr>
    </w:p>
    <w:p w:rsidR="008A0A26" w:rsidRDefault="008A0A26" w:rsidP="008A0A26">
      <w:pPr>
        <w:tabs>
          <w:tab w:val="left" w:pos="2520"/>
          <w:tab w:val="right" w:pos="8820"/>
        </w:tabs>
        <w:jc w:val="center"/>
        <w:rPr>
          <w:b/>
          <w:bCs/>
        </w:rPr>
      </w:pPr>
      <w:r>
        <w:rPr>
          <w:b/>
          <w:bCs/>
        </w:rPr>
        <w:t>XI.</w:t>
      </w:r>
    </w:p>
    <w:p w:rsidR="008A0A26" w:rsidRDefault="008A0A26" w:rsidP="008A0A26">
      <w:pPr>
        <w:tabs>
          <w:tab w:val="left" w:pos="2520"/>
          <w:tab w:val="right" w:pos="8820"/>
        </w:tabs>
        <w:jc w:val="center"/>
        <w:rPr>
          <w:b/>
          <w:bCs/>
        </w:rPr>
      </w:pPr>
      <w:r>
        <w:rPr>
          <w:b/>
          <w:bCs/>
        </w:rPr>
        <w:t>Licenční ujednání</w:t>
      </w:r>
    </w:p>
    <w:p w:rsidR="008A0A26" w:rsidRDefault="008A0A26" w:rsidP="008A0A26">
      <w:pPr>
        <w:tabs>
          <w:tab w:val="left" w:pos="2520"/>
          <w:tab w:val="right" w:pos="8820"/>
        </w:tabs>
        <w:jc w:val="center"/>
        <w:rPr>
          <w:b/>
          <w:bCs/>
        </w:rPr>
      </w:pP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w:t>
      </w:r>
      <w:proofErr w:type="gramStart"/>
      <w:r>
        <w:t>zákona</w:t>
      </w:r>
      <w:proofErr w:type="gramEnd"/>
      <w:r>
        <w:t>, zejména pak v následujícím rozsahu:</w:t>
      </w:r>
    </w:p>
    <w:p w:rsidR="008A0A26" w:rsidRDefault="008A0A26" w:rsidP="008A0A26">
      <w:pPr>
        <w:tabs>
          <w:tab w:val="left" w:pos="2520"/>
          <w:tab w:val="right" w:pos="8820"/>
        </w:tabs>
        <w:ind w:left="340"/>
        <w:jc w:val="both"/>
      </w:pPr>
      <w:r>
        <w:t xml:space="preserve">a) k užití díla samostatně, ve spojení s jinými autorskými díly, značkami, logy, texty a jakýmikoli podobnými prvky, včetně oprávnění dílo upravit, zpracovat, změnit, zařadit do jiného díla apod. </w:t>
      </w:r>
    </w:p>
    <w:p w:rsidR="008A0A26" w:rsidRDefault="008A0A26" w:rsidP="008A0A26">
      <w:pPr>
        <w:tabs>
          <w:tab w:val="left" w:pos="2520"/>
          <w:tab w:val="right" w:pos="8820"/>
        </w:tabs>
        <w:ind w:left="340"/>
        <w:jc w:val="both"/>
      </w:pPr>
      <w:r>
        <w:t xml:space="preserve">b) k užití díla v původní podobě nebo v podobě dle předchozího odstavce jakýmkoli zákonem předpokládaným způsobem užití, a to bez jakéhokoli omezení počtu, množství, účelu a místa. </w:t>
      </w:r>
    </w:p>
    <w:p w:rsidR="008A0A26" w:rsidRDefault="008A0A26" w:rsidP="008A0A26">
      <w:pPr>
        <w:widowControl/>
        <w:numPr>
          <w:ilvl w:val="0"/>
          <w:numId w:val="36"/>
        </w:numPr>
        <w:tabs>
          <w:tab w:val="left" w:pos="2520"/>
          <w:tab w:val="right" w:pos="8820"/>
        </w:tabs>
        <w:suppressAutoHyphens w:val="0"/>
        <w:autoSpaceDN/>
        <w:jc w:val="both"/>
        <w:textAlignment w:val="auto"/>
      </w:pPr>
      <w:r>
        <w:t xml:space="preserve">Zhotovitel také souhlasí se zveřejněním díla (a v díle obsažené dokumentace) či některých jeho částí. </w:t>
      </w:r>
    </w:p>
    <w:p w:rsidR="008A0A26" w:rsidRDefault="008A0A26">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X</w:t>
      </w:r>
      <w:r w:rsidR="008A0A26">
        <w:rPr>
          <w:b/>
          <w:bCs/>
        </w:rPr>
        <w:t>II</w:t>
      </w:r>
      <w:r>
        <w:rPr>
          <w:b/>
          <w:bCs/>
        </w:rPr>
        <w:t>.</w:t>
      </w:r>
    </w:p>
    <w:p w:rsidR="00E93C00" w:rsidRDefault="00186768">
      <w:pPr>
        <w:pStyle w:val="Standard"/>
        <w:tabs>
          <w:tab w:val="left" w:pos="2520"/>
          <w:tab w:val="right" w:pos="8820"/>
        </w:tabs>
        <w:jc w:val="center"/>
        <w:rPr>
          <w:b/>
          <w:bCs/>
        </w:rPr>
      </w:pPr>
      <w:r>
        <w:rPr>
          <w:b/>
          <w:bCs/>
        </w:rPr>
        <w:t>Závěrečná ustanovení</w:t>
      </w:r>
    </w:p>
    <w:p w:rsidR="00E93C00" w:rsidRDefault="00E93C00">
      <w:pPr>
        <w:pStyle w:val="Standard"/>
        <w:tabs>
          <w:tab w:val="left" w:pos="2520"/>
          <w:tab w:val="right" w:pos="8820"/>
        </w:tabs>
      </w:pPr>
    </w:p>
    <w:p w:rsidR="00E93C00" w:rsidRDefault="00186768">
      <w:pPr>
        <w:pStyle w:val="Standard"/>
        <w:numPr>
          <w:ilvl w:val="0"/>
          <w:numId w:val="34"/>
        </w:numPr>
        <w:tabs>
          <w:tab w:val="left" w:pos="2520"/>
          <w:tab w:val="right" w:pos="8820"/>
        </w:tabs>
        <w:jc w:val="both"/>
      </w:pPr>
      <w: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E93C00" w:rsidRDefault="00FD0934" w:rsidP="00FD0934">
      <w:pPr>
        <w:pStyle w:val="Standard"/>
        <w:numPr>
          <w:ilvl w:val="0"/>
          <w:numId w:val="8"/>
        </w:numPr>
        <w:tabs>
          <w:tab w:val="left" w:pos="2520"/>
          <w:tab w:val="right" w:pos="8820"/>
        </w:tabs>
        <w:jc w:val="both"/>
      </w:pPr>
      <w:r>
        <w:t>Smlouva</w:t>
      </w:r>
      <w:r w:rsidRPr="00FD0934">
        <w:t xml:space="preserve"> nabývá platnosti dnem uzavření a účinnosti dnem uveřejnění v registru smluv.            </w:t>
      </w:r>
    </w:p>
    <w:p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EA78B2" w:rsidRDefault="00FF49DC" w:rsidP="00EA78B2">
      <w:pPr>
        <w:widowControl/>
        <w:numPr>
          <w:ilvl w:val="0"/>
          <w:numId w:val="8"/>
        </w:numPr>
        <w:tabs>
          <w:tab w:val="left" w:pos="2520"/>
          <w:tab w:val="right" w:pos="8820"/>
        </w:tabs>
        <w:suppressAutoHyphens w:val="0"/>
        <w:autoSpaceDN/>
        <w:jc w:val="both"/>
        <w:textAlignment w:val="auto"/>
      </w:pPr>
      <w:r w:rsidRPr="005617DA">
        <w:lastRenderedPageBreak/>
        <w:t xml:space="preserve">Smluvní </w:t>
      </w:r>
      <w:r w:rsidR="00FD0934" w:rsidRPr="00FD0934">
        <w:t>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Město Nový Jičín, a to nejpozději do 15 dnů od jejího uzavření. Smluvní strany prohlašují, že pokud tato smlouva obsahuje informace ve smyslu § 3 odst. 1 zák. č. 340/2015 Sb., udělují svolení s jejich užitím a zveřejněním, tedy souhlasí se zveřejněním celého textu smlouvy včetně příloh</w:t>
      </w:r>
      <w:r w:rsidRPr="00A9689A">
        <w:t>.</w:t>
      </w:r>
    </w:p>
    <w:p w:rsidR="00CB704E" w:rsidRPr="00CB704E" w:rsidRDefault="00EA78B2" w:rsidP="00CB704E">
      <w:pPr>
        <w:widowControl/>
        <w:numPr>
          <w:ilvl w:val="0"/>
          <w:numId w:val="8"/>
        </w:numPr>
        <w:tabs>
          <w:tab w:val="left" w:pos="2520"/>
          <w:tab w:val="right" w:pos="8820"/>
        </w:tabs>
        <w:suppressAutoHyphens w:val="0"/>
        <w:autoSpaceDN/>
        <w:jc w:val="both"/>
        <w:textAlignment w:val="auto"/>
        <w:rPr>
          <w:rFonts w:cs="Times New Roman"/>
        </w:rPr>
      </w:pPr>
      <w:r w:rsidRPr="00CB704E">
        <w:rPr>
          <w:rFonts w:cs="Times New Roman"/>
        </w:rPr>
        <w:t xml:space="preserve">Město Nový Jičín v souladu s </w:t>
      </w:r>
      <w:proofErr w:type="spellStart"/>
      <w:r w:rsidRPr="00CB704E">
        <w:rPr>
          <w:rFonts w:cs="Times New Roman"/>
        </w:rPr>
        <w:t>ust</w:t>
      </w:r>
      <w:proofErr w:type="spellEnd"/>
      <w:r w:rsidRPr="00CB704E">
        <w:rPr>
          <w:rFonts w:cs="Times New Roman"/>
        </w:rPr>
        <w:t>. § 41 odst. 1 zák. č. 128/2000 Sb., ve znění pozdějších předpisů stvrzuje, že uzavření této smlouvy bylo schváleno usnesením Rady města Nový Jičín č</w:t>
      </w:r>
      <w:r w:rsidR="00CB704E" w:rsidRPr="00CB704E">
        <w:rPr>
          <w:rFonts w:cs="Times New Roman"/>
        </w:rPr>
        <w:t xml:space="preserve">  </w:t>
      </w:r>
      <w:r w:rsidR="00CB704E" w:rsidRPr="00CB704E">
        <w:rPr>
          <w:rFonts w:eastAsia="Times New Roman" w:cs="Times New Roman"/>
        </w:rPr>
        <w:t xml:space="preserve">466/17R/2019 ze dne </w:t>
      </w:r>
      <w:proofErr w:type="gramStart"/>
      <w:r w:rsidR="00CB704E" w:rsidRPr="00CB704E">
        <w:rPr>
          <w:rFonts w:eastAsia="Times New Roman" w:cs="Times New Roman"/>
        </w:rPr>
        <w:t>23.10.2019</w:t>
      </w:r>
      <w:proofErr w:type="gramEnd"/>
      <w:r w:rsidR="00CB704E" w:rsidRPr="00CB704E">
        <w:rPr>
          <w:rFonts w:eastAsia="Times New Roman" w:cs="Times New Roman"/>
        </w:rPr>
        <w:t xml:space="preserve"> a 530/19R/2019 ze dne 27.11.2019</w:t>
      </w:r>
    </w:p>
    <w:p w:rsidR="00FF49DC" w:rsidRDefault="00FF49DC" w:rsidP="00FF49DC">
      <w:pPr>
        <w:tabs>
          <w:tab w:val="left" w:pos="1418"/>
          <w:tab w:val="right" w:pos="8820"/>
        </w:tabs>
        <w:spacing w:after="120"/>
        <w:jc w:val="both"/>
      </w:pPr>
    </w:p>
    <w:p w:rsidR="00E93C00" w:rsidRDefault="00E93C00">
      <w:pPr>
        <w:pStyle w:val="Standard"/>
        <w:tabs>
          <w:tab w:val="left" w:pos="2520"/>
          <w:tab w:val="right" w:pos="8820"/>
        </w:tabs>
        <w:jc w:val="both"/>
      </w:pPr>
    </w:p>
    <w:p w:rsidR="00E93C00" w:rsidRDefault="00186768">
      <w:pPr>
        <w:pStyle w:val="Zkladntext2"/>
        <w:tabs>
          <w:tab w:val="left" w:pos="5040"/>
          <w:tab w:val="right" w:pos="8820"/>
        </w:tabs>
      </w:pPr>
      <w:r>
        <w:t xml:space="preserve">V Novém Jičíně dne </w:t>
      </w:r>
      <w:r w:rsidR="001B1009">
        <w:t>6.1.2020</w:t>
      </w:r>
      <w:bookmarkStart w:id="0" w:name="_GoBack"/>
      <w:bookmarkEnd w:id="0"/>
      <w:r>
        <w:tab/>
        <w:t>V</w:t>
      </w:r>
      <w:r w:rsidR="000807B4">
        <w:t xml:space="preserve"> Ostravě   </w:t>
      </w:r>
      <w:r>
        <w:t xml:space="preserve"> dne</w:t>
      </w:r>
      <w:r w:rsidR="006616F5">
        <w:t xml:space="preserve"> </w:t>
      </w:r>
      <w:r w:rsidR="000807B4">
        <w:t xml:space="preserve"> </w:t>
      </w:r>
      <w:r w:rsidR="00E57B8F">
        <w:t>3.1.2020</w:t>
      </w:r>
    </w:p>
    <w:p w:rsidR="00E93C00" w:rsidRDefault="00E93C00">
      <w:pPr>
        <w:pStyle w:val="Zkladntext2"/>
        <w:tabs>
          <w:tab w:val="left" w:pos="5040"/>
          <w:tab w:val="right" w:pos="8820"/>
        </w:tabs>
      </w:pPr>
    </w:p>
    <w:p w:rsidR="00E93C00" w:rsidRDefault="00186768">
      <w:pPr>
        <w:pStyle w:val="Zkladntext2"/>
        <w:tabs>
          <w:tab w:val="left" w:pos="5040"/>
          <w:tab w:val="right" w:pos="8820"/>
        </w:tabs>
      </w:pPr>
      <w:r>
        <w:t>Za objednatele:</w:t>
      </w:r>
      <w:r>
        <w:tab/>
      </w:r>
      <w:r>
        <w:tab/>
      </w:r>
      <w:r w:rsidR="00EF34CA">
        <w:t>Zhotovitel</w:t>
      </w:r>
      <w:r>
        <w:t>:</w:t>
      </w:r>
    </w:p>
    <w:p w:rsidR="00E93C00" w:rsidRDefault="00E93C00">
      <w:pPr>
        <w:pStyle w:val="Zkladntext2"/>
        <w:tabs>
          <w:tab w:val="left" w:pos="5040"/>
          <w:tab w:val="right" w:pos="8820"/>
        </w:tabs>
      </w:pPr>
    </w:p>
    <w:p w:rsidR="009C7C8A" w:rsidRDefault="009C7C8A">
      <w:pPr>
        <w:pStyle w:val="Zkladntext2"/>
        <w:tabs>
          <w:tab w:val="left" w:pos="5040"/>
          <w:tab w:val="right" w:pos="8820"/>
        </w:tabs>
      </w:pPr>
    </w:p>
    <w:p w:rsidR="009C7C8A" w:rsidRDefault="009C7C8A">
      <w:pPr>
        <w:pStyle w:val="Zkladntext2"/>
        <w:tabs>
          <w:tab w:val="left" w:pos="5040"/>
          <w:tab w:val="right" w:pos="8820"/>
        </w:tabs>
      </w:pPr>
    </w:p>
    <w:p w:rsidR="009C7C8A" w:rsidRDefault="009C7C8A">
      <w:pPr>
        <w:pStyle w:val="Zkladntext2"/>
        <w:tabs>
          <w:tab w:val="left" w:pos="5040"/>
          <w:tab w:val="right" w:pos="8820"/>
        </w:tabs>
      </w:pPr>
    </w:p>
    <w:p w:rsidR="00E93C00" w:rsidRDefault="00186768">
      <w:pPr>
        <w:pStyle w:val="Zkladntext2"/>
        <w:tabs>
          <w:tab w:val="center" w:pos="1800"/>
          <w:tab w:val="left" w:pos="5040"/>
          <w:tab w:val="center" w:pos="6840"/>
          <w:tab w:val="right" w:pos="8820"/>
        </w:tabs>
      </w:pPr>
      <w:r>
        <w:rPr>
          <w:color w:val="FF0000"/>
        </w:rPr>
        <w:tab/>
      </w:r>
      <w:r>
        <w:t>.....................................................</w:t>
      </w:r>
      <w:r>
        <w:tab/>
      </w:r>
      <w:r>
        <w:tab/>
        <w:t>.........................................................</w:t>
      </w:r>
    </w:p>
    <w:p w:rsidR="00EA78B2" w:rsidRDefault="00EA78B2" w:rsidP="004A4F4E">
      <w:pPr>
        <w:pStyle w:val="Zkladntext2"/>
        <w:tabs>
          <w:tab w:val="center" w:pos="1800"/>
          <w:tab w:val="left" w:pos="5040"/>
          <w:tab w:val="center" w:pos="6840"/>
          <w:tab w:val="right" w:pos="8820"/>
        </w:tabs>
        <w:rPr>
          <w:iCs/>
        </w:rPr>
      </w:pPr>
      <w:r w:rsidRPr="00EA78B2">
        <w:rPr>
          <w:iCs/>
        </w:rPr>
        <w:t>Mgr. Stanislav Kopecký</w:t>
      </w:r>
      <w:r w:rsidR="000807B4">
        <w:rPr>
          <w:iCs/>
        </w:rPr>
        <w:tab/>
      </w:r>
      <w:r w:rsidR="000807B4">
        <w:rPr>
          <w:iCs/>
        </w:rPr>
        <w:tab/>
        <w:t>Roman Diehel</w:t>
      </w:r>
    </w:p>
    <w:p w:rsidR="00E93C00" w:rsidRDefault="00EA78B2" w:rsidP="004A4F4E">
      <w:pPr>
        <w:pStyle w:val="Zkladntext2"/>
        <w:tabs>
          <w:tab w:val="center" w:pos="1800"/>
          <w:tab w:val="left" w:pos="5040"/>
          <w:tab w:val="center" w:pos="6840"/>
          <w:tab w:val="right" w:pos="8820"/>
        </w:tabs>
      </w:pPr>
      <w:r w:rsidRPr="00EA78B2">
        <w:rPr>
          <w:iCs/>
        </w:rPr>
        <w:t>starosta města</w:t>
      </w:r>
      <w:r w:rsidR="00186768">
        <w:tab/>
      </w:r>
      <w:r w:rsidR="000807B4">
        <w:tab/>
      </w:r>
      <w:r w:rsidR="000807B4">
        <w:tab/>
        <w:t>jednatel MR Design CZ s.r.o.</w:t>
      </w:r>
    </w:p>
    <w:p w:rsidR="00F55C1B" w:rsidRPr="00F55C1B" w:rsidRDefault="00F55C1B" w:rsidP="00F55C1B">
      <w:pPr>
        <w:rPr>
          <w:lang w:bidi="ar-SA"/>
        </w:rPr>
      </w:pPr>
    </w:p>
    <w:p w:rsidR="00F55C1B" w:rsidRPr="00F55C1B" w:rsidRDefault="00F55C1B" w:rsidP="00F55C1B">
      <w:pPr>
        <w:rPr>
          <w:lang w:bidi="ar-SA"/>
        </w:rPr>
      </w:pPr>
    </w:p>
    <w:p w:rsidR="00F55C1B" w:rsidRPr="00F55C1B" w:rsidRDefault="00F55C1B" w:rsidP="00F55C1B">
      <w:pPr>
        <w:rPr>
          <w:lang w:bidi="ar-SA"/>
        </w:rPr>
      </w:pPr>
    </w:p>
    <w:p w:rsidR="00F55C1B" w:rsidRPr="00F55C1B" w:rsidRDefault="00F55C1B" w:rsidP="00F55C1B">
      <w:pPr>
        <w:rPr>
          <w:lang w:bidi="ar-SA"/>
        </w:rPr>
      </w:pPr>
    </w:p>
    <w:p w:rsidR="00F55C1B" w:rsidRPr="00F55C1B" w:rsidRDefault="00F55C1B" w:rsidP="00F55C1B">
      <w:pPr>
        <w:rPr>
          <w:lang w:bidi="ar-SA"/>
        </w:rPr>
      </w:pPr>
    </w:p>
    <w:p w:rsidR="00F55C1B" w:rsidRPr="00F55C1B" w:rsidRDefault="00F55C1B" w:rsidP="00F55C1B">
      <w:pPr>
        <w:rPr>
          <w:lang w:bidi="ar-SA"/>
        </w:rPr>
      </w:pPr>
    </w:p>
    <w:p w:rsidR="00F55C1B" w:rsidRPr="00F55C1B" w:rsidRDefault="00F55C1B" w:rsidP="00F55C1B">
      <w:pPr>
        <w:rPr>
          <w:lang w:bidi="ar-SA"/>
        </w:rPr>
      </w:pPr>
    </w:p>
    <w:p w:rsidR="00F55C1B" w:rsidRPr="00F55C1B" w:rsidRDefault="00F55C1B" w:rsidP="00F55C1B">
      <w:pPr>
        <w:rPr>
          <w:lang w:bidi="ar-SA"/>
        </w:rPr>
      </w:pPr>
    </w:p>
    <w:p w:rsidR="00F55C1B" w:rsidRPr="00F55C1B" w:rsidRDefault="00F55C1B" w:rsidP="00F55C1B">
      <w:pPr>
        <w:rPr>
          <w:lang w:bidi="ar-SA"/>
        </w:rPr>
      </w:pPr>
    </w:p>
    <w:p w:rsidR="00F55C1B" w:rsidRDefault="00F55C1B" w:rsidP="00F55C1B">
      <w:pPr>
        <w:rPr>
          <w:rFonts w:eastAsia="Times New Roman" w:cs="Times New Roman"/>
          <w:lang w:bidi="ar-SA"/>
        </w:rPr>
      </w:pPr>
    </w:p>
    <w:p w:rsidR="00F55C1B" w:rsidRDefault="00F55C1B" w:rsidP="00F55C1B">
      <w:pPr>
        <w:rPr>
          <w:rFonts w:eastAsia="Times New Roman" w:cs="Times New Roman"/>
          <w:lang w:bidi="ar-SA"/>
        </w:rPr>
      </w:pPr>
    </w:p>
    <w:p w:rsidR="00F55C1B" w:rsidRPr="00F55C1B" w:rsidRDefault="00F55C1B" w:rsidP="00F55C1B">
      <w:pPr>
        <w:tabs>
          <w:tab w:val="left" w:pos="6855"/>
        </w:tabs>
        <w:rPr>
          <w:lang w:bidi="ar-SA"/>
        </w:rPr>
      </w:pPr>
      <w:r>
        <w:rPr>
          <w:lang w:bidi="ar-SA"/>
        </w:rPr>
        <w:tab/>
      </w:r>
    </w:p>
    <w:sectPr w:rsidR="00F55C1B" w:rsidRPr="00F55C1B">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D8B" w:rsidRDefault="00241D8B">
      <w:r>
        <w:separator/>
      </w:r>
    </w:p>
  </w:endnote>
  <w:endnote w:type="continuationSeparator" w:id="0">
    <w:p w:rsidR="00241D8B" w:rsidRDefault="0024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EA" w:rsidRDefault="00186768">
    <w:pPr>
      <w:pStyle w:val="Zpat"/>
    </w:pPr>
    <w:r>
      <w:tab/>
      <w:t xml:space="preserve">- </w:t>
    </w:r>
    <w:r>
      <w:fldChar w:fldCharType="begin"/>
    </w:r>
    <w:r>
      <w:instrText xml:space="preserve"> PAGE </w:instrText>
    </w:r>
    <w:r>
      <w:fldChar w:fldCharType="separate"/>
    </w:r>
    <w:r w:rsidR="001B1009">
      <w:rPr>
        <w:noProof/>
      </w:rPr>
      <w:t>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D8B" w:rsidRDefault="00241D8B">
      <w:r>
        <w:rPr>
          <w:color w:val="000000"/>
        </w:rPr>
        <w:separator/>
      </w:r>
    </w:p>
  </w:footnote>
  <w:footnote w:type="continuationSeparator" w:id="0">
    <w:p w:rsidR="00241D8B" w:rsidRDefault="00241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8E" w:rsidRDefault="00E1548E" w:rsidP="00E1548E">
    <w:pPr>
      <w:pStyle w:val="Zhlav"/>
      <w:jc w:val="right"/>
    </w:pPr>
    <w:r>
      <w:t>V 2020-003/OB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9727E6"/>
    <w:multiLevelType w:val="hybridMultilevel"/>
    <w:tmpl w:val="E542935E"/>
    <w:lvl w:ilvl="0" w:tplc="111CB16E">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85539"/>
    <w:multiLevelType w:val="hybridMultilevel"/>
    <w:tmpl w:val="6AF0E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7"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9"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0A500D"/>
    <w:multiLevelType w:val="hybridMultilevel"/>
    <w:tmpl w:val="D5048326"/>
    <w:lvl w:ilvl="0" w:tplc="9140C1B0">
      <w:start w:val="1"/>
      <w:numFmt w:val="decimal"/>
      <w:lvlText w:val="%1."/>
      <w:lvlJc w:val="left"/>
      <w:pPr>
        <w:tabs>
          <w:tab w:val="num" w:pos="720"/>
        </w:tabs>
        <w:ind w:left="720" w:hanging="360"/>
      </w:pPr>
      <w:rPr>
        <w:rFonts w:cs="Times New Roman" w:hint="default"/>
      </w:rPr>
    </w:lvl>
    <w:lvl w:ilvl="1" w:tplc="D3C24478">
      <w:start w:val="1"/>
      <w:numFmt w:val="lowerLetter"/>
      <w:lvlText w:val="%2)"/>
      <w:lvlJc w:val="left"/>
      <w:pPr>
        <w:tabs>
          <w:tab w:val="num" w:pos="1440"/>
        </w:tabs>
        <w:ind w:left="1440" w:hanging="360"/>
      </w:pPr>
      <w:rPr>
        <w:rFonts w:cs="Times New Roman" w:hint="default"/>
        <w:color w:val="00000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7CB04966"/>
    <w:multiLevelType w:val="multilevel"/>
    <w:tmpl w:val="4B00C730"/>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9"/>
  </w:num>
  <w:num w:numId="3">
    <w:abstractNumId w:val="17"/>
  </w:num>
  <w:num w:numId="4">
    <w:abstractNumId w:val="12"/>
  </w:num>
  <w:num w:numId="5">
    <w:abstractNumId w:val="5"/>
  </w:num>
  <w:num w:numId="6">
    <w:abstractNumId w:val="20"/>
  </w:num>
  <w:num w:numId="7">
    <w:abstractNumId w:val="24"/>
  </w:num>
  <w:num w:numId="8">
    <w:abstractNumId w:val="4"/>
  </w:num>
  <w:num w:numId="9">
    <w:abstractNumId w:val="22"/>
    <w:lvlOverride w:ilvl="0">
      <w:lvl w:ilvl="0">
        <w:start w:val="1"/>
        <w:numFmt w:val="decimal"/>
        <w:lvlText w:val="%1."/>
        <w:lvlJc w:val="left"/>
        <w:pPr>
          <w:ind w:left="340" w:hanging="340"/>
        </w:pPr>
      </w:lvl>
    </w:lvlOverride>
  </w:num>
  <w:num w:numId="10">
    <w:abstractNumId w:val="27"/>
  </w:num>
  <w:num w:numId="11">
    <w:abstractNumId w:val="19"/>
  </w:num>
  <w:num w:numId="12">
    <w:abstractNumId w:val="14"/>
  </w:num>
  <w:num w:numId="13">
    <w:abstractNumId w:val="0"/>
  </w:num>
  <w:num w:numId="14">
    <w:abstractNumId w:val="2"/>
  </w:num>
  <w:num w:numId="15">
    <w:abstractNumId w:val="16"/>
    <w:lvlOverride w:ilvl="0">
      <w:lvl w:ilvl="0">
        <w:start w:val="1"/>
        <w:numFmt w:val="decimal"/>
        <w:lvlText w:val="%1."/>
        <w:lvlJc w:val="left"/>
        <w:pPr>
          <w:ind w:left="340" w:hanging="340"/>
        </w:pPr>
        <w:rPr>
          <w:color w:val="auto"/>
        </w:rPr>
      </w:lvl>
    </w:lvlOverride>
  </w:num>
  <w:num w:numId="16">
    <w:abstractNumId w:val="25"/>
  </w:num>
  <w:num w:numId="17">
    <w:abstractNumId w:val="13"/>
  </w:num>
  <w:num w:numId="18">
    <w:abstractNumId w:val="3"/>
  </w:num>
  <w:num w:numId="19">
    <w:abstractNumId w:val="10"/>
  </w:num>
  <w:num w:numId="20">
    <w:abstractNumId w:val="8"/>
  </w:num>
  <w:num w:numId="21">
    <w:abstractNumId w:val="1"/>
  </w:num>
  <w:num w:numId="22">
    <w:abstractNumId w:val="23"/>
  </w:num>
  <w:num w:numId="23">
    <w:abstractNumId w:val="21"/>
  </w:num>
  <w:num w:numId="24">
    <w:abstractNumId w:val="18"/>
  </w:num>
  <w:num w:numId="25">
    <w:abstractNumId w:val="3"/>
    <w:lvlOverride w:ilvl="0">
      <w:startOverride w:val="1"/>
    </w:lvlOverride>
  </w:num>
  <w:num w:numId="26">
    <w:abstractNumId w:val="22"/>
    <w:lvlOverride w:ilvl="0">
      <w:startOverride w:val="1"/>
    </w:lvlOverride>
  </w:num>
  <w:num w:numId="27">
    <w:abstractNumId w:val="8"/>
  </w:num>
  <w:num w:numId="28">
    <w:abstractNumId w:val="10"/>
    <w:lvlOverride w:ilvl="0">
      <w:startOverride w:val="1"/>
    </w:lvlOverride>
  </w:num>
  <w:num w:numId="29">
    <w:abstractNumId w:val="16"/>
    <w:lvlOverride w:ilvl="0">
      <w:startOverride w:val="1"/>
      <w:lvl w:ilvl="0">
        <w:start w:val="1"/>
        <w:numFmt w:val="decimal"/>
        <w:lvlText w:val="%1."/>
        <w:lvlJc w:val="left"/>
        <w:pPr>
          <w:ind w:left="340" w:hanging="340"/>
        </w:pPr>
        <w:rPr>
          <w:color w:val="auto"/>
        </w:rPr>
      </w:lvl>
    </w:lvlOverride>
  </w:num>
  <w:num w:numId="30">
    <w:abstractNumId w:val="27"/>
    <w:lvlOverride w:ilvl="0">
      <w:startOverride w:val="1"/>
    </w:lvlOverride>
  </w:num>
  <w:num w:numId="31">
    <w:abstractNumId w:val="20"/>
    <w:lvlOverride w:ilvl="0">
      <w:startOverride w:val="1"/>
    </w:lvlOverride>
  </w:num>
  <w:num w:numId="32">
    <w:abstractNumId w:val="9"/>
    <w:lvlOverride w:ilvl="0">
      <w:startOverride w:val="1"/>
    </w:lvlOverride>
  </w:num>
  <w:num w:numId="33">
    <w:abstractNumId w:val="23"/>
    <w:lvlOverride w:ilvl="0">
      <w:startOverride w:val="1"/>
    </w:lvlOverride>
  </w:num>
  <w:num w:numId="34">
    <w:abstractNumId w:val="4"/>
    <w:lvlOverride w:ilvl="0">
      <w:startOverride w:val="1"/>
    </w:lvlOverride>
  </w:num>
  <w:num w:numId="35">
    <w:abstractNumId w:val="16"/>
  </w:num>
  <w:num w:numId="36">
    <w:abstractNumId w:val="6"/>
  </w:num>
  <w:num w:numId="37">
    <w:abstractNumId w:val="11"/>
  </w:num>
  <w:num w:numId="38">
    <w:abstractNumId w:val="22"/>
  </w:num>
  <w:num w:numId="39">
    <w:abstractNumId w:val="2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27469"/>
    <w:rsid w:val="0003578C"/>
    <w:rsid w:val="00035A0F"/>
    <w:rsid w:val="00050A18"/>
    <w:rsid w:val="00073B47"/>
    <w:rsid w:val="000756F5"/>
    <w:rsid w:val="000807B4"/>
    <w:rsid w:val="000A3A60"/>
    <w:rsid w:val="000D34B3"/>
    <w:rsid w:val="000E4B06"/>
    <w:rsid w:val="00123A8D"/>
    <w:rsid w:val="00132780"/>
    <w:rsid w:val="001337AC"/>
    <w:rsid w:val="001343F6"/>
    <w:rsid w:val="00137F66"/>
    <w:rsid w:val="00163F21"/>
    <w:rsid w:val="00186768"/>
    <w:rsid w:val="00191C79"/>
    <w:rsid w:val="001A6407"/>
    <w:rsid w:val="001B1009"/>
    <w:rsid w:val="001D0BE1"/>
    <w:rsid w:val="001D1E88"/>
    <w:rsid w:val="001E648F"/>
    <w:rsid w:val="001F2877"/>
    <w:rsid w:val="0023761D"/>
    <w:rsid w:val="00241D8B"/>
    <w:rsid w:val="00250E9E"/>
    <w:rsid w:val="00273083"/>
    <w:rsid w:val="002A34E5"/>
    <w:rsid w:val="002C1611"/>
    <w:rsid w:val="002F0B44"/>
    <w:rsid w:val="00301E33"/>
    <w:rsid w:val="003166E2"/>
    <w:rsid w:val="0032473F"/>
    <w:rsid w:val="00330772"/>
    <w:rsid w:val="00341859"/>
    <w:rsid w:val="00345221"/>
    <w:rsid w:val="0034584C"/>
    <w:rsid w:val="00381CED"/>
    <w:rsid w:val="00385670"/>
    <w:rsid w:val="0039176E"/>
    <w:rsid w:val="003D583E"/>
    <w:rsid w:val="00400B6A"/>
    <w:rsid w:val="00410AD5"/>
    <w:rsid w:val="004220CA"/>
    <w:rsid w:val="004239E3"/>
    <w:rsid w:val="00443F77"/>
    <w:rsid w:val="00454BE6"/>
    <w:rsid w:val="00462616"/>
    <w:rsid w:val="004628E9"/>
    <w:rsid w:val="00471E30"/>
    <w:rsid w:val="004A4F4E"/>
    <w:rsid w:val="004A60CF"/>
    <w:rsid w:val="004C00F3"/>
    <w:rsid w:val="004E7F5A"/>
    <w:rsid w:val="004F3290"/>
    <w:rsid w:val="005632C8"/>
    <w:rsid w:val="005742DD"/>
    <w:rsid w:val="00585806"/>
    <w:rsid w:val="00592AE7"/>
    <w:rsid w:val="00597BD1"/>
    <w:rsid w:val="005A0ECC"/>
    <w:rsid w:val="005A21BF"/>
    <w:rsid w:val="005C1D1C"/>
    <w:rsid w:val="005F1790"/>
    <w:rsid w:val="005F7F67"/>
    <w:rsid w:val="00613FAC"/>
    <w:rsid w:val="00656156"/>
    <w:rsid w:val="006616F5"/>
    <w:rsid w:val="006673BA"/>
    <w:rsid w:val="006725A4"/>
    <w:rsid w:val="006752EF"/>
    <w:rsid w:val="00685DF9"/>
    <w:rsid w:val="006956BB"/>
    <w:rsid w:val="0071540A"/>
    <w:rsid w:val="007268D2"/>
    <w:rsid w:val="00732015"/>
    <w:rsid w:val="00761DE2"/>
    <w:rsid w:val="00763FB1"/>
    <w:rsid w:val="007B4578"/>
    <w:rsid w:val="007B525D"/>
    <w:rsid w:val="007E7029"/>
    <w:rsid w:val="007F510C"/>
    <w:rsid w:val="008556A3"/>
    <w:rsid w:val="008A0A26"/>
    <w:rsid w:val="009141ED"/>
    <w:rsid w:val="00925B14"/>
    <w:rsid w:val="00933EAA"/>
    <w:rsid w:val="00951B3B"/>
    <w:rsid w:val="009661B2"/>
    <w:rsid w:val="009858DC"/>
    <w:rsid w:val="009C4991"/>
    <w:rsid w:val="009C7C8A"/>
    <w:rsid w:val="009D5239"/>
    <w:rsid w:val="009D525B"/>
    <w:rsid w:val="009F39D0"/>
    <w:rsid w:val="00A01853"/>
    <w:rsid w:val="00A73CF9"/>
    <w:rsid w:val="00AC1586"/>
    <w:rsid w:val="00AC2A65"/>
    <w:rsid w:val="00B116A8"/>
    <w:rsid w:val="00B24663"/>
    <w:rsid w:val="00B357D9"/>
    <w:rsid w:val="00B4625F"/>
    <w:rsid w:val="00B623FD"/>
    <w:rsid w:val="00B66E82"/>
    <w:rsid w:val="00B676D3"/>
    <w:rsid w:val="00B76507"/>
    <w:rsid w:val="00B80F22"/>
    <w:rsid w:val="00B83DF1"/>
    <w:rsid w:val="00B9294A"/>
    <w:rsid w:val="00BB32E5"/>
    <w:rsid w:val="00BB5E9A"/>
    <w:rsid w:val="00BC0392"/>
    <w:rsid w:val="00BD72CC"/>
    <w:rsid w:val="00C267C7"/>
    <w:rsid w:val="00C53EDB"/>
    <w:rsid w:val="00C67114"/>
    <w:rsid w:val="00C75846"/>
    <w:rsid w:val="00C8040E"/>
    <w:rsid w:val="00C85CE9"/>
    <w:rsid w:val="00C97644"/>
    <w:rsid w:val="00CB704E"/>
    <w:rsid w:val="00CC7589"/>
    <w:rsid w:val="00CF0856"/>
    <w:rsid w:val="00D12839"/>
    <w:rsid w:val="00D26E3F"/>
    <w:rsid w:val="00D56610"/>
    <w:rsid w:val="00D91336"/>
    <w:rsid w:val="00DD21EB"/>
    <w:rsid w:val="00DE7638"/>
    <w:rsid w:val="00DE7C67"/>
    <w:rsid w:val="00DF558C"/>
    <w:rsid w:val="00E1548E"/>
    <w:rsid w:val="00E17432"/>
    <w:rsid w:val="00E26B35"/>
    <w:rsid w:val="00E57B8F"/>
    <w:rsid w:val="00E86CE2"/>
    <w:rsid w:val="00E93C00"/>
    <w:rsid w:val="00EA78B2"/>
    <w:rsid w:val="00EC297C"/>
    <w:rsid w:val="00EC5653"/>
    <w:rsid w:val="00ED3634"/>
    <w:rsid w:val="00ED4822"/>
    <w:rsid w:val="00EE5DEE"/>
    <w:rsid w:val="00EF34CA"/>
    <w:rsid w:val="00F46175"/>
    <w:rsid w:val="00F51AA5"/>
    <w:rsid w:val="00F54CA6"/>
    <w:rsid w:val="00F55C1B"/>
    <w:rsid w:val="00F61421"/>
    <w:rsid w:val="00F71041"/>
    <w:rsid w:val="00F91926"/>
    <w:rsid w:val="00F91A36"/>
    <w:rsid w:val="00FA50A3"/>
    <w:rsid w:val="00FC0D0F"/>
    <w:rsid w:val="00FD0934"/>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E46BA-BF1C-4B1A-9AA3-75134D7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38"/>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FC0D0F"/>
    <w:pPr>
      <w:ind w:left="720"/>
      <w:contextualSpacing/>
    </w:pPr>
    <w:rPr>
      <w:szCs w:val="21"/>
    </w:rPr>
  </w:style>
  <w:style w:type="paragraph" w:styleId="Zkladntextodsazen">
    <w:name w:val="Body Text Indent"/>
    <w:basedOn w:val="Normln"/>
    <w:link w:val="ZkladntextodsazenChar"/>
    <w:uiPriority w:val="99"/>
    <w:semiHidden/>
    <w:unhideWhenUsed/>
    <w:rsid w:val="008A0A26"/>
    <w:pPr>
      <w:spacing w:after="120"/>
      <w:ind w:left="283"/>
    </w:pPr>
    <w:rPr>
      <w:szCs w:val="21"/>
    </w:rPr>
  </w:style>
  <w:style w:type="character" w:customStyle="1" w:styleId="ZkladntextodsazenChar">
    <w:name w:val="Základní text odsazený Char"/>
    <w:basedOn w:val="Standardnpsmoodstavce"/>
    <w:link w:val="Zkladntextodsazen"/>
    <w:uiPriority w:val="99"/>
    <w:semiHidden/>
    <w:rsid w:val="008A0A26"/>
    <w:rPr>
      <w:szCs w:val="21"/>
    </w:rPr>
  </w:style>
  <w:style w:type="character" w:customStyle="1" w:styleId="Nadpis1Char">
    <w:name w:val="Nadpis 1 Char"/>
    <w:basedOn w:val="Standardnpsmoodstavce"/>
    <w:link w:val="Nadpis1"/>
    <w:locked/>
    <w:rsid w:val="00381CED"/>
    <w:rPr>
      <w:rFonts w:eastAsia="Times New Roman" w:cs="Times New Roman"/>
      <w:b/>
      <w:bCs/>
      <w:lang w:bidi="ar-SA"/>
    </w:rPr>
  </w:style>
  <w:style w:type="paragraph" w:styleId="Zkladntext">
    <w:name w:val="Body Text"/>
    <w:basedOn w:val="Normln"/>
    <w:link w:val="ZkladntextChar"/>
    <w:uiPriority w:val="99"/>
    <w:semiHidden/>
    <w:unhideWhenUsed/>
    <w:rsid w:val="008556A3"/>
    <w:pPr>
      <w:spacing w:after="120"/>
    </w:pPr>
    <w:rPr>
      <w:szCs w:val="21"/>
    </w:rPr>
  </w:style>
  <w:style w:type="character" w:customStyle="1" w:styleId="ZkladntextChar">
    <w:name w:val="Základní text Char"/>
    <w:basedOn w:val="Standardnpsmoodstavce"/>
    <w:link w:val="Zkladntext"/>
    <w:uiPriority w:val="99"/>
    <w:semiHidden/>
    <w:rsid w:val="008556A3"/>
    <w:rPr>
      <w:szCs w:val="21"/>
    </w:rPr>
  </w:style>
  <w:style w:type="paragraph" w:styleId="Bezmezer">
    <w:name w:val="No Spacing"/>
    <w:qFormat/>
    <w:rsid w:val="000807B4"/>
    <w:pPr>
      <w:widowControl/>
      <w:suppressAutoHyphens w:val="0"/>
      <w:autoSpaceDN/>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05DB-1FBC-4226-BB0E-89180DCF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2427</Words>
  <Characters>14323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Eva Friedecká</cp:lastModifiedBy>
  <cp:revision>12</cp:revision>
  <cp:lastPrinted>2019-09-18T12:47:00Z</cp:lastPrinted>
  <dcterms:created xsi:type="dcterms:W3CDTF">2019-10-14T16:01:00Z</dcterms:created>
  <dcterms:modified xsi:type="dcterms:W3CDTF">2020-01-08T11:06:00Z</dcterms:modified>
</cp:coreProperties>
</file>