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E7CCE" w14:textId="77777777" w:rsidR="000967DD" w:rsidRDefault="000967DD">
      <w:pPr>
        <w:pStyle w:val="Nadpis2"/>
        <w:spacing w:before="0"/>
        <w:jc w:val="center"/>
        <w:rPr>
          <w:rFonts w:ascii="Arial" w:hAnsi="Arial" w:cs="Arial"/>
        </w:rPr>
      </w:pPr>
      <w:r>
        <w:rPr>
          <w:rFonts w:ascii="Arial" w:hAnsi="Arial" w:cs="Arial"/>
        </w:rPr>
        <w:t>Smlouva o dílo</w:t>
      </w:r>
    </w:p>
    <w:p w14:paraId="52D6EDBC"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1A6B2BBA" w14:textId="77777777" w:rsidR="000967DD" w:rsidRDefault="000967DD">
      <w:pPr>
        <w:jc w:val="center"/>
        <w:rPr>
          <w:rFonts w:ascii="Arial" w:hAnsi="Arial" w:cs="Arial"/>
        </w:rPr>
      </w:pPr>
      <w:r>
        <w:rPr>
          <w:rFonts w:ascii="Arial" w:hAnsi="Arial" w:cs="Arial"/>
          <w:b/>
          <w:bCs/>
        </w:rPr>
        <w:t>mezi těmito smluvními stranami:</w:t>
      </w:r>
    </w:p>
    <w:p w14:paraId="1C793DAA" w14:textId="77777777" w:rsidR="000967DD" w:rsidRDefault="000967DD">
      <w:pPr>
        <w:jc w:val="center"/>
        <w:rPr>
          <w:rFonts w:ascii="Arial" w:hAnsi="Arial" w:cs="Arial"/>
        </w:rPr>
      </w:pPr>
    </w:p>
    <w:p w14:paraId="723F53FC" w14:textId="77777777" w:rsidR="000967DD" w:rsidRDefault="000967DD">
      <w:pPr>
        <w:rPr>
          <w:rFonts w:ascii="Arial" w:hAnsi="Arial" w:cs="Arial"/>
          <w:sz w:val="22"/>
          <w:szCs w:val="22"/>
        </w:rPr>
      </w:pPr>
      <w:r>
        <w:rPr>
          <w:rFonts w:ascii="Arial" w:hAnsi="Arial" w:cs="Arial"/>
          <w:b/>
          <w:sz w:val="22"/>
          <w:szCs w:val="22"/>
        </w:rPr>
        <w:t>Fakultní nemocnice Brno</w:t>
      </w:r>
    </w:p>
    <w:p w14:paraId="0285D15A" w14:textId="77777777" w:rsidR="000967DD" w:rsidRDefault="000967DD">
      <w:pPr>
        <w:rPr>
          <w:rFonts w:ascii="Arial" w:hAnsi="Arial" w:cs="Arial"/>
          <w:sz w:val="22"/>
          <w:szCs w:val="22"/>
        </w:rPr>
      </w:pPr>
      <w:r>
        <w:rPr>
          <w:rFonts w:ascii="Arial" w:hAnsi="Arial" w:cs="Arial"/>
          <w:sz w:val="22"/>
          <w:szCs w:val="22"/>
        </w:rPr>
        <w:t>se sídlem Jihlavská 20, 625 00 Brno</w:t>
      </w:r>
    </w:p>
    <w:p w14:paraId="26C09A7C" w14:textId="3E1F1617" w:rsidR="00FC1059" w:rsidRDefault="00FC1059">
      <w:pPr>
        <w:rPr>
          <w:rFonts w:ascii="Arial" w:hAnsi="Arial" w:cs="Arial"/>
          <w:sz w:val="22"/>
          <w:szCs w:val="22"/>
        </w:rPr>
      </w:pPr>
      <w:r w:rsidRPr="00FC1059">
        <w:rPr>
          <w:rFonts w:ascii="Arial" w:hAnsi="Arial" w:cs="Arial"/>
          <w:sz w:val="22"/>
          <w:szCs w:val="22"/>
        </w:rPr>
        <w:t xml:space="preserve">zastoupena/jednající: náměstkyní pro OPVP </w:t>
      </w:r>
      <w:proofErr w:type="spellStart"/>
      <w:r w:rsidR="00EC2E01">
        <w:rPr>
          <w:rFonts w:ascii="Arial" w:hAnsi="Arial" w:cs="Arial"/>
          <w:sz w:val="22"/>
          <w:szCs w:val="22"/>
        </w:rPr>
        <w:t>xxxxxxxxxxxxxxxxxx</w:t>
      </w:r>
      <w:proofErr w:type="spellEnd"/>
    </w:p>
    <w:p w14:paraId="0D4B64B2" w14:textId="45F34D7B" w:rsidR="000967DD" w:rsidRDefault="000967DD">
      <w:pPr>
        <w:rPr>
          <w:rFonts w:ascii="Arial" w:hAnsi="Arial" w:cs="Arial"/>
          <w:sz w:val="22"/>
          <w:szCs w:val="22"/>
        </w:rPr>
      </w:pPr>
      <w:r>
        <w:rPr>
          <w:rFonts w:ascii="Arial" w:hAnsi="Arial" w:cs="Arial"/>
          <w:sz w:val="22"/>
          <w:szCs w:val="22"/>
        </w:rPr>
        <w:t>IČO 65269705</w:t>
      </w:r>
    </w:p>
    <w:p w14:paraId="2062B39E" w14:textId="77777777" w:rsidR="000967DD" w:rsidRDefault="000967DD">
      <w:pPr>
        <w:rPr>
          <w:rFonts w:ascii="Arial" w:hAnsi="Arial" w:cs="Arial"/>
          <w:sz w:val="22"/>
          <w:szCs w:val="22"/>
        </w:rPr>
      </w:pPr>
      <w:r w:rsidRPr="00EF0510">
        <w:rPr>
          <w:rFonts w:ascii="Arial" w:hAnsi="Arial" w:cs="Arial"/>
          <w:sz w:val="22"/>
          <w:szCs w:val="22"/>
        </w:rPr>
        <w:t>DIČ CZ65269705</w:t>
      </w:r>
    </w:p>
    <w:p w14:paraId="05917BA9" w14:textId="77777777"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14:paraId="3941ABE8" w14:textId="77777777"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14:paraId="276CAEE3" w14:textId="77777777" w:rsidR="000967DD" w:rsidRDefault="000967DD">
      <w:pPr>
        <w:rPr>
          <w:rFonts w:ascii="Arial" w:hAnsi="Arial" w:cs="Arial"/>
          <w:sz w:val="22"/>
          <w:szCs w:val="22"/>
        </w:rPr>
      </w:pPr>
    </w:p>
    <w:p w14:paraId="0F7DF882"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6EB355FC" w14:textId="77777777" w:rsidR="000967DD" w:rsidRDefault="000967DD">
      <w:pPr>
        <w:rPr>
          <w:rFonts w:ascii="Arial" w:hAnsi="Arial" w:cs="Arial"/>
        </w:rPr>
      </w:pPr>
    </w:p>
    <w:p w14:paraId="70F69EAD"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4032560C" w14:textId="77777777" w:rsidR="000967DD" w:rsidRDefault="000967DD">
      <w:pPr>
        <w:rPr>
          <w:rFonts w:ascii="Arial" w:hAnsi="Arial" w:cs="Arial"/>
          <w:sz w:val="22"/>
          <w:szCs w:val="22"/>
        </w:rPr>
      </w:pPr>
    </w:p>
    <w:p w14:paraId="661BE64B" w14:textId="77777777" w:rsidR="000967DD" w:rsidRDefault="000967DD">
      <w:pPr>
        <w:rPr>
          <w:rFonts w:ascii="Arial" w:hAnsi="Arial" w:cs="Arial"/>
          <w:sz w:val="22"/>
          <w:szCs w:val="22"/>
        </w:rPr>
      </w:pPr>
      <w:r>
        <w:rPr>
          <w:rFonts w:ascii="Arial" w:hAnsi="Arial" w:cs="Arial"/>
          <w:sz w:val="22"/>
          <w:szCs w:val="22"/>
        </w:rPr>
        <w:t>a</w:t>
      </w:r>
    </w:p>
    <w:p w14:paraId="575EC694" w14:textId="77777777" w:rsidR="000967DD" w:rsidRDefault="000967DD">
      <w:pPr>
        <w:rPr>
          <w:rFonts w:ascii="Arial" w:hAnsi="Arial" w:cs="Arial"/>
          <w:sz w:val="22"/>
          <w:szCs w:val="22"/>
        </w:rPr>
      </w:pPr>
    </w:p>
    <w:p w14:paraId="69F4F4DA" w14:textId="77777777" w:rsidR="0090271D" w:rsidRPr="003500C9" w:rsidRDefault="0090271D" w:rsidP="0090271D">
      <w:pPr>
        <w:rPr>
          <w:rFonts w:ascii="Arial" w:hAnsi="Arial" w:cs="Arial"/>
          <w:b/>
          <w:sz w:val="22"/>
          <w:szCs w:val="22"/>
        </w:rPr>
      </w:pPr>
      <w:r w:rsidRPr="003500C9">
        <w:rPr>
          <w:rFonts w:ascii="Arial" w:hAnsi="Arial" w:cs="Arial"/>
          <w:b/>
          <w:sz w:val="22"/>
          <w:szCs w:val="22"/>
        </w:rPr>
        <w:t xml:space="preserve">ASSA ABLOY </w:t>
      </w:r>
      <w:proofErr w:type="spellStart"/>
      <w:r w:rsidRPr="003500C9">
        <w:rPr>
          <w:rFonts w:ascii="Arial" w:hAnsi="Arial" w:cs="Arial"/>
          <w:b/>
          <w:sz w:val="22"/>
          <w:szCs w:val="22"/>
        </w:rPr>
        <w:t>Entrance</w:t>
      </w:r>
      <w:proofErr w:type="spellEnd"/>
      <w:r w:rsidRPr="003500C9">
        <w:rPr>
          <w:rFonts w:ascii="Arial" w:hAnsi="Arial" w:cs="Arial"/>
          <w:b/>
          <w:sz w:val="22"/>
          <w:szCs w:val="22"/>
        </w:rPr>
        <w:t xml:space="preserve"> Systems, s.r.o.</w:t>
      </w:r>
    </w:p>
    <w:p w14:paraId="75624E45" w14:textId="77777777" w:rsidR="002E0ADE" w:rsidRDefault="002E0ADE" w:rsidP="002E0ADE">
      <w:pPr>
        <w:rPr>
          <w:rFonts w:ascii="Arial" w:hAnsi="Arial" w:cs="Arial"/>
          <w:sz w:val="22"/>
          <w:szCs w:val="22"/>
        </w:rPr>
      </w:pPr>
      <w:r w:rsidRPr="005E289B">
        <w:rPr>
          <w:rFonts w:ascii="Arial" w:hAnsi="Arial" w:cs="Arial"/>
          <w:sz w:val="22"/>
          <w:szCs w:val="22"/>
        </w:rPr>
        <w:t xml:space="preserve">se sídlem </w:t>
      </w:r>
      <w:r w:rsidR="0090271D" w:rsidRPr="0090271D">
        <w:rPr>
          <w:rFonts w:ascii="Arial" w:hAnsi="Arial" w:cs="Arial"/>
          <w:sz w:val="22"/>
          <w:szCs w:val="22"/>
        </w:rPr>
        <w:t>U Blaženky 2155/18</w:t>
      </w:r>
    </w:p>
    <w:p w14:paraId="1234E508" w14:textId="35857E03" w:rsidR="00A35690" w:rsidRPr="0090271D" w:rsidRDefault="00A35690" w:rsidP="002E0ADE">
      <w:pPr>
        <w:rPr>
          <w:rFonts w:ascii="Arial" w:hAnsi="Arial" w:cs="Arial"/>
          <w:sz w:val="22"/>
          <w:szCs w:val="22"/>
        </w:rPr>
      </w:pPr>
      <w:r>
        <w:rPr>
          <w:rFonts w:ascii="Arial" w:hAnsi="Arial" w:cs="Arial"/>
          <w:sz w:val="22"/>
          <w:szCs w:val="22"/>
        </w:rPr>
        <w:t>150 00 Praha 5 - Smíchov</w:t>
      </w:r>
    </w:p>
    <w:p w14:paraId="5761AFAA" w14:textId="77777777" w:rsidR="0090271D" w:rsidRPr="0090271D" w:rsidRDefault="002E0ADE" w:rsidP="0090271D">
      <w:pPr>
        <w:rPr>
          <w:rFonts w:ascii="Arial" w:hAnsi="Arial" w:cs="Arial"/>
          <w:sz w:val="22"/>
          <w:szCs w:val="22"/>
        </w:rPr>
      </w:pPr>
      <w:r w:rsidRPr="005E289B">
        <w:rPr>
          <w:rFonts w:ascii="Arial" w:hAnsi="Arial" w:cs="Arial"/>
          <w:sz w:val="22"/>
          <w:szCs w:val="22"/>
        </w:rPr>
        <w:t>IČO</w:t>
      </w:r>
      <w:r w:rsidRPr="0090271D">
        <w:rPr>
          <w:rFonts w:ascii="Arial" w:hAnsi="Arial" w:cs="Arial"/>
          <w:sz w:val="22"/>
          <w:szCs w:val="22"/>
        </w:rPr>
        <w:t xml:space="preserve"> </w:t>
      </w:r>
      <w:r w:rsidR="0090271D" w:rsidRPr="0090271D">
        <w:rPr>
          <w:rFonts w:ascii="Arial" w:hAnsi="Arial" w:cs="Arial"/>
          <w:sz w:val="22"/>
          <w:szCs w:val="22"/>
        </w:rPr>
        <w:t>44846444</w:t>
      </w:r>
    </w:p>
    <w:p w14:paraId="599CFDAC" w14:textId="77777777" w:rsidR="002E0ADE" w:rsidRPr="0090271D" w:rsidRDefault="002E0ADE" w:rsidP="002E0ADE">
      <w:pPr>
        <w:rPr>
          <w:rFonts w:ascii="Arial" w:hAnsi="Arial" w:cs="Arial"/>
          <w:sz w:val="22"/>
          <w:szCs w:val="22"/>
        </w:rPr>
      </w:pPr>
      <w:r w:rsidRPr="005E289B">
        <w:rPr>
          <w:rFonts w:ascii="Arial" w:hAnsi="Arial" w:cs="Arial"/>
          <w:sz w:val="22"/>
          <w:szCs w:val="22"/>
        </w:rPr>
        <w:t xml:space="preserve">DIČ </w:t>
      </w:r>
      <w:r w:rsidR="0090271D" w:rsidRPr="0090271D">
        <w:rPr>
          <w:rFonts w:ascii="Arial" w:hAnsi="Arial" w:cs="Arial"/>
          <w:sz w:val="22"/>
          <w:szCs w:val="22"/>
        </w:rPr>
        <w:t>CZ44846444</w:t>
      </w:r>
    </w:p>
    <w:p w14:paraId="76BCA56B" w14:textId="77777777" w:rsidR="002E0ADE" w:rsidRPr="005E289B" w:rsidRDefault="002E0ADE" w:rsidP="002E0ADE">
      <w:pPr>
        <w:rPr>
          <w:rFonts w:ascii="Arial" w:hAnsi="Arial" w:cs="Arial"/>
          <w:sz w:val="22"/>
          <w:szCs w:val="22"/>
        </w:rPr>
      </w:pPr>
      <w:r w:rsidRPr="005E289B">
        <w:rPr>
          <w:rFonts w:ascii="Arial" w:hAnsi="Arial" w:cs="Arial"/>
          <w:sz w:val="22"/>
          <w:szCs w:val="22"/>
        </w:rPr>
        <w:t>zapsána v obchodním rejstříku vedeném rejstříkovým soudem v</w:t>
      </w:r>
      <w:r w:rsidR="0090271D">
        <w:rPr>
          <w:rFonts w:ascii="Arial" w:hAnsi="Arial" w:cs="Arial"/>
          <w:sz w:val="22"/>
          <w:szCs w:val="22"/>
        </w:rPr>
        <w:t xml:space="preserve"> Praze</w:t>
      </w:r>
      <w:r>
        <w:rPr>
          <w:rFonts w:ascii="Arial" w:hAnsi="Arial" w:cs="Arial"/>
          <w:sz w:val="22"/>
          <w:szCs w:val="22"/>
        </w:rPr>
        <w:t xml:space="preserve"> </w:t>
      </w:r>
      <w:r w:rsidRPr="005E289B">
        <w:rPr>
          <w:rFonts w:ascii="Arial" w:hAnsi="Arial" w:cs="Arial"/>
          <w:sz w:val="22"/>
          <w:szCs w:val="22"/>
        </w:rPr>
        <w:t xml:space="preserve">v oddíle </w:t>
      </w:r>
      <w:r w:rsidR="0090271D">
        <w:rPr>
          <w:rFonts w:ascii="Arial" w:hAnsi="Arial" w:cs="Arial"/>
          <w:sz w:val="22"/>
          <w:szCs w:val="22"/>
        </w:rPr>
        <w:t>C</w:t>
      </w:r>
      <w:r w:rsidR="00EE24CA">
        <w:rPr>
          <w:rFonts w:ascii="Arial" w:hAnsi="Arial" w:cs="Arial"/>
          <w:sz w:val="22"/>
          <w:szCs w:val="22"/>
        </w:rPr>
        <w:t xml:space="preserve"> </w:t>
      </w:r>
      <w:r w:rsidRPr="005E289B">
        <w:rPr>
          <w:rFonts w:ascii="Arial" w:hAnsi="Arial" w:cs="Arial"/>
          <w:sz w:val="22"/>
          <w:szCs w:val="22"/>
        </w:rPr>
        <w:t xml:space="preserve">spisová značka </w:t>
      </w:r>
      <w:r w:rsidR="00EE24CA">
        <w:rPr>
          <w:rFonts w:ascii="Arial" w:hAnsi="Arial" w:cs="Arial"/>
          <w:sz w:val="22"/>
          <w:szCs w:val="22"/>
        </w:rPr>
        <w:t>6108</w:t>
      </w:r>
    </w:p>
    <w:p w14:paraId="3E22F654" w14:textId="77777777" w:rsidR="002E0ADE" w:rsidRDefault="002E0ADE" w:rsidP="002E0ADE">
      <w:pPr>
        <w:rPr>
          <w:rFonts w:ascii="Arial" w:hAnsi="Arial" w:cs="Arial"/>
          <w:sz w:val="22"/>
          <w:szCs w:val="22"/>
        </w:rPr>
      </w:pPr>
      <w:r w:rsidRPr="005E289B">
        <w:rPr>
          <w:rFonts w:ascii="Arial" w:hAnsi="Arial" w:cs="Arial"/>
          <w:sz w:val="22"/>
          <w:szCs w:val="22"/>
        </w:rPr>
        <w:t xml:space="preserve">bankovní spojení </w:t>
      </w:r>
      <w:r w:rsidR="008327AD">
        <w:rPr>
          <w:rFonts w:ascii="Arial" w:hAnsi="Arial" w:cs="Arial"/>
          <w:sz w:val="22"/>
          <w:szCs w:val="22"/>
        </w:rPr>
        <w:t>Komerční banky</w:t>
      </w:r>
      <w:r w:rsidR="00EE24CA">
        <w:rPr>
          <w:rFonts w:ascii="Arial" w:hAnsi="Arial" w:cs="Arial"/>
          <w:sz w:val="22"/>
          <w:szCs w:val="22"/>
        </w:rPr>
        <w:t xml:space="preserve"> Praha</w:t>
      </w:r>
    </w:p>
    <w:p w14:paraId="5E50C31D" w14:textId="77777777" w:rsidR="002E0ADE" w:rsidRPr="005E289B" w:rsidRDefault="002E0ADE" w:rsidP="002E0ADE">
      <w:pPr>
        <w:rPr>
          <w:rFonts w:ascii="Arial" w:hAnsi="Arial" w:cs="Arial"/>
          <w:sz w:val="22"/>
          <w:szCs w:val="22"/>
        </w:rPr>
      </w:pPr>
      <w:r>
        <w:rPr>
          <w:rFonts w:ascii="Arial" w:hAnsi="Arial" w:cs="Arial"/>
          <w:sz w:val="22"/>
          <w:szCs w:val="22"/>
        </w:rPr>
        <w:t xml:space="preserve">číslo účtu: </w:t>
      </w:r>
      <w:r w:rsidR="00EE24CA" w:rsidRPr="00EE24CA">
        <w:rPr>
          <w:rFonts w:ascii="Arial" w:hAnsi="Arial" w:cs="Arial"/>
          <w:sz w:val="22"/>
          <w:szCs w:val="22"/>
        </w:rPr>
        <w:t>43-5614900217/0100</w:t>
      </w:r>
    </w:p>
    <w:p w14:paraId="5B5A1E21" w14:textId="7C78AE28" w:rsidR="002E0ADE" w:rsidRDefault="002E0ADE" w:rsidP="002E0ADE">
      <w:pPr>
        <w:rPr>
          <w:rFonts w:ascii="Arial" w:hAnsi="Arial" w:cs="Arial"/>
          <w:sz w:val="22"/>
          <w:szCs w:val="22"/>
        </w:rPr>
      </w:pPr>
      <w:r w:rsidRPr="005E289B">
        <w:rPr>
          <w:rFonts w:ascii="Arial" w:hAnsi="Arial" w:cs="Arial"/>
          <w:sz w:val="22"/>
          <w:szCs w:val="22"/>
        </w:rPr>
        <w:t xml:space="preserve">zastoupen </w:t>
      </w:r>
      <w:proofErr w:type="spellStart"/>
      <w:r w:rsidR="00EC2E01">
        <w:rPr>
          <w:rFonts w:ascii="Arial" w:hAnsi="Arial" w:cs="Arial"/>
          <w:sz w:val="22"/>
          <w:szCs w:val="22"/>
        </w:rPr>
        <w:t>xxxxxxxxxx</w:t>
      </w:r>
      <w:proofErr w:type="spellEnd"/>
      <w:r w:rsidR="00EC2E01">
        <w:rPr>
          <w:rFonts w:ascii="Arial" w:hAnsi="Arial" w:cs="Arial"/>
          <w:sz w:val="22"/>
          <w:szCs w:val="22"/>
        </w:rPr>
        <w:t>,</w:t>
      </w:r>
      <w:r w:rsidR="00EE24CA">
        <w:rPr>
          <w:rFonts w:ascii="Arial" w:hAnsi="Arial" w:cs="Arial"/>
          <w:sz w:val="22"/>
          <w:szCs w:val="22"/>
        </w:rPr>
        <w:t xml:space="preserve"> prokuristou společnosti</w:t>
      </w:r>
    </w:p>
    <w:p w14:paraId="2B42B5BA" w14:textId="77777777" w:rsidR="00EF0510" w:rsidRDefault="00EF0510" w:rsidP="00EF0510">
      <w:pPr>
        <w:rPr>
          <w:rFonts w:ascii="Arial" w:hAnsi="Arial" w:cs="Arial"/>
          <w:sz w:val="22"/>
          <w:szCs w:val="22"/>
        </w:rPr>
      </w:pPr>
    </w:p>
    <w:p w14:paraId="39425CF7"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14:paraId="41F532A4" w14:textId="77777777" w:rsidR="000967DD" w:rsidRDefault="000967DD">
      <w:pPr>
        <w:rPr>
          <w:rFonts w:ascii="Arial" w:hAnsi="Arial" w:cs="Arial"/>
          <w:sz w:val="22"/>
          <w:szCs w:val="22"/>
        </w:rPr>
      </w:pPr>
    </w:p>
    <w:p w14:paraId="76A49F48" w14:textId="77777777" w:rsidR="000967DD" w:rsidRDefault="000967DD">
      <w:pPr>
        <w:rPr>
          <w:rFonts w:ascii="Arial" w:hAnsi="Arial" w:cs="Arial"/>
          <w:sz w:val="22"/>
          <w:szCs w:val="22"/>
        </w:rPr>
      </w:pPr>
    </w:p>
    <w:p w14:paraId="247F87F7" w14:textId="77777777" w:rsidR="000967DD" w:rsidRDefault="000967DD">
      <w:pPr>
        <w:rPr>
          <w:rFonts w:ascii="Arial" w:hAnsi="Arial" w:cs="Arial"/>
          <w:sz w:val="22"/>
          <w:szCs w:val="22"/>
        </w:rPr>
      </w:pPr>
      <w:r>
        <w:rPr>
          <w:rFonts w:ascii="Arial" w:hAnsi="Arial" w:cs="Arial"/>
          <w:sz w:val="22"/>
          <w:szCs w:val="22"/>
        </w:rPr>
        <w:t>v následujícím znění:</w:t>
      </w:r>
    </w:p>
    <w:p w14:paraId="4B8FDD7B" w14:textId="77777777"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14:paraId="69308DD9" w14:textId="77777777" w:rsidR="000967DD" w:rsidRDefault="000967DD">
      <w:pPr>
        <w:rPr>
          <w:rFonts w:ascii="Arial" w:hAnsi="Arial" w:cs="Arial"/>
          <w:sz w:val="22"/>
          <w:szCs w:val="22"/>
        </w:rPr>
      </w:pPr>
    </w:p>
    <w:p w14:paraId="06BEB9B1" w14:textId="77777777" w:rsidR="000967DD" w:rsidRDefault="000967DD" w:rsidP="00C20762">
      <w:pPr>
        <w:numPr>
          <w:ilvl w:val="0"/>
          <w:numId w:val="21"/>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14:paraId="5DE67871" w14:textId="77777777" w:rsidR="009D1DD4" w:rsidRDefault="009D1DD4" w:rsidP="00C20762">
      <w:pPr>
        <w:numPr>
          <w:ilvl w:val="0"/>
          <w:numId w:val="9"/>
        </w:numPr>
        <w:tabs>
          <w:tab w:val="clear" w:pos="720"/>
          <w:tab w:val="num" w:pos="426"/>
        </w:tabs>
        <w:ind w:left="426" w:hanging="437"/>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r w:rsidR="002D4000">
        <w:rPr>
          <w:rFonts w:ascii="Arial" w:hAnsi="Arial" w:cs="Arial"/>
          <w:sz w:val="22"/>
          <w:szCs w:val="22"/>
        </w:rPr>
        <w:t xml:space="preserve"> </w:t>
      </w:r>
      <w:r w:rsidR="002D4000" w:rsidRPr="002D4000">
        <w:rPr>
          <w:rFonts w:ascii="Arial" w:hAnsi="Arial" w:cs="Arial"/>
          <w:b/>
          <w:sz w:val="22"/>
          <w:szCs w:val="22"/>
        </w:rPr>
        <w:t xml:space="preserve">PMDV, CH - Výměna protipožárních dveří </w:t>
      </w:r>
      <w:r w:rsidR="002D4000">
        <w:rPr>
          <w:rFonts w:ascii="Arial" w:hAnsi="Arial" w:cs="Arial"/>
          <w:b/>
          <w:sz w:val="22"/>
          <w:szCs w:val="22"/>
        </w:rPr>
        <w:t xml:space="preserve"> - II. etapa</w:t>
      </w:r>
      <w:r>
        <w:rPr>
          <w:rFonts w:ascii="Arial" w:hAnsi="Arial" w:cs="Arial"/>
          <w:sz w:val="22"/>
          <w:szCs w:val="22"/>
        </w:rPr>
        <w:t xml:space="preserve"> svým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Pr="00763258">
        <w:rPr>
          <w:rFonts w:ascii="Arial" w:hAnsi="Arial" w:cs="Arial"/>
          <w:sz w:val="22"/>
          <w:szCs w:val="22"/>
        </w:rPr>
        <w:t>dle cenové nabídky</w:t>
      </w:r>
      <w:r w:rsidR="00763258">
        <w:rPr>
          <w:rFonts w:ascii="Arial" w:hAnsi="Arial" w:cs="Arial"/>
          <w:sz w:val="22"/>
          <w:szCs w:val="22"/>
        </w:rPr>
        <w:t xml:space="preserve"> </w:t>
      </w:r>
      <w:r w:rsidR="006B22BD">
        <w:rPr>
          <w:rFonts w:ascii="Arial" w:hAnsi="Arial" w:cs="Arial"/>
          <w:sz w:val="22"/>
          <w:szCs w:val="22"/>
        </w:rPr>
        <w:t>uvedené v </w:t>
      </w:r>
      <w:r w:rsidR="006B22BD">
        <w:rPr>
          <w:rFonts w:ascii="Arial" w:hAnsi="Arial" w:cs="Arial"/>
          <w:color w:val="0000FF"/>
          <w:sz w:val="22"/>
          <w:szCs w:val="22"/>
          <w:u w:val="single"/>
        </w:rPr>
        <w:t>Příloze </w:t>
      </w:r>
      <w:r w:rsidR="006B22BD" w:rsidRPr="00DB2515">
        <w:rPr>
          <w:rFonts w:ascii="Arial" w:hAnsi="Arial" w:cs="Arial"/>
          <w:color w:val="0000FF"/>
          <w:sz w:val="22"/>
          <w:szCs w:val="22"/>
          <w:u w:val="single"/>
        </w:rPr>
        <w:t xml:space="preserve">č. </w:t>
      </w:r>
      <w:r w:rsidR="006B22BD">
        <w:rPr>
          <w:rFonts w:ascii="Arial" w:hAnsi="Arial" w:cs="Arial"/>
          <w:color w:val="0000FF"/>
          <w:sz w:val="22"/>
          <w:szCs w:val="22"/>
          <w:u w:val="single"/>
        </w:rPr>
        <w:t>1</w:t>
      </w:r>
      <w:r w:rsidR="006B22BD">
        <w:rPr>
          <w:rFonts w:ascii="Arial" w:hAnsi="Arial" w:cs="Arial"/>
          <w:sz w:val="22"/>
          <w:szCs w:val="22"/>
        </w:rPr>
        <w:t xml:space="preserve"> – specifikace předmětu plnění (prací a dodávek) – cenová nabídka, která je nedílnou součástí této smlouvy</w:t>
      </w:r>
    </w:p>
    <w:p w14:paraId="6DA76948" w14:textId="77777777" w:rsidR="000967DD" w:rsidRPr="005D0337" w:rsidRDefault="000967DD" w:rsidP="00C20762">
      <w:pPr>
        <w:numPr>
          <w:ilvl w:val="0"/>
          <w:numId w:val="9"/>
        </w:numPr>
        <w:tabs>
          <w:tab w:val="clear" w:pos="720"/>
          <w:tab w:val="num" w:pos="426"/>
        </w:tabs>
        <w:ind w:left="426" w:hanging="437"/>
        <w:rPr>
          <w:rFonts w:ascii="Arial" w:hAnsi="Arial" w:cs="Arial"/>
          <w:sz w:val="22"/>
          <w:szCs w:val="22"/>
        </w:rPr>
      </w:pPr>
      <w:r w:rsidRPr="005D0337">
        <w:rPr>
          <w:rFonts w:ascii="Arial" w:hAnsi="Arial" w:cs="Arial"/>
          <w:sz w:val="22"/>
          <w:szCs w:val="22"/>
        </w:rPr>
        <w:t>Dílem je provedení všech prací a dodávek obsažených a specifikovaných v</w:t>
      </w:r>
      <w:r w:rsidR="002D4000">
        <w:rPr>
          <w:rFonts w:ascii="Arial" w:hAnsi="Arial" w:cs="Arial"/>
          <w:sz w:val="22"/>
          <w:szCs w:val="22"/>
        </w:rPr>
        <w:t> </w:t>
      </w:r>
      <w:r w:rsidR="00A9097B" w:rsidRPr="005D0337">
        <w:rPr>
          <w:rFonts w:ascii="Arial" w:hAnsi="Arial" w:cs="Arial"/>
          <w:sz w:val="22"/>
          <w:szCs w:val="22"/>
        </w:rPr>
        <w:t>dokumentaci</w:t>
      </w:r>
      <w:r w:rsidR="002D4000">
        <w:rPr>
          <w:rFonts w:ascii="Arial" w:hAnsi="Arial" w:cs="Arial"/>
          <w:sz w:val="22"/>
          <w:szCs w:val="22"/>
        </w:rPr>
        <w:t>,</w:t>
      </w:r>
      <w:r w:rsidR="005D0337" w:rsidRPr="005D0337">
        <w:rPr>
          <w:rFonts w:ascii="Arial" w:hAnsi="Arial" w:cs="Arial"/>
          <w:sz w:val="22"/>
          <w:szCs w:val="22"/>
        </w:rPr>
        <w:t xml:space="preserve"> </w:t>
      </w:r>
      <w:r w:rsidR="002D4000" w:rsidRPr="005D0337">
        <w:rPr>
          <w:rFonts w:ascii="Arial" w:hAnsi="Arial" w:cs="Arial"/>
          <w:sz w:val="22"/>
          <w:szCs w:val="22"/>
        </w:rPr>
        <w:t>která</w:t>
      </w:r>
      <w:r w:rsidR="002D4000">
        <w:rPr>
          <w:rFonts w:ascii="Arial" w:hAnsi="Arial" w:cs="Arial"/>
          <w:sz w:val="22"/>
          <w:szCs w:val="22"/>
        </w:rPr>
        <w:t xml:space="preserve"> tvoří </w:t>
      </w:r>
      <w:r w:rsidR="005D0337" w:rsidRPr="005D0337">
        <w:rPr>
          <w:rFonts w:ascii="Arial" w:hAnsi="Arial" w:cs="Arial"/>
          <w:color w:val="0000FF"/>
          <w:sz w:val="22"/>
          <w:szCs w:val="22"/>
          <w:u w:val="single"/>
        </w:rPr>
        <w:t xml:space="preserve">Přílohu </w:t>
      </w:r>
      <w:proofErr w:type="gramStart"/>
      <w:r w:rsidR="005D0337" w:rsidRPr="005D0337">
        <w:rPr>
          <w:rFonts w:ascii="Arial" w:hAnsi="Arial" w:cs="Arial"/>
          <w:color w:val="0000FF"/>
          <w:sz w:val="22"/>
          <w:szCs w:val="22"/>
          <w:u w:val="single"/>
        </w:rPr>
        <w:t>č. 2,</w:t>
      </w:r>
      <w:r w:rsidR="002D4000">
        <w:rPr>
          <w:rFonts w:ascii="Arial" w:hAnsi="Arial" w:cs="Arial"/>
          <w:color w:val="0000FF"/>
          <w:sz w:val="22"/>
          <w:szCs w:val="22"/>
          <w:u w:val="single"/>
        </w:rPr>
        <w:t xml:space="preserve"> </w:t>
      </w:r>
      <w:r w:rsidR="002D4000" w:rsidRPr="002D4000">
        <w:rPr>
          <w:rFonts w:ascii="Arial" w:hAnsi="Arial" w:cs="Arial"/>
          <w:sz w:val="22"/>
          <w:szCs w:val="22"/>
        </w:rPr>
        <w:t xml:space="preserve">a </w:t>
      </w:r>
      <w:r w:rsidR="005D0337" w:rsidRPr="005D0337">
        <w:rPr>
          <w:rFonts w:ascii="Arial" w:hAnsi="Arial" w:cs="Arial"/>
          <w:color w:val="0000FF"/>
          <w:sz w:val="22"/>
          <w:szCs w:val="22"/>
          <w:u w:val="single"/>
        </w:rPr>
        <w:t xml:space="preserve"> </w:t>
      </w:r>
      <w:r w:rsidR="005D0337" w:rsidRPr="005D0337">
        <w:rPr>
          <w:rFonts w:ascii="Arial" w:hAnsi="Arial" w:cs="Arial"/>
          <w:sz w:val="22"/>
          <w:szCs w:val="22"/>
        </w:rPr>
        <w:t>je</w:t>
      </w:r>
      <w:proofErr w:type="gramEnd"/>
      <w:r w:rsidR="005D0337">
        <w:rPr>
          <w:rFonts w:ascii="Arial" w:hAnsi="Arial" w:cs="Arial"/>
          <w:sz w:val="22"/>
          <w:szCs w:val="22"/>
        </w:rPr>
        <w:t xml:space="preserve"> nedílnou součástí této smlouvy</w:t>
      </w:r>
      <w:r w:rsidR="002D4000">
        <w:rPr>
          <w:rFonts w:ascii="Arial" w:hAnsi="Arial" w:cs="Arial"/>
          <w:sz w:val="22"/>
          <w:szCs w:val="22"/>
        </w:rPr>
        <w:t>.</w:t>
      </w:r>
    </w:p>
    <w:p w14:paraId="4A7ECE04" w14:textId="77777777" w:rsidR="000967DD" w:rsidRDefault="000967DD" w:rsidP="00C20762">
      <w:pPr>
        <w:numPr>
          <w:ilvl w:val="0"/>
          <w:numId w:val="9"/>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DB2515">
        <w:rPr>
          <w:rFonts w:ascii="Arial" w:hAnsi="Arial" w:cs="Arial"/>
          <w:color w:val="0000FF"/>
          <w:sz w:val="22"/>
          <w:szCs w:val="22"/>
          <w:u w:val="single"/>
        </w:rPr>
        <w:t xml:space="preserve">v příloze č. </w:t>
      </w:r>
      <w:r w:rsidR="002E0ADE">
        <w:rPr>
          <w:rFonts w:ascii="Arial" w:hAnsi="Arial" w:cs="Arial"/>
          <w:color w:val="0000FF"/>
          <w:sz w:val="22"/>
          <w:szCs w:val="22"/>
          <w:u w:val="single"/>
        </w:rPr>
        <w:t>3</w:t>
      </w:r>
    </w:p>
    <w:p w14:paraId="7DB247CA" w14:textId="77777777" w:rsidR="000967DD" w:rsidRDefault="000967DD" w:rsidP="00C20762">
      <w:pPr>
        <w:numPr>
          <w:ilvl w:val="0"/>
          <w:numId w:val="9"/>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14:paraId="3B791681" w14:textId="77777777" w:rsidR="003C61EE" w:rsidRDefault="003C61EE" w:rsidP="00C20762">
      <w:pPr>
        <w:numPr>
          <w:ilvl w:val="0"/>
          <w:numId w:val="9"/>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14:paraId="2F613219" w14:textId="77777777" w:rsidR="003C61EE" w:rsidRPr="008531E8" w:rsidRDefault="003C61EE" w:rsidP="00C20762">
      <w:pPr>
        <w:numPr>
          <w:ilvl w:val="0"/>
          <w:numId w:val="22"/>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3ECBBDC0" w14:textId="77777777" w:rsidR="003C61EE" w:rsidRPr="008531E8" w:rsidRDefault="003C61EE" w:rsidP="00C20762">
      <w:pPr>
        <w:numPr>
          <w:ilvl w:val="0"/>
          <w:numId w:val="22"/>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rPr>
          <w:rFonts w:ascii="Arial" w:hAnsi="Arial" w:cs="Arial"/>
          <w:sz w:val="22"/>
          <w:szCs w:val="22"/>
        </w:rPr>
        <w:t>č. </w:t>
      </w:r>
      <w:r w:rsidRPr="008531E8">
        <w:rPr>
          <w:rFonts w:ascii="Arial" w:hAnsi="Arial" w:cs="Arial"/>
          <w:sz w:val="22"/>
          <w:szCs w:val="22"/>
        </w:rPr>
        <w:t>185/2001 Sb., o odpadech, ve znění pozdějších předpisů. Těmito doklady se rozumí např. i potvrzení o prove</w:t>
      </w:r>
      <w:r w:rsidR="00FD569B">
        <w:rPr>
          <w:rFonts w:ascii="Arial" w:hAnsi="Arial" w:cs="Arial"/>
          <w:sz w:val="22"/>
          <w:szCs w:val="22"/>
        </w:rPr>
        <w:t>dení zkoušek na všech rozvodech</w:t>
      </w:r>
      <w:r>
        <w:rPr>
          <w:rFonts w:ascii="Arial" w:hAnsi="Arial" w:cs="Arial"/>
          <w:sz w:val="22"/>
          <w:szCs w:val="22"/>
        </w:rPr>
        <w:t xml:space="preserve"> a </w:t>
      </w:r>
      <w:r w:rsidRPr="008531E8">
        <w:rPr>
          <w:rFonts w:ascii="Arial" w:hAnsi="Arial" w:cs="Arial"/>
          <w:sz w:val="22"/>
          <w:szCs w:val="22"/>
        </w:rPr>
        <w:t>instalacích dotčených stavbou, kompletní zprávy o výchozích</w:t>
      </w:r>
      <w:r w:rsidR="00FD569B">
        <w:rPr>
          <w:rFonts w:ascii="Arial" w:hAnsi="Arial" w:cs="Arial"/>
          <w:sz w:val="22"/>
          <w:szCs w:val="22"/>
        </w:rPr>
        <w:t xml:space="preserve"> revizích elektrických zařízení</w:t>
      </w:r>
      <w:r w:rsidRPr="008531E8">
        <w:rPr>
          <w:rFonts w:ascii="Arial" w:hAnsi="Arial" w:cs="Arial"/>
          <w:sz w:val="22"/>
          <w:szCs w:val="22"/>
        </w:rPr>
        <w:t>, aj.)</w:t>
      </w:r>
    </w:p>
    <w:p w14:paraId="293B5255" w14:textId="77777777" w:rsidR="003C61EE" w:rsidRPr="008531E8" w:rsidRDefault="003C61EE" w:rsidP="00C20762">
      <w:pPr>
        <w:numPr>
          <w:ilvl w:val="0"/>
          <w:numId w:val="22"/>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14:paraId="63D249B7" w14:textId="77777777" w:rsidR="003C61EE" w:rsidRPr="008531E8" w:rsidRDefault="003C61EE" w:rsidP="00C20762">
      <w:pPr>
        <w:numPr>
          <w:ilvl w:val="0"/>
          <w:numId w:val="22"/>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14:paraId="1562CC39" w14:textId="77777777" w:rsidR="000967DD" w:rsidRDefault="000967DD" w:rsidP="00C20762">
      <w:pPr>
        <w:numPr>
          <w:ilvl w:val="0"/>
          <w:numId w:val="9"/>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14:paraId="0A4158EA" w14:textId="77777777" w:rsidR="00271317" w:rsidRDefault="00271317" w:rsidP="006B5E77">
      <w:pPr>
        <w:jc w:val="center"/>
        <w:rPr>
          <w:rFonts w:ascii="Arial" w:hAnsi="Arial" w:cs="Arial"/>
          <w:sz w:val="22"/>
          <w:szCs w:val="22"/>
        </w:rPr>
      </w:pPr>
    </w:p>
    <w:p w14:paraId="07FCB0F3" w14:textId="77777777" w:rsidR="002D4000" w:rsidRDefault="002D4000" w:rsidP="006B5E77">
      <w:pPr>
        <w:jc w:val="center"/>
        <w:rPr>
          <w:rFonts w:ascii="Arial" w:hAnsi="Arial" w:cs="Arial"/>
          <w:sz w:val="22"/>
          <w:szCs w:val="22"/>
        </w:rPr>
      </w:pPr>
    </w:p>
    <w:p w14:paraId="041D06A4" w14:textId="77777777" w:rsidR="006B22BD" w:rsidRDefault="006B22BD" w:rsidP="006B5E77">
      <w:pPr>
        <w:jc w:val="center"/>
        <w:rPr>
          <w:rFonts w:ascii="Arial" w:hAnsi="Arial" w:cs="Arial"/>
          <w:sz w:val="22"/>
          <w:szCs w:val="22"/>
        </w:rPr>
      </w:pPr>
    </w:p>
    <w:p w14:paraId="68946312" w14:textId="77777777" w:rsidR="000967DD" w:rsidRDefault="00271317" w:rsidP="006B5E77">
      <w:pPr>
        <w:tabs>
          <w:tab w:val="left" w:pos="0"/>
        </w:tabs>
        <w:jc w:val="center"/>
        <w:rPr>
          <w:rFonts w:ascii="Arial" w:hAnsi="Arial" w:cs="Arial"/>
          <w:sz w:val="22"/>
          <w:szCs w:val="22"/>
        </w:rPr>
      </w:pPr>
      <w:r>
        <w:rPr>
          <w:rFonts w:ascii="Arial" w:hAnsi="Arial" w:cs="Arial"/>
          <w:b/>
          <w:bCs/>
          <w:sz w:val="22"/>
          <w:szCs w:val="22"/>
        </w:rPr>
        <w:lastRenderedPageBreak/>
        <w:t xml:space="preserve">II. </w:t>
      </w:r>
      <w:r w:rsidR="000967DD">
        <w:rPr>
          <w:rFonts w:ascii="Arial" w:hAnsi="Arial" w:cs="Arial"/>
          <w:b/>
          <w:bCs/>
          <w:sz w:val="22"/>
          <w:szCs w:val="22"/>
        </w:rPr>
        <w:t>Doba plnění</w:t>
      </w:r>
    </w:p>
    <w:p w14:paraId="1FA98ACC" w14:textId="77777777" w:rsidR="000967DD" w:rsidRDefault="000967DD" w:rsidP="00C20762">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463E851B" w14:textId="7D9E2A98" w:rsidR="00366671" w:rsidRDefault="00366671" w:rsidP="00C20762">
      <w:pPr>
        <w:numPr>
          <w:ilvl w:val="0"/>
          <w:numId w:val="11"/>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do </w:t>
      </w:r>
      <w:r w:rsidR="002C0ECE">
        <w:rPr>
          <w:rFonts w:ascii="Arial" w:hAnsi="Arial" w:cs="Arial"/>
          <w:sz w:val="22"/>
          <w:szCs w:val="22"/>
        </w:rPr>
        <w:t xml:space="preserve">10 </w:t>
      </w:r>
      <w:r>
        <w:rPr>
          <w:rFonts w:ascii="Arial" w:hAnsi="Arial" w:cs="Arial"/>
          <w:sz w:val="22"/>
          <w:szCs w:val="22"/>
        </w:rPr>
        <w:t>kalendářní</w:t>
      </w:r>
      <w:r w:rsidR="00286EBC">
        <w:rPr>
          <w:rFonts w:ascii="Arial" w:hAnsi="Arial" w:cs="Arial"/>
          <w:sz w:val="22"/>
          <w:szCs w:val="22"/>
        </w:rPr>
        <w:t>ch dnů od nabytí účinnosti této smlouvy</w:t>
      </w:r>
    </w:p>
    <w:p w14:paraId="67854435" w14:textId="54BD144A" w:rsidR="000967DD" w:rsidRPr="002E0ADE" w:rsidRDefault="000967DD" w:rsidP="00C20762">
      <w:pPr>
        <w:numPr>
          <w:ilvl w:val="0"/>
          <w:numId w:val="11"/>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w:t>
      </w:r>
      <w:r w:rsidR="005D107C" w:rsidRPr="005D107C">
        <w:rPr>
          <w:rFonts w:ascii="Arial" w:hAnsi="Arial" w:cs="Arial"/>
          <w:b/>
          <w:sz w:val="22"/>
          <w:szCs w:val="22"/>
        </w:rPr>
        <w:t xml:space="preserve">15 </w:t>
      </w:r>
      <w:r w:rsidR="002E0ADE" w:rsidRPr="005D107C">
        <w:rPr>
          <w:rFonts w:ascii="Arial" w:hAnsi="Arial" w:cs="Arial"/>
          <w:b/>
          <w:sz w:val="22"/>
          <w:szCs w:val="22"/>
        </w:rPr>
        <w:t>dní</w:t>
      </w:r>
      <w:r w:rsidR="002E0ADE" w:rsidRPr="002E0ADE">
        <w:rPr>
          <w:rFonts w:ascii="Arial" w:hAnsi="Arial" w:cs="Arial"/>
          <w:sz w:val="22"/>
          <w:szCs w:val="22"/>
        </w:rPr>
        <w:t xml:space="preserve"> od převzetí staveniště </w:t>
      </w:r>
    </w:p>
    <w:p w14:paraId="7E969891" w14:textId="77777777" w:rsidR="000967DD" w:rsidRDefault="000967DD" w:rsidP="00C20762">
      <w:pPr>
        <w:numPr>
          <w:ilvl w:val="0"/>
          <w:numId w:val="11"/>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14:paraId="7267E16B" w14:textId="77777777" w:rsidR="000967DD" w:rsidRDefault="000967DD" w:rsidP="00C20762">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163FB1B2" w14:textId="77777777" w:rsidR="000967DD" w:rsidRDefault="000967DD" w:rsidP="00C20762">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14:paraId="2490BBD4" w14:textId="77777777" w:rsidR="000967DD" w:rsidRDefault="000967DD" w:rsidP="00C20762">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5F827667"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2B0524B6" w14:textId="77777777" w:rsidR="000967DD" w:rsidRDefault="000967DD" w:rsidP="00C20762">
      <w:pPr>
        <w:numPr>
          <w:ilvl w:val="0"/>
          <w:numId w:val="19"/>
        </w:numPr>
        <w:tabs>
          <w:tab w:val="left" w:pos="0"/>
        </w:tabs>
        <w:jc w:val="center"/>
        <w:rPr>
          <w:rFonts w:ascii="Arial" w:hAnsi="Arial" w:cs="Arial"/>
          <w:sz w:val="22"/>
          <w:szCs w:val="22"/>
        </w:rPr>
      </w:pPr>
      <w:r>
        <w:rPr>
          <w:rFonts w:ascii="Arial" w:hAnsi="Arial" w:cs="Arial"/>
          <w:b/>
          <w:bCs/>
          <w:sz w:val="22"/>
          <w:szCs w:val="22"/>
        </w:rPr>
        <w:t>Místo plnění</w:t>
      </w:r>
    </w:p>
    <w:p w14:paraId="7F5E250B" w14:textId="77777777" w:rsidR="000967DD" w:rsidRPr="002D4000" w:rsidRDefault="000967DD" w:rsidP="00C20762">
      <w:pPr>
        <w:numPr>
          <w:ilvl w:val="0"/>
          <w:numId w:val="7"/>
        </w:numPr>
        <w:tabs>
          <w:tab w:val="num" w:pos="426"/>
        </w:tabs>
        <w:ind w:left="426" w:hanging="437"/>
        <w:rPr>
          <w:rFonts w:ascii="Arial" w:hAnsi="Arial" w:cs="Arial"/>
          <w:sz w:val="22"/>
          <w:szCs w:val="22"/>
        </w:rPr>
      </w:pPr>
      <w:r w:rsidRPr="00185DDF">
        <w:rPr>
          <w:rFonts w:ascii="Arial" w:hAnsi="Arial" w:cs="Arial"/>
          <w:sz w:val="22"/>
          <w:szCs w:val="22"/>
        </w:rPr>
        <w:t xml:space="preserve">Místem plnění je Fakultní nemocnice Brno, </w:t>
      </w:r>
      <w:r w:rsidRPr="002D4000">
        <w:rPr>
          <w:rFonts w:ascii="Arial" w:hAnsi="Arial" w:cs="Arial"/>
          <w:sz w:val="22"/>
          <w:szCs w:val="22"/>
        </w:rPr>
        <w:t xml:space="preserve">Pracoviště </w:t>
      </w:r>
      <w:r w:rsidR="007442BB" w:rsidRPr="002D4000">
        <w:rPr>
          <w:rFonts w:ascii="Arial" w:hAnsi="Arial" w:cs="Arial"/>
          <w:sz w:val="22"/>
          <w:szCs w:val="22"/>
        </w:rPr>
        <w:t>medicíny dospělého věku, Jihlavská 20</w:t>
      </w:r>
      <w:r w:rsidR="00B91153" w:rsidRPr="002D4000">
        <w:rPr>
          <w:rFonts w:ascii="Arial" w:hAnsi="Arial" w:cs="Arial"/>
          <w:sz w:val="22"/>
          <w:szCs w:val="22"/>
        </w:rPr>
        <w:t>, 625 00 Brno</w:t>
      </w:r>
    </w:p>
    <w:p w14:paraId="59C00969" w14:textId="77777777" w:rsidR="00271317" w:rsidRDefault="00271317">
      <w:pPr>
        <w:ind w:left="426"/>
        <w:rPr>
          <w:rFonts w:ascii="Arial" w:hAnsi="Arial" w:cs="Arial"/>
          <w:sz w:val="22"/>
          <w:szCs w:val="22"/>
        </w:rPr>
      </w:pPr>
    </w:p>
    <w:p w14:paraId="3735E912" w14:textId="77777777" w:rsidR="000967DD" w:rsidRDefault="000967DD" w:rsidP="00C20762">
      <w:pPr>
        <w:numPr>
          <w:ilvl w:val="0"/>
          <w:numId w:val="19"/>
        </w:numPr>
        <w:tabs>
          <w:tab w:val="left" w:pos="0"/>
        </w:tabs>
        <w:jc w:val="center"/>
        <w:rPr>
          <w:rFonts w:ascii="Arial" w:hAnsi="Arial" w:cs="Arial"/>
          <w:sz w:val="22"/>
          <w:szCs w:val="22"/>
        </w:rPr>
      </w:pPr>
      <w:r>
        <w:rPr>
          <w:rFonts w:ascii="Arial" w:hAnsi="Arial" w:cs="Arial"/>
          <w:b/>
          <w:bCs/>
          <w:sz w:val="22"/>
          <w:szCs w:val="22"/>
        </w:rPr>
        <w:t>Cena díla</w:t>
      </w:r>
    </w:p>
    <w:p w14:paraId="2A3B2EE8" w14:textId="77777777" w:rsidR="000967DD" w:rsidRPr="006A41E6"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w:t>
      </w:r>
      <w:r w:rsidRPr="006A41E6">
        <w:rPr>
          <w:rFonts w:ascii="Arial" w:hAnsi="Arial" w:cs="Arial"/>
          <w:sz w:val="22"/>
          <w:szCs w:val="22"/>
        </w:rPr>
        <w:t xml:space="preserve">se za níže uvedených podmínek zavazuje uhradit zhotoviteli celkovou smluvní cenu za řádné provedení díla ve výši </w:t>
      </w:r>
    </w:p>
    <w:p w14:paraId="3B834C2E" w14:textId="042E64FC" w:rsidR="000967DD" w:rsidRPr="006A41E6" w:rsidRDefault="006A41E6">
      <w:pPr>
        <w:ind w:left="426"/>
        <w:rPr>
          <w:rFonts w:ascii="Arial" w:hAnsi="Arial" w:cs="Arial"/>
          <w:sz w:val="22"/>
          <w:szCs w:val="22"/>
        </w:rPr>
      </w:pPr>
      <w:r w:rsidRPr="006A41E6">
        <w:rPr>
          <w:rFonts w:ascii="Arial" w:hAnsi="Arial" w:cs="Arial"/>
          <w:b/>
          <w:sz w:val="22"/>
        </w:rPr>
        <w:t>292 929</w:t>
      </w:r>
      <w:r w:rsidR="001C2E9D" w:rsidRPr="006A41E6">
        <w:rPr>
          <w:rFonts w:ascii="Arial" w:hAnsi="Arial" w:cs="Arial"/>
          <w:b/>
          <w:sz w:val="22"/>
        </w:rPr>
        <w:t xml:space="preserve"> </w:t>
      </w:r>
      <w:r w:rsidR="000967DD" w:rsidRPr="006A41E6">
        <w:rPr>
          <w:rFonts w:ascii="Arial" w:hAnsi="Arial" w:cs="Arial"/>
          <w:b/>
          <w:sz w:val="22"/>
          <w:szCs w:val="22"/>
        </w:rPr>
        <w:t>Kč bez DPH</w:t>
      </w:r>
      <w:r w:rsidR="000967DD" w:rsidRPr="006A41E6">
        <w:rPr>
          <w:rFonts w:ascii="Arial" w:hAnsi="Arial" w:cs="Arial"/>
          <w:sz w:val="22"/>
          <w:szCs w:val="22"/>
        </w:rPr>
        <w:t xml:space="preserve"> se sazbou 21 % DPH </w:t>
      </w:r>
    </w:p>
    <w:p w14:paraId="370E48A5" w14:textId="2B695CC2" w:rsidR="002E0ADE" w:rsidRPr="006A41E6" w:rsidRDefault="002E0ADE">
      <w:pPr>
        <w:ind w:left="426"/>
        <w:rPr>
          <w:rFonts w:ascii="Arial" w:hAnsi="Arial" w:cs="Arial"/>
          <w:sz w:val="22"/>
          <w:szCs w:val="22"/>
        </w:rPr>
      </w:pPr>
      <w:r w:rsidRPr="006A41E6">
        <w:rPr>
          <w:rFonts w:ascii="Arial" w:hAnsi="Arial" w:cs="Arial"/>
          <w:b/>
          <w:sz w:val="22"/>
        </w:rPr>
        <w:t xml:space="preserve">(slovy: </w:t>
      </w:r>
      <w:r w:rsidR="0001090A" w:rsidRPr="0001090A">
        <w:rPr>
          <w:rFonts w:ascii="Arial" w:hAnsi="Arial" w:cs="Arial"/>
          <w:b/>
          <w:sz w:val="22"/>
        </w:rPr>
        <w:t>dvě stě devadesát dva tisíc devět set dvacet devět korun českých</w:t>
      </w:r>
      <w:r w:rsidR="008533B5" w:rsidRPr="006A41E6">
        <w:rPr>
          <w:rFonts w:ascii="Arial" w:hAnsi="Arial" w:cs="Arial"/>
          <w:b/>
          <w:sz w:val="22"/>
        </w:rPr>
        <w:t>)</w:t>
      </w:r>
    </w:p>
    <w:p w14:paraId="3A05A3CE"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6A41E6">
        <w:rPr>
          <w:rFonts w:ascii="Arial" w:hAnsi="Arial" w:cs="Arial"/>
          <w:sz w:val="22"/>
          <w:szCs w:val="22"/>
        </w:rPr>
        <w:t>Zhotovitel potvrzuje, že dohodnutá celková cena díla obsahuje veškeré práce a dodávky nezbytné pro kvalitní zhotovení díla,</w:t>
      </w:r>
      <w:r w:rsidRPr="005E289B">
        <w:rPr>
          <w:rFonts w:ascii="Arial" w:hAnsi="Arial" w:cs="Arial"/>
          <w:sz w:val="22"/>
          <w:szCs w:val="22"/>
        </w:rPr>
        <w:t xml:space="preserve">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14:paraId="0569E2B7" w14:textId="37D4F7BD"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r w:rsidR="00286EBC">
        <w:rPr>
          <w:rFonts w:ascii="Arial" w:hAnsi="Arial" w:cs="Arial"/>
          <w:sz w:val="22"/>
          <w:szCs w:val="22"/>
        </w:rPr>
        <w:t>.</w:t>
      </w:r>
    </w:p>
    <w:p w14:paraId="4A2B47E4"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 xml:space="preserve">budou tyto rozdíly zaznamenány ve změnových listech jako vícepráce a </w:t>
      </w:r>
      <w:proofErr w:type="spellStart"/>
      <w:r>
        <w:rPr>
          <w:rFonts w:ascii="Arial" w:hAnsi="Arial" w:cs="Arial"/>
          <w:sz w:val="22"/>
          <w:szCs w:val="22"/>
        </w:rPr>
        <w:t>méněpráce</w:t>
      </w:r>
      <w:proofErr w:type="spellEnd"/>
      <w:r w:rsidRPr="005E289B">
        <w:rPr>
          <w:rFonts w:ascii="Arial" w:hAnsi="Arial" w:cs="Arial"/>
          <w:sz w:val="22"/>
          <w:szCs w:val="22"/>
        </w:rPr>
        <w:t>.</w:t>
      </w:r>
    </w:p>
    <w:p w14:paraId="7971E59E" w14:textId="77777777"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w:t>
      </w:r>
      <w:r w:rsidRPr="00554521">
        <w:rPr>
          <w:rFonts w:ascii="Arial" w:hAnsi="Arial" w:cs="Arial"/>
          <w:sz w:val="22"/>
          <w:szCs w:val="22"/>
        </w:rPr>
        <w:lastRenderedPageBreak/>
        <w:t xml:space="preserve">odsouhlasené objednatelem lze provést pouze na základě nové úpravy právních vztahů mezi zhotovitelem a </w:t>
      </w:r>
      <w:proofErr w:type="gramStart"/>
      <w:r w:rsidRPr="00554521">
        <w:rPr>
          <w:rFonts w:ascii="Arial" w:hAnsi="Arial" w:cs="Arial"/>
          <w:sz w:val="22"/>
          <w:szCs w:val="22"/>
        </w:rPr>
        <w:t>objednatelem</w:t>
      </w:r>
      <w:r>
        <w:rPr>
          <w:rFonts w:ascii="Arial" w:hAnsi="Arial" w:cs="Arial"/>
          <w:sz w:val="22"/>
          <w:szCs w:val="22"/>
        </w:rPr>
        <w:t>..</w:t>
      </w:r>
      <w:proofErr w:type="gramEnd"/>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2182DEE7" w14:textId="77777777"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proofErr w:type="spellStart"/>
      <w:r>
        <w:rPr>
          <w:rFonts w:ascii="Arial" w:hAnsi="Arial" w:cs="Arial"/>
          <w:sz w:val="22"/>
          <w:szCs w:val="22"/>
        </w:rPr>
        <w:t>Méněpra</w:t>
      </w:r>
      <w:r w:rsidRPr="00554521">
        <w:rPr>
          <w:rFonts w:ascii="Arial" w:hAnsi="Arial" w:cs="Arial"/>
          <w:sz w:val="22"/>
          <w:szCs w:val="22"/>
        </w:rPr>
        <w:t>cemi</w:t>
      </w:r>
      <w:proofErr w:type="spellEnd"/>
      <w:r w:rsidRPr="00554521">
        <w:rPr>
          <w:rFonts w:ascii="Arial" w:hAnsi="Arial" w:cs="Arial"/>
          <w:sz w:val="22"/>
          <w:szCs w:val="22"/>
        </w:rPr>
        <w:t xml:space="preserve">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při realizaci díla je zhotovitel povinen oznámit objednateli. V důsledku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má objednatel vůči zhotoviteli právo na poskytnutí přiměřené slevy ze sjednané ceny díla. Výše slevy bude určena obdobným způsobem, jako v případě ocenění víceprací. </w:t>
      </w:r>
    </w:p>
    <w:p w14:paraId="34AE0B2D" w14:textId="77777777"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14:paraId="13EF8D39" w14:textId="77777777" w:rsidR="000967DD" w:rsidRDefault="000967DD">
      <w:pPr>
        <w:ind w:left="426"/>
        <w:rPr>
          <w:rFonts w:ascii="Arial" w:hAnsi="Arial" w:cs="Arial"/>
          <w:sz w:val="22"/>
          <w:szCs w:val="22"/>
        </w:rPr>
      </w:pPr>
    </w:p>
    <w:p w14:paraId="68098F4F" w14:textId="77777777" w:rsidR="000967DD" w:rsidRDefault="000967DD" w:rsidP="00C20762">
      <w:pPr>
        <w:numPr>
          <w:ilvl w:val="0"/>
          <w:numId w:val="19"/>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51CBAE1A" w14:textId="77777777" w:rsidR="00DE7754" w:rsidRDefault="00DE7754" w:rsidP="00C20762">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 xml:space="preserve">Úhrada ceny díla bude provedena po kompletním dokončení díla a jeho převzetí objednatelem od zhotovitele předávacím protokolem (též „protokolem o předání a převzetí díla“). Úhrada bude provedena na základě faktury-daňového dokladu, </w:t>
      </w:r>
      <w:r w:rsidRPr="006B22BD">
        <w:rPr>
          <w:rFonts w:ascii="Arial" w:hAnsi="Arial" w:cs="Arial"/>
          <w:sz w:val="22"/>
          <w:szCs w:val="22"/>
        </w:rPr>
        <w:t>vystavené zhotovitelem, ve 3 rovnoměrných splátkách. První</w:t>
      </w:r>
      <w:r w:rsidRPr="00407AA5">
        <w:rPr>
          <w:rFonts w:ascii="Arial" w:hAnsi="Arial" w:cs="Arial"/>
          <w:sz w:val="22"/>
          <w:szCs w:val="22"/>
        </w:rPr>
        <w:t xml:space="preserve"> splátka bude splatná </w:t>
      </w:r>
      <w:r>
        <w:rPr>
          <w:rFonts w:ascii="Arial" w:hAnsi="Arial" w:cs="Arial"/>
          <w:sz w:val="22"/>
          <w:szCs w:val="22"/>
        </w:rPr>
        <w:t xml:space="preserve">60 </w:t>
      </w:r>
      <w:r w:rsidRPr="00407AA5">
        <w:rPr>
          <w:rFonts w:ascii="Arial" w:hAnsi="Arial" w:cs="Arial"/>
          <w:sz w:val="22"/>
          <w:szCs w:val="22"/>
        </w:rPr>
        <w:t>dnů od data vystavení faktury, každá další splá</w:t>
      </w:r>
      <w:r>
        <w:rPr>
          <w:rFonts w:ascii="Arial" w:hAnsi="Arial" w:cs="Arial"/>
          <w:sz w:val="22"/>
          <w:szCs w:val="22"/>
        </w:rPr>
        <w:t xml:space="preserve">tka 30 dnů od předchozí splátky. </w:t>
      </w:r>
      <w:r w:rsidRPr="00407AA5">
        <w:rPr>
          <w:rFonts w:ascii="Arial" w:hAnsi="Arial" w:cs="Arial"/>
          <w:sz w:val="22"/>
          <w:szCs w:val="22"/>
        </w:rPr>
        <w:t>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14:paraId="0DE30493" w14:textId="77777777" w:rsidR="00DE7754" w:rsidRDefault="00DE7754" w:rsidP="00C20762">
      <w:pPr>
        <w:numPr>
          <w:ilvl w:val="0"/>
          <w:numId w:val="13"/>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14:paraId="593328CF" w14:textId="77777777" w:rsidR="00DE7754" w:rsidRDefault="00DE7754" w:rsidP="00C20762">
      <w:pPr>
        <w:numPr>
          <w:ilvl w:val="0"/>
          <w:numId w:val="13"/>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14:paraId="1AB169E3" w14:textId="77777777" w:rsidR="00DE7754" w:rsidRDefault="00DE7754" w:rsidP="00C20762">
      <w:pPr>
        <w:numPr>
          <w:ilvl w:val="0"/>
          <w:numId w:val="13"/>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14:paraId="2337F764" w14:textId="77777777" w:rsidR="00DE7754" w:rsidRDefault="00DE7754" w:rsidP="00C20762">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14:paraId="351A8D92" w14:textId="77777777" w:rsidR="00DE7754" w:rsidRDefault="00DE7754" w:rsidP="00C20762">
      <w:pPr>
        <w:pStyle w:val="Import6"/>
        <w:numPr>
          <w:ilvl w:val="0"/>
          <w:numId w:val="37"/>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14:paraId="56B5F680" w14:textId="77777777" w:rsidR="00DE7754" w:rsidRPr="008531E8" w:rsidRDefault="00DE7754" w:rsidP="00C20762">
      <w:pPr>
        <w:pStyle w:val="Import6"/>
        <w:numPr>
          <w:ilvl w:val="0"/>
          <w:numId w:val="37"/>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14:paraId="1DBE6BE3" w14:textId="77777777" w:rsidR="00DE7754" w:rsidRPr="008531E8" w:rsidRDefault="00DE7754" w:rsidP="00C20762">
      <w:pPr>
        <w:pStyle w:val="Import6"/>
        <w:numPr>
          <w:ilvl w:val="0"/>
          <w:numId w:val="37"/>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14:paraId="2D3D9FB5" w14:textId="77777777" w:rsidR="00DE7754" w:rsidRPr="008531E8" w:rsidRDefault="00DE7754" w:rsidP="00C20762">
      <w:pPr>
        <w:pStyle w:val="Import6"/>
        <w:numPr>
          <w:ilvl w:val="0"/>
          <w:numId w:val="37"/>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14:paraId="3024BE18" w14:textId="77777777" w:rsidR="00DE7754" w:rsidRPr="008531E8" w:rsidRDefault="00DE7754" w:rsidP="00C20762">
      <w:pPr>
        <w:pStyle w:val="Import7"/>
        <w:numPr>
          <w:ilvl w:val="0"/>
          <w:numId w:val="37"/>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14:paraId="0C9D624F" w14:textId="77777777" w:rsidR="00DE7754" w:rsidRPr="008531E8" w:rsidRDefault="00DE7754" w:rsidP="00C20762">
      <w:pPr>
        <w:pStyle w:val="Import6"/>
        <w:numPr>
          <w:ilvl w:val="0"/>
          <w:numId w:val="37"/>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lastRenderedPageBreak/>
        <w:t>označení banky a číslo účtu Zhotovitele</w:t>
      </w:r>
    </w:p>
    <w:p w14:paraId="0CD11E09" w14:textId="77777777" w:rsidR="00DE7754" w:rsidRPr="008531E8" w:rsidRDefault="00DE7754" w:rsidP="00C20762">
      <w:pPr>
        <w:pStyle w:val="Import6"/>
        <w:numPr>
          <w:ilvl w:val="0"/>
          <w:numId w:val="37"/>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14:paraId="4D79EEA0" w14:textId="77777777" w:rsidR="00DE7754" w:rsidRDefault="00DE7754" w:rsidP="00C20762">
      <w:pPr>
        <w:pStyle w:val="Import6"/>
        <w:numPr>
          <w:ilvl w:val="0"/>
          <w:numId w:val="37"/>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14:paraId="59C4422C" w14:textId="77777777" w:rsidR="00DE7754" w:rsidRPr="008531E8" w:rsidRDefault="00DE7754" w:rsidP="00C20762">
      <w:pPr>
        <w:pStyle w:val="Import6"/>
        <w:numPr>
          <w:ilvl w:val="0"/>
          <w:numId w:val="38"/>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14:paraId="592B67DA" w14:textId="77777777" w:rsidR="00DE7754" w:rsidRPr="008531E8" w:rsidRDefault="00DE7754" w:rsidP="00C20762">
      <w:pPr>
        <w:pStyle w:val="Import6"/>
        <w:numPr>
          <w:ilvl w:val="0"/>
          <w:numId w:val="38"/>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14:paraId="713BF62D" w14:textId="77777777" w:rsidR="00DE7754" w:rsidRPr="0048137C" w:rsidRDefault="00DE7754" w:rsidP="00C20762">
      <w:pPr>
        <w:pStyle w:val="Import6"/>
        <w:numPr>
          <w:ilvl w:val="0"/>
          <w:numId w:val="37"/>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14:paraId="24601057" w14:textId="77777777" w:rsidR="00DE7754" w:rsidRDefault="00DE7754" w:rsidP="00C20762">
      <w:pPr>
        <w:numPr>
          <w:ilvl w:val="0"/>
          <w:numId w:val="13"/>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14:paraId="145F93FA" w14:textId="77777777" w:rsidR="00DE7754" w:rsidRDefault="00DE7754" w:rsidP="00C20762">
      <w:pPr>
        <w:numPr>
          <w:ilvl w:val="0"/>
          <w:numId w:val="13"/>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14:paraId="31BCA467" w14:textId="77777777" w:rsidR="000967DD" w:rsidRDefault="000967DD" w:rsidP="00DE7754">
      <w:pPr>
        <w:ind w:left="426"/>
        <w:rPr>
          <w:rFonts w:ascii="Arial" w:hAnsi="Arial" w:cs="Arial"/>
          <w:sz w:val="22"/>
          <w:szCs w:val="22"/>
        </w:rPr>
      </w:pPr>
    </w:p>
    <w:p w14:paraId="2CFBE14E" w14:textId="77777777" w:rsidR="00DE7754" w:rsidRDefault="00DE7754" w:rsidP="00C20762">
      <w:pPr>
        <w:numPr>
          <w:ilvl w:val="0"/>
          <w:numId w:val="19"/>
        </w:numPr>
        <w:tabs>
          <w:tab w:val="left" w:pos="0"/>
        </w:tabs>
        <w:jc w:val="center"/>
        <w:rPr>
          <w:rFonts w:ascii="Arial" w:hAnsi="Arial" w:cs="Arial"/>
          <w:sz w:val="22"/>
          <w:szCs w:val="22"/>
        </w:rPr>
      </w:pPr>
      <w:r>
        <w:rPr>
          <w:rFonts w:ascii="Arial" w:hAnsi="Arial" w:cs="Arial"/>
          <w:b/>
          <w:bCs/>
          <w:sz w:val="22"/>
          <w:szCs w:val="22"/>
        </w:rPr>
        <w:t>Staveniště</w:t>
      </w:r>
    </w:p>
    <w:p w14:paraId="55FF37AA"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3B0755CA"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14:paraId="237308D7" w14:textId="77777777" w:rsidR="00DE7754" w:rsidRDefault="00DE7754" w:rsidP="00C20762">
      <w:pPr>
        <w:numPr>
          <w:ilvl w:val="0"/>
          <w:numId w:val="14"/>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14:paraId="0F26ED82" w14:textId="77777777" w:rsidR="00DE7754" w:rsidRDefault="00DE7754" w:rsidP="00C20762">
      <w:pPr>
        <w:numPr>
          <w:ilvl w:val="0"/>
          <w:numId w:val="14"/>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6372600D" w14:textId="77777777" w:rsidR="00DE7754" w:rsidRDefault="00DE7754" w:rsidP="00C20762">
      <w:pPr>
        <w:numPr>
          <w:ilvl w:val="0"/>
          <w:numId w:val="14"/>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35DBCC08"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4C2F2BAB"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14:paraId="48AB1404"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662BAF93"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14:paraId="34FB773D"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lastRenderedPageBreak/>
        <w:t>Použitelný demontovaný materiál a zařízení bude uložen dle pokynů zástupce objednatele.</w:t>
      </w:r>
    </w:p>
    <w:p w14:paraId="2E1A3B06"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14:paraId="3F57232E"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0CED78ED" w14:textId="77777777"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14:paraId="0D44CE14" w14:textId="77777777" w:rsidR="00DE7754" w:rsidRPr="00343882" w:rsidRDefault="00DE7754" w:rsidP="00C20762">
      <w:pPr>
        <w:pStyle w:val="Odstavecseseznamem"/>
        <w:numPr>
          <w:ilvl w:val="0"/>
          <w:numId w:val="39"/>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14:paraId="23A28EAA" w14:textId="77777777" w:rsidR="00DE7754" w:rsidRPr="00343882" w:rsidRDefault="00DE7754" w:rsidP="00C20762">
      <w:pPr>
        <w:pStyle w:val="Odstavecseseznamem"/>
        <w:numPr>
          <w:ilvl w:val="0"/>
          <w:numId w:val="39"/>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14:paraId="2E47C87B"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14:paraId="12E2DD6B" w14:textId="77777777"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14:paraId="24551755" w14:textId="77777777" w:rsidR="000967DD" w:rsidRDefault="000967DD">
      <w:pPr>
        <w:ind w:left="426"/>
        <w:rPr>
          <w:rFonts w:ascii="Arial" w:hAnsi="Arial" w:cs="Arial"/>
          <w:sz w:val="22"/>
          <w:szCs w:val="22"/>
        </w:rPr>
      </w:pPr>
    </w:p>
    <w:p w14:paraId="6F6CD9F7" w14:textId="77777777" w:rsidR="00DE7754" w:rsidRPr="005608E9" w:rsidRDefault="00DE7754" w:rsidP="00C20762">
      <w:pPr>
        <w:numPr>
          <w:ilvl w:val="0"/>
          <w:numId w:val="19"/>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14:paraId="3DF2BA83" w14:textId="77777777" w:rsidR="00DE7754" w:rsidRDefault="00DE7754" w:rsidP="00C20762">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14:paraId="23EA0F14" w14:textId="77777777" w:rsidR="00DE7754" w:rsidRDefault="00DE7754" w:rsidP="00C20762">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14:paraId="655143C9" w14:textId="77777777" w:rsidR="00DE7754" w:rsidRDefault="00DE7754" w:rsidP="00C20762">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14:paraId="79A267D5" w14:textId="77777777" w:rsidR="00DE7754" w:rsidRDefault="00DE7754" w:rsidP="00C20762">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TDI denně a na vyzvání Objednateli ke kontrole a k provádění zápisů a současně mu bez zbytečného odkladu vydat průpisy uzavřených stran stavebního deníku.</w:t>
      </w:r>
    </w:p>
    <w:p w14:paraId="66765335" w14:textId="77777777" w:rsidR="00DE7754" w:rsidRDefault="00DE7754" w:rsidP="00C20762">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lastRenderedPageBreak/>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14:paraId="646309C5" w14:textId="77777777" w:rsidR="00F052F5" w:rsidRDefault="00F052F5" w:rsidP="00C20762">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p>
    <w:p w14:paraId="467AAB86" w14:textId="77777777" w:rsidR="000967DD" w:rsidRDefault="000967DD" w:rsidP="006B5E77">
      <w:pPr>
        <w:ind w:left="360"/>
        <w:rPr>
          <w:rFonts w:ascii="Arial" w:hAnsi="Arial" w:cs="Arial"/>
          <w:b/>
          <w:bCs/>
          <w:sz w:val="22"/>
          <w:szCs w:val="22"/>
        </w:rPr>
      </w:pPr>
    </w:p>
    <w:p w14:paraId="6B130F2A" w14:textId="77777777" w:rsidR="000967DD" w:rsidRDefault="000967DD" w:rsidP="00C20762">
      <w:pPr>
        <w:numPr>
          <w:ilvl w:val="0"/>
          <w:numId w:val="19"/>
        </w:numPr>
        <w:tabs>
          <w:tab w:val="left" w:pos="0"/>
        </w:tabs>
        <w:jc w:val="center"/>
        <w:rPr>
          <w:rFonts w:ascii="Arial" w:hAnsi="Arial" w:cs="Arial"/>
          <w:sz w:val="22"/>
          <w:szCs w:val="22"/>
        </w:rPr>
      </w:pPr>
      <w:r>
        <w:rPr>
          <w:rFonts w:ascii="Arial" w:hAnsi="Arial" w:cs="Arial"/>
          <w:b/>
          <w:bCs/>
          <w:sz w:val="22"/>
          <w:szCs w:val="22"/>
        </w:rPr>
        <w:t>Technický dozor</w:t>
      </w:r>
    </w:p>
    <w:p w14:paraId="5539B624" w14:textId="77777777" w:rsidR="00F052F5" w:rsidRDefault="00F052F5" w:rsidP="00C20762">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14:paraId="220D74E5" w14:textId="77777777" w:rsidR="00F052F5" w:rsidRDefault="00F052F5" w:rsidP="00C20762">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14:paraId="794A4BA8" w14:textId="77777777" w:rsidR="00F052F5" w:rsidRDefault="00F052F5" w:rsidP="00C20762">
      <w:pPr>
        <w:numPr>
          <w:ilvl w:val="0"/>
          <w:numId w:val="17"/>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Objednatel (popř. jím pověřená osoba TDI) bude </w:t>
      </w:r>
      <w:r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Pr="008531E8">
        <w:rPr>
          <w:rFonts w:ascii="Arial" w:hAnsi="Arial" w:cs="Arial"/>
          <w:sz w:val="22"/>
          <w:szCs w:val="22"/>
        </w:rPr>
        <w:t xml:space="preserve">zúčastňovat se </w:t>
      </w:r>
      <w:r>
        <w:rPr>
          <w:rFonts w:ascii="Arial" w:hAnsi="Arial" w:cs="Arial"/>
          <w:sz w:val="22"/>
          <w:szCs w:val="22"/>
        </w:rPr>
        <w:t>těchto</w:t>
      </w:r>
      <w:r w:rsidRPr="008531E8">
        <w:rPr>
          <w:rFonts w:ascii="Arial" w:hAnsi="Arial" w:cs="Arial"/>
          <w:sz w:val="22"/>
          <w:szCs w:val="22"/>
        </w:rPr>
        <w:t xml:space="preserve"> kontrolních dnů za účelem kontroly provádění díl</w:t>
      </w:r>
      <w:r>
        <w:rPr>
          <w:rFonts w:ascii="Arial" w:hAnsi="Arial" w:cs="Arial"/>
          <w:sz w:val="22"/>
          <w:szCs w:val="22"/>
        </w:rPr>
        <w:t>a za účasti TDI a Objednatele a </w:t>
      </w:r>
      <w:r w:rsidRPr="008531E8">
        <w:rPr>
          <w:rFonts w:ascii="Arial" w:hAnsi="Arial" w:cs="Arial"/>
          <w:sz w:val="22"/>
          <w:szCs w:val="22"/>
        </w:rPr>
        <w:t>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14:paraId="32455D66" w14:textId="77777777" w:rsidR="00F052F5" w:rsidRDefault="00F052F5" w:rsidP="00C20762">
      <w:pPr>
        <w:numPr>
          <w:ilvl w:val="0"/>
          <w:numId w:val="17"/>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14:paraId="2A1CE527" w14:textId="77777777" w:rsidR="00F052F5" w:rsidRPr="008531E8" w:rsidRDefault="00F052F5" w:rsidP="00C20762">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14:paraId="318FCD81" w14:textId="77777777" w:rsidR="00F052F5" w:rsidRPr="008531E8" w:rsidRDefault="00F052F5" w:rsidP="00C20762">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14:paraId="74CB9A83" w14:textId="77777777" w:rsidR="00F052F5" w:rsidRPr="008531E8" w:rsidRDefault="00F052F5" w:rsidP="00C20762">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14:paraId="41F38CD3" w14:textId="77777777" w:rsidR="00F052F5" w:rsidRPr="008531E8" w:rsidRDefault="00F052F5" w:rsidP="00C20762">
      <w:pPr>
        <w:pStyle w:val="Import7"/>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14:paraId="376E5099" w14:textId="77777777" w:rsidR="00F052F5" w:rsidRPr="008531E8" w:rsidRDefault="00F052F5" w:rsidP="00C20762">
      <w:pPr>
        <w:pStyle w:val="Import7"/>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14:paraId="1E16BE2C" w14:textId="77777777" w:rsidR="00F052F5" w:rsidRDefault="00F052F5" w:rsidP="00C20762">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14:paraId="698A677D" w14:textId="77777777" w:rsidR="000967DD" w:rsidRDefault="00F052F5" w:rsidP="00C20762">
      <w:pPr>
        <w:numPr>
          <w:ilvl w:val="0"/>
          <w:numId w:val="17"/>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14:paraId="7DB10784" w14:textId="77777777" w:rsidR="000967DD" w:rsidRDefault="000967DD">
      <w:pPr>
        <w:rPr>
          <w:rFonts w:ascii="Arial" w:hAnsi="Arial" w:cs="Arial"/>
          <w:sz w:val="22"/>
          <w:szCs w:val="22"/>
        </w:rPr>
      </w:pPr>
    </w:p>
    <w:p w14:paraId="0B7A3C61" w14:textId="77777777" w:rsidR="005608E9" w:rsidRPr="00C50D67" w:rsidRDefault="005608E9" w:rsidP="00C20762">
      <w:pPr>
        <w:numPr>
          <w:ilvl w:val="0"/>
          <w:numId w:val="19"/>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6B6B1E97" w14:textId="77777777" w:rsidR="005608E9" w:rsidRPr="005E289B" w:rsidRDefault="005608E9" w:rsidP="00C20762">
      <w:pPr>
        <w:numPr>
          <w:ilvl w:val="0"/>
          <w:numId w:val="23"/>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14:paraId="07818065" w14:textId="77777777" w:rsidR="005608E9" w:rsidRPr="005E289B" w:rsidRDefault="005608E9" w:rsidP="00C20762">
      <w:pPr>
        <w:numPr>
          <w:ilvl w:val="0"/>
          <w:numId w:val="23"/>
        </w:numPr>
        <w:suppressAutoHyphens w:val="0"/>
        <w:ind w:left="426" w:hanging="426"/>
        <w:rPr>
          <w:rFonts w:ascii="Arial" w:hAnsi="Arial" w:cs="Arial"/>
          <w:sz w:val="22"/>
          <w:szCs w:val="22"/>
        </w:rPr>
      </w:pPr>
      <w:r w:rsidRPr="005E289B">
        <w:rPr>
          <w:rFonts w:ascii="Arial" w:hAnsi="Arial" w:cs="Arial"/>
          <w:sz w:val="22"/>
          <w:szCs w:val="22"/>
        </w:rPr>
        <w:lastRenderedPageBreak/>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14:paraId="0E2747C9" w14:textId="77777777" w:rsidR="005608E9" w:rsidRPr="005E289B" w:rsidRDefault="005608E9" w:rsidP="00C20762">
      <w:pPr>
        <w:numPr>
          <w:ilvl w:val="0"/>
          <w:numId w:val="23"/>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13F99A20" w14:textId="77777777" w:rsidR="005608E9" w:rsidRPr="005E289B" w:rsidRDefault="005608E9" w:rsidP="00C20762">
      <w:pPr>
        <w:numPr>
          <w:ilvl w:val="0"/>
          <w:numId w:val="23"/>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699A88A0" w14:textId="77777777" w:rsidR="005608E9" w:rsidRDefault="005608E9" w:rsidP="00C20762">
      <w:pPr>
        <w:numPr>
          <w:ilvl w:val="0"/>
          <w:numId w:val="23"/>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68785B82" w14:textId="77777777" w:rsidR="00F052F5" w:rsidRPr="005E289B" w:rsidRDefault="00F052F5" w:rsidP="00F052F5">
      <w:pPr>
        <w:suppressAutoHyphens w:val="0"/>
        <w:rPr>
          <w:rFonts w:ascii="Arial" w:hAnsi="Arial" w:cs="Arial"/>
          <w:sz w:val="22"/>
          <w:szCs w:val="22"/>
        </w:rPr>
      </w:pPr>
    </w:p>
    <w:p w14:paraId="6C5B6DF4" w14:textId="77777777" w:rsidR="00F052F5" w:rsidRPr="0096707D" w:rsidRDefault="00F052F5" w:rsidP="00C20762">
      <w:pPr>
        <w:numPr>
          <w:ilvl w:val="0"/>
          <w:numId w:val="19"/>
        </w:numPr>
        <w:tabs>
          <w:tab w:val="left" w:pos="0"/>
        </w:tabs>
        <w:jc w:val="center"/>
        <w:rPr>
          <w:rFonts w:ascii="Arial" w:hAnsi="Arial" w:cs="Arial"/>
          <w:sz w:val="22"/>
          <w:szCs w:val="22"/>
        </w:rPr>
      </w:pPr>
      <w:r>
        <w:rPr>
          <w:rFonts w:ascii="Arial" w:hAnsi="Arial" w:cs="Arial"/>
          <w:b/>
          <w:bCs/>
          <w:sz w:val="22"/>
          <w:szCs w:val="22"/>
        </w:rPr>
        <w:t>Zkoušky</w:t>
      </w:r>
    </w:p>
    <w:p w14:paraId="0A9620C8" w14:textId="77777777" w:rsidR="00F052F5" w:rsidRPr="005E289B" w:rsidRDefault="00F052F5" w:rsidP="00C20762">
      <w:pPr>
        <w:numPr>
          <w:ilvl w:val="0"/>
          <w:numId w:val="20"/>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3C7444F0" w14:textId="77777777" w:rsidR="00F052F5" w:rsidRDefault="00F052F5" w:rsidP="00C20762">
      <w:pPr>
        <w:numPr>
          <w:ilvl w:val="0"/>
          <w:numId w:val="20"/>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14:paraId="53859270" w14:textId="77777777" w:rsidR="00F052F5" w:rsidRPr="005E289B" w:rsidRDefault="00F052F5" w:rsidP="00C20762">
      <w:pPr>
        <w:numPr>
          <w:ilvl w:val="0"/>
          <w:numId w:val="20"/>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464FB811" w14:textId="77777777" w:rsidR="00F052F5" w:rsidRPr="005E289B" w:rsidRDefault="00F052F5" w:rsidP="00C20762">
      <w:pPr>
        <w:numPr>
          <w:ilvl w:val="0"/>
          <w:numId w:val="20"/>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14:paraId="7B5534CC" w14:textId="77777777" w:rsidR="00F052F5" w:rsidRPr="00EB3872" w:rsidRDefault="00F052F5" w:rsidP="00C20762">
      <w:pPr>
        <w:numPr>
          <w:ilvl w:val="0"/>
          <w:numId w:val="20"/>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14:paraId="0ED76109" w14:textId="77777777" w:rsidR="00F052F5" w:rsidRPr="000E2586" w:rsidRDefault="00F052F5" w:rsidP="00C20762">
      <w:pPr>
        <w:numPr>
          <w:ilvl w:val="0"/>
          <w:numId w:val="20"/>
        </w:numPr>
        <w:suppressAutoHyphens w:val="0"/>
        <w:ind w:left="426" w:hanging="426"/>
        <w:rPr>
          <w:rFonts w:ascii="Arial" w:hAnsi="Arial" w:cs="Arial"/>
          <w:sz w:val="22"/>
          <w:szCs w:val="22"/>
        </w:rPr>
      </w:pPr>
      <w:r w:rsidRPr="000E2586">
        <w:rPr>
          <w:rFonts w:ascii="Arial" w:hAnsi="Arial" w:cs="Arial"/>
          <w:sz w:val="22"/>
          <w:szCs w:val="22"/>
        </w:rPr>
        <w:t xml:space="preserve">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w:t>
      </w:r>
      <w:r w:rsidRPr="000E2586">
        <w:rPr>
          <w:rFonts w:ascii="Arial" w:hAnsi="Arial" w:cs="Arial"/>
          <w:sz w:val="22"/>
          <w:szCs w:val="22"/>
        </w:rPr>
        <w:lastRenderedPageBreak/>
        <w:t>schvalovacím procedurám, nechat je uspokojivě provést a ukončit a uvést část díla do řádného stavu. To vše na náklady Zhotovitele</w:t>
      </w:r>
    </w:p>
    <w:p w14:paraId="77B25189" w14:textId="77777777" w:rsidR="005608E9" w:rsidRDefault="005608E9">
      <w:pPr>
        <w:rPr>
          <w:rFonts w:ascii="Arial" w:hAnsi="Arial" w:cs="Arial"/>
          <w:sz w:val="22"/>
          <w:szCs w:val="22"/>
        </w:rPr>
      </w:pPr>
    </w:p>
    <w:p w14:paraId="0EEEE89D" w14:textId="77777777" w:rsidR="000967DD" w:rsidRDefault="000967DD" w:rsidP="00C20762">
      <w:pPr>
        <w:numPr>
          <w:ilvl w:val="0"/>
          <w:numId w:val="19"/>
        </w:numPr>
        <w:tabs>
          <w:tab w:val="left" w:pos="0"/>
        </w:tabs>
        <w:jc w:val="center"/>
        <w:rPr>
          <w:rFonts w:ascii="Arial" w:hAnsi="Arial" w:cs="Arial"/>
          <w:sz w:val="22"/>
          <w:szCs w:val="22"/>
        </w:rPr>
      </w:pPr>
      <w:r>
        <w:rPr>
          <w:rFonts w:ascii="Arial" w:hAnsi="Arial" w:cs="Arial"/>
          <w:b/>
          <w:bCs/>
          <w:sz w:val="22"/>
          <w:szCs w:val="22"/>
        </w:rPr>
        <w:t>Bezpečnost a ochrana zdraví</w:t>
      </w:r>
    </w:p>
    <w:p w14:paraId="7E5E7B9D" w14:textId="77777777" w:rsidR="000967DD" w:rsidRDefault="000967DD" w:rsidP="00C20762">
      <w:pPr>
        <w:numPr>
          <w:ilvl w:val="0"/>
          <w:numId w:val="6"/>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09B9392A" w14:textId="77777777" w:rsidR="000967DD" w:rsidRDefault="000967DD" w:rsidP="00C20762">
      <w:pPr>
        <w:numPr>
          <w:ilvl w:val="0"/>
          <w:numId w:val="6"/>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21D2AEF1" w14:textId="77777777" w:rsidR="000967DD" w:rsidRDefault="000967DD" w:rsidP="00C20762">
      <w:pPr>
        <w:numPr>
          <w:ilvl w:val="0"/>
          <w:numId w:val="6"/>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2A8E0D3F" w14:textId="77777777" w:rsidR="000E5426" w:rsidRDefault="000E5426" w:rsidP="00C20762">
      <w:pPr>
        <w:numPr>
          <w:ilvl w:val="0"/>
          <w:numId w:val="6"/>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DB2515">
        <w:rPr>
          <w:rFonts w:ascii="Arial" w:hAnsi="Arial" w:cs="Arial"/>
          <w:color w:val="0000FF"/>
          <w:sz w:val="22"/>
          <w:szCs w:val="22"/>
          <w:u w:val="single"/>
        </w:rPr>
        <w:t>4</w:t>
      </w:r>
      <w:r w:rsidRPr="002A4C4D">
        <w:rPr>
          <w:rFonts w:ascii="Arial" w:hAnsi="Arial" w:cs="Arial"/>
          <w:sz w:val="22"/>
          <w:szCs w:val="22"/>
        </w:rPr>
        <w:t xml:space="preserve"> </w:t>
      </w:r>
      <w:proofErr w:type="gramStart"/>
      <w:r w:rsidRPr="002A4C4D">
        <w:rPr>
          <w:rFonts w:ascii="Arial" w:hAnsi="Arial" w:cs="Arial"/>
          <w:sz w:val="22"/>
          <w:szCs w:val="22"/>
        </w:rPr>
        <w:t>této</w:t>
      </w:r>
      <w:proofErr w:type="gramEnd"/>
      <w:r w:rsidRPr="002A4C4D">
        <w:rPr>
          <w:rFonts w:ascii="Arial" w:hAnsi="Arial" w:cs="Arial"/>
          <w:sz w:val="22"/>
          <w:szCs w:val="22"/>
        </w:rPr>
        <w:t xml:space="preserve"> smlouvy</w:t>
      </w:r>
      <w:r w:rsidR="005608E9">
        <w:rPr>
          <w:rFonts w:ascii="Arial" w:hAnsi="Arial" w:cs="Arial"/>
          <w:sz w:val="22"/>
          <w:szCs w:val="22"/>
        </w:rPr>
        <w:t>.</w:t>
      </w:r>
    </w:p>
    <w:p w14:paraId="269EFE7C" w14:textId="77777777" w:rsidR="005608E9" w:rsidRPr="002A4C4D" w:rsidRDefault="005608E9" w:rsidP="005608E9">
      <w:pPr>
        <w:ind w:left="426"/>
        <w:rPr>
          <w:rFonts w:ascii="Arial" w:hAnsi="Arial" w:cs="Arial"/>
          <w:sz w:val="22"/>
          <w:szCs w:val="22"/>
        </w:rPr>
      </w:pPr>
    </w:p>
    <w:p w14:paraId="3C95914C" w14:textId="77777777" w:rsidR="00F052F5" w:rsidRDefault="00F052F5" w:rsidP="00C20762">
      <w:pPr>
        <w:numPr>
          <w:ilvl w:val="0"/>
          <w:numId w:val="19"/>
        </w:numPr>
        <w:tabs>
          <w:tab w:val="left" w:pos="0"/>
        </w:tabs>
        <w:jc w:val="center"/>
        <w:rPr>
          <w:rFonts w:ascii="Arial" w:hAnsi="Arial" w:cs="Arial"/>
          <w:sz w:val="22"/>
          <w:szCs w:val="22"/>
        </w:rPr>
      </w:pPr>
      <w:r>
        <w:rPr>
          <w:rFonts w:ascii="Arial" w:hAnsi="Arial" w:cs="Arial"/>
          <w:b/>
          <w:bCs/>
          <w:sz w:val="22"/>
          <w:szCs w:val="22"/>
        </w:rPr>
        <w:t>Záruka za dílo, odpovědnost za vady</w:t>
      </w:r>
    </w:p>
    <w:p w14:paraId="50F3D791"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35A1B00A" w14:textId="3D3F999E"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w:t>
      </w:r>
      <w:r w:rsidR="002D4000">
        <w:rPr>
          <w:rFonts w:ascii="Arial" w:hAnsi="Arial" w:cs="Arial"/>
          <w:sz w:val="22"/>
          <w:szCs w:val="22"/>
        </w:rPr>
        <w:t xml:space="preserve">ě </w:t>
      </w:r>
      <w:r w:rsidR="002D4000" w:rsidRPr="002D4000">
        <w:rPr>
          <w:rFonts w:ascii="Arial" w:hAnsi="Arial" w:cs="Arial"/>
          <w:b/>
          <w:sz w:val="22"/>
          <w:szCs w:val="22"/>
        </w:rPr>
        <w:t>60 měsíců</w:t>
      </w:r>
      <w:r w:rsidR="002D4000">
        <w:rPr>
          <w:rFonts w:ascii="Arial" w:hAnsi="Arial" w:cs="Arial"/>
          <w:b/>
          <w:sz w:val="22"/>
          <w:szCs w:val="22"/>
        </w:rPr>
        <w:t xml:space="preserve">. </w:t>
      </w:r>
    </w:p>
    <w:p w14:paraId="16EB4BB9"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14:paraId="5BC4B4BF"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14:paraId="2456FA9A"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w:t>
      </w:r>
      <w:r>
        <w:rPr>
          <w:rFonts w:ascii="Arial" w:hAnsi="Arial" w:cs="Arial"/>
          <w:sz w:val="22"/>
          <w:szCs w:val="22"/>
        </w:rPr>
        <w:lastRenderedPageBreak/>
        <w:t>vady, pokud nebude s objednatelem písemně dohodnuto jinak z důvodu závažnosti závady.</w:t>
      </w:r>
    </w:p>
    <w:p w14:paraId="37D8990C"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0B74368E"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045DAD39"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18CB09B3" w14:textId="77777777" w:rsidR="00F052F5" w:rsidRDefault="00F052F5" w:rsidP="00F052F5">
      <w:pPr>
        <w:rPr>
          <w:rFonts w:ascii="Arial" w:hAnsi="Arial" w:cs="Arial"/>
          <w:sz w:val="22"/>
          <w:szCs w:val="22"/>
        </w:rPr>
      </w:pPr>
    </w:p>
    <w:p w14:paraId="403FCF06" w14:textId="77777777" w:rsidR="00F052F5" w:rsidRDefault="00F052F5" w:rsidP="00C20762">
      <w:pPr>
        <w:numPr>
          <w:ilvl w:val="0"/>
          <w:numId w:val="19"/>
        </w:numPr>
        <w:tabs>
          <w:tab w:val="left" w:pos="0"/>
        </w:tabs>
        <w:jc w:val="center"/>
        <w:rPr>
          <w:rFonts w:ascii="Arial" w:hAnsi="Arial" w:cs="Arial"/>
          <w:sz w:val="22"/>
          <w:szCs w:val="22"/>
        </w:rPr>
      </w:pPr>
      <w:r>
        <w:rPr>
          <w:rFonts w:ascii="Arial" w:hAnsi="Arial" w:cs="Arial"/>
          <w:b/>
          <w:bCs/>
          <w:sz w:val="22"/>
          <w:szCs w:val="22"/>
        </w:rPr>
        <w:t>Předání a převzetí díla</w:t>
      </w:r>
    </w:p>
    <w:p w14:paraId="6AF5FF74" w14:textId="77777777" w:rsidR="00F052F5" w:rsidRDefault="00F052F5" w:rsidP="00C20762">
      <w:pPr>
        <w:numPr>
          <w:ilvl w:val="0"/>
          <w:numId w:val="12"/>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14:paraId="7A560304" w14:textId="77777777" w:rsidR="00F052F5" w:rsidRDefault="00F052F5" w:rsidP="00C20762">
      <w:pPr>
        <w:numPr>
          <w:ilvl w:val="0"/>
          <w:numId w:val="12"/>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14:paraId="50BEB6A6" w14:textId="77777777" w:rsidR="00F052F5" w:rsidRDefault="00F052F5" w:rsidP="00C20762">
      <w:pPr>
        <w:numPr>
          <w:ilvl w:val="0"/>
          <w:numId w:val="12"/>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3F71E46F" w14:textId="77777777" w:rsidR="00F052F5" w:rsidRDefault="00F052F5" w:rsidP="00C20762">
      <w:pPr>
        <w:numPr>
          <w:ilvl w:val="0"/>
          <w:numId w:val="12"/>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14:paraId="0F553FE8" w14:textId="77777777" w:rsidR="00F052F5" w:rsidRDefault="00F052F5" w:rsidP="00C20762">
      <w:pPr>
        <w:numPr>
          <w:ilvl w:val="0"/>
          <w:numId w:val="15"/>
        </w:numPr>
        <w:rPr>
          <w:rFonts w:ascii="Arial" w:hAnsi="Arial" w:cs="Arial"/>
          <w:sz w:val="22"/>
          <w:szCs w:val="22"/>
        </w:rPr>
      </w:pPr>
      <w:r>
        <w:rPr>
          <w:rFonts w:ascii="Arial" w:hAnsi="Arial" w:cs="Arial"/>
          <w:sz w:val="22"/>
          <w:szCs w:val="22"/>
        </w:rPr>
        <w:t>popis předávaného díla,</w:t>
      </w:r>
    </w:p>
    <w:p w14:paraId="548168FE" w14:textId="77777777" w:rsidR="00F052F5" w:rsidRDefault="00F052F5" w:rsidP="00C20762">
      <w:pPr>
        <w:numPr>
          <w:ilvl w:val="0"/>
          <w:numId w:val="15"/>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14:paraId="03A5BD95" w14:textId="77777777" w:rsidR="00F052F5" w:rsidRDefault="00F052F5" w:rsidP="00C20762">
      <w:pPr>
        <w:numPr>
          <w:ilvl w:val="0"/>
          <w:numId w:val="15"/>
        </w:numPr>
        <w:rPr>
          <w:rFonts w:ascii="Arial" w:hAnsi="Arial" w:cs="Arial"/>
          <w:sz w:val="22"/>
          <w:szCs w:val="22"/>
        </w:rPr>
      </w:pPr>
      <w:r>
        <w:rPr>
          <w:rFonts w:ascii="Arial" w:hAnsi="Arial" w:cs="Arial"/>
          <w:sz w:val="22"/>
          <w:szCs w:val="22"/>
        </w:rPr>
        <w:t>zhodnocení kvality předávaného díla,</w:t>
      </w:r>
    </w:p>
    <w:p w14:paraId="0866A06D" w14:textId="77777777" w:rsidR="00F052F5" w:rsidRDefault="00F052F5" w:rsidP="00C20762">
      <w:pPr>
        <w:numPr>
          <w:ilvl w:val="0"/>
          <w:numId w:val="15"/>
        </w:numPr>
        <w:rPr>
          <w:rFonts w:ascii="Arial" w:hAnsi="Arial" w:cs="Arial"/>
          <w:sz w:val="22"/>
          <w:szCs w:val="22"/>
        </w:rPr>
      </w:pPr>
      <w:r>
        <w:rPr>
          <w:rFonts w:ascii="Arial" w:hAnsi="Arial" w:cs="Arial"/>
          <w:sz w:val="22"/>
          <w:szCs w:val="22"/>
        </w:rPr>
        <w:t>soupis vad a nedodělků, pokud je předávané dílo vykazuje,</w:t>
      </w:r>
    </w:p>
    <w:p w14:paraId="642517EA" w14:textId="77777777" w:rsidR="00F052F5" w:rsidRDefault="00F052F5" w:rsidP="00C20762">
      <w:pPr>
        <w:numPr>
          <w:ilvl w:val="0"/>
          <w:numId w:val="15"/>
        </w:numPr>
        <w:rPr>
          <w:rFonts w:ascii="Arial" w:hAnsi="Arial" w:cs="Arial"/>
          <w:sz w:val="22"/>
          <w:szCs w:val="22"/>
        </w:rPr>
      </w:pPr>
      <w:r>
        <w:rPr>
          <w:rFonts w:ascii="Arial" w:hAnsi="Arial" w:cs="Arial"/>
          <w:sz w:val="22"/>
          <w:szCs w:val="22"/>
        </w:rPr>
        <w:t>způsob odstranění případných vad a nedodělků,</w:t>
      </w:r>
    </w:p>
    <w:p w14:paraId="7E134D30" w14:textId="77777777" w:rsidR="00F052F5" w:rsidRDefault="00F052F5" w:rsidP="00C20762">
      <w:pPr>
        <w:numPr>
          <w:ilvl w:val="0"/>
          <w:numId w:val="15"/>
        </w:numPr>
        <w:rPr>
          <w:rFonts w:ascii="Arial" w:hAnsi="Arial" w:cs="Arial"/>
          <w:sz w:val="22"/>
          <w:szCs w:val="22"/>
        </w:rPr>
      </w:pPr>
      <w:r>
        <w:rPr>
          <w:rFonts w:ascii="Arial" w:hAnsi="Arial" w:cs="Arial"/>
          <w:sz w:val="22"/>
          <w:szCs w:val="22"/>
        </w:rPr>
        <w:t>lhůta k odstranění případných vad a nedodělků,</w:t>
      </w:r>
    </w:p>
    <w:p w14:paraId="45851AD4" w14:textId="77777777" w:rsidR="00F052F5" w:rsidRDefault="00F052F5" w:rsidP="00C20762">
      <w:pPr>
        <w:numPr>
          <w:ilvl w:val="0"/>
          <w:numId w:val="15"/>
        </w:numPr>
        <w:rPr>
          <w:rFonts w:ascii="Arial" w:hAnsi="Arial" w:cs="Arial"/>
          <w:sz w:val="22"/>
          <w:szCs w:val="22"/>
        </w:rPr>
      </w:pPr>
      <w:r>
        <w:rPr>
          <w:rFonts w:ascii="Arial" w:hAnsi="Arial" w:cs="Arial"/>
          <w:sz w:val="22"/>
          <w:szCs w:val="22"/>
        </w:rPr>
        <w:t>výsledek přejímacího řízení,</w:t>
      </w:r>
    </w:p>
    <w:p w14:paraId="1E63228A" w14:textId="77777777" w:rsidR="00F052F5" w:rsidRDefault="00F052F5" w:rsidP="00C20762">
      <w:pPr>
        <w:numPr>
          <w:ilvl w:val="0"/>
          <w:numId w:val="15"/>
        </w:numPr>
        <w:rPr>
          <w:rFonts w:ascii="Arial" w:hAnsi="Arial" w:cs="Arial"/>
          <w:sz w:val="22"/>
          <w:szCs w:val="22"/>
        </w:rPr>
      </w:pPr>
      <w:r>
        <w:rPr>
          <w:rFonts w:ascii="Arial" w:hAnsi="Arial" w:cs="Arial"/>
          <w:sz w:val="22"/>
          <w:szCs w:val="22"/>
        </w:rPr>
        <w:t>podpisy zástupců obou smluvních stran, kteří předání a převzetí díla provedli.</w:t>
      </w:r>
    </w:p>
    <w:p w14:paraId="5C30D4B5" w14:textId="77777777" w:rsidR="00F052F5" w:rsidRDefault="00F052F5" w:rsidP="00C20762">
      <w:pPr>
        <w:numPr>
          <w:ilvl w:val="0"/>
          <w:numId w:val="12"/>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14:paraId="585D1605" w14:textId="77777777" w:rsidR="00F052F5" w:rsidRDefault="00F052F5" w:rsidP="00C20762">
      <w:pPr>
        <w:numPr>
          <w:ilvl w:val="0"/>
          <w:numId w:val="12"/>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14:paraId="062297BC" w14:textId="77777777" w:rsidR="00F052F5" w:rsidRDefault="00F052F5" w:rsidP="00F052F5">
      <w:pPr>
        <w:rPr>
          <w:rFonts w:ascii="Arial" w:hAnsi="Arial" w:cs="Arial"/>
          <w:sz w:val="22"/>
          <w:szCs w:val="22"/>
        </w:rPr>
      </w:pPr>
    </w:p>
    <w:p w14:paraId="7823B992" w14:textId="77777777" w:rsidR="00F052F5" w:rsidRDefault="00F052F5" w:rsidP="00C20762">
      <w:pPr>
        <w:numPr>
          <w:ilvl w:val="0"/>
          <w:numId w:val="19"/>
        </w:numPr>
        <w:tabs>
          <w:tab w:val="left" w:pos="0"/>
        </w:tabs>
        <w:spacing w:after="120"/>
        <w:ind w:left="1077"/>
        <w:jc w:val="center"/>
        <w:rPr>
          <w:rFonts w:ascii="Arial" w:hAnsi="Arial" w:cs="Arial"/>
          <w:sz w:val="22"/>
          <w:szCs w:val="22"/>
        </w:rPr>
      </w:pPr>
      <w:r>
        <w:rPr>
          <w:rFonts w:ascii="Arial" w:hAnsi="Arial" w:cs="Arial"/>
          <w:b/>
          <w:bCs/>
          <w:sz w:val="22"/>
          <w:szCs w:val="22"/>
        </w:rPr>
        <w:lastRenderedPageBreak/>
        <w:t>Smluvní pokuta, úrok z prodlení</w:t>
      </w:r>
    </w:p>
    <w:p w14:paraId="0D9311AD" w14:textId="77777777" w:rsidR="00F052F5" w:rsidRPr="00F052F5" w:rsidRDefault="00F052F5" w:rsidP="003A76F1">
      <w:pPr>
        <w:pStyle w:val="Odstavecseseznamem"/>
        <w:numPr>
          <w:ilvl w:val="0"/>
          <w:numId w:val="42"/>
        </w:numPr>
        <w:ind w:left="426" w:hanging="426"/>
        <w:jc w:val="both"/>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14:paraId="5E19C23C" w14:textId="77777777" w:rsidR="00F052F5" w:rsidRPr="002B4F8D" w:rsidRDefault="00F052F5" w:rsidP="003A76F1">
      <w:pPr>
        <w:pStyle w:val="Import5"/>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14:paraId="1D3D4DF8" w14:textId="77777777" w:rsidR="00F052F5" w:rsidRPr="00F052F5" w:rsidRDefault="00F052F5" w:rsidP="003A76F1">
      <w:pPr>
        <w:pStyle w:val="Odstavecseseznamem"/>
        <w:numPr>
          <w:ilvl w:val="0"/>
          <w:numId w:val="42"/>
        </w:numPr>
        <w:ind w:left="426" w:hanging="426"/>
        <w:jc w:val="both"/>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w:t>
      </w:r>
      <w:proofErr w:type="gramStart"/>
      <w:r w:rsidRPr="00F052F5">
        <w:rPr>
          <w:rFonts w:ascii="Arial" w:hAnsi="Arial" w:cs="Arial"/>
        </w:rPr>
        <w:t>tzn.</w:t>
      </w:r>
      <w:proofErr w:type="gramEnd"/>
      <w:r w:rsidRPr="00F052F5">
        <w:rPr>
          <w:rFonts w:ascii="Arial" w:hAnsi="Arial" w:cs="Arial"/>
        </w:rPr>
        <w:t xml:space="preserve"> částka smluvní pokuty se do výše náhrady škody </w:t>
      </w:r>
      <w:proofErr w:type="gramStart"/>
      <w:r w:rsidRPr="00F052F5">
        <w:rPr>
          <w:rFonts w:ascii="Arial" w:hAnsi="Arial" w:cs="Arial"/>
        </w:rPr>
        <w:t>nezapočítává</w:t>
      </w:r>
      <w:proofErr w:type="gramEnd"/>
      <w:r w:rsidRPr="00F052F5">
        <w:rPr>
          <w:rFonts w:ascii="Arial" w:hAnsi="Arial" w:cs="Arial"/>
        </w:rPr>
        <w:t xml:space="preserve">.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14:paraId="53E4D239" w14:textId="77777777" w:rsidR="00F052F5" w:rsidRPr="00F052F5" w:rsidRDefault="00F052F5" w:rsidP="003A76F1">
      <w:pPr>
        <w:pStyle w:val="Odstavecseseznamem"/>
        <w:numPr>
          <w:ilvl w:val="0"/>
          <w:numId w:val="42"/>
        </w:numPr>
        <w:ind w:left="426" w:hanging="426"/>
        <w:jc w:val="both"/>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Pr="00F052F5">
        <w:rPr>
          <w:rFonts w:ascii="Arial" w:hAnsi="Arial" w:cs="Arial"/>
          <w:color w:val="0000CC"/>
          <w:u w:val="single"/>
        </w:rPr>
        <w:t>přílohy č. 5</w:t>
      </w:r>
      <w:r w:rsidRPr="00F052F5">
        <w:rPr>
          <w:rFonts w:ascii="Arial" w:hAnsi="Arial" w:cs="Arial"/>
        </w:rPr>
        <w:t> smlouvy (Smluvní pokuty při nedodržení BOZP). Rozhodne-li Objednatel o udělení této smluvní pokuty, je Zhotovitel povinen ji Objednateli uhradit.</w:t>
      </w:r>
    </w:p>
    <w:p w14:paraId="0C61B837" w14:textId="77777777" w:rsidR="00F052F5" w:rsidRPr="00F052F5" w:rsidRDefault="00F052F5" w:rsidP="003A76F1">
      <w:pPr>
        <w:pStyle w:val="Odstavecseseznamem"/>
        <w:numPr>
          <w:ilvl w:val="0"/>
          <w:numId w:val="42"/>
        </w:numPr>
        <w:ind w:left="426" w:hanging="426"/>
        <w:jc w:val="both"/>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14:paraId="1BE4D1DA" w14:textId="77777777" w:rsidR="009C59A3" w:rsidRPr="009C59A3" w:rsidRDefault="009C59A3" w:rsidP="009C59A3">
      <w:pPr>
        <w:tabs>
          <w:tab w:val="left" w:pos="0"/>
        </w:tabs>
        <w:jc w:val="center"/>
        <w:rPr>
          <w:rFonts w:ascii="Arial" w:hAnsi="Arial" w:cs="Arial"/>
          <w:sz w:val="22"/>
          <w:szCs w:val="22"/>
        </w:rPr>
      </w:pPr>
    </w:p>
    <w:p w14:paraId="345350B1" w14:textId="77777777" w:rsidR="009C59A3" w:rsidRPr="0096707D" w:rsidRDefault="0096707D" w:rsidP="00C20762">
      <w:pPr>
        <w:numPr>
          <w:ilvl w:val="0"/>
          <w:numId w:val="19"/>
        </w:numPr>
        <w:tabs>
          <w:tab w:val="left" w:pos="0"/>
        </w:tabs>
        <w:jc w:val="center"/>
        <w:rPr>
          <w:rFonts w:ascii="Arial" w:hAnsi="Arial" w:cs="Arial"/>
          <w:b/>
          <w:sz w:val="22"/>
          <w:szCs w:val="22"/>
        </w:rPr>
      </w:pPr>
      <w:r w:rsidRPr="0096707D">
        <w:rPr>
          <w:rFonts w:ascii="Arial" w:hAnsi="Arial" w:cs="Arial"/>
          <w:b/>
          <w:sz w:val="22"/>
          <w:szCs w:val="22"/>
        </w:rPr>
        <w:t>Odstoupení od smlouvy</w:t>
      </w:r>
    </w:p>
    <w:p w14:paraId="7B4B6E7D" w14:textId="75646200" w:rsidR="00F052F5" w:rsidRDefault="00F052F5" w:rsidP="00C20762">
      <w:pPr>
        <w:numPr>
          <w:ilvl w:val="0"/>
          <w:numId w:val="18"/>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r w:rsidR="003A76F1">
        <w:rPr>
          <w:rFonts w:ascii="Arial" w:hAnsi="Arial" w:cs="Arial"/>
          <w:sz w:val="22"/>
          <w:szCs w:val="22"/>
        </w:rPr>
        <w:t>.</w:t>
      </w:r>
    </w:p>
    <w:p w14:paraId="17DAA999" w14:textId="77777777" w:rsidR="00F052F5" w:rsidRDefault="00F052F5" w:rsidP="00C20762">
      <w:pPr>
        <w:numPr>
          <w:ilvl w:val="0"/>
          <w:numId w:val="18"/>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14:paraId="3AA9138C" w14:textId="77777777" w:rsidR="00F052F5" w:rsidRDefault="00F052F5" w:rsidP="00C20762">
      <w:pPr>
        <w:numPr>
          <w:ilvl w:val="0"/>
          <w:numId w:val="8"/>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14:paraId="035FA7D9" w14:textId="77777777" w:rsidR="00F052F5" w:rsidRDefault="00F052F5" w:rsidP="00C20762">
      <w:pPr>
        <w:numPr>
          <w:ilvl w:val="0"/>
          <w:numId w:val="8"/>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14:paraId="07B6D5F9" w14:textId="77777777" w:rsidR="00F052F5" w:rsidRDefault="00F052F5" w:rsidP="00C20762">
      <w:pPr>
        <w:numPr>
          <w:ilvl w:val="0"/>
          <w:numId w:val="8"/>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14:paraId="0C3B7665" w14:textId="77777777" w:rsidR="00F052F5" w:rsidRDefault="00F052F5" w:rsidP="00C20762">
      <w:pPr>
        <w:numPr>
          <w:ilvl w:val="0"/>
          <w:numId w:val="8"/>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14:paraId="6039B85D" w14:textId="77777777" w:rsidR="00F052F5" w:rsidRPr="0099361B" w:rsidRDefault="00F052F5" w:rsidP="00C20762">
      <w:pPr>
        <w:numPr>
          <w:ilvl w:val="0"/>
          <w:numId w:val="18"/>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14:paraId="2162A00E" w14:textId="1E6EEE7B" w:rsidR="000967DD" w:rsidRDefault="00F052F5" w:rsidP="00C20762">
      <w:pPr>
        <w:numPr>
          <w:ilvl w:val="0"/>
          <w:numId w:val="18"/>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xml:space="preserve">. tohoto článku začne běžet záruční lhůta u provedených částí díla. Zhotoviteli zůstává zachována odpovědnost za vady dle této </w:t>
      </w:r>
      <w:r w:rsidRPr="008531E8">
        <w:rPr>
          <w:rFonts w:ascii="Arial" w:hAnsi="Arial" w:cs="Arial"/>
          <w:sz w:val="22"/>
          <w:szCs w:val="22"/>
        </w:rPr>
        <w:lastRenderedPageBreak/>
        <w:t>smlouvy u provedených částí díla a rovněž tak odpovědnost za škody způsobené vadným plněním</w:t>
      </w:r>
      <w:r>
        <w:rPr>
          <w:rFonts w:ascii="Arial" w:hAnsi="Arial" w:cs="Arial"/>
          <w:sz w:val="22"/>
          <w:szCs w:val="22"/>
        </w:rPr>
        <w:t>.</w:t>
      </w:r>
    </w:p>
    <w:p w14:paraId="5FA2EB83" w14:textId="77777777" w:rsidR="000967DD" w:rsidRDefault="000967DD">
      <w:pPr>
        <w:ind w:left="426"/>
        <w:rPr>
          <w:rFonts w:ascii="Arial" w:hAnsi="Arial" w:cs="Arial"/>
          <w:sz w:val="22"/>
          <w:szCs w:val="22"/>
        </w:rPr>
      </w:pPr>
    </w:p>
    <w:p w14:paraId="0831E3CC" w14:textId="77777777" w:rsidR="000967DD" w:rsidRDefault="000967DD" w:rsidP="00C20762">
      <w:pPr>
        <w:numPr>
          <w:ilvl w:val="0"/>
          <w:numId w:val="19"/>
        </w:numPr>
        <w:tabs>
          <w:tab w:val="left" w:pos="0"/>
        </w:tabs>
        <w:jc w:val="center"/>
        <w:rPr>
          <w:rFonts w:ascii="Arial" w:hAnsi="Arial" w:cs="Arial"/>
          <w:sz w:val="22"/>
          <w:szCs w:val="22"/>
        </w:rPr>
      </w:pPr>
      <w:r>
        <w:rPr>
          <w:rFonts w:ascii="Arial" w:hAnsi="Arial" w:cs="Arial"/>
          <w:b/>
          <w:bCs/>
          <w:sz w:val="22"/>
          <w:szCs w:val="22"/>
        </w:rPr>
        <w:t>Platnost a účinnost smlouvy</w:t>
      </w:r>
    </w:p>
    <w:p w14:paraId="7CFCCF77" w14:textId="77777777" w:rsidR="000967DD" w:rsidRPr="000E2586" w:rsidRDefault="000E2586" w:rsidP="00C20762">
      <w:pPr>
        <w:numPr>
          <w:ilvl w:val="0"/>
          <w:numId w:val="10"/>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14:paraId="09AFF794" w14:textId="77777777"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3EB9993F" w14:textId="77777777" w:rsidR="000967DD" w:rsidRDefault="000967DD" w:rsidP="00C20762">
      <w:pPr>
        <w:numPr>
          <w:ilvl w:val="0"/>
          <w:numId w:val="19"/>
        </w:numPr>
        <w:tabs>
          <w:tab w:val="left" w:pos="0"/>
        </w:tabs>
        <w:jc w:val="center"/>
        <w:rPr>
          <w:rFonts w:ascii="Arial" w:hAnsi="Arial" w:cs="Arial"/>
          <w:sz w:val="22"/>
          <w:szCs w:val="22"/>
        </w:rPr>
      </w:pPr>
      <w:r>
        <w:rPr>
          <w:rFonts w:ascii="Arial" w:hAnsi="Arial" w:cs="Arial"/>
          <w:b/>
          <w:bCs/>
          <w:sz w:val="22"/>
          <w:szCs w:val="22"/>
        </w:rPr>
        <w:t>Závěrečná ustanovení</w:t>
      </w:r>
    </w:p>
    <w:p w14:paraId="7138CD5E"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2B2B73EE" w14:textId="77777777"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3D0B30C7"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15B086C"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C5F1809"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14:paraId="7729F466"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1F91D2CF"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14:paraId="38511C73"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14:paraId="1ABD4C09" w14:textId="77777777"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14:paraId="6B1AAA17" w14:textId="77777777" w:rsidR="00894B88" w:rsidRDefault="00894B88" w:rsidP="00894B88">
      <w:pPr>
        <w:pStyle w:val="Odstavecsmlouvy"/>
        <w:ind w:left="708" w:firstLine="0"/>
        <w:jc w:val="left"/>
      </w:pPr>
      <w:r w:rsidRPr="008F3833">
        <w:lastRenderedPageBreak/>
        <w:t xml:space="preserve">Příloha č. </w:t>
      </w:r>
      <w:r w:rsidR="002E0ADE" w:rsidRPr="00EB3872">
        <w:t>1</w:t>
      </w:r>
      <w:r w:rsidRPr="00EB3872">
        <w:t xml:space="preserve"> – Specifikace předmětu plnění (prací a dodávek) - </w:t>
      </w:r>
      <w:r w:rsidR="00B060CD" w:rsidRPr="00EB3872">
        <w:t>cenová nabídka zhotovitele</w:t>
      </w:r>
    </w:p>
    <w:p w14:paraId="78FC36BA" w14:textId="77777777" w:rsidR="002E0ADE" w:rsidRPr="008F3833" w:rsidRDefault="002E0ADE" w:rsidP="002E0ADE">
      <w:pPr>
        <w:pStyle w:val="Odstavecsmlouvy"/>
        <w:ind w:left="708" w:firstLine="0"/>
        <w:jc w:val="left"/>
      </w:pPr>
      <w:r w:rsidRPr="00B060CD">
        <w:t xml:space="preserve">Příloha č. 2 – </w:t>
      </w:r>
      <w:r w:rsidR="00A92859">
        <w:t>Projektová</w:t>
      </w:r>
      <w:r w:rsidR="008F7560" w:rsidRPr="00EB3872">
        <w:t xml:space="preserve"> </w:t>
      </w:r>
      <w:r w:rsidRPr="00EB3872">
        <w:t>dokumentace</w:t>
      </w:r>
      <w:r w:rsidRPr="00B060CD">
        <w:t xml:space="preserve"> </w:t>
      </w:r>
    </w:p>
    <w:p w14:paraId="7ECC7FDE" w14:textId="77777777" w:rsidR="004D46D2" w:rsidRPr="008F3833" w:rsidRDefault="004D46D2" w:rsidP="004D46D2">
      <w:pPr>
        <w:pStyle w:val="Odstavecsmlouvy"/>
        <w:ind w:left="708" w:firstLine="0"/>
        <w:jc w:val="left"/>
      </w:pPr>
      <w:r w:rsidRPr="008F3833">
        <w:t>Příloha č. 3 – Technologické a de</w:t>
      </w:r>
      <w:r>
        <w:t>z</w:t>
      </w:r>
      <w:r w:rsidRPr="008F3833">
        <w:t>infekční postupy FN</w:t>
      </w:r>
    </w:p>
    <w:p w14:paraId="0652630F" w14:textId="77777777" w:rsidR="00894B88" w:rsidRDefault="00894B88" w:rsidP="00894B88">
      <w:pPr>
        <w:pStyle w:val="Odstavecsmlouvy"/>
        <w:ind w:left="708" w:firstLine="0"/>
        <w:jc w:val="left"/>
      </w:pPr>
      <w:r>
        <w:t>Příloha č. 4</w:t>
      </w:r>
      <w:r w:rsidRPr="002A4C4D">
        <w:t xml:space="preserve"> – </w:t>
      </w:r>
      <w:r>
        <w:t>S</w:t>
      </w:r>
      <w:r w:rsidRPr="002A4C4D">
        <w:t>měrnice R/FN Brno/0580 Provádění činností se zvýšeným požárním nebezpečím</w:t>
      </w:r>
    </w:p>
    <w:p w14:paraId="21AEF039" w14:textId="77777777" w:rsidR="00894B88" w:rsidRDefault="00894B88" w:rsidP="00894B88">
      <w:pPr>
        <w:pStyle w:val="Odstavecsmlouvy"/>
        <w:ind w:left="708" w:firstLine="0"/>
        <w:jc w:val="left"/>
      </w:pPr>
      <w:r>
        <w:t>Příloha č. 5 – Smluvní pokuty při porušení BOZP</w:t>
      </w:r>
    </w:p>
    <w:p w14:paraId="4F426FE8" w14:textId="1760BDF7" w:rsidR="004D46D2" w:rsidRDefault="003A76F1" w:rsidP="003A76F1">
      <w:pPr>
        <w:pStyle w:val="Odstavecsmlouvy"/>
        <w:ind w:left="708" w:hanging="708"/>
      </w:pPr>
      <w:r>
        <w:t xml:space="preserve">10.    </w:t>
      </w:r>
      <w:r w:rsidR="004D46D2">
        <w:t xml:space="preserve">Smluvní strany prohlašují, že je jim znám celý obsah smlouvy a že ji uzavřely </w:t>
      </w:r>
      <w:proofErr w:type="gramStart"/>
      <w:r w:rsidR="004D46D2">
        <w:t xml:space="preserve">na </w:t>
      </w:r>
      <w:r>
        <w:t xml:space="preserve">  </w:t>
      </w:r>
      <w:r w:rsidR="004D46D2">
        <w:t>základě</w:t>
      </w:r>
      <w:proofErr w:type="gramEnd"/>
      <w:r w:rsidR="004D46D2">
        <w:t xml:space="preserve"> své svobodné a vážné vůle; na důkaz této skutečnosti připojují své podpisy.</w:t>
      </w:r>
    </w:p>
    <w:p w14:paraId="42CBEFC6" w14:textId="77777777" w:rsidR="004D46D2" w:rsidRDefault="004D46D2" w:rsidP="004D46D2">
      <w:pPr>
        <w:pStyle w:val="Odstavecsmlouvy"/>
        <w:ind w:firstLine="0"/>
      </w:pPr>
    </w:p>
    <w:tbl>
      <w:tblPr>
        <w:tblW w:w="0" w:type="auto"/>
        <w:tblInd w:w="567" w:type="dxa"/>
        <w:tblLook w:val="04A0" w:firstRow="1" w:lastRow="0" w:firstColumn="1" w:lastColumn="0" w:noHBand="0" w:noVBand="1"/>
      </w:tblPr>
      <w:tblGrid>
        <w:gridCol w:w="3802"/>
        <w:gridCol w:w="1030"/>
        <w:gridCol w:w="3889"/>
      </w:tblGrid>
      <w:tr w:rsidR="004D46D2" w:rsidRPr="00D722DC" w14:paraId="5AE87D5D" w14:textId="77777777" w:rsidTr="00894B88">
        <w:tc>
          <w:tcPr>
            <w:tcW w:w="3802" w:type="dxa"/>
            <w:shd w:val="clear" w:color="auto" w:fill="auto"/>
          </w:tcPr>
          <w:p w14:paraId="24BA4643" w14:textId="77777777" w:rsidR="004D46D2" w:rsidRPr="00D722DC" w:rsidRDefault="004D46D2" w:rsidP="00EE24CA">
            <w:pPr>
              <w:pStyle w:val="slovn"/>
              <w:numPr>
                <w:ilvl w:val="0"/>
                <w:numId w:val="0"/>
              </w:numPr>
              <w:tabs>
                <w:tab w:val="num" w:pos="567"/>
              </w:tabs>
              <w:spacing w:after="0" w:line="280" w:lineRule="atLeast"/>
              <w:jc w:val="left"/>
              <w:rPr>
                <w:sz w:val="22"/>
                <w:szCs w:val="22"/>
              </w:rPr>
            </w:pPr>
            <w:r w:rsidRPr="00D722DC">
              <w:rPr>
                <w:sz w:val="22"/>
                <w:szCs w:val="22"/>
              </w:rPr>
              <w:t>V </w:t>
            </w:r>
            <w:r w:rsidR="00EE24CA">
              <w:rPr>
                <w:sz w:val="22"/>
                <w:szCs w:val="22"/>
              </w:rPr>
              <w:t>Praze</w:t>
            </w:r>
            <w:r w:rsidRPr="00D722DC">
              <w:rPr>
                <w:sz w:val="22"/>
                <w:szCs w:val="22"/>
              </w:rPr>
              <w:t xml:space="preserve"> dne</w:t>
            </w:r>
          </w:p>
        </w:tc>
        <w:tc>
          <w:tcPr>
            <w:tcW w:w="1030" w:type="dxa"/>
            <w:shd w:val="clear" w:color="auto" w:fill="auto"/>
          </w:tcPr>
          <w:p w14:paraId="19264F2F"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14:paraId="6DB8858E" w14:textId="77777777"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14:paraId="6C54CE87" w14:textId="77777777" w:rsidTr="00894B88">
        <w:tc>
          <w:tcPr>
            <w:tcW w:w="3802" w:type="dxa"/>
            <w:tcBorders>
              <w:bottom w:val="single" w:sz="4" w:space="0" w:color="auto"/>
            </w:tcBorders>
            <w:shd w:val="clear" w:color="auto" w:fill="auto"/>
          </w:tcPr>
          <w:p w14:paraId="241E3E77"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374F215D" w14:textId="77777777" w:rsidR="004D46D2" w:rsidRDefault="004D46D2" w:rsidP="00894B88">
            <w:pPr>
              <w:pStyle w:val="slovn"/>
              <w:numPr>
                <w:ilvl w:val="0"/>
                <w:numId w:val="0"/>
              </w:numPr>
              <w:tabs>
                <w:tab w:val="num" w:pos="567"/>
              </w:tabs>
              <w:spacing w:after="0" w:line="280" w:lineRule="atLeast"/>
              <w:rPr>
                <w:sz w:val="22"/>
                <w:szCs w:val="22"/>
              </w:rPr>
            </w:pPr>
          </w:p>
          <w:p w14:paraId="71BFC739" w14:textId="77777777" w:rsidR="004D46D2" w:rsidRDefault="004D46D2" w:rsidP="00894B88">
            <w:pPr>
              <w:pStyle w:val="slovn"/>
              <w:numPr>
                <w:ilvl w:val="0"/>
                <w:numId w:val="0"/>
              </w:numPr>
              <w:tabs>
                <w:tab w:val="num" w:pos="567"/>
              </w:tabs>
              <w:spacing w:after="0" w:line="280" w:lineRule="atLeast"/>
              <w:rPr>
                <w:sz w:val="22"/>
                <w:szCs w:val="22"/>
              </w:rPr>
            </w:pPr>
          </w:p>
          <w:p w14:paraId="654AB8C3"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7E9EEFC5"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14:paraId="32615E17"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5C636634" w14:textId="77777777" w:rsidR="004D46D2" w:rsidRPr="00D722DC" w:rsidRDefault="004D46D2" w:rsidP="00894B88">
            <w:pPr>
              <w:pStyle w:val="slovn"/>
              <w:numPr>
                <w:ilvl w:val="0"/>
                <w:numId w:val="0"/>
              </w:numPr>
              <w:tabs>
                <w:tab w:val="num" w:pos="567"/>
              </w:tabs>
              <w:spacing w:after="0" w:line="280" w:lineRule="atLeast"/>
              <w:rPr>
                <w:sz w:val="22"/>
                <w:szCs w:val="22"/>
              </w:rPr>
            </w:pPr>
          </w:p>
        </w:tc>
      </w:tr>
      <w:tr w:rsidR="004D46D2" w:rsidRPr="00D722DC" w14:paraId="2EF1B2E3" w14:textId="77777777" w:rsidTr="00894B88">
        <w:tc>
          <w:tcPr>
            <w:tcW w:w="3802" w:type="dxa"/>
            <w:tcBorders>
              <w:top w:val="single" w:sz="4" w:space="0" w:color="auto"/>
            </w:tcBorders>
            <w:shd w:val="clear" w:color="auto" w:fill="auto"/>
          </w:tcPr>
          <w:p w14:paraId="0C83F1A1" w14:textId="77777777" w:rsidR="00EE24CA" w:rsidRPr="0040014D" w:rsidRDefault="00EE24CA" w:rsidP="0040014D">
            <w:pPr>
              <w:pStyle w:val="slovn"/>
              <w:numPr>
                <w:ilvl w:val="0"/>
                <w:numId w:val="0"/>
              </w:numPr>
              <w:tabs>
                <w:tab w:val="num" w:pos="567"/>
              </w:tabs>
              <w:spacing w:after="0" w:line="280" w:lineRule="atLeast"/>
              <w:jc w:val="center"/>
              <w:rPr>
                <w:b/>
                <w:sz w:val="22"/>
                <w:szCs w:val="22"/>
              </w:rPr>
            </w:pPr>
            <w:r w:rsidRPr="0040014D">
              <w:rPr>
                <w:b/>
                <w:sz w:val="22"/>
                <w:szCs w:val="22"/>
              </w:rPr>
              <w:t xml:space="preserve">ASSA ABLOY </w:t>
            </w:r>
            <w:proofErr w:type="spellStart"/>
            <w:r w:rsidRPr="0040014D">
              <w:rPr>
                <w:b/>
                <w:sz w:val="22"/>
                <w:szCs w:val="22"/>
              </w:rPr>
              <w:t>Entrance</w:t>
            </w:r>
            <w:proofErr w:type="spellEnd"/>
            <w:r w:rsidRPr="0040014D">
              <w:rPr>
                <w:b/>
                <w:sz w:val="22"/>
                <w:szCs w:val="22"/>
              </w:rPr>
              <w:t xml:space="preserve"> Systems, s.r.o.</w:t>
            </w:r>
          </w:p>
          <w:p w14:paraId="3CD96636" w14:textId="652E2252" w:rsidR="004D46D2" w:rsidRPr="00D722DC" w:rsidRDefault="00EC2E01" w:rsidP="00894B88">
            <w:pPr>
              <w:pStyle w:val="slovn"/>
              <w:numPr>
                <w:ilvl w:val="0"/>
                <w:numId w:val="0"/>
              </w:numPr>
              <w:tabs>
                <w:tab w:val="num" w:pos="567"/>
              </w:tabs>
              <w:spacing w:after="0" w:line="280" w:lineRule="atLeast"/>
              <w:jc w:val="center"/>
              <w:rPr>
                <w:sz w:val="22"/>
                <w:szCs w:val="22"/>
              </w:rPr>
            </w:pPr>
            <w:proofErr w:type="spellStart"/>
            <w:r>
              <w:rPr>
                <w:sz w:val="22"/>
                <w:szCs w:val="22"/>
              </w:rPr>
              <w:t>xxxxxxxxxxx</w:t>
            </w:r>
            <w:proofErr w:type="spellEnd"/>
            <w:r w:rsidR="00EE24CA">
              <w:rPr>
                <w:sz w:val="22"/>
                <w:szCs w:val="22"/>
              </w:rPr>
              <w:t xml:space="preserve">, </w:t>
            </w:r>
            <w:r w:rsidR="0040014D">
              <w:rPr>
                <w:sz w:val="22"/>
                <w:szCs w:val="22"/>
              </w:rPr>
              <w:t>prokurista</w:t>
            </w:r>
            <w:r w:rsidR="00EE24CA" w:rsidRPr="0040014D">
              <w:rPr>
                <w:sz w:val="22"/>
                <w:szCs w:val="22"/>
              </w:rPr>
              <w:t xml:space="preserve"> společnosti</w:t>
            </w:r>
          </w:p>
        </w:tc>
        <w:tc>
          <w:tcPr>
            <w:tcW w:w="1030" w:type="dxa"/>
            <w:shd w:val="clear" w:color="auto" w:fill="auto"/>
          </w:tcPr>
          <w:p w14:paraId="7B32EC59"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6BA1FE27" w14:textId="77777777"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34091DF" w14:textId="0D5DF491" w:rsidR="00FC1059" w:rsidRPr="00FC1059" w:rsidRDefault="00EC2E01" w:rsidP="00FC1059">
            <w:pPr>
              <w:jc w:val="center"/>
              <w:rPr>
                <w:rFonts w:asciiTheme="majorHAnsi" w:hAnsiTheme="majorHAnsi" w:cstheme="majorHAnsi"/>
                <w:sz w:val="22"/>
              </w:rPr>
            </w:pPr>
            <w:proofErr w:type="spellStart"/>
            <w:r>
              <w:rPr>
                <w:rFonts w:asciiTheme="majorHAnsi" w:hAnsiTheme="majorHAnsi" w:cstheme="majorHAnsi"/>
                <w:sz w:val="22"/>
              </w:rPr>
              <w:t>xxxxxxxxxxxxxx</w:t>
            </w:r>
            <w:proofErr w:type="spellEnd"/>
            <w:r w:rsidR="00FC1059" w:rsidRPr="00FC1059">
              <w:rPr>
                <w:rFonts w:asciiTheme="majorHAnsi" w:hAnsiTheme="majorHAnsi" w:cstheme="majorHAnsi"/>
                <w:sz w:val="22"/>
              </w:rPr>
              <w:t>, náměstkyně pro OPVP</w:t>
            </w:r>
          </w:p>
          <w:p w14:paraId="562D9D20" w14:textId="77777777" w:rsidR="004D46D2" w:rsidRPr="00D722DC" w:rsidRDefault="004D46D2" w:rsidP="00894B88">
            <w:pPr>
              <w:pStyle w:val="slovn"/>
              <w:numPr>
                <w:ilvl w:val="0"/>
                <w:numId w:val="0"/>
              </w:numPr>
              <w:tabs>
                <w:tab w:val="num" w:pos="567"/>
              </w:tabs>
              <w:spacing w:after="0" w:line="280" w:lineRule="atLeast"/>
              <w:jc w:val="center"/>
              <w:rPr>
                <w:sz w:val="22"/>
                <w:szCs w:val="22"/>
              </w:rPr>
            </w:pPr>
          </w:p>
        </w:tc>
      </w:tr>
    </w:tbl>
    <w:p w14:paraId="09687547" w14:textId="77777777" w:rsidR="004D46D2" w:rsidRDefault="004D46D2" w:rsidP="004D46D2">
      <w:pPr>
        <w:rPr>
          <w:rFonts w:ascii="Arial" w:hAnsi="Arial" w:cs="Arial"/>
          <w:sz w:val="22"/>
          <w:szCs w:val="22"/>
        </w:rPr>
      </w:pPr>
    </w:p>
    <w:p w14:paraId="0767CADC" w14:textId="77777777"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14:paraId="6A47419E" w14:textId="77777777"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E0ADE">
        <w:rPr>
          <w:rFonts w:ascii="Arial" w:hAnsi="Arial" w:cs="Arial"/>
          <w:b/>
          <w:sz w:val="22"/>
          <w:szCs w:val="22"/>
          <w:u w:val="single"/>
        </w:rPr>
        <w:t>1</w:t>
      </w:r>
    </w:p>
    <w:p w14:paraId="4AAD48A7" w14:textId="77777777" w:rsidR="00894B88"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Specifikace předmětu plnění (prací a dodávek) </w:t>
      </w:r>
      <w:r w:rsidR="006B22BD">
        <w:rPr>
          <w:rFonts w:ascii="Arial" w:hAnsi="Arial" w:cs="Arial"/>
          <w:b/>
          <w:sz w:val="22"/>
          <w:szCs w:val="22"/>
          <w:u w:val="single"/>
        </w:rPr>
        <w:t>–</w:t>
      </w:r>
      <w:r w:rsidRPr="00344223">
        <w:rPr>
          <w:rFonts w:ascii="Arial" w:hAnsi="Arial" w:cs="Arial"/>
          <w:b/>
          <w:sz w:val="22"/>
          <w:szCs w:val="22"/>
          <w:u w:val="single"/>
        </w:rPr>
        <w:t xml:space="preserve"> </w:t>
      </w:r>
      <w:r w:rsidR="006B22BD">
        <w:rPr>
          <w:rFonts w:ascii="Arial" w:hAnsi="Arial" w:cs="Arial"/>
          <w:b/>
          <w:sz w:val="22"/>
          <w:szCs w:val="22"/>
          <w:u w:val="single"/>
        </w:rPr>
        <w:t>cenová nabídka</w:t>
      </w:r>
    </w:p>
    <w:tbl>
      <w:tblPr>
        <w:tblW w:w="9965" w:type="dxa"/>
        <w:tblInd w:w="47" w:type="dxa"/>
        <w:tblCellMar>
          <w:left w:w="70" w:type="dxa"/>
          <w:right w:w="70" w:type="dxa"/>
        </w:tblCellMar>
        <w:tblLook w:val="04A0" w:firstRow="1" w:lastRow="0" w:firstColumn="1" w:lastColumn="0" w:noHBand="0" w:noVBand="1"/>
      </w:tblPr>
      <w:tblGrid>
        <w:gridCol w:w="461"/>
        <w:gridCol w:w="320"/>
        <w:gridCol w:w="322"/>
        <w:gridCol w:w="332"/>
        <w:gridCol w:w="1078"/>
        <w:gridCol w:w="580"/>
        <w:gridCol w:w="615"/>
        <w:gridCol w:w="1305"/>
        <w:gridCol w:w="1063"/>
        <w:gridCol w:w="1722"/>
        <w:gridCol w:w="1132"/>
        <w:gridCol w:w="1035"/>
      </w:tblGrid>
      <w:tr w:rsidR="00DA69C9" w:rsidRPr="00DA69C9" w14:paraId="54344ABE" w14:textId="77777777" w:rsidTr="00CF2A5D">
        <w:trPr>
          <w:trHeight w:val="315"/>
        </w:trPr>
        <w:tc>
          <w:tcPr>
            <w:tcW w:w="461" w:type="dxa"/>
            <w:vMerge w:val="restart"/>
            <w:tcBorders>
              <w:top w:val="double" w:sz="6" w:space="0" w:color="auto"/>
              <w:left w:val="double" w:sz="6" w:space="0" w:color="auto"/>
              <w:bottom w:val="nil"/>
              <w:right w:val="single" w:sz="4" w:space="0" w:color="auto"/>
            </w:tcBorders>
            <w:shd w:val="clear" w:color="000000" w:fill="F9FEB8"/>
            <w:vAlign w:val="center"/>
            <w:hideMark/>
          </w:tcPr>
          <w:p w14:paraId="58DBA29A"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Pol.</w:t>
            </w:r>
          </w:p>
        </w:tc>
        <w:tc>
          <w:tcPr>
            <w:tcW w:w="974" w:type="dxa"/>
            <w:gridSpan w:val="3"/>
            <w:vMerge w:val="restart"/>
            <w:tcBorders>
              <w:top w:val="double" w:sz="6" w:space="0" w:color="auto"/>
              <w:left w:val="single" w:sz="4" w:space="0" w:color="auto"/>
              <w:bottom w:val="single" w:sz="4" w:space="0" w:color="000000"/>
              <w:right w:val="single" w:sz="4" w:space="0" w:color="000000"/>
            </w:tcBorders>
            <w:shd w:val="clear" w:color="000000" w:fill="F9FEB8"/>
            <w:vAlign w:val="center"/>
            <w:hideMark/>
          </w:tcPr>
          <w:p w14:paraId="7CF9D1D2"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Počet [ks]</w:t>
            </w:r>
          </w:p>
        </w:tc>
        <w:tc>
          <w:tcPr>
            <w:tcW w:w="1078" w:type="dxa"/>
            <w:vMerge w:val="restart"/>
            <w:tcBorders>
              <w:top w:val="double" w:sz="6" w:space="0" w:color="auto"/>
              <w:left w:val="single" w:sz="4" w:space="0" w:color="auto"/>
              <w:bottom w:val="nil"/>
              <w:right w:val="single" w:sz="4" w:space="0" w:color="auto"/>
            </w:tcBorders>
            <w:shd w:val="clear" w:color="000000" w:fill="F9FEB8"/>
            <w:vAlign w:val="center"/>
            <w:hideMark/>
          </w:tcPr>
          <w:p w14:paraId="16F36A5D"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Požární odolnost</w:t>
            </w:r>
          </w:p>
        </w:tc>
        <w:tc>
          <w:tcPr>
            <w:tcW w:w="1195" w:type="dxa"/>
            <w:gridSpan w:val="2"/>
            <w:tcBorders>
              <w:top w:val="double" w:sz="6" w:space="0" w:color="auto"/>
              <w:left w:val="nil"/>
              <w:bottom w:val="single" w:sz="4" w:space="0" w:color="auto"/>
              <w:right w:val="single" w:sz="4" w:space="0" w:color="000000"/>
            </w:tcBorders>
            <w:shd w:val="clear" w:color="000000" w:fill="F9FEB8"/>
            <w:noWrap/>
            <w:vAlign w:val="center"/>
            <w:hideMark/>
          </w:tcPr>
          <w:p w14:paraId="13443C0B"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Světlost</w:t>
            </w:r>
          </w:p>
        </w:tc>
        <w:tc>
          <w:tcPr>
            <w:tcW w:w="1305" w:type="dxa"/>
            <w:vMerge w:val="restart"/>
            <w:tcBorders>
              <w:top w:val="double" w:sz="6" w:space="0" w:color="auto"/>
              <w:left w:val="single" w:sz="4" w:space="0" w:color="auto"/>
              <w:bottom w:val="nil"/>
              <w:right w:val="single" w:sz="4" w:space="0" w:color="auto"/>
            </w:tcBorders>
            <w:shd w:val="clear" w:color="000000" w:fill="F9FEB8"/>
            <w:vAlign w:val="center"/>
            <w:hideMark/>
          </w:tcPr>
          <w:p w14:paraId="3BC025B2"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Popis výrobku</w:t>
            </w:r>
          </w:p>
        </w:tc>
        <w:tc>
          <w:tcPr>
            <w:tcW w:w="1063" w:type="dxa"/>
            <w:vMerge w:val="restart"/>
            <w:tcBorders>
              <w:top w:val="double" w:sz="6" w:space="0" w:color="auto"/>
              <w:left w:val="single" w:sz="4" w:space="0" w:color="auto"/>
              <w:bottom w:val="nil"/>
              <w:right w:val="single" w:sz="4" w:space="0" w:color="auto"/>
            </w:tcBorders>
            <w:shd w:val="clear" w:color="000000" w:fill="F9FEB8"/>
            <w:vAlign w:val="center"/>
            <w:hideMark/>
          </w:tcPr>
          <w:p w14:paraId="5573043D"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Zárubeň - rám / Systém</w:t>
            </w:r>
          </w:p>
        </w:tc>
        <w:tc>
          <w:tcPr>
            <w:tcW w:w="1722" w:type="dxa"/>
            <w:vMerge w:val="restart"/>
            <w:tcBorders>
              <w:top w:val="double" w:sz="6" w:space="0" w:color="auto"/>
              <w:left w:val="single" w:sz="4" w:space="0" w:color="auto"/>
              <w:bottom w:val="nil"/>
              <w:right w:val="single" w:sz="4" w:space="0" w:color="auto"/>
            </w:tcBorders>
            <w:shd w:val="clear" w:color="000000" w:fill="F9FEB8"/>
            <w:vAlign w:val="center"/>
            <w:hideMark/>
          </w:tcPr>
          <w:p w14:paraId="38768B8D"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Příslušenství</w:t>
            </w:r>
          </w:p>
        </w:tc>
        <w:tc>
          <w:tcPr>
            <w:tcW w:w="1132" w:type="dxa"/>
            <w:vMerge w:val="restart"/>
            <w:tcBorders>
              <w:top w:val="double" w:sz="6" w:space="0" w:color="auto"/>
              <w:left w:val="single" w:sz="4" w:space="0" w:color="auto"/>
              <w:bottom w:val="nil"/>
              <w:right w:val="single" w:sz="4" w:space="0" w:color="auto"/>
            </w:tcBorders>
            <w:shd w:val="clear" w:color="000000" w:fill="F9FEB8"/>
            <w:vAlign w:val="center"/>
            <w:hideMark/>
          </w:tcPr>
          <w:p w14:paraId="36D46F93"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jednotková cena</w:t>
            </w:r>
          </w:p>
        </w:tc>
        <w:tc>
          <w:tcPr>
            <w:tcW w:w="1035" w:type="dxa"/>
            <w:vMerge w:val="restart"/>
            <w:tcBorders>
              <w:top w:val="double" w:sz="6" w:space="0" w:color="auto"/>
              <w:left w:val="single" w:sz="4" w:space="0" w:color="auto"/>
              <w:bottom w:val="nil"/>
              <w:right w:val="single" w:sz="4" w:space="0" w:color="auto"/>
            </w:tcBorders>
            <w:shd w:val="clear" w:color="000000" w:fill="F9FEB8"/>
            <w:vAlign w:val="center"/>
            <w:hideMark/>
          </w:tcPr>
          <w:p w14:paraId="0EC91B98"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cena celkem</w:t>
            </w:r>
          </w:p>
        </w:tc>
      </w:tr>
      <w:tr w:rsidR="00DA69C9" w:rsidRPr="00DA69C9" w14:paraId="1E256852" w14:textId="77777777" w:rsidTr="00CF2A5D">
        <w:trPr>
          <w:trHeight w:val="255"/>
        </w:trPr>
        <w:tc>
          <w:tcPr>
            <w:tcW w:w="461" w:type="dxa"/>
            <w:vMerge/>
            <w:tcBorders>
              <w:top w:val="double" w:sz="6" w:space="0" w:color="auto"/>
              <w:left w:val="double" w:sz="6" w:space="0" w:color="auto"/>
              <w:bottom w:val="nil"/>
              <w:right w:val="single" w:sz="4" w:space="0" w:color="auto"/>
            </w:tcBorders>
            <w:vAlign w:val="center"/>
            <w:hideMark/>
          </w:tcPr>
          <w:p w14:paraId="75244186"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974" w:type="dxa"/>
            <w:gridSpan w:val="3"/>
            <w:vMerge/>
            <w:tcBorders>
              <w:top w:val="double" w:sz="6" w:space="0" w:color="auto"/>
              <w:left w:val="single" w:sz="4" w:space="0" w:color="auto"/>
              <w:bottom w:val="single" w:sz="4" w:space="0" w:color="000000"/>
              <w:right w:val="single" w:sz="4" w:space="0" w:color="000000"/>
            </w:tcBorders>
            <w:vAlign w:val="center"/>
            <w:hideMark/>
          </w:tcPr>
          <w:p w14:paraId="0AF29E1B"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1078" w:type="dxa"/>
            <w:vMerge/>
            <w:tcBorders>
              <w:top w:val="double" w:sz="6" w:space="0" w:color="auto"/>
              <w:left w:val="single" w:sz="4" w:space="0" w:color="auto"/>
              <w:bottom w:val="nil"/>
              <w:right w:val="single" w:sz="4" w:space="0" w:color="auto"/>
            </w:tcBorders>
            <w:vAlign w:val="center"/>
            <w:hideMark/>
          </w:tcPr>
          <w:p w14:paraId="18A81EFE"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580" w:type="dxa"/>
            <w:tcBorders>
              <w:top w:val="nil"/>
              <w:left w:val="nil"/>
              <w:bottom w:val="nil"/>
              <w:right w:val="single" w:sz="4" w:space="0" w:color="auto"/>
            </w:tcBorders>
            <w:shd w:val="clear" w:color="000000" w:fill="F9FEB8"/>
            <w:noWrap/>
            <w:vAlign w:val="center"/>
            <w:hideMark/>
          </w:tcPr>
          <w:p w14:paraId="04B9BE0F"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Šířka</w:t>
            </w:r>
          </w:p>
        </w:tc>
        <w:tc>
          <w:tcPr>
            <w:tcW w:w="615" w:type="dxa"/>
            <w:tcBorders>
              <w:top w:val="nil"/>
              <w:left w:val="nil"/>
              <w:bottom w:val="nil"/>
              <w:right w:val="single" w:sz="4" w:space="0" w:color="auto"/>
            </w:tcBorders>
            <w:shd w:val="clear" w:color="000000" w:fill="F9FEB8"/>
            <w:noWrap/>
            <w:vAlign w:val="center"/>
            <w:hideMark/>
          </w:tcPr>
          <w:p w14:paraId="64BCF95F"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Výška</w:t>
            </w:r>
          </w:p>
        </w:tc>
        <w:tc>
          <w:tcPr>
            <w:tcW w:w="1305" w:type="dxa"/>
            <w:vMerge/>
            <w:tcBorders>
              <w:top w:val="double" w:sz="6" w:space="0" w:color="auto"/>
              <w:left w:val="single" w:sz="4" w:space="0" w:color="auto"/>
              <w:bottom w:val="nil"/>
              <w:right w:val="single" w:sz="4" w:space="0" w:color="auto"/>
            </w:tcBorders>
            <w:vAlign w:val="center"/>
            <w:hideMark/>
          </w:tcPr>
          <w:p w14:paraId="40B7ACFE"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1063" w:type="dxa"/>
            <w:vMerge/>
            <w:tcBorders>
              <w:top w:val="double" w:sz="6" w:space="0" w:color="auto"/>
              <w:left w:val="single" w:sz="4" w:space="0" w:color="auto"/>
              <w:bottom w:val="nil"/>
              <w:right w:val="single" w:sz="4" w:space="0" w:color="auto"/>
            </w:tcBorders>
            <w:vAlign w:val="center"/>
            <w:hideMark/>
          </w:tcPr>
          <w:p w14:paraId="6174734C"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1722" w:type="dxa"/>
            <w:vMerge/>
            <w:tcBorders>
              <w:top w:val="double" w:sz="6" w:space="0" w:color="auto"/>
              <w:left w:val="single" w:sz="4" w:space="0" w:color="auto"/>
              <w:bottom w:val="nil"/>
              <w:right w:val="single" w:sz="4" w:space="0" w:color="auto"/>
            </w:tcBorders>
            <w:vAlign w:val="center"/>
            <w:hideMark/>
          </w:tcPr>
          <w:p w14:paraId="4B782172"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1132" w:type="dxa"/>
            <w:vMerge/>
            <w:tcBorders>
              <w:top w:val="double" w:sz="6" w:space="0" w:color="auto"/>
              <w:left w:val="single" w:sz="4" w:space="0" w:color="auto"/>
              <w:bottom w:val="nil"/>
              <w:right w:val="single" w:sz="4" w:space="0" w:color="auto"/>
            </w:tcBorders>
            <w:vAlign w:val="center"/>
            <w:hideMark/>
          </w:tcPr>
          <w:p w14:paraId="5AA7EF66"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1035" w:type="dxa"/>
            <w:vMerge/>
            <w:tcBorders>
              <w:top w:val="double" w:sz="6" w:space="0" w:color="auto"/>
              <w:left w:val="single" w:sz="4" w:space="0" w:color="auto"/>
              <w:bottom w:val="nil"/>
              <w:right w:val="single" w:sz="4" w:space="0" w:color="auto"/>
            </w:tcBorders>
            <w:vAlign w:val="center"/>
            <w:hideMark/>
          </w:tcPr>
          <w:p w14:paraId="779805DA" w14:textId="77777777" w:rsidR="00DA69C9" w:rsidRPr="00DA69C9" w:rsidRDefault="00DA69C9" w:rsidP="00DA69C9">
            <w:pPr>
              <w:suppressAutoHyphens w:val="0"/>
              <w:spacing w:before="0"/>
              <w:jc w:val="left"/>
              <w:rPr>
                <w:rFonts w:ascii="Arial Narrow" w:hAnsi="Arial Narrow"/>
                <w:b/>
                <w:bCs/>
                <w:sz w:val="20"/>
                <w:szCs w:val="20"/>
                <w:lang w:eastAsia="cs-CZ"/>
              </w:rPr>
            </w:pPr>
          </w:p>
        </w:tc>
      </w:tr>
      <w:tr w:rsidR="00DA69C9" w:rsidRPr="00DA69C9" w14:paraId="104889EC" w14:textId="77777777" w:rsidTr="00CF2A5D">
        <w:trPr>
          <w:trHeight w:val="255"/>
        </w:trPr>
        <w:tc>
          <w:tcPr>
            <w:tcW w:w="461" w:type="dxa"/>
            <w:vMerge/>
            <w:tcBorders>
              <w:top w:val="double" w:sz="6" w:space="0" w:color="auto"/>
              <w:left w:val="double" w:sz="6" w:space="0" w:color="auto"/>
              <w:bottom w:val="nil"/>
              <w:right w:val="single" w:sz="4" w:space="0" w:color="auto"/>
            </w:tcBorders>
            <w:vAlign w:val="center"/>
            <w:hideMark/>
          </w:tcPr>
          <w:p w14:paraId="1C1FC977"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320" w:type="dxa"/>
            <w:tcBorders>
              <w:top w:val="nil"/>
              <w:left w:val="nil"/>
              <w:bottom w:val="nil"/>
              <w:right w:val="single" w:sz="4" w:space="0" w:color="auto"/>
            </w:tcBorders>
            <w:shd w:val="clear" w:color="000000" w:fill="F9FEB8"/>
            <w:vAlign w:val="center"/>
            <w:hideMark/>
          </w:tcPr>
          <w:p w14:paraId="0A808C23"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L</w:t>
            </w:r>
          </w:p>
        </w:tc>
        <w:tc>
          <w:tcPr>
            <w:tcW w:w="322" w:type="dxa"/>
            <w:tcBorders>
              <w:top w:val="nil"/>
              <w:left w:val="nil"/>
              <w:bottom w:val="nil"/>
              <w:right w:val="single" w:sz="4" w:space="0" w:color="auto"/>
            </w:tcBorders>
            <w:shd w:val="clear" w:color="000000" w:fill="F9FEB8"/>
            <w:vAlign w:val="center"/>
            <w:hideMark/>
          </w:tcPr>
          <w:p w14:paraId="008CCD25"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P</w:t>
            </w:r>
          </w:p>
        </w:tc>
        <w:tc>
          <w:tcPr>
            <w:tcW w:w="332" w:type="dxa"/>
            <w:tcBorders>
              <w:top w:val="nil"/>
              <w:left w:val="nil"/>
              <w:bottom w:val="nil"/>
              <w:right w:val="single" w:sz="4" w:space="0" w:color="auto"/>
            </w:tcBorders>
            <w:shd w:val="clear" w:color="000000" w:fill="F9FEB8"/>
            <w:vAlign w:val="center"/>
            <w:hideMark/>
          </w:tcPr>
          <w:p w14:paraId="34A6C149"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w:t>
            </w:r>
          </w:p>
        </w:tc>
        <w:tc>
          <w:tcPr>
            <w:tcW w:w="1078" w:type="dxa"/>
            <w:vMerge/>
            <w:tcBorders>
              <w:top w:val="double" w:sz="6" w:space="0" w:color="auto"/>
              <w:left w:val="single" w:sz="4" w:space="0" w:color="auto"/>
              <w:bottom w:val="nil"/>
              <w:right w:val="single" w:sz="4" w:space="0" w:color="auto"/>
            </w:tcBorders>
            <w:vAlign w:val="center"/>
            <w:hideMark/>
          </w:tcPr>
          <w:p w14:paraId="7C51D3E0"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580" w:type="dxa"/>
            <w:tcBorders>
              <w:top w:val="single" w:sz="4" w:space="0" w:color="auto"/>
              <w:left w:val="nil"/>
              <w:bottom w:val="nil"/>
              <w:right w:val="single" w:sz="4" w:space="0" w:color="auto"/>
            </w:tcBorders>
            <w:shd w:val="clear" w:color="000000" w:fill="F9FEB8"/>
            <w:vAlign w:val="center"/>
            <w:hideMark/>
          </w:tcPr>
          <w:p w14:paraId="6A3A3338"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[mm]</w:t>
            </w:r>
          </w:p>
        </w:tc>
        <w:tc>
          <w:tcPr>
            <w:tcW w:w="615" w:type="dxa"/>
            <w:tcBorders>
              <w:top w:val="single" w:sz="4" w:space="0" w:color="auto"/>
              <w:left w:val="nil"/>
              <w:bottom w:val="nil"/>
              <w:right w:val="single" w:sz="4" w:space="0" w:color="auto"/>
            </w:tcBorders>
            <w:shd w:val="clear" w:color="000000" w:fill="F9FEB8"/>
            <w:vAlign w:val="center"/>
            <w:hideMark/>
          </w:tcPr>
          <w:p w14:paraId="55CBD0B9"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[mm]</w:t>
            </w:r>
          </w:p>
        </w:tc>
        <w:tc>
          <w:tcPr>
            <w:tcW w:w="1305" w:type="dxa"/>
            <w:vMerge/>
            <w:tcBorders>
              <w:top w:val="double" w:sz="6" w:space="0" w:color="auto"/>
              <w:left w:val="single" w:sz="4" w:space="0" w:color="auto"/>
              <w:bottom w:val="nil"/>
              <w:right w:val="single" w:sz="4" w:space="0" w:color="auto"/>
            </w:tcBorders>
            <w:vAlign w:val="center"/>
            <w:hideMark/>
          </w:tcPr>
          <w:p w14:paraId="071319D5"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1063" w:type="dxa"/>
            <w:vMerge/>
            <w:tcBorders>
              <w:top w:val="double" w:sz="6" w:space="0" w:color="auto"/>
              <w:left w:val="single" w:sz="4" w:space="0" w:color="auto"/>
              <w:bottom w:val="nil"/>
              <w:right w:val="single" w:sz="4" w:space="0" w:color="auto"/>
            </w:tcBorders>
            <w:vAlign w:val="center"/>
            <w:hideMark/>
          </w:tcPr>
          <w:p w14:paraId="02D2C4F1"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1722" w:type="dxa"/>
            <w:vMerge/>
            <w:tcBorders>
              <w:top w:val="double" w:sz="6" w:space="0" w:color="auto"/>
              <w:left w:val="single" w:sz="4" w:space="0" w:color="auto"/>
              <w:bottom w:val="nil"/>
              <w:right w:val="single" w:sz="4" w:space="0" w:color="auto"/>
            </w:tcBorders>
            <w:vAlign w:val="center"/>
            <w:hideMark/>
          </w:tcPr>
          <w:p w14:paraId="6ADA0CBE"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1132" w:type="dxa"/>
            <w:vMerge/>
            <w:tcBorders>
              <w:top w:val="double" w:sz="6" w:space="0" w:color="auto"/>
              <w:left w:val="single" w:sz="4" w:space="0" w:color="auto"/>
              <w:bottom w:val="nil"/>
              <w:right w:val="single" w:sz="4" w:space="0" w:color="auto"/>
            </w:tcBorders>
            <w:vAlign w:val="center"/>
            <w:hideMark/>
          </w:tcPr>
          <w:p w14:paraId="4A27C1E5" w14:textId="77777777" w:rsidR="00DA69C9" w:rsidRPr="00DA69C9" w:rsidRDefault="00DA69C9" w:rsidP="00DA69C9">
            <w:pPr>
              <w:suppressAutoHyphens w:val="0"/>
              <w:spacing w:before="0"/>
              <w:jc w:val="left"/>
              <w:rPr>
                <w:rFonts w:ascii="Arial Narrow" w:hAnsi="Arial Narrow"/>
                <w:b/>
                <w:bCs/>
                <w:sz w:val="20"/>
                <w:szCs w:val="20"/>
                <w:lang w:eastAsia="cs-CZ"/>
              </w:rPr>
            </w:pPr>
          </w:p>
        </w:tc>
        <w:tc>
          <w:tcPr>
            <w:tcW w:w="1035" w:type="dxa"/>
            <w:vMerge/>
            <w:tcBorders>
              <w:top w:val="double" w:sz="6" w:space="0" w:color="auto"/>
              <w:left w:val="single" w:sz="4" w:space="0" w:color="auto"/>
              <w:bottom w:val="nil"/>
              <w:right w:val="single" w:sz="4" w:space="0" w:color="auto"/>
            </w:tcBorders>
            <w:vAlign w:val="center"/>
            <w:hideMark/>
          </w:tcPr>
          <w:p w14:paraId="72465C1C" w14:textId="77777777" w:rsidR="00DA69C9" w:rsidRPr="00DA69C9" w:rsidRDefault="00DA69C9" w:rsidP="00DA69C9">
            <w:pPr>
              <w:suppressAutoHyphens w:val="0"/>
              <w:spacing w:before="0"/>
              <w:jc w:val="left"/>
              <w:rPr>
                <w:rFonts w:ascii="Arial Narrow" w:hAnsi="Arial Narrow"/>
                <w:b/>
                <w:bCs/>
                <w:sz w:val="20"/>
                <w:szCs w:val="20"/>
                <w:lang w:eastAsia="cs-CZ"/>
              </w:rPr>
            </w:pPr>
          </w:p>
        </w:tc>
      </w:tr>
      <w:tr w:rsidR="00DA69C9" w:rsidRPr="00DA69C9" w14:paraId="5302CB84" w14:textId="77777777" w:rsidTr="00CF2A5D">
        <w:trPr>
          <w:trHeight w:val="1524"/>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FDE01"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12</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2C5499D7"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449E9FE7"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0</w:t>
            </w:r>
          </w:p>
        </w:tc>
        <w:tc>
          <w:tcPr>
            <w:tcW w:w="332" w:type="dxa"/>
            <w:tcBorders>
              <w:top w:val="single" w:sz="4" w:space="0" w:color="auto"/>
              <w:left w:val="nil"/>
              <w:bottom w:val="single" w:sz="4" w:space="0" w:color="auto"/>
              <w:right w:val="single" w:sz="4" w:space="0" w:color="auto"/>
            </w:tcBorders>
            <w:shd w:val="clear" w:color="auto" w:fill="auto"/>
            <w:vAlign w:val="center"/>
            <w:hideMark/>
          </w:tcPr>
          <w:p w14:paraId="14692FBF"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1</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22596929"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EI 60 DP1 C</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B241B44"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1100</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1336E396"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2000</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3BC5A9D7" w14:textId="77777777" w:rsidR="00DA69C9" w:rsidRPr="00DA69C9" w:rsidRDefault="00DA69C9" w:rsidP="00DA69C9">
            <w:pPr>
              <w:suppressAutoHyphens w:val="0"/>
              <w:spacing w:before="0"/>
              <w:jc w:val="center"/>
              <w:rPr>
                <w:rFonts w:ascii="Arial Narrow" w:hAnsi="Arial Narrow"/>
                <w:sz w:val="20"/>
                <w:szCs w:val="20"/>
                <w:lang w:eastAsia="cs-CZ"/>
              </w:rPr>
            </w:pPr>
            <w:r w:rsidRPr="00DA69C9">
              <w:rPr>
                <w:rFonts w:ascii="Arial Narrow" w:hAnsi="Arial Narrow"/>
                <w:sz w:val="20"/>
                <w:szCs w:val="20"/>
                <w:lang w:eastAsia="cs-CZ"/>
              </w:rPr>
              <w:t xml:space="preserve">vnitřní ocelové požární dveře hladké </w:t>
            </w:r>
            <w:proofErr w:type="gramStart"/>
            <w:r w:rsidRPr="00DA69C9">
              <w:rPr>
                <w:rFonts w:ascii="Arial Narrow" w:hAnsi="Arial Narrow"/>
                <w:sz w:val="20"/>
                <w:szCs w:val="20"/>
                <w:lang w:eastAsia="cs-CZ"/>
              </w:rPr>
              <w:t>plné , jednokřídlové</w:t>
            </w:r>
            <w:proofErr w:type="gramEnd"/>
            <w:r w:rsidRPr="00DA69C9">
              <w:rPr>
                <w:rFonts w:ascii="Arial Narrow" w:hAnsi="Arial Narrow"/>
                <w:sz w:val="20"/>
                <w:szCs w:val="20"/>
                <w:lang w:eastAsia="cs-CZ"/>
              </w:rPr>
              <w:t xml:space="preserve">, do </w:t>
            </w:r>
            <w:proofErr w:type="spellStart"/>
            <w:r w:rsidRPr="00DA69C9">
              <w:rPr>
                <w:rFonts w:ascii="Arial Narrow" w:hAnsi="Arial Narrow"/>
                <w:sz w:val="20"/>
                <w:szCs w:val="20"/>
                <w:lang w:eastAsia="cs-CZ"/>
              </w:rPr>
              <w:t>atypové</w:t>
            </w:r>
            <w:proofErr w:type="spellEnd"/>
            <w:r w:rsidRPr="00DA69C9">
              <w:rPr>
                <w:rFonts w:ascii="Arial Narrow" w:hAnsi="Arial Narrow"/>
                <w:sz w:val="20"/>
                <w:szCs w:val="20"/>
                <w:lang w:eastAsia="cs-CZ"/>
              </w:rPr>
              <w:t xml:space="preserve"> zárubně</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2911675C"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 xml:space="preserve">ocelová </w:t>
            </w:r>
            <w:proofErr w:type="spellStart"/>
            <w:r w:rsidRPr="00DA69C9">
              <w:rPr>
                <w:rFonts w:ascii="Arial Narrow" w:hAnsi="Arial Narrow"/>
                <w:color w:val="000000"/>
                <w:sz w:val="20"/>
                <w:szCs w:val="20"/>
                <w:lang w:eastAsia="cs-CZ"/>
              </w:rPr>
              <w:t>atyp</w:t>
            </w:r>
            <w:proofErr w:type="spellEnd"/>
            <w:r w:rsidRPr="00DA69C9">
              <w:rPr>
                <w:rFonts w:ascii="Arial Narrow" w:hAnsi="Arial Narrow"/>
                <w:color w:val="000000"/>
                <w:sz w:val="20"/>
                <w:szCs w:val="20"/>
                <w:lang w:eastAsia="cs-CZ"/>
              </w:rPr>
              <w:t xml:space="preserve"> rohová LX</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1BB70E7D" w14:textId="77777777" w:rsidR="00DA69C9" w:rsidRPr="00DA69C9" w:rsidRDefault="00DA69C9" w:rsidP="00DA69C9">
            <w:pPr>
              <w:suppressAutoHyphens w:val="0"/>
              <w:spacing w:before="0"/>
              <w:jc w:val="left"/>
              <w:rPr>
                <w:rFonts w:ascii="Arial Narrow" w:hAnsi="Arial Narrow"/>
                <w:sz w:val="20"/>
                <w:szCs w:val="20"/>
                <w:lang w:eastAsia="cs-CZ"/>
              </w:rPr>
            </w:pPr>
            <w:r w:rsidRPr="00DA69C9">
              <w:rPr>
                <w:rFonts w:ascii="Arial Narrow" w:hAnsi="Arial Narrow"/>
                <w:sz w:val="20"/>
                <w:szCs w:val="20"/>
                <w:lang w:eastAsia="cs-CZ"/>
              </w:rPr>
              <w:t xml:space="preserve">kování </w:t>
            </w:r>
            <w:proofErr w:type="spellStart"/>
            <w:r w:rsidRPr="00DA69C9">
              <w:rPr>
                <w:rFonts w:ascii="Arial Narrow" w:hAnsi="Arial Narrow"/>
                <w:sz w:val="20"/>
                <w:szCs w:val="20"/>
                <w:lang w:eastAsia="cs-CZ"/>
              </w:rPr>
              <w:t>kl</w:t>
            </w:r>
            <w:proofErr w:type="spellEnd"/>
            <w:r w:rsidRPr="00DA69C9">
              <w:rPr>
                <w:rFonts w:ascii="Arial Narrow" w:hAnsi="Arial Narrow"/>
                <w:sz w:val="20"/>
                <w:szCs w:val="20"/>
                <w:lang w:eastAsia="cs-CZ"/>
              </w:rPr>
              <w:t xml:space="preserve">/koule s kulatou rozetou - nerez,  </w:t>
            </w:r>
            <w:proofErr w:type="spellStart"/>
            <w:r w:rsidRPr="00DA69C9">
              <w:rPr>
                <w:rFonts w:ascii="Arial Narrow" w:hAnsi="Arial Narrow"/>
                <w:sz w:val="20"/>
                <w:szCs w:val="20"/>
                <w:lang w:eastAsia="cs-CZ"/>
              </w:rPr>
              <w:t>samozavírač</w:t>
            </w:r>
            <w:proofErr w:type="spellEnd"/>
            <w:r w:rsidRPr="00DA69C9">
              <w:rPr>
                <w:rFonts w:ascii="Arial Narrow" w:hAnsi="Arial Narrow"/>
                <w:sz w:val="20"/>
                <w:szCs w:val="20"/>
                <w:lang w:eastAsia="cs-CZ"/>
              </w:rPr>
              <w:t xml:space="preserve"> ABLOY DC300 </w:t>
            </w:r>
            <w:proofErr w:type="gramStart"/>
            <w:r w:rsidRPr="00DA69C9">
              <w:rPr>
                <w:rFonts w:ascii="Arial Narrow" w:hAnsi="Arial Narrow"/>
                <w:sz w:val="20"/>
                <w:szCs w:val="20"/>
                <w:lang w:eastAsia="cs-CZ"/>
              </w:rPr>
              <w:t>stříbrný , vložka</w:t>
            </w:r>
            <w:proofErr w:type="gramEnd"/>
            <w:r w:rsidRPr="00DA69C9">
              <w:rPr>
                <w:rFonts w:ascii="Arial Narrow" w:hAnsi="Arial Narrow"/>
                <w:sz w:val="20"/>
                <w:szCs w:val="20"/>
                <w:lang w:eastAsia="cs-CZ"/>
              </w:rPr>
              <w:t xml:space="preserve"> FAB100 DSD(2020), olištování, </w:t>
            </w:r>
          </w:p>
        </w:tc>
        <w:tc>
          <w:tcPr>
            <w:tcW w:w="1132" w:type="dxa"/>
            <w:tcBorders>
              <w:top w:val="single" w:sz="4" w:space="0" w:color="auto"/>
              <w:left w:val="nil"/>
              <w:bottom w:val="single" w:sz="4" w:space="0" w:color="auto"/>
              <w:right w:val="single" w:sz="4" w:space="0" w:color="auto"/>
            </w:tcBorders>
            <w:shd w:val="clear" w:color="000000" w:fill="DCE6F1"/>
            <w:vAlign w:val="center"/>
            <w:hideMark/>
          </w:tcPr>
          <w:p w14:paraId="58B3919F" w14:textId="77777777" w:rsidR="00DA69C9" w:rsidRPr="00DA69C9" w:rsidRDefault="00DA69C9" w:rsidP="00DA69C9">
            <w:pPr>
              <w:suppressAutoHyphens w:val="0"/>
              <w:spacing w:before="0"/>
              <w:jc w:val="right"/>
              <w:rPr>
                <w:rFonts w:ascii="Arial Narrow" w:hAnsi="Arial Narrow"/>
                <w:sz w:val="20"/>
                <w:szCs w:val="20"/>
                <w:lang w:eastAsia="cs-CZ"/>
              </w:rPr>
            </w:pPr>
            <w:r w:rsidRPr="00DA69C9">
              <w:rPr>
                <w:rFonts w:ascii="Arial Narrow" w:hAnsi="Arial Narrow"/>
                <w:sz w:val="20"/>
                <w:szCs w:val="20"/>
                <w:lang w:eastAsia="cs-CZ"/>
              </w:rPr>
              <w:t>29 794,00</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7BE67426" w14:textId="77777777" w:rsidR="00DA69C9" w:rsidRPr="00DA69C9" w:rsidRDefault="00DA69C9" w:rsidP="00DA69C9">
            <w:pPr>
              <w:suppressAutoHyphens w:val="0"/>
              <w:spacing w:before="0"/>
              <w:jc w:val="right"/>
              <w:rPr>
                <w:rFonts w:ascii="Arial Narrow" w:hAnsi="Arial Narrow"/>
                <w:b/>
                <w:bCs/>
                <w:sz w:val="20"/>
                <w:szCs w:val="20"/>
                <w:lang w:eastAsia="cs-CZ"/>
              </w:rPr>
            </w:pPr>
            <w:r w:rsidRPr="00DA69C9">
              <w:rPr>
                <w:rFonts w:ascii="Arial Narrow" w:hAnsi="Arial Narrow"/>
                <w:b/>
                <w:bCs/>
                <w:sz w:val="20"/>
                <w:szCs w:val="20"/>
                <w:lang w:eastAsia="cs-CZ"/>
              </w:rPr>
              <w:t>29 794,00</w:t>
            </w:r>
          </w:p>
        </w:tc>
      </w:tr>
      <w:tr w:rsidR="00DA69C9" w:rsidRPr="00DA69C9" w14:paraId="00640687" w14:textId="77777777" w:rsidTr="00CF2A5D">
        <w:trPr>
          <w:trHeight w:val="15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D466E95"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13</w:t>
            </w:r>
          </w:p>
        </w:tc>
        <w:tc>
          <w:tcPr>
            <w:tcW w:w="320" w:type="dxa"/>
            <w:tcBorders>
              <w:top w:val="nil"/>
              <w:left w:val="nil"/>
              <w:bottom w:val="single" w:sz="4" w:space="0" w:color="auto"/>
              <w:right w:val="single" w:sz="4" w:space="0" w:color="auto"/>
            </w:tcBorders>
            <w:shd w:val="clear" w:color="auto" w:fill="auto"/>
            <w:noWrap/>
            <w:vAlign w:val="center"/>
            <w:hideMark/>
          </w:tcPr>
          <w:p w14:paraId="020D05A0"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w:t>
            </w:r>
          </w:p>
        </w:tc>
        <w:tc>
          <w:tcPr>
            <w:tcW w:w="322" w:type="dxa"/>
            <w:tcBorders>
              <w:top w:val="nil"/>
              <w:left w:val="nil"/>
              <w:bottom w:val="single" w:sz="4" w:space="0" w:color="auto"/>
              <w:right w:val="single" w:sz="4" w:space="0" w:color="auto"/>
            </w:tcBorders>
            <w:shd w:val="clear" w:color="auto" w:fill="auto"/>
            <w:noWrap/>
            <w:vAlign w:val="center"/>
            <w:hideMark/>
          </w:tcPr>
          <w:p w14:paraId="489D8724"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0</w:t>
            </w:r>
          </w:p>
        </w:tc>
        <w:tc>
          <w:tcPr>
            <w:tcW w:w="332" w:type="dxa"/>
            <w:tcBorders>
              <w:top w:val="nil"/>
              <w:left w:val="nil"/>
              <w:bottom w:val="single" w:sz="4" w:space="0" w:color="auto"/>
              <w:right w:val="single" w:sz="4" w:space="0" w:color="auto"/>
            </w:tcBorders>
            <w:shd w:val="clear" w:color="auto" w:fill="auto"/>
            <w:vAlign w:val="center"/>
            <w:hideMark/>
          </w:tcPr>
          <w:p w14:paraId="5E565CE0"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1</w:t>
            </w:r>
          </w:p>
        </w:tc>
        <w:tc>
          <w:tcPr>
            <w:tcW w:w="1078" w:type="dxa"/>
            <w:tcBorders>
              <w:top w:val="nil"/>
              <w:left w:val="nil"/>
              <w:bottom w:val="single" w:sz="4" w:space="0" w:color="auto"/>
              <w:right w:val="single" w:sz="4" w:space="0" w:color="auto"/>
            </w:tcBorders>
            <w:shd w:val="clear" w:color="auto" w:fill="auto"/>
            <w:vAlign w:val="center"/>
            <w:hideMark/>
          </w:tcPr>
          <w:p w14:paraId="3235E454"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EI 60 DP1 C</w:t>
            </w:r>
          </w:p>
        </w:tc>
        <w:tc>
          <w:tcPr>
            <w:tcW w:w="580" w:type="dxa"/>
            <w:tcBorders>
              <w:top w:val="nil"/>
              <w:left w:val="nil"/>
              <w:bottom w:val="single" w:sz="4" w:space="0" w:color="auto"/>
              <w:right w:val="single" w:sz="4" w:space="0" w:color="auto"/>
            </w:tcBorders>
            <w:shd w:val="clear" w:color="auto" w:fill="auto"/>
            <w:noWrap/>
            <w:vAlign w:val="center"/>
            <w:hideMark/>
          </w:tcPr>
          <w:p w14:paraId="58853405"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800</w:t>
            </w:r>
          </w:p>
        </w:tc>
        <w:tc>
          <w:tcPr>
            <w:tcW w:w="615" w:type="dxa"/>
            <w:tcBorders>
              <w:top w:val="nil"/>
              <w:left w:val="nil"/>
              <w:bottom w:val="single" w:sz="4" w:space="0" w:color="auto"/>
              <w:right w:val="single" w:sz="4" w:space="0" w:color="auto"/>
            </w:tcBorders>
            <w:shd w:val="clear" w:color="auto" w:fill="auto"/>
            <w:noWrap/>
            <w:vAlign w:val="center"/>
            <w:hideMark/>
          </w:tcPr>
          <w:p w14:paraId="092984ED"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2000</w:t>
            </w:r>
          </w:p>
        </w:tc>
        <w:tc>
          <w:tcPr>
            <w:tcW w:w="1305" w:type="dxa"/>
            <w:tcBorders>
              <w:top w:val="nil"/>
              <w:left w:val="nil"/>
              <w:bottom w:val="single" w:sz="4" w:space="0" w:color="auto"/>
              <w:right w:val="single" w:sz="4" w:space="0" w:color="auto"/>
            </w:tcBorders>
            <w:shd w:val="clear" w:color="auto" w:fill="auto"/>
            <w:vAlign w:val="center"/>
            <w:hideMark/>
          </w:tcPr>
          <w:p w14:paraId="18DD3B29" w14:textId="77777777" w:rsidR="00DA69C9" w:rsidRPr="00DA69C9" w:rsidRDefault="00DA69C9" w:rsidP="00DA69C9">
            <w:pPr>
              <w:suppressAutoHyphens w:val="0"/>
              <w:spacing w:before="0"/>
              <w:jc w:val="center"/>
              <w:rPr>
                <w:rFonts w:ascii="Arial Narrow" w:hAnsi="Arial Narrow"/>
                <w:sz w:val="20"/>
                <w:szCs w:val="20"/>
                <w:lang w:eastAsia="cs-CZ"/>
              </w:rPr>
            </w:pPr>
            <w:r w:rsidRPr="00DA69C9">
              <w:rPr>
                <w:rFonts w:ascii="Arial Narrow" w:hAnsi="Arial Narrow"/>
                <w:sz w:val="20"/>
                <w:szCs w:val="20"/>
                <w:lang w:eastAsia="cs-CZ"/>
              </w:rPr>
              <w:t xml:space="preserve">vnitřní ocelové požární dveře hladké </w:t>
            </w:r>
            <w:proofErr w:type="gramStart"/>
            <w:r w:rsidRPr="00DA69C9">
              <w:rPr>
                <w:rFonts w:ascii="Arial Narrow" w:hAnsi="Arial Narrow"/>
                <w:sz w:val="20"/>
                <w:szCs w:val="20"/>
                <w:lang w:eastAsia="cs-CZ"/>
              </w:rPr>
              <w:t>plné , jednokřídlové</w:t>
            </w:r>
            <w:proofErr w:type="gramEnd"/>
            <w:r w:rsidRPr="00DA69C9">
              <w:rPr>
                <w:rFonts w:ascii="Arial Narrow" w:hAnsi="Arial Narrow"/>
                <w:sz w:val="20"/>
                <w:szCs w:val="20"/>
                <w:lang w:eastAsia="cs-CZ"/>
              </w:rPr>
              <w:t xml:space="preserve">, do </w:t>
            </w:r>
            <w:proofErr w:type="spellStart"/>
            <w:r w:rsidRPr="00DA69C9">
              <w:rPr>
                <w:rFonts w:ascii="Arial Narrow" w:hAnsi="Arial Narrow"/>
                <w:sz w:val="20"/>
                <w:szCs w:val="20"/>
                <w:lang w:eastAsia="cs-CZ"/>
              </w:rPr>
              <w:t>atypové</w:t>
            </w:r>
            <w:proofErr w:type="spellEnd"/>
            <w:r w:rsidRPr="00DA69C9">
              <w:rPr>
                <w:rFonts w:ascii="Arial Narrow" w:hAnsi="Arial Narrow"/>
                <w:sz w:val="20"/>
                <w:szCs w:val="20"/>
                <w:lang w:eastAsia="cs-CZ"/>
              </w:rPr>
              <w:t xml:space="preserve"> zárubně</w:t>
            </w:r>
          </w:p>
        </w:tc>
        <w:tc>
          <w:tcPr>
            <w:tcW w:w="1063" w:type="dxa"/>
            <w:tcBorders>
              <w:top w:val="nil"/>
              <w:left w:val="nil"/>
              <w:bottom w:val="single" w:sz="4" w:space="0" w:color="auto"/>
              <w:right w:val="single" w:sz="4" w:space="0" w:color="auto"/>
            </w:tcBorders>
            <w:shd w:val="clear" w:color="auto" w:fill="auto"/>
            <w:vAlign w:val="center"/>
            <w:hideMark/>
          </w:tcPr>
          <w:p w14:paraId="7A335D2C"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 xml:space="preserve">ocelová </w:t>
            </w:r>
            <w:proofErr w:type="spellStart"/>
            <w:r w:rsidRPr="00DA69C9">
              <w:rPr>
                <w:rFonts w:ascii="Arial Narrow" w:hAnsi="Arial Narrow"/>
                <w:color w:val="000000"/>
                <w:sz w:val="20"/>
                <w:szCs w:val="20"/>
                <w:lang w:eastAsia="cs-CZ"/>
              </w:rPr>
              <w:t>atyp</w:t>
            </w:r>
            <w:proofErr w:type="spellEnd"/>
            <w:r w:rsidRPr="00DA69C9">
              <w:rPr>
                <w:rFonts w:ascii="Arial Narrow" w:hAnsi="Arial Narrow"/>
                <w:color w:val="000000"/>
                <w:sz w:val="20"/>
                <w:szCs w:val="20"/>
                <w:lang w:eastAsia="cs-CZ"/>
              </w:rPr>
              <w:t xml:space="preserve"> rohová LX</w:t>
            </w:r>
          </w:p>
        </w:tc>
        <w:tc>
          <w:tcPr>
            <w:tcW w:w="1722" w:type="dxa"/>
            <w:tcBorders>
              <w:top w:val="nil"/>
              <w:left w:val="nil"/>
              <w:bottom w:val="single" w:sz="4" w:space="0" w:color="auto"/>
              <w:right w:val="single" w:sz="4" w:space="0" w:color="auto"/>
            </w:tcBorders>
            <w:shd w:val="clear" w:color="auto" w:fill="auto"/>
            <w:vAlign w:val="center"/>
            <w:hideMark/>
          </w:tcPr>
          <w:p w14:paraId="1F8A538D" w14:textId="77777777" w:rsidR="00DA69C9" w:rsidRPr="00DA69C9" w:rsidRDefault="00DA69C9" w:rsidP="00DA69C9">
            <w:pPr>
              <w:suppressAutoHyphens w:val="0"/>
              <w:spacing w:before="0"/>
              <w:jc w:val="left"/>
              <w:rPr>
                <w:rFonts w:ascii="Arial Narrow" w:hAnsi="Arial Narrow"/>
                <w:sz w:val="20"/>
                <w:szCs w:val="20"/>
                <w:lang w:eastAsia="cs-CZ"/>
              </w:rPr>
            </w:pPr>
            <w:r w:rsidRPr="00DA69C9">
              <w:rPr>
                <w:rFonts w:ascii="Arial Narrow" w:hAnsi="Arial Narrow"/>
                <w:sz w:val="20"/>
                <w:szCs w:val="20"/>
                <w:lang w:eastAsia="cs-CZ"/>
              </w:rPr>
              <w:t xml:space="preserve">kování </w:t>
            </w:r>
            <w:proofErr w:type="spellStart"/>
            <w:r w:rsidRPr="00DA69C9">
              <w:rPr>
                <w:rFonts w:ascii="Arial Narrow" w:hAnsi="Arial Narrow"/>
                <w:sz w:val="20"/>
                <w:szCs w:val="20"/>
                <w:lang w:eastAsia="cs-CZ"/>
              </w:rPr>
              <w:t>kl</w:t>
            </w:r>
            <w:proofErr w:type="spellEnd"/>
            <w:r w:rsidRPr="00DA69C9">
              <w:rPr>
                <w:rFonts w:ascii="Arial Narrow" w:hAnsi="Arial Narrow"/>
                <w:sz w:val="20"/>
                <w:szCs w:val="20"/>
                <w:lang w:eastAsia="cs-CZ"/>
              </w:rPr>
              <w:t xml:space="preserve">/koule s kulatou rozetou - nerez,  </w:t>
            </w:r>
            <w:proofErr w:type="spellStart"/>
            <w:r w:rsidRPr="00DA69C9">
              <w:rPr>
                <w:rFonts w:ascii="Arial Narrow" w:hAnsi="Arial Narrow"/>
                <w:sz w:val="20"/>
                <w:szCs w:val="20"/>
                <w:lang w:eastAsia="cs-CZ"/>
              </w:rPr>
              <w:t>samozavírač</w:t>
            </w:r>
            <w:proofErr w:type="spellEnd"/>
            <w:r w:rsidRPr="00DA69C9">
              <w:rPr>
                <w:rFonts w:ascii="Arial Narrow" w:hAnsi="Arial Narrow"/>
                <w:sz w:val="20"/>
                <w:szCs w:val="20"/>
                <w:lang w:eastAsia="cs-CZ"/>
              </w:rPr>
              <w:t xml:space="preserve"> ABLOY DC300 </w:t>
            </w:r>
            <w:proofErr w:type="gramStart"/>
            <w:r w:rsidRPr="00DA69C9">
              <w:rPr>
                <w:rFonts w:ascii="Arial Narrow" w:hAnsi="Arial Narrow"/>
                <w:sz w:val="20"/>
                <w:szCs w:val="20"/>
                <w:lang w:eastAsia="cs-CZ"/>
              </w:rPr>
              <w:t>stříbrný , vložka</w:t>
            </w:r>
            <w:proofErr w:type="gramEnd"/>
            <w:r w:rsidRPr="00DA69C9">
              <w:rPr>
                <w:rFonts w:ascii="Arial Narrow" w:hAnsi="Arial Narrow"/>
                <w:sz w:val="20"/>
                <w:szCs w:val="20"/>
                <w:lang w:eastAsia="cs-CZ"/>
              </w:rPr>
              <w:t xml:space="preserve"> FAB100 DSD(2020), olištování, </w:t>
            </w:r>
          </w:p>
        </w:tc>
        <w:tc>
          <w:tcPr>
            <w:tcW w:w="1132" w:type="dxa"/>
            <w:tcBorders>
              <w:top w:val="nil"/>
              <w:left w:val="nil"/>
              <w:bottom w:val="single" w:sz="4" w:space="0" w:color="auto"/>
              <w:right w:val="single" w:sz="4" w:space="0" w:color="auto"/>
            </w:tcBorders>
            <w:shd w:val="clear" w:color="000000" w:fill="DCE6F1"/>
            <w:vAlign w:val="center"/>
            <w:hideMark/>
          </w:tcPr>
          <w:p w14:paraId="18B417B9" w14:textId="77777777" w:rsidR="00DA69C9" w:rsidRPr="00DA69C9" w:rsidRDefault="00DA69C9" w:rsidP="00DA69C9">
            <w:pPr>
              <w:suppressAutoHyphens w:val="0"/>
              <w:spacing w:before="0"/>
              <w:jc w:val="right"/>
              <w:rPr>
                <w:rFonts w:ascii="Arial Narrow" w:hAnsi="Arial Narrow"/>
                <w:sz w:val="20"/>
                <w:szCs w:val="20"/>
                <w:lang w:eastAsia="cs-CZ"/>
              </w:rPr>
            </w:pPr>
            <w:r w:rsidRPr="00DA69C9">
              <w:rPr>
                <w:rFonts w:ascii="Arial Narrow" w:hAnsi="Arial Narrow"/>
                <w:sz w:val="20"/>
                <w:szCs w:val="20"/>
                <w:lang w:eastAsia="cs-CZ"/>
              </w:rPr>
              <w:t>24 341,00</w:t>
            </w:r>
          </w:p>
        </w:tc>
        <w:tc>
          <w:tcPr>
            <w:tcW w:w="1035" w:type="dxa"/>
            <w:tcBorders>
              <w:top w:val="nil"/>
              <w:left w:val="nil"/>
              <w:bottom w:val="single" w:sz="4" w:space="0" w:color="auto"/>
              <w:right w:val="single" w:sz="4" w:space="0" w:color="auto"/>
            </w:tcBorders>
            <w:shd w:val="clear" w:color="auto" w:fill="auto"/>
            <w:vAlign w:val="center"/>
            <w:hideMark/>
          </w:tcPr>
          <w:p w14:paraId="4FFEE355" w14:textId="77777777" w:rsidR="00DA69C9" w:rsidRPr="00DA69C9" w:rsidRDefault="00DA69C9" w:rsidP="00DA69C9">
            <w:pPr>
              <w:suppressAutoHyphens w:val="0"/>
              <w:spacing w:before="0"/>
              <w:jc w:val="right"/>
              <w:rPr>
                <w:rFonts w:ascii="Arial Narrow" w:hAnsi="Arial Narrow"/>
                <w:b/>
                <w:bCs/>
                <w:sz w:val="20"/>
                <w:szCs w:val="20"/>
                <w:lang w:eastAsia="cs-CZ"/>
              </w:rPr>
            </w:pPr>
            <w:r w:rsidRPr="00DA69C9">
              <w:rPr>
                <w:rFonts w:ascii="Arial Narrow" w:hAnsi="Arial Narrow"/>
                <w:b/>
                <w:bCs/>
                <w:sz w:val="20"/>
                <w:szCs w:val="20"/>
                <w:lang w:eastAsia="cs-CZ"/>
              </w:rPr>
              <w:t>24 341,00</w:t>
            </w:r>
          </w:p>
        </w:tc>
      </w:tr>
      <w:tr w:rsidR="00DA69C9" w:rsidRPr="00DA69C9" w14:paraId="12A8F791" w14:textId="77777777" w:rsidTr="00CF2A5D">
        <w:trPr>
          <w:trHeight w:val="15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85B29EF"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14</w:t>
            </w:r>
          </w:p>
        </w:tc>
        <w:tc>
          <w:tcPr>
            <w:tcW w:w="320" w:type="dxa"/>
            <w:tcBorders>
              <w:top w:val="nil"/>
              <w:left w:val="nil"/>
              <w:bottom w:val="single" w:sz="4" w:space="0" w:color="auto"/>
              <w:right w:val="single" w:sz="4" w:space="0" w:color="auto"/>
            </w:tcBorders>
            <w:shd w:val="clear" w:color="auto" w:fill="auto"/>
            <w:noWrap/>
            <w:vAlign w:val="center"/>
            <w:hideMark/>
          </w:tcPr>
          <w:p w14:paraId="7C6474D6"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w:t>
            </w:r>
          </w:p>
        </w:tc>
        <w:tc>
          <w:tcPr>
            <w:tcW w:w="322" w:type="dxa"/>
            <w:tcBorders>
              <w:top w:val="nil"/>
              <w:left w:val="nil"/>
              <w:bottom w:val="single" w:sz="4" w:space="0" w:color="auto"/>
              <w:right w:val="single" w:sz="4" w:space="0" w:color="auto"/>
            </w:tcBorders>
            <w:shd w:val="clear" w:color="auto" w:fill="auto"/>
            <w:noWrap/>
            <w:vAlign w:val="center"/>
            <w:hideMark/>
          </w:tcPr>
          <w:p w14:paraId="34E33B19"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0</w:t>
            </w:r>
          </w:p>
        </w:tc>
        <w:tc>
          <w:tcPr>
            <w:tcW w:w="332" w:type="dxa"/>
            <w:tcBorders>
              <w:top w:val="nil"/>
              <w:left w:val="nil"/>
              <w:bottom w:val="single" w:sz="4" w:space="0" w:color="auto"/>
              <w:right w:val="single" w:sz="4" w:space="0" w:color="auto"/>
            </w:tcBorders>
            <w:shd w:val="clear" w:color="auto" w:fill="auto"/>
            <w:vAlign w:val="center"/>
            <w:hideMark/>
          </w:tcPr>
          <w:p w14:paraId="0C5EF5CB"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1</w:t>
            </w:r>
          </w:p>
        </w:tc>
        <w:tc>
          <w:tcPr>
            <w:tcW w:w="1078" w:type="dxa"/>
            <w:tcBorders>
              <w:top w:val="nil"/>
              <w:left w:val="nil"/>
              <w:bottom w:val="single" w:sz="4" w:space="0" w:color="auto"/>
              <w:right w:val="single" w:sz="4" w:space="0" w:color="auto"/>
            </w:tcBorders>
            <w:shd w:val="clear" w:color="auto" w:fill="auto"/>
            <w:vAlign w:val="center"/>
            <w:hideMark/>
          </w:tcPr>
          <w:p w14:paraId="320819B4"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EI 60 DP1 C</w:t>
            </w:r>
          </w:p>
        </w:tc>
        <w:tc>
          <w:tcPr>
            <w:tcW w:w="580" w:type="dxa"/>
            <w:tcBorders>
              <w:top w:val="nil"/>
              <w:left w:val="nil"/>
              <w:bottom w:val="single" w:sz="4" w:space="0" w:color="auto"/>
              <w:right w:val="single" w:sz="4" w:space="0" w:color="auto"/>
            </w:tcBorders>
            <w:shd w:val="clear" w:color="auto" w:fill="auto"/>
            <w:noWrap/>
            <w:vAlign w:val="center"/>
            <w:hideMark/>
          </w:tcPr>
          <w:p w14:paraId="7BCEE7A0"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1100</w:t>
            </w:r>
          </w:p>
        </w:tc>
        <w:tc>
          <w:tcPr>
            <w:tcW w:w="615" w:type="dxa"/>
            <w:tcBorders>
              <w:top w:val="nil"/>
              <w:left w:val="nil"/>
              <w:bottom w:val="single" w:sz="4" w:space="0" w:color="auto"/>
              <w:right w:val="single" w:sz="4" w:space="0" w:color="auto"/>
            </w:tcBorders>
            <w:shd w:val="clear" w:color="auto" w:fill="auto"/>
            <w:noWrap/>
            <w:vAlign w:val="center"/>
            <w:hideMark/>
          </w:tcPr>
          <w:p w14:paraId="4B98F224"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2000</w:t>
            </w:r>
          </w:p>
        </w:tc>
        <w:tc>
          <w:tcPr>
            <w:tcW w:w="1305" w:type="dxa"/>
            <w:tcBorders>
              <w:top w:val="nil"/>
              <w:left w:val="nil"/>
              <w:bottom w:val="single" w:sz="4" w:space="0" w:color="auto"/>
              <w:right w:val="single" w:sz="4" w:space="0" w:color="auto"/>
            </w:tcBorders>
            <w:shd w:val="clear" w:color="auto" w:fill="auto"/>
            <w:vAlign w:val="center"/>
            <w:hideMark/>
          </w:tcPr>
          <w:p w14:paraId="458E2339" w14:textId="77777777" w:rsidR="00DA69C9" w:rsidRPr="00DA69C9" w:rsidRDefault="00DA69C9" w:rsidP="00DA69C9">
            <w:pPr>
              <w:suppressAutoHyphens w:val="0"/>
              <w:spacing w:before="0"/>
              <w:jc w:val="center"/>
              <w:rPr>
                <w:rFonts w:ascii="Arial Narrow" w:hAnsi="Arial Narrow"/>
                <w:sz w:val="20"/>
                <w:szCs w:val="20"/>
                <w:lang w:eastAsia="cs-CZ"/>
              </w:rPr>
            </w:pPr>
            <w:r w:rsidRPr="00DA69C9">
              <w:rPr>
                <w:rFonts w:ascii="Arial Narrow" w:hAnsi="Arial Narrow"/>
                <w:sz w:val="20"/>
                <w:szCs w:val="20"/>
                <w:lang w:eastAsia="cs-CZ"/>
              </w:rPr>
              <w:t xml:space="preserve">vnitřní ocelové požární dveře hladké </w:t>
            </w:r>
            <w:proofErr w:type="gramStart"/>
            <w:r w:rsidRPr="00DA69C9">
              <w:rPr>
                <w:rFonts w:ascii="Arial Narrow" w:hAnsi="Arial Narrow"/>
                <w:sz w:val="20"/>
                <w:szCs w:val="20"/>
                <w:lang w:eastAsia="cs-CZ"/>
              </w:rPr>
              <w:t>plné , jednokřídlové</w:t>
            </w:r>
            <w:proofErr w:type="gramEnd"/>
            <w:r w:rsidRPr="00DA69C9">
              <w:rPr>
                <w:rFonts w:ascii="Arial Narrow" w:hAnsi="Arial Narrow"/>
                <w:sz w:val="20"/>
                <w:szCs w:val="20"/>
                <w:lang w:eastAsia="cs-CZ"/>
              </w:rPr>
              <w:t xml:space="preserve">, do </w:t>
            </w:r>
            <w:proofErr w:type="spellStart"/>
            <w:r w:rsidRPr="00DA69C9">
              <w:rPr>
                <w:rFonts w:ascii="Arial Narrow" w:hAnsi="Arial Narrow"/>
                <w:sz w:val="20"/>
                <w:szCs w:val="20"/>
                <w:lang w:eastAsia="cs-CZ"/>
              </w:rPr>
              <w:t>atypové</w:t>
            </w:r>
            <w:proofErr w:type="spellEnd"/>
            <w:r w:rsidRPr="00DA69C9">
              <w:rPr>
                <w:rFonts w:ascii="Arial Narrow" w:hAnsi="Arial Narrow"/>
                <w:sz w:val="20"/>
                <w:szCs w:val="20"/>
                <w:lang w:eastAsia="cs-CZ"/>
              </w:rPr>
              <w:t xml:space="preserve"> zárubně</w:t>
            </w:r>
          </w:p>
        </w:tc>
        <w:tc>
          <w:tcPr>
            <w:tcW w:w="1063" w:type="dxa"/>
            <w:tcBorders>
              <w:top w:val="nil"/>
              <w:left w:val="nil"/>
              <w:bottom w:val="single" w:sz="4" w:space="0" w:color="auto"/>
              <w:right w:val="single" w:sz="4" w:space="0" w:color="auto"/>
            </w:tcBorders>
            <w:shd w:val="clear" w:color="auto" w:fill="auto"/>
            <w:vAlign w:val="center"/>
            <w:hideMark/>
          </w:tcPr>
          <w:p w14:paraId="78EA1ADE"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 xml:space="preserve">ocelová </w:t>
            </w:r>
            <w:proofErr w:type="spellStart"/>
            <w:r w:rsidRPr="00DA69C9">
              <w:rPr>
                <w:rFonts w:ascii="Arial Narrow" w:hAnsi="Arial Narrow"/>
                <w:color w:val="000000"/>
                <w:sz w:val="20"/>
                <w:szCs w:val="20"/>
                <w:lang w:eastAsia="cs-CZ"/>
              </w:rPr>
              <w:t>atyp</w:t>
            </w:r>
            <w:proofErr w:type="spellEnd"/>
            <w:r w:rsidRPr="00DA69C9">
              <w:rPr>
                <w:rFonts w:ascii="Arial Narrow" w:hAnsi="Arial Narrow"/>
                <w:color w:val="000000"/>
                <w:sz w:val="20"/>
                <w:szCs w:val="20"/>
                <w:lang w:eastAsia="cs-CZ"/>
              </w:rPr>
              <w:t xml:space="preserve"> rohová LX</w:t>
            </w:r>
          </w:p>
        </w:tc>
        <w:tc>
          <w:tcPr>
            <w:tcW w:w="1722" w:type="dxa"/>
            <w:tcBorders>
              <w:top w:val="nil"/>
              <w:left w:val="nil"/>
              <w:bottom w:val="single" w:sz="4" w:space="0" w:color="auto"/>
              <w:right w:val="single" w:sz="4" w:space="0" w:color="auto"/>
            </w:tcBorders>
            <w:shd w:val="clear" w:color="auto" w:fill="auto"/>
            <w:vAlign w:val="center"/>
            <w:hideMark/>
          </w:tcPr>
          <w:p w14:paraId="4815BCB2" w14:textId="77777777" w:rsidR="00DA69C9" w:rsidRPr="00DA69C9" w:rsidRDefault="00DA69C9" w:rsidP="00DA69C9">
            <w:pPr>
              <w:suppressAutoHyphens w:val="0"/>
              <w:spacing w:before="0"/>
              <w:jc w:val="left"/>
              <w:rPr>
                <w:rFonts w:ascii="Arial Narrow" w:hAnsi="Arial Narrow"/>
                <w:sz w:val="20"/>
                <w:szCs w:val="20"/>
                <w:lang w:eastAsia="cs-CZ"/>
              </w:rPr>
            </w:pPr>
            <w:r w:rsidRPr="00DA69C9">
              <w:rPr>
                <w:rFonts w:ascii="Arial Narrow" w:hAnsi="Arial Narrow"/>
                <w:sz w:val="20"/>
                <w:szCs w:val="20"/>
                <w:lang w:eastAsia="cs-CZ"/>
              </w:rPr>
              <w:t xml:space="preserve">kování </w:t>
            </w:r>
            <w:proofErr w:type="spellStart"/>
            <w:r w:rsidRPr="00DA69C9">
              <w:rPr>
                <w:rFonts w:ascii="Arial Narrow" w:hAnsi="Arial Narrow"/>
                <w:sz w:val="20"/>
                <w:szCs w:val="20"/>
                <w:lang w:eastAsia="cs-CZ"/>
              </w:rPr>
              <w:t>kl</w:t>
            </w:r>
            <w:proofErr w:type="spellEnd"/>
            <w:r w:rsidRPr="00DA69C9">
              <w:rPr>
                <w:rFonts w:ascii="Arial Narrow" w:hAnsi="Arial Narrow"/>
                <w:sz w:val="20"/>
                <w:szCs w:val="20"/>
                <w:lang w:eastAsia="cs-CZ"/>
              </w:rPr>
              <w:t xml:space="preserve">/koule s kulatou rozetou - nerez,  </w:t>
            </w:r>
            <w:proofErr w:type="spellStart"/>
            <w:r w:rsidRPr="00DA69C9">
              <w:rPr>
                <w:rFonts w:ascii="Arial Narrow" w:hAnsi="Arial Narrow"/>
                <w:sz w:val="20"/>
                <w:szCs w:val="20"/>
                <w:lang w:eastAsia="cs-CZ"/>
              </w:rPr>
              <w:t>samozavírač</w:t>
            </w:r>
            <w:proofErr w:type="spellEnd"/>
            <w:r w:rsidRPr="00DA69C9">
              <w:rPr>
                <w:rFonts w:ascii="Arial Narrow" w:hAnsi="Arial Narrow"/>
                <w:sz w:val="20"/>
                <w:szCs w:val="20"/>
                <w:lang w:eastAsia="cs-CZ"/>
              </w:rPr>
              <w:t xml:space="preserve"> ABLOY DC300 </w:t>
            </w:r>
            <w:proofErr w:type="gramStart"/>
            <w:r w:rsidRPr="00DA69C9">
              <w:rPr>
                <w:rFonts w:ascii="Arial Narrow" w:hAnsi="Arial Narrow"/>
                <w:sz w:val="20"/>
                <w:szCs w:val="20"/>
                <w:lang w:eastAsia="cs-CZ"/>
              </w:rPr>
              <w:t>stříbrný , vložka</w:t>
            </w:r>
            <w:proofErr w:type="gramEnd"/>
            <w:r w:rsidRPr="00DA69C9">
              <w:rPr>
                <w:rFonts w:ascii="Arial Narrow" w:hAnsi="Arial Narrow"/>
                <w:sz w:val="20"/>
                <w:szCs w:val="20"/>
                <w:lang w:eastAsia="cs-CZ"/>
              </w:rPr>
              <w:t xml:space="preserve"> FAB100 DSD(2020), olištování, </w:t>
            </w:r>
          </w:p>
        </w:tc>
        <w:tc>
          <w:tcPr>
            <w:tcW w:w="1132" w:type="dxa"/>
            <w:tcBorders>
              <w:top w:val="nil"/>
              <w:left w:val="nil"/>
              <w:bottom w:val="single" w:sz="4" w:space="0" w:color="auto"/>
              <w:right w:val="single" w:sz="4" w:space="0" w:color="auto"/>
            </w:tcBorders>
            <w:shd w:val="clear" w:color="000000" w:fill="DCE6F1"/>
            <w:vAlign w:val="center"/>
            <w:hideMark/>
          </w:tcPr>
          <w:p w14:paraId="04F4D0DC" w14:textId="77777777" w:rsidR="00DA69C9" w:rsidRPr="00DA69C9" w:rsidRDefault="00DA69C9" w:rsidP="00DA69C9">
            <w:pPr>
              <w:suppressAutoHyphens w:val="0"/>
              <w:spacing w:before="0"/>
              <w:jc w:val="right"/>
              <w:rPr>
                <w:rFonts w:ascii="Arial Narrow" w:hAnsi="Arial Narrow"/>
                <w:sz w:val="20"/>
                <w:szCs w:val="20"/>
                <w:lang w:eastAsia="cs-CZ"/>
              </w:rPr>
            </w:pPr>
            <w:r w:rsidRPr="00DA69C9">
              <w:rPr>
                <w:rFonts w:ascii="Arial Narrow" w:hAnsi="Arial Narrow"/>
                <w:sz w:val="20"/>
                <w:szCs w:val="20"/>
                <w:lang w:eastAsia="cs-CZ"/>
              </w:rPr>
              <w:t>29 794,00</w:t>
            </w:r>
          </w:p>
        </w:tc>
        <w:tc>
          <w:tcPr>
            <w:tcW w:w="1035" w:type="dxa"/>
            <w:tcBorders>
              <w:top w:val="nil"/>
              <w:left w:val="nil"/>
              <w:bottom w:val="single" w:sz="4" w:space="0" w:color="auto"/>
              <w:right w:val="single" w:sz="4" w:space="0" w:color="auto"/>
            </w:tcBorders>
            <w:shd w:val="clear" w:color="auto" w:fill="auto"/>
            <w:vAlign w:val="center"/>
            <w:hideMark/>
          </w:tcPr>
          <w:p w14:paraId="3EFD3361" w14:textId="77777777" w:rsidR="00DA69C9" w:rsidRPr="00DA69C9" w:rsidRDefault="00DA69C9" w:rsidP="00DA69C9">
            <w:pPr>
              <w:suppressAutoHyphens w:val="0"/>
              <w:spacing w:before="0"/>
              <w:jc w:val="right"/>
              <w:rPr>
                <w:rFonts w:ascii="Arial Narrow" w:hAnsi="Arial Narrow"/>
                <w:b/>
                <w:bCs/>
                <w:sz w:val="20"/>
                <w:szCs w:val="20"/>
                <w:lang w:eastAsia="cs-CZ"/>
              </w:rPr>
            </w:pPr>
            <w:r w:rsidRPr="00DA69C9">
              <w:rPr>
                <w:rFonts w:ascii="Arial Narrow" w:hAnsi="Arial Narrow"/>
                <w:b/>
                <w:bCs/>
                <w:sz w:val="20"/>
                <w:szCs w:val="20"/>
                <w:lang w:eastAsia="cs-CZ"/>
              </w:rPr>
              <w:t>29 794,00</w:t>
            </w:r>
          </w:p>
        </w:tc>
      </w:tr>
      <w:tr w:rsidR="00DA69C9" w:rsidRPr="00DA69C9" w14:paraId="02244A6E" w14:textId="77777777" w:rsidTr="00CF2A5D">
        <w:trPr>
          <w:trHeight w:val="15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72E3BA8"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20</w:t>
            </w:r>
          </w:p>
        </w:tc>
        <w:tc>
          <w:tcPr>
            <w:tcW w:w="320" w:type="dxa"/>
            <w:tcBorders>
              <w:top w:val="nil"/>
              <w:left w:val="nil"/>
              <w:bottom w:val="single" w:sz="4" w:space="0" w:color="auto"/>
              <w:right w:val="single" w:sz="4" w:space="0" w:color="auto"/>
            </w:tcBorders>
            <w:shd w:val="clear" w:color="auto" w:fill="auto"/>
            <w:noWrap/>
            <w:vAlign w:val="center"/>
            <w:hideMark/>
          </w:tcPr>
          <w:p w14:paraId="43B38EE5"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w:t>
            </w:r>
          </w:p>
        </w:tc>
        <w:tc>
          <w:tcPr>
            <w:tcW w:w="322" w:type="dxa"/>
            <w:tcBorders>
              <w:top w:val="nil"/>
              <w:left w:val="nil"/>
              <w:bottom w:val="single" w:sz="4" w:space="0" w:color="auto"/>
              <w:right w:val="single" w:sz="4" w:space="0" w:color="auto"/>
            </w:tcBorders>
            <w:shd w:val="clear" w:color="auto" w:fill="auto"/>
            <w:noWrap/>
            <w:vAlign w:val="center"/>
            <w:hideMark/>
          </w:tcPr>
          <w:p w14:paraId="5A7DD290"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0</w:t>
            </w:r>
          </w:p>
        </w:tc>
        <w:tc>
          <w:tcPr>
            <w:tcW w:w="332" w:type="dxa"/>
            <w:tcBorders>
              <w:top w:val="nil"/>
              <w:left w:val="nil"/>
              <w:bottom w:val="single" w:sz="4" w:space="0" w:color="auto"/>
              <w:right w:val="single" w:sz="4" w:space="0" w:color="auto"/>
            </w:tcBorders>
            <w:shd w:val="clear" w:color="auto" w:fill="auto"/>
            <w:vAlign w:val="center"/>
            <w:hideMark/>
          </w:tcPr>
          <w:p w14:paraId="2803C351"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1</w:t>
            </w:r>
          </w:p>
        </w:tc>
        <w:tc>
          <w:tcPr>
            <w:tcW w:w="1078" w:type="dxa"/>
            <w:tcBorders>
              <w:top w:val="nil"/>
              <w:left w:val="nil"/>
              <w:bottom w:val="single" w:sz="4" w:space="0" w:color="auto"/>
              <w:right w:val="single" w:sz="4" w:space="0" w:color="auto"/>
            </w:tcBorders>
            <w:shd w:val="clear" w:color="auto" w:fill="auto"/>
            <w:vAlign w:val="center"/>
            <w:hideMark/>
          </w:tcPr>
          <w:p w14:paraId="3368CE92"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EI 60 DP1 C</w:t>
            </w:r>
          </w:p>
        </w:tc>
        <w:tc>
          <w:tcPr>
            <w:tcW w:w="580" w:type="dxa"/>
            <w:tcBorders>
              <w:top w:val="nil"/>
              <w:left w:val="nil"/>
              <w:bottom w:val="single" w:sz="4" w:space="0" w:color="auto"/>
              <w:right w:val="single" w:sz="4" w:space="0" w:color="auto"/>
            </w:tcBorders>
            <w:shd w:val="clear" w:color="auto" w:fill="auto"/>
            <w:noWrap/>
            <w:vAlign w:val="center"/>
            <w:hideMark/>
          </w:tcPr>
          <w:p w14:paraId="56C99034"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1100</w:t>
            </w:r>
          </w:p>
        </w:tc>
        <w:tc>
          <w:tcPr>
            <w:tcW w:w="615" w:type="dxa"/>
            <w:tcBorders>
              <w:top w:val="nil"/>
              <w:left w:val="nil"/>
              <w:bottom w:val="single" w:sz="4" w:space="0" w:color="auto"/>
              <w:right w:val="single" w:sz="4" w:space="0" w:color="auto"/>
            </w:tcBorders>
            <w:shd w:val="clear" w:color="auto" w:fill="auto"/>
            <w:noWrap/>
            <w:vAlign w:val="center"/>
            <w:hideMark/>
          </w:tcPr>
          <w:p w14:paraId="0DADFA94"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2000</w:t>
            </w:r>
          </w:p>
        </w:tc>
        <w:tc>
          <w:tcPr>
            <w:tcW w:w="1305" w:type="dxa"/>
            <w:tcBorders>
              <w:top w:val="nil"/>
              <w:left w:val="nil"/>
              <w:bottom w:val="single" w:sz="4" w:space="0" w:color="auto"/>
              <w:right w:val="single" w:sz="4" w:space="0" w:color="auto"/>
            </w:tcBorders>
            <w:shd w:val="clear" w:color="auto" w:fill="auto"/>
            <w:vAlign w:val="center"/>
            <w:hideMark/>
          </w:tcPr>
          <w:p w14:paraId="6672B184" w14:textId="77777777" w:rsidR="00DA69C9" w:rsidRPr="00DA69C9" w:rsidRDefault="00DA69C9" w:rsidP="00DA69C9">
            <w:pPr>
              <w:suppressAutoHyphens w:val="0"/>
              <w:spacing w:before="0"/>
              <w:jc w:val="center"/>
              <w:rPr>
                <w:rFonts w:ascii="Arial Narrow" w:hAnsi="Arial Narrow"/>
                <w:sz w:val="20"/>
                <w:szCs w:val="20"/>
                <w:lang w:eastAsia="cs-CZ"/>
              </w:rPr>
            </w:pPr>
            <w:r w:rsidRPr="00DA69C9">
              <w:rPr>
                <w:rFonts w:ascii="Arial Narrow" w:hAnsi="Arial Narrow"/>
                <w:sz w:val="20"/>
                <w:szCs w:val="20"/>
                <w:lang w:eastAsia="cs-CZ"/>
              </w:rPr>
              <w:t xml:space="preserve">vnitřní ocelové požární dveře hladké </w:t>
            </w:r>
            <w:proofErr w:type="gramStart"/>
            <w:r w:rsidRPr="00DA69C9">
              <w:rPr>
                <w:rFonts w:ascii="Arial Narrow" w:hAnsi="Arial Narrow"/>
                <w:sz w:val="20"/>
                <w:szCs w:val="20"/>
                <w:lang w:eastAsia="cs-CZ"/>
              </w:rPr>
              <w:t>plné , jednokřídlové</w:t>
            </w:r>
            <w:proofErr w:type="gramEnd"/>
            <w:r w:rsidRPr="00DA69C9">
              <w:rPr>
                <w:rFonts w:ascii="Arial Narrow" w:hAnsi="Arial Narrow"/>
                <w:sz w:val="20"/>
                <w:szCs w:val="20"/>
                <w:lang w:eastAsia="cs-CZ"/>
              </w:rPr>
              <w:t xml:space="preserve">, do </w:t>
            </w:r>
            <w:proofErr w:type="spellStart"/>
            <w:r w:rsidRPr="00DA69C9">
              <w:rPr>
                <w:rFonts w:ascii="Arial Narrow" w:hAnsi="Arial Narrow"/>
                <w:sz w:val="20"/>
                <w:szCs w:val="20"/>
                <w:lang w:eastAsia="cs-CZ"/>
              </w:rPr>
              <w:t>atypové</w:t>
            </w:r>
            <w:proofErr w:type="spellEnd"/>
            <w:r w:rsidRPr="00DA69C9">
              <w:rPr>
                <w:rFonts w:ascii="Arial Narrow" w:hAnsi="Arial Narrow"/>
                <w:sz w:val="20"/>
                <w:szCs w:val="20"/>
                <w:lang w:eastAsia="cs-CZ"/>
              </w:rPr>
              <w:t xml:space="preserve"> zárubně</w:t>
            </w:r>
          </w:p>
        </w:tc>
        <w:tc>
          <w:tcPr>
            <w:tcW w:w="1063" w:type="dxa"/>
            <w:tcBorders>
              <w:top w:val="nil"/>
              <w:left w:val="nil"/>
              <w:bottom w:val="single" w:sz="4" w:space="0" w:color="auto"/>
              <w:right w:val="single" w:sz="4" w:space="0" w:color="auto"/>
            </w:tcBorders>
            <w:shd w:val="clear" w:color="auto" w:fill="auto"/>
            <w:vAlign w:val="center"/>
            <w:hideMark/>
          </w:tcPr>
          <w:p w14:paraId="5911062B"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 xml:space="preserve">ocelová </w:t>
            </w:r>
            <w:proofErr w:type="spellStart"/>
            <w:r w:rsidRPr="00DA69C9">
              <w:rPr>
                <w:rFonts w:ascii="Arial Narrow" w:hAnsi="Arial Narrow"/>
                <w:color w:val="000000"/>
                <w:sz w:val="20"/>
                <w:szCs w:val="20"/>
                <w:lang w:eastAsia="cs-CZ"/>
              </w:rPr>
              <w:t>atyp</w:t>
            </w:r>
            <w:proofErr w:type="spellEnd"/>
            <w:r w:rsidRPr="00DA69C9">
              <w:rPr>
                <w:rFonts w:ascii="Arial Narrow" w:hAnsi="Arial Narrow"/>
                <w:color w:val="000000"/>
                <w:sz w:val="20"/>
                <w:szCs w:val="20"/>
                <w:lang w:eastAsia="cs-CZ"/>
              </w:rPr>
              <w:t xml:space="preserve"> rohová LX</w:t>
            </w:r>
          </w:p>
        </w:tc>
        <w:tc>
          <w:tcPr>
            <w:tcW w:w="1722" w:type="dxa"/>
            <w:tcBorders>
              <w:top w:val="nil"/>
              <w:left w:val="nil"/>
              <w:bottom w:val="single" w:sz="4" w:space="0" w:color="auto"/>
              <w:right w:val="single" w:sz="4" w:space="0" w:color="auto"/>
            </w:tcBorders>
            <w:shd w:val="clear" w:color="auto" w:fill="auto"/>
            <w:vAlign w:val="center"/>
            <w:hideMark/>
          </w:tcPr>
          <w:p w14:paraId="7D268B11" w14:textId="77777777" w:rsidR="00DA69C9" w:rsidRPr="00DA69C9" w:rsidRDefault="00DA69C9" w:rsidP="00DA69C9">
            <w:pPr>
              <w:suppressAutoHyphens w:val="0"/>
              <w:spacing w:before="0"/>
              <w:jc w:val="left"/>
              <w:rPr>
                <w:rFonts w:ascii="Arial Narrow" w:hAnsi="Arial Narrow"/>
                <w:sz w:val="20"/>
                <w:szCs w:val="20"/>
                <w:lang w:eastAsia="cs-CZ"/>
              </w:rPr>
            </w:pPr>
            <w:r w:rsidRPr="00DA69C9">
              <w:rPr>
                <w:rFonts w:ascii="Arial Narrow" w:hAnsi="Arial Narrow"/>
                <w:sz w:val="20"/>
                <w:szCs w:val="20"/>
                <w:lang w:eastAsia="cs-CZ"/>
              </w:rPr>
              <w:t xml:space="preserve">kování </w:t>
            </w:r>
            <w:proofErr w:type="spellStart"/>
            <w:r w:rsidRPr="00DA69C9">
              <w:rPr>
                <w:rFonts w:ascii="Arial Narrow" w:hAnsi="Arial Narrow"/>
                <w:sz w:val="20"/>
                <w:szCs w:val="20"/>
                <w:lang w:eastAsia="cs-CZ"/>
              </w:rPr>
              <w:t>kl</w:t>
            </w:r>
            <w:proofErr w:type="spellEnd"/>
            <w:r w:rsidRPr="00DA69C9">
              <w:rPr>
                <w:rFonts w:ascii="Arial Narrow" w:hAnsi="Arial Narrow"/>
                <w:sz w:val="20"/>
                <w:szCs w:val="20"/>
                <w:lang w:eastAsia="cs-CZ"/>
              </w:rPr>
              <w:t xml:space="preserve">/koule s kulatou rozetou - nerez,  </w:t>
            </w:r>
            <w:proofErr w:type="spellStart"/>
            <w:r w:rsidRPr="00DA69C9">
              <w:rPr>
                <w:rFonts w:ascii="Arial Narrow" w:hAnsi="Arial Narrow"/>
                <w:sz w:val="20"/>
                <w:szCs w:val="20"/>
                <w:lang w:eastAsia="cs-CZ"/>
              </w:rPr>
              <w:t>samozavírač</w:t>
            </w:r>
            <w:proofErr w:type="spellEnd"/>
            <w:r w:rsidRPr="00DA69C9">
              <w:rPr>
                <w:rFonts w:ascii="Arial Narrow" w:hAnsi="Arial Narrow"/>
                <w:sz w:val="20"/>
                <w:szCs w:val="20"/>
                <w:lang w:eastAsia="cs-CZ"/>
              </w:rPr>
              <w:t xml:space="preserve"> ABLOY DC300 </w:t>
            </w:r>
            <w:proofErr w:type="gramStart"/>
            <w:r w:rsidRPr="00DA69C9">
              <w:rPr>
                <w:rFonts w:ascii="Arial Narrow" w:hAnsi="Arial Narrow"/>
                <w:sz w:val="20"/>
                <w:szCs w:val="20"/>
                <w:lang w:eastAsia="cs-CZ"/>
              </w:rPr>
              <w:t>stříbrný , vložka</w:t>
            </w:r>
            <w:proofErr w:type="gramEnd"/>
            <w:r w:rsidRPr="00DA69C9">
              <w:rPr>
                <w:rFonts w:ascii="Arial Narrow" w:hAnsi="Arial Narrow"/>
                <w:sz w:val="20"/>
                <w:szCs w:val="20"/>
                <w:lang w:eastAsia="cs-CZ"/>
              </w:rPr>
              <w:t xml:space="preserve"> FAB100 DSD(2020), olištování, </w:t>
            </w:r>
          </w:p>
        </w:tc>
        <w:tc>
          <w:tcPr>
            <w:tcW w:w="1132" w:type="dxa"/>
            <w:tcBorders>
              <w:top w:val="nil"/>
              <w:left w:val="nil"/>
              <w:bottom w:val="single" w:sz="4" w:space="0" w:color="auto"/>
              <w:right w:val="single" w:sz="4" w:space="0" w:color="auto"/>
            </w:tcBorders>
            <w:shd w:val="clear" w:color="000000" w:fill="DCE6F1"/>
            <w:vAlign w:val="center"/>
            <w:hideMark/>
          </w:tcPr>
          <w:p w14:paraId="4AB1F726" w14:textId="77777777" w:rsidR="00DA69C9" w:rsidRPr="00DA69C9" w:rsidRDefault="00DA69C9" w:rsidP="00DA69C9">
            <w:pPr>
              <w:suppressAutoHyphens w:val="0"/>
              <w:spacing w:before="0"/>
              <w:jc w:val="right"/>
              <w:rPr>
                <w:rFonts w:ascii="Arial Narrow" w:hAnsi="Arial Narrow"/>
                <w:sz w:val="20"/>
                <w:szCs w:val="20"/>
                <w:lang w:eastAsia="cs-CZ"/>
              </w:rPr>
            </w:pPr>
            <w:r w:rsidRPr="00DA69C9">
              <w:rPr>
                <w:rFonts w:ascii="Arial Narrow" w:hAnsi="Arial Narrow"/>
                <w:sz w:val="20"/>
                <w:szCs w:val="20"/>
                <w:lang w:eastAsia="cs-CZ"/>
              </w:rPr>
              <w:t>29 794,00</w:t>
            </w:r>
          </w:p>
        </w:tc>
        <w:tc>
          <w:tcPr>
            <w:tcW w:w="1035" w:type="dxa"/>
            <w:tcBorders>
              <w:top w:val="nil"/>
              <w:left w:val="nil"/>
              <w:bottom w:val="single" w:sz="4" w:space="0" w:color="auto"/>
              <w:right w:val="single" w:sz="4" w:space="0" w:color="auto"/>
            </w:tcBorders>
            <w:shd w:val="clear" w:color="auto" w:fill="auto"/>
            <w:vAlign w:val="center"/>
            <w:hideMark/>
          </w:tcPr>
          <w:p w14:paraId="28633CE8" w14:textId="77777777" w:rsidR="00DA69C9" w:rsidRPr="00DA69C9" w:rsidRDefault="00DA69C9" w:rsidP="00DA69C9">
            <w:pPr>
              <w:suppressAutoHyphens w:val="0"/>
              <w:spacing w:before="0"/>
              <w:jc w:val="right"/>
              <w:rPr>
                <w:rFonts w:ascii="Arial Narrow" w:hAnsi="Arial Narrow"/>
                <w:b/>
                <w:bCs/>
                <w:sz w:val="20"/>
                <w:szCs w:val="20"/>
                <w:lang w:eastAsia="cs-CZ"/>
              </w:rPr>
            </w:pPr>
            <w:r w:rsidRPr="00DA69C9">
              <w:rPr>
                <w:rFonts w:ascii="Arial Narrow" w:hAnsi="Arial Narrow"/>
                <w:b/>
                <w:bCs/>
                <w:sz w:val="20"/>
                <w:szCs w:val="20"/>
                <w:lang w:eastAsia="cs-CZ"/>
              </w:rPr>
              <w:t>29 794,00</w:t>
            </w:r>
          </w:p>
        </w:tc>
      </w:tr>
      <w:tr w:rsidR="00DA69C9" w:rsidRPr="00DA69C9" w14:paraId="77DAEEBD" w14:textId="77777777" w:rsidTr="00CF2A5D">
        <w:trPr>
          <w:trHeight w:val="178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5480FA3"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21</w:t>
            </w:r>
          </w:p>
        </w:tc>
        <w:tc>
          <w:tcPr>
            <w:tcW w:w="320" w:type="dxa"/>
            <w:tcBorders>
              <w:top w:val="nil"/>
              <w:left w:val="nil"/>
              <w:bottom w:val="single" w:sz="4" w:space="0" w:color="auto"/>
              <w:right w:val="single" w:sz="4" w:space="0" w:color="auto"/>
            </w:tcBorders>
            <w:shd w:val="clear" w:color="auto" w:fill="auto"/>
            <w:noWrap/>
            <w:vAlign w:val="center"/>
            <w:hideMark/>
          </w:tcPr>
          <w:p w14:paraId="788CCA76"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w:t>
            </w:r>
          </w:p>
        </w:tc>
        <w:tc>
          <w:tcPr>
            <w:tcW w:w="322" w:type="dxa"/>
            <w:tcBorders>
              <w:top w:val="nil"/>
              <w:left w:val="nil"/>
              <w:bottom w:val="single" w:sz="4" w:space="0" w:color="auto"/>
              <w:right w:val="single" w:sz="4" w:space="0" w:color="auto"/>
            </w:tcBorders>
            <w:shd w:val="clear" w:color="auto" w:fill="auto"/>
            <w:noWrap/>
            <w:vAlign w:val="center"/>
            <w:hideMark/>
          </w:tcPr>
          <w:p w14:paraId="4C401770"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0</w:t>
            </w:r>
          </w:p>
        </w:tc>
        <w:tc>
          <w:tcPr>
            <w:tcW w:w="332" w:type="dxa"/>
            <w:tcBorders>
              <w:top w:val="nil"/>
              <w:left w:val="nil"/>
              <w:bottom w:val="single" w:sz="4" w:space="0" w:color="auto"/>
              <w:right w:val="single" w:sz="4" w:space="0" w:color="auto"/>
            </w:tcBorders>
            <w:shd w:val="clear" w:color="auto" w:fill="auto"/>
            <w:vAlign w:val="center"/>
            <w:hideMark/>
          </w:tcPr>
          <w:p w14:paraId="51D00638"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1</w:t>
            </w:r>
          </w:p>
        </w:tc>
        <w:tc>
          <w:tcPr>
            <w:tcW w:w="1078" w:type="dxa"/>
            <w:tcBorders>
              <w:top w:val="nil"/>
              <w:left w:val="nil"/>
              <w:bottom w:val="single" w:sz="4" w:space="0" w:color="auto"/>
              <w:right w:val="single" w:sz="4" w:space="0" w:color="auto"/>
            </w:tcBorders>
            <w:shd w:val="clear" w:color="auto" w:fill="auto"/>
            <w:vAlign w:val="center"/>
            <w:hideMark/>
          </w:tcPr>
          <w:p w14:paraId="348B66B7"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EI 60 DP1 C</w:t>
            </w:r>
          </w:p>
        </w:tc>
        <w:tc>
          <w:tcPr>
            <w:tcW w:w="580" w:type="dxa"/>
            <w:tcBorders>
              <w:top w:val="nil"/>
              <w:left w:val="nil"/>
              <w:bottom w:val="single" w:sz="4" w:space="0" w:color="auto"/>
              <w:right w:val="single" w:sz="4" w:space="0" w:color="auto"/>
            </w:tcBorders>
            <w:shd w:val="clear" w:color="auto" w:fill="auto"/>
            <w:noWrap/>
            <w:vAlign w:val="center"/>
            <w:hideMark/>
          </w:tcPr>
          <w:p w14:paraId="62F0422F"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900</w:t>
            </w:r>
          </w:p>
        </w:tc>
        <w:tc>
          <w:tcPr>
            <w:tcW w:w="615" w:type="dxa"/>
            <w:tcBorders>
              <w:top w:val="nil"/>
              <w:left w:val="nil"/>
              <w:bottom w:val="single" w:sz="4" w:space="0" w:color="auto"/>
              <w:right w:val="single" w:sz="4" w:space="0" w:color="auto"/>
            </w:tcBorders>
            <w:shd w:val="clear" w:color="auto" w:fill="auto"/>
            <w:noWrap/>
            <w:vAlign w:val="center"/>
            <w:hideMark/>
          </w:tcPr>
          <w:p w14:paraId="3627FEC2"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2000</w:t>
            </w:r>
          </w:p>
        </w:tc>
        <w:tc>
          <w:tcPr>
            <w:tcW w:w="1305" w:type="dxa"/>
            <w:tcBorders>
              <w:top w:val="nil"/>
              <w:left w:val="nil"/>
              <w:bottom w:val="single" w:sz="4" w:space="0" w:color="auto"/>
              <w:right w:val="single" w:sz="4" w:space="0" w:color="auto"/>
            </w:tcBorders>
            <w:shd w:val="clear" w:color="auto" w:fill="auto"/>
            <w:vAlign w:val="center"/>
            <w:hideMark/>
          </w:tcPr>
          <w:p w14:paraId="376531B8" w14:textId="77777777" w:rsidR="00DA69C9" w:rsidRPr="00DA69C9" w:rsidRDefault="00DA69C9" w:rsidP="00DA69C9">
            <w:pPr>
              <w:suppressAutoHyphens w:val="0"/>
              <w:spacing w:before="0"/>
              <w:jc w:val="center"/>
              <w:rPr>
                <w:rFonts w:ascii="Arial Narrow" w:hAnsi="Arial Narrow"/>
                <w:sz w:val="20"/>
                <w:szCs w:val="20"/>
                <w:lang w:eastAsia="cs-CZ"/>
              </w:rPr>
            </w:pPr>
            <w:r w:rsidRPr="00DA69C9">
              <w:rPr>
                <w:rFonts w:ascii="Arial Narrow" w:hAnsi="Arial Narrow"/>
                <w:sz w:val="20"/>
                <w:szCs w:val="20"/>
                <w:lang w:eastAsia="cs-CZ"/>
              </w:rPr>
              <w:t xml:space="preserve">vnitřní ocelové požární dveře hladké </w:t>
            </w:r>
            <w:proofErr w:type="gramStart"/>
            <w:r w:rsidRPr="00DA69C9">
              <w:rPr>
                <w:rFonts w:ascii="Arial Narrow" w:hAnsi="Arial Narrow"/>
                <w:sz w:val="20"/>
                <w:szCs w:val="20"/>
                <w:lang w:eastAsia="cs-CZ"/>
              </w:rPr>
              <w:t>plné , dvoukřídlové</w:t>
            </w:r>
            <w:proofErr w:type="gramEnd"/>
            <w:r w:rsidRPr="00DA69C9">
              <w:rPr>
                <w:rFonts w:ascii="Arial Narrow" w:hAnsi="Arial Narrow"/>
                <w:sz w:val="20"/>
                <w:szCs w:val="20"/>
                <w:lang w:eastAsia="cs-CZ"/>
              </w:rPr>
              <w:t xml:space="preserve">, do </w:t>
            </w:r>
            <w:proofErr w:type="spellStart"/>
            <w:r w:rsidRPr="00DA69C9">
              <w:rPr>
                <w:rFonts w:ascii="Arial Narrow" w:hAnsi="Arial Narrow"/>
                <w:sz w:val="20"/>
                <w:szCs w:val="20"/>
                <w:lang w:eastAsia="cs-CZ"/>
              </w:rPr>
              <w:t>atypové</w:t>
            </w:r>
            <w:proofErr w:type="spellEnd"/>
            <w:r w:rsidRPr="00DA69C9">
              <w:rPr>
                <w:rFonts w:ascii="Arial Narrow" w:hAnsi="Arial Narrow"/>
                <w:sz w:val="20"/>
                <w:szCs w:val="20"/>
                <w:lang w:eastAsia="cs-CZ"/>
              </w:rPr>
              <w:t xml:space="preserve"> zárubně</w:t>
            </w:r>
          </w:p>
        </w:tc>
        <w:tc>
          <w:tcPr>
            <w:tcW w:w="1063" w:type="dxa"/>
            <w:tcBorders>
              <w:top w:val="nil"/>
              <w:left w:val="nil"/>
              <w:bottom w:val="single" w:sz="4" w:space="0" w:color="auto"/>
              <w:right w:val="single" w:sz="4" w:space="0" w:color="auto"/>
            </w:tcBorders>
            <w:shd w:val="clear" w:color="auto" w:fill="auto"/>
            <w:vAlign w:val="center"/>
            <w:hideMark/>
          </w:tcPr>
          <w:p w14:paraId="40312022"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 xml:space="preserve">ocelová </w:t>
            </w:r>
            <w:proofErr w:type="spellStart"/>
            <w:r w:rsidRPr="00DA69C9">
              <w:rPr>
                <w:rFonts w:ascii="Arial Narrow" w:hAnsi="Arial Narrow"/>
                <w:color w:val="000000"/>
                <w:sz w:val="20"/>
                <w:szCs w:val="20"/>
                <w:lang w:eastAsia="cs-CZ"/>
              </w:rPr>
              <w:t>atyp</w:t>
            </w:r>
            <w:proofErr w:type="spellEnd"/>
            <w:r w:rsidRPr="00DA69C9">
              <w:rPr>
                <w:rFonts w:ascii="Arial Narrow" w:hAnsi="Arial Narrow"/>
                <w:color w:val="000000"/>
                <w:sz w:val="20"/>
                <w:szCs w:val="20"/>
                <w:lang w:eastAsia="cs-CZ"/>
              </w:rPr>
              <w:t xml:space="preserve"> rohová LX</w:t>
            </w:r>
          </w:p>
        </w:tc>
        <w:tc>
          <w:tcPr>
            <w:tcW w:w="1722" w:type="dxa"/>
            <w:tcBorders>
              <w:top w:val="nil"/>
              <w:left w:val="nil"/>
              <w:bottom w:val="single" w:sz="4" w:space="0" w:color="auto"/>
              <w:right w:val="single" w:sz="4" w:space="0" w:color="auto"/>
            </w:tcBorders>
            <w:shd w:val="clear" w:color="auto" w:fill="auto"/>
            <w:vAlign w:val="center"/>
            <w:hideMark/>
          </w:tcPr>
          <w:p w14:paraId="37AA8C59" w14:textId="77777777" w:rsidR="00DA69C9" w:rsidRPr="00DA69C9" w:rsidRDefault="00DA69C9" w:rsidP="00DA69C9">
            <w:pPr>
              <w:suppressAutoHyphens w:val="0"/>
              <w:spacing w:before="0"/>
              <w:jc w:val="left"/>
              <w:rPr>
                <w:rFonts w:ascii="Arial Narrow" w:hAnsi="Arial Narrow"/>
                <w:sz w:val="20"/>
                <w:szCs w:val="20"/>
                <w:lang w:eastAsia="cs-CZ"/>
              </w:rPr>
            </w:pPr>
            <w:r w:rsidRPr="00DA69C9">
              <w:rPr>
                <w:rFonts w:ascii="Arial Narrow" w:hAnsi="Arial Narrow"/>
                <w:sz w:val="20"/>
                <w:szCs w:val="20"/>
                <w:lang w:eastAsia="cs-CZ"/>
              </w:rPr>
              <w:t xml:space="preserve">kování </w:t>
            </w:r>
            <w:proofErr w:type="spellStart"/>
            <w:r w:rsidRPr="00DA69C9">
              <w:rPr>
                <w:rFonts w:ascii="Arial Narrow" w:hAnsi="Arial Narrow"/>
                <w:sz w:val="20"/>
                <w:szCs w:val="20"/>
                <w:lang w:eastAsia="cs-CZ"/>
              </w:rPr>
              <w:t>kl</w:t>
            </w:r>
            <w:proofErr w:type="spellEnd"/>
            <w:r w:rsidRPr="00DA69C9">
              <w:rPr>
                <w:rFonts w:ascii="Arial Narrow" w:hAnsi="Arial Narrow"/>
                <w:sz w:val="20"/>
                <w:szCs w:val="20"/>
                <w:lang w:eastAsia="cs-CZ"/>
              </w:rPr>
              <w:t xml:space="preserve">/koule s kulatou rozetou - nerez,  </w:t>
            </w:r>
            <w:proofErr w:type="spellStart"/>
            <w:r w:rsidRPr="00DA69C9">
              <w:rPr>
                <w:rFonts w:ascii="Arial Narrow" w:hAnsi="Arial Narrow"/>
                <w:sz w:val="20"/>
                <w:szCs w:val="20"/>
                <w:lang w:eastAsia="cs-CZ"/>
              </w:rPr>
              <w:t>samozavírač</w:t>
            </w:r>
            <w:proofErr w:type="spellEnd"/>
            <w:r w:rsidRPr="00DA69C9">
              <w:rPr>
                <w:rFonts w:ascii="Arial Narrow" w:hAnsi="Arial Narrow"/>
                <w:sz w:val="20"/>
                <w:szCs w:val="20"/>
                <w:lang w:eastAsia="cs-CZ"/>
              </w:rPr>
              <w:t xml:space="preserve"> ABLOY DC300 stříbrný 2Ks koordinátorů postupného zavírání, vložka FAB100 </w:t>
            </w:r>
            <w:proofErr w:type="gramStart"/>
            <w:r w:rsidRPr="00DA69C9">
              <w:rPr>
                <w:rFonts w:ascii="Arial Narrow" w:hAnsi="Arial Narrow"/>
                <w:sz w:val="20"/>
                <w:szCs w:val="20"/>
                <w:lang w:eastAsia="cs-CZ"/>
              </w:rPr>
              <w:t>DSD(2020</w:t>
            </w:r>
            <w:proofErr w:type="gramEnd"/>
            <w:r w:rsidRPr="00DA69C9">
              <w:rPr>
                <w:rFonts w:ascii="Arial Narrow" w:hAnsi="Arial Narrow"/>
                <w:sz w:val="20"/>
                <w:szCs w:val="20"/>
                <w:lang w:eastAsia="cs-CZ"/>
              </w:rPr>
              <w:t xml:space="preserve">), olištování, </w:t>
            </w:r>
          </w:p>
        </w:tc>
        <w:tc>
          <w:tcPr>
            <w:tcW w:w="1132" w:type="dxa"/>
            <w:tcBorders>
              <w:top w:val="nil"/>
              <w:left w:val="nil"/>
              <w:bottom w:val="single" w:sz="4" w:space="0" w:color="auto"/>
              <w:right w:val="single" w:sz="4" w:space="0" w:color="auto"/>
            </w:tcBorders>
            <w:shd w:val="clear" w:color="000000" w:fill="DCE6F1"/>
            <w:vAlign w:val="center"/>
            <w:hideMark/>
          </w:tcPr>
          <w:p w14:paraId="24D6FD90" w14:textId="77777777" w:rsidR="00DA69C9" w:rsidRPr="00DA69C9" w:rsidRDefault="00DA69C9" w:rsidP="00DA69C9">
            <w:pPr>
              <w:suppressAutoHyphens w:val="0"/>
              <w:spacing w:before="0"/>
              <w:jc w:val="right"/>
              <w:rPr>
                <w:rFonts w:ascii="Arial Narrow" w:hAnsi="Arial Narrow"/>
                <w:sz w:val="20"/>
                <w:szCs w:val="20"/>
                <w:lang w:eastAsia="cs-CZ"/>
              </w:rPr>
            </w:pPr>
            <w:r w:rsidRPr="00DA69C9">
              <w:rPr>
                <w:rFonts w:ascii="Arial Narrow" w:hAnsi="Arial Narrow"/>
                <w:sz w:val="20"/>
                <w:szCs w:val="20"/>
                <w:lang w:eastAsia="cs-CZ"/>
              </w:rPr>
              <w:t>26 154,00</w:t>
            </w:r>
          </w:p>
        </w:tc>
        <w:tc>
          <w:tcPr>
            <w:tcW w:w="1035" w:type="dxa"/>
            <w:tcBorders>
              <w:top w:val="nil"/>
              <w:left w:val="nil"/>
              <w:bottom w:val="single" w:sz="4" w:space="0" w:color="auto"/>
              <w:right w:val="single" w:sz="4" w:space="0" w:color="auto"/>
            </w:tcBorders>
            <w:shd w:val="clear" w:color="auto" w:fill="auto"/>
            <w:vAlign w:val="center"/>
            <w:hideMark/>
          </w:tcPr>
          <w:p w14:paraId="66CA3EDF" w14:textId="77777777" w:rsidR="00DA69C9" w:rsidRPr="00DA69C9" w:rsidRDefault="00DA69C9" w:rsidP="00DA69C9">
            <w:pPr>
              <w:suppressAutoHyphens w:val="0"/>
              <w:spacing w:before="0"/>
              <w:jc w:val="right"/>
              <w:rPr>
                <w:rFonts w:ascii="Arial Narrow" w:hAnsi="Arial Narrow"/>
                <w:b/>
                <w:bCs/>
                <w:sz w:val="20"/>
                <w:szCs w:val="20"/>
                <w:lang w:eastAsia="cs-CZ"/>
              </w:rPr>
            </w:pPr>
            <w:r w:rsidRPr="00DA69C9">
              <w:rPr>
                <w:rFonts w:ascii="Arial Narrow" w:hAnsi="Arial Narrow"/>
                <w:b/>
                <w:bCs/>
                <w:sz w:val="20"/>
                <w:szCs w:val="20"/>
                <w:lang w:eastAsia="cs-CZ"/>
              </w:rPr>
              <w:t>26 154,00</w:t>
            </w:r>
          </w:p>
        </w:tc>
      </w:tr>
      <w:tr w:rsidR="00DA69C9" w:rsidRPr="00DA69C9" w14:paraId="595C3B16" w14:textId="77777777" w:rsidTr="00CF2A5D">
        <w:trPr>
          <w:trHeight w:val="15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505C0EC"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22</w:t>
            </w:r>
          </w:p>
        </w:tc>
        <w:tc>
          <w:tcPr>
            <w:tcW w:w="320" w:type="dxa"/>
            <w:tcBorders>
              <w:top w:val="nil"/>
              <w:left w:val="nil"/>
              <w:bottom w:val="single" w:sz="4" w:space="0" w:color="auto"/>
              <w:right w:val="single" w:sz="4" w:space="0" w:color="auto"/>
            </w:tcBorders>
            <w:shd w:val="clear" w:color="auto" w:fill="auto"/>
            <w:noWrap/>
            <w:vAlign w:val="center"/>
            <w:hideMark/>
          </w:tcPr>
          <w:p w14:paraId="68C6E5BD"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w:t>
            </w:r>
          </w:p>
        </w:tc>
        <w:tc>
          <w:tcPr>
            <w:tcW w:w="322" w:type="dxa"/>
            <w:tcBorders>
              <w:top w:val="nil"/>
              <w:left w:val="nil"/>
              <w:bottom w:val="single" w:sz="4" w:space="0" w:color="auto"/>
              <w:right w:val="single" w:sz="4" w:space="0" w:color="auto"/>
            </w:tcBorders>
            <w:shd w:val="clear" w:color="auto" w:fill="auto"/>
            <w:noWrap/>
            <w:vAlign w:val="center"/>
            <w:hideMark/>
          </w:tcPr>
          <w:p w14:paraId="316872DB"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w:t>
            </w:r>
          </w:p>
        </w:tc>
        <w:tc>
          <w:tcPr>
            <w:tcW w:w="332" w:type="dxa"/>
            <w:tcBorders>
              <w:top w:val="nil"/>
              <w:left w:val="nil"/>
              <w:bottom w:val="single" w:sz="4" w:space="0" w:color="auto"/>
              <w:right w:val="single" w:sz="4" w:space="0" w:color="auto"/>
            </w:tcBorders>
            <w:shd w:val="clear" w:color="auto" w:fill="auto"/>
            <w:vAlign w:val="center"/>
            <w:hideMark/>
          </w:tcPr>
          <w:p w14:paraId="0F0B0451"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2</w:t>
            </w:r>
          </w:p>
        </w:tc>
        <w:tc>
          <w:tcPr>
            <w:tcW w:w="1078" w:type="dxa"/>
            <w:tcBorders>
              <w:top w:val="nil"/>
              <w:left w:val="nil"/>
              <w:bottom w:val="single" w:sz="4" w:space="0" w:color="auto"/>
              <w:right w:val="single" w:sz="4" w:space="0" w:color="auto"/>
            </w:tcBorders>
            <w:shd w:val="clear" w:color="auto" w:fill="auto"/>
            <w:vAlign w:val="center"/>
            <w:hideMark/>
          </w:tcPr>
          <w:p w14:paraId="34B15937"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EI 60 DP1 C</w:t>
            </w:r>
          </w:p>
        </w:tc>
        <w:tc>
          <w:tcPr>
            <w:tcW w:w="580" w:type="dxa"/>
            <w:tcBorders>
              <w:top w:val="nil"/>
              <w:left w:val="nil"/>
              <w:bottom w:val="single" w:sz="4" w:space="0" w:color="auto"/>
              <w:right w:val="single" w:sz="4" w:space="0" w:color="auto"/>
            </w:tcBorders>
            <w:shd w:val="clear" w:color="auto" w:fill="auto"/>
            <w:noWrap/>
            <w:vAlign w:val="center"/>
            <w:hideMark/>
          </w:tcPr>
          <w:p w14:paraId="12B858E4"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1800</w:t>
            </w:r>
          </w:p>
        </w:tc>
        <w:tc>
          <w:tcPr>
            <w:tcW w:w="615" w:type="dxa"/>
            <w:tcBorders>
              <w:top w:val="nil"/>
              <w:left w:val="nil"/>
              <w:bottom w:val="single" w:sz="4" w:space="0" w:color="auto"/>
              <w:right w:val="single" w:sz="4" w:space="0" w:color="auto"/>
            </w:tcBorders>
            <w:shd w:val="clear" w:color="auto" w:fill="auto"/>
            <w:noWrap/>
            <w:vAlign w:val="center"/>
            <w:hideMark/>
          </w:tcPr>
          <w:p w14:paraId="4536E85D"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2000</w:t>
            </w:r>
          </w:p>
        </w:tc>
        <w:tc>
          <w:tcPr>
            <w:tcW w:w="1305" w:type="dxa"/>
            <w:tcBorders>
              <w:top w:val="nil"/>
              <w:left w:val="nil"/>
              <w:bottom w:val="single" w:sz="4" w:space="0" w:color="auto"/>
              <w:right w:val="single" w:sz="4" w:space="0" w:color="auto"/>
            </w:tcBorders>
            <w:shd w:val="clear" w:color="auto" w:fill="auto"/>
            <w:vAlign w:val="center"/>
            <w:hideMark/>
          </w:tcPr>
          <w:p w14:paraId="667D00D7" w14:textId="77777777" w:rsidR="00DA69C9" w:rsidRPr="00DA69C9" w:rsidRDefault="00DA69C9" w:rsidP="00DA69C9">
            <w:pPr>
              <w:suppressAutoHyphens w:val="0"/>
              <w:spacing w:before="0"/>
              <w:jc w:val="center"/>
              <w:rPr>
                <w:rFonts w:ascii="Arial Narrow" w:hAnsi="Arial Narrow"/>
                <w:sz w:val="20"/>
                <w:szCs w:val="20"/>
                <w:lang w:eastAsia="cs-CZ"/>
              </w:rPr>
            </w:pPr>
            <w:r w:rsidRPr="00DA69C9">
              <w:rPr>
                <w:rFonts w:ascii="Arial Narrow" w:hAnsi="Arial Narrow"/>
                <w:sz w:val="20"/>
                <w:szCs w:val="20"/>
                <w:lang w:eastAsia="cs-CZ"/>
              </w:rPr>
              <w:t xml:space="preserve">vnitřní ocelové požární dveře hladké </w:t>
            </w:r>
            <w:proofErr w:type="gramStart"/>
            <w:r w:rsidRPr="00DA69C9">
              <w:rPr>
                <w:rFonts w:ascii="Arial Narrow" w:hAnsi="Arial Narrow"/>
                <w:sz w:val="20"/>
                <w:szCs w:val="20"/>
                <w:lang w:eastAsia="cs-CZ"/>
              </w:rPr>
              <w:t>plné , jednokřídlové</w:t>
            </w:r>
            <w:proofErr w:type="gramEnd"/>
            <w:r w:rsidRPr="00DA69C9">
              <w:rPr>
                <w:rFonts w:ascii="Arial Narrow" w:hAnsi="Arial Narrow"/>
                <w:sz w:val="20"/>
                <w:szCs w:val="20"/>
                <w:lang w:eastAsia="cs-CZ"/>
              </w:rPr>
              <w:t xml:space="preserve">, do </w:t>
            </w:r>
            <w:proofErr w:type="spellStart"/>
            <w:r w:rsidRPr="00DA69C9">
              <w:rPr>
                <w:rFonts w:ascii="Arial Narrow" w:hAnsi="Arial Narrow"/>
                <w:sz w:val="20"/>
                <w:szCs w:val="20"/>
                <w:lang w:eastAsia="cs-CZ"/>
              </w:rPr>
              <w:t>atypové</w:t>
            </w:r>
            <w:proofErr w:type="spellEnd"/>
            <w:r w:rsidRPr="00DA69C9">
              <w:rPr>
                <w:rFonts w:ascii="Arial Narrow" w:hAnsi="Arial Narrow"/>
                <w:sz w:val="20"/>
                <w:szCs w:val="20"/>
                <w:lang w:eastAsia="cs-CZ"/>
              </w:rPr>
              <w:t xml:space="preserve"> zárubně</w:t>
            </w:r>
          </w:p>
        </w:tc>
        <w:tc>
          <w:tcPr>
            <w:tcW w:w="1063" w:type="dxa"/>
            <w:tcBorders>
              <w:top w:val="nil"/>
              <w:left w:val="nil"/>
              <w:bottom w:val="single" w:sz="4" w:space="0" w:color="auto"/>
              <w:right w:val="single" w:sz="4" w:space="0" w:color="auto"/>
            </w:tcBorders>
            <w:shd w:val="clear" w:color="auto" w:fill="auto"/>
            <w:vAlign w:val="center"/>
            <w:hideMark/>
          </w:tcPr>
          <w:p w14:paraId="649615C4"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 xml:space="preserve">ocelová </w:t>
            </w:r>
            <w:proofErr w:type="spellStart"/>
            <w:r w:rsidRPr="00DA69C9">
              <w:rPr>
                <w:rFonts w:ascii="Arial Narrow" w:hAnsi="Arial Narrow"/>
                <w:color w:val="000000"/>
                <w:sz w:val="20"/>
                <w:szCs w:val="20"/>
                <w:lang w:eastAsia="cs-CZ"/>
              </w:rPr>
              <w:t>atyp</w:t>
            </w:r>
            <w:proofErr w:type="spellEnd"/>
            <w:r w:rsidRPr="00DA69C9">
              <w:rPr>
                <w:rFonts w:ascii="Arial Narrow" w:hAnsi="Arial Narrow"/>
                <w:color w:val="000000"/>
                <w:sz w:val="20"/>
                <w:szCs w:val="20"/>
                <w:lang w:eastAsia="cs-CZ"/>
              </w:rPr>
              <w:t xml:space="preserve"> rohová LX</w:t>
            </w:r>
          </w:p>
        </w:tc>
        <w:tc>
          <w:tcPr>
            <w:tcW w:w="1722" w:type="dxa"/>
            <w:tcBorders>
              <w:top w:val="nil"/>
              <w:left w:val="nil"/>
              <w:bottom w:val="single" w:sz="4" w:space="0" w:color="auto"/>
              <w:right w:val="single" w:sz="4" w:space="0" w:color="auto"/>
            </w:tcBorders>
            <w:shd w:val="clear" w:color="auto" w:fill="auto"/>
            <w:vAlign w:val="center"/>
            <w:hideMark/>
          </w:tcPr>
          <w:p w14:paraId="6CCDDBFD" w14:textId="77777777" w:rsidR="00DA69C9" w:rsidRPr="00DA69C9" w:rsidRDefault="00DA69C9" w:rsidP="00DA69C9">
            <w:pPr>
              <w:suppressAutoHyphens w:val="0"/>
              <w:spacing w:before="0"/>
              <w:jc w:val="left"/>
              <w:rPr>
                <w:rFonts w:ascii="Arial Narrow" w:hAnsi="Arial Narrow"/>
                <w:sz w:val="20"/>
                <w:szCs w:val="20"/>
                <w:lang w:eastAsia="cs-CZ"/>
              </w:rPr>
            </w:pPr>
            <w:r w:rsidRPr="00DA69C9">
              <w:rPr>
                <w:rFonts w:ascii="Arial Narrow" w:hAnsi="Arial Narrow"/>
                <w:sz w:val="20"/>
                <w:szCs w:val="20"/>
                <w:lang w:eastAsia="cs-CZ"/>
              </w:rPr>
              <w:t xml:space="preserve">kování </w:t>
            </w:r>
            <w:proofErr w:type="spellStart"/>
            <w:r w:rsidRPr="00DA69C9">
              <w:rPr>
                <w:rFonts w:ascii="Arial Narrow" w:hAnsi="Arial Narrow"/>
                <w:sz w:val="20"/>
                <w:szCs w:val="20"/>
                <w:lang w:eastAsia="cs-CZ"/>
              </w:rPr>
              <w:t>kl</w:t>
            </w:r>
            <w:proofErr w:type="spellEnd"/>
            <w:r w:rsidRPr="00DA69C9">
              <w:rPr>
                <w:rFonts w:ascii="Arial Narrow" w:hAnsi="Arial Narrow"/>
                <w:sz w:val="20"/>
                <w:szCs w:val="20"/>
                <w:lang w:eastAsia="cs-CZ"/>
              </w:rPr>
              <w:t xml:space="preserve">/koule s kulatou rozetou - nerez,  </w:t>
            </w:r>
            <w:proofErr w:type="spellStart"/>
            <w:r w:rsidRPr="00DA69C9">
              <w:rPr>
                <w:rFonts w:ascii="Arial Narrow" w:hAnsi="Arial Narrow"/>
                <w:sz w:val="20"/>
                <w:szCs w:val="20"/>
                <w:lang w:eastAsia="cs-CZ"/>
              </w:rPr>
              <w:t>samozavírač</w:t>
            </w:r>
            <w:proofErr w:type="spellEnd"/>
            <w:r w:rsidRPr="00DA69C9">
              <w:rPr>
                <w:rFonts w:ascii="Arial Narrow" w:hAnsi="Arial Narrow"/>
                <w:sz w:val="20"/>
                <w:szCs w:val="20"/>
                <w:lang w:eastAsia="cs-CZ"/>
              </w:rPr>
              <w:t xml:space="preserve"> ABLOY DC300 </w:t>
            </w:r>
            <w:proofErr w:type="gramStart"/>
            <w:r w:rsidRPr="00DA69C9">
              <w:rPr>
                <w:rFonts w:ascii="Arial Narrow" w:hAnsi="Arial Narrow"/>
                <w:sz w:val="20"/>
                <w:szCs w:val="20"/>
                <w:lang w:eastAsia="cs-CZ"/>
              </w:rPr>
              <w:t>stříbrný , vložka</w:t>
            </w:r>
            <w:proofErr w:type="gramEnd"/>
            <w:r w:rsidRPr="00DA69C9">
              <w:rPr>
                <w:rFonts w:ascii="Arial Narrow" w:hAnsi="Arial Narrow"/>
                <w:sz w:val="20"/>
                <w:szCs w:val="20"/>
                <w:lang w:eastAsia="cs-CZ"/>
              </w:rPr>
              <w:t xml:space="preserve"> FAB100 DSD(2020), olištování, </w:t>
            </w:r>
          </w:p>
        </w:tc>
        <w:tc>
          <w:tcPr>
            <w:tcW w:w="1132" w:type="dxa"/>
            <w:tcBorders>
              <w:top w:val="nil"/>
              <w:left w:val="nil"/>
              <w:bottom w:val="single" w:sz="4" w:space="0" w:color="auto"/>
              <w:right w:val="single" w:sz="4" w:space="0" w:color="auto"/>
            </w:tcBorders>
            <w:shd w:val="clear" w:color="000000" w:fill="DCE6F1"/>
            <w:vAlign w:val="center"/>
            <w:hideMark/>
          </w:tcPr>
          <w:p w14:paraId="307D664F" w14:textId="77777777" w:rsidR="00DA69C9" w:rsidRPr="00DA69C9" w:rsidRDefault="00DA69C9" w:rsidP="00DA69C9">
            <w:pPr>
              <w:suppressAutoHyphens w:val="0"/>
              <w:spacing w:before="0"/>
              <w:jc w:val="right"/>
              <w:rPr>
                <w:rFonts w:ascii="Arial Narrow" w:hAnsi="Arial Narrow"/>
                <w:sz w:val="20"/>
                <w:szCs w:val="20"/>
                <w:lang w:eastAsia="cs-CZ"/>
              </w:rPr>
            </w:pPr>
            <w:r w:rsidRPr="00DA69C9">
              <w:rPr>
                <w:rFonts w:ascii="Arial Narrow" w:hAnsi="Arial Narrow"/>
                <w:sz w:val="20"/>
                <w:szCs w:val="20"/>
                <w:lang w:eastAsia="cs-CZ"/>
              </w:rPr>
              <w:t>53 721,00</w:t>
            </w:r>
          </w:p>
        </w:tc>
        <w:tc>
          <w:tcPr>
            <w:tcW w:w="1035" w:type="dxa"/>
            <w:tcBorders>
              <w:top w:val="nil"/>
              <w:left w:val="nil"/>
              <w:bottom w:val="single" w:sz="4" w:space="0" w:color="auto"/>
              <w:right w:val="single" w:sz="4" w:space="0" w:color="auto"/>
            </w:tcBorders>
            <w:shd w:val="clear" w:color="auto" w:fill="auto"/>
            <w:vAlign w:val="center"/>
            <w:hideMark/>
          </w:tcPr>
          <w:p w14:paraId="55CA9FAB" w14:textId="77777777" w:rsidR="00DA69C9" w:rsidRPr="00DA69C9" w:rsidRDefault="00DA69C9" w:rsidP="00DA69C9">
            <w:pPr>
              <w:suppressAutoHyphens w:val="0"/>
              <w:spacing w:before="0"/>
              <w:jc w:val="right"/>
              <w:rPr>
                <w:rFonts w:ascii="Arial Narrow" w:hAnsi="Arial Narrow"/>
                <w:b/>
                <w:bCs/>
                <w:sz w:val="20"/>
                <w:szCs w:val="20"/>
                <w:lang w:eastAsia="cs-CZ"/>
              </w:rPr>
            </w:pPr>
            <w:r w:rsidRPr="00DA69C9">
              <w:rPr>
                <w:rFonts w:ascii="Arial Narrow" w:hAnsi="Arial Narrow"/>
                <w:b/>
                <w:bCs/>
                <w:sz w:val="20"/>
                <w:szCs w:val="20"/>
                <w:lang w:eastAsia="cs-CZ"/>
              </w:rPr>
              <w:t>107 442,00</w:t>
            </w:r>
          </w:p>
        </w:tc>
      </w:tr>
      <w:tr w:rsidR="00DA69C9" w:rsidRPr="00DA69C9" w14:paraId="74353156" w14:textId="77777777" w:rsidTr="00CF2A5D">
        <w:trPr>
          <w:trHeight w:val="153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39E46"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1CEBB0C2"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0</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18E8C757"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w:t>
            </w:r>
          </w:p>
        </w:tc>
        <w:tc>
          <w:tcPr>
            <w:tcW w:w="332" w:type="dxa"/>
            <w:tcBorders>
              <w:top w:val="single" w:sz="4" w:space="0" w:color="auto"/>
              <w:left w:val="nil"/>
              <w:bottom w:val="single" w:sz="4" w:space="0" w:color="auto"/>
              <w:right w:val="single" w:sz="4" w:space="0" w:color="auto"/>
            </w:tcBorders>
            <w:shd w:val="clear" w:color="auto" w:fill="auto"/>
            <w:vAlign w:val="center"/>
            <w:hideMark/>
          </w:tcPr>
          <w:p w14:paraId="3534054F"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1</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27BC8416"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EI 30 DP1 C</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6241869"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900</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31C93482"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2000</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0EF03A31" w14:textId="77777777" w:rsidR="00DA69C9" w:rsidRPr="00DA69C9" w:rsidRDefault="00DA69C9" w:rsidP="00DA69C9">
            <w:pPr>
              <w:suppressAutoHyphens w:val="0"/>
              <w:spacing w:before="0"/>
              <w:jc w:val="center"/>
              <w:rPr>
                <w:rFonts w:ascii="Arial Narrow" w:hAnsi="Arial Narrow"/>
                <w:sz w:val="20"/>
                <w:szCs w:val="20"/>
                <w:lang w:eastAsia="cs-CZ"/>
              </w:rPr>
            </w:pPr>
            <w:r w:rsidRPr="00DA69C9">
              <w:rPr>
                <w:rFonts w:ascii="Arial Narrow" w:hAnsi="Arial Narrow"/>
                <w:sz w:val="20"/>
                <w:szCs w:val="20"/>
                <w:lang w:eastAsia="cs-CZ"/>
              </w:rPr>
              <w:t xml:space="preserve">vnitřní ocelové požární dveře hladké </w:t>
            </w:r>
            <w:proofErr w:type="gramStart"/>
            <w:r w:rsidRPr="00DA69C9">
              <w:rPr>
                <w:rFonts w:ascii="Arial Narrow" w:hAnsi="Arial Narrow"/>
                <w:sz w:val="20"/>
                <w:szCs w:val="20"/>
                <w:lang w:eastAsia="cs-CZ"/>
              </w:rPr>
              <w:t>plné , jednokřídlové</w:t>
            </w:r>
            <w:proofErr w:type="gramEnd"/>
            <w:r w:rsidRPr="00DA69C9">
              <w:rPr>
                <w:rFonts w:ascii="Arial Narrow" w:hAnsi="Arial Narrow"/>
                <w:sz w:val="20"/>
                <w:szCs w:val="20"/>
                <w:lang w:eastAsia="cs-CZ"/>
              </w:rPr>
              <w:t xml:space="preserve">, do </w:t>
            </w:r>
            <w:proofErr w:type="spellStart"/>
            <w:r w:rsidRPr="00DA69C9">
              <w:rPr>
                <w:rFonts w:ascii="Arial Narrow" w:hAnsi="Arial Narrow"/>
                <w:sz w:val="20"/>
                <w:szCs w:val="20"/>
                <w:lang w:eastAsia="cs-CZ"/>
              </w:rPr>
              <w:t>atypové</w:t>
            </w:r>
            <w:proofErr w:type="spellEnd"/>
            <w:r w:rsidRPr="00DA69C9">
              <w:rPr>
                <w:rFonts w:ascii="Arial Narrow" w:hAnsi="Arial Narrow"/>
                <w:sz w:val="20"/>
                <w:szCs w:val="20"/>
                <w:lang w:eastAsia="cs-CZ"/>
              </w:rPr>
              <w:t xml:space="preserve"> zárubně</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30F530E9"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 xml:space="preserve">ocelová </w:t>
            </w:r>
            <w:proofErr w:type="spellStart"/>
            <w:r w:rsidRPr="00DA69C9">
              <w:rPr>
                <w:rFonts w:ascii="Arial Narrow" w:hAnsi="Arial Narrow"/>
                <w:color w:val="000000"/>
                <w:sz w:val="20"/>
                <w:szCs w:val="20"/>
                <w:lang w:eastAsia="cs-CZ"/>
              </w:rPr>
              <w:t>atyp</w:t>
            </w:r>
            <w:proofErr w:type="spellEnd"/>
            <w:r w:rsidRPr="00DA69C9">
              <w:rPr>
                <w:rFonts w:ascii="Arial Narrow" w:hAnsi="Arial Narrow"/>
                <w:color w:val="000000"/>
                <w:sz w:val="20"/>
                <w:szCs w:val="20"/>
                <w:lang w:eastAsia="cs-CZ"/>
              </w:rPr>
              <w:t xml:space="preserve"> rohová LX</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9621C95" w14:textId="77777777" w:rsidR="00DA69C9" w:rsidRPr="00DA69C9" w:rsidRDefault="00DA69C9" w:rsidP="00DA69C9">
            <w:pPr>
              <w:suppressAutoHyphens w:val="0"/>
              <w:spacing w:before="0"/>
              <w:jc w:val="left"/>
              <w:rPr>
                <w:rFonts w:ascii="Arial Narrow" w:hAnsi="Arial Narrow"/>
                <w:sz w:val="20"/>
                <w:szCs w:val="20"/>
                <w:lang w:eastAsia="cs-CZ"/>
              </w:rPr>
            </w:pPr>
            <w:r w:rsidRPr="00DA69C9">
              <w:rPr>
                <w:rFonts w:ascii="Arial Narrow" w:hAnsi="Arial Narrow"/>
                <w:sz w:val="20"/>
                <w:szCs w:val="20"/>
                <w:lang w:eastAsia="cs-CZ"/>
              </w:rPr>
              <w:t xml:space="preserve">kování </w:t>
            </w:r>
            <w:proofErr w:type="spellStart"/>
            <w:r w:rsidRPr="00DA69C9">
              <w:rPr>
                <w:rFonts w:ascii="Arial Narrow" w:hAnsi="Arial Narrow"/>
                <w:sz w:val="20"/>
                <w:szCs w:val="20"/>
                <w:lang w:eastAsia="cs-CZ"/>
              </w:rPr>
              <w:t>kl</w:t>
            </w:r>
            <w:proofErr w:type="spellEnd"/>
            <w:r w:rsidRPr="00DA69C9">
              <w:rPr>
                <w:rFonts w:ascii="Arial Narrow" w:hAnsi="Arial Narrow"/>
                <w:sz w:val="20"/>
                <w:szCs w:val="20"/>
                <w:lang w:eastAsia="cs-CZ"/>
              </w:rPr>
              <w:t>/</w:t>
            </w:r>
            <w:proofErr w:type="spellStart"/>
            <w:r w:rsidRPr="00DA69C9">
              <w:rPr>
                <w:rFonts w:ascii="Arial Narrow" w:hAnsi="Arial Narrow"/>
                <w:sz w:val="20"/>
                <w:szCs w:val="20"/>
                <w:lang w:eastAsia="cs-CZ"/>
              </w:rPr>
              <w:t>kl</w:t>
            </w:r>
            <w:proofErr w:type="spellEnd"/>
            <w:r w:rsidRPr="00DA69C9">
              <w:rPr>
                <w:rFonts w:ascii="Arial Narrow" w:hAnsi="Arial Narrow"/>
                <w:sz w:val="20"/>
                <w:szCs w:val="20"/>
                <w:lang w:eastAsia="cs-CZ"/>
              </w:rPr>
              <w:t xml:space="preserve"> s kulatou rozetou - nerez,  </w:t>
            </w:r>
            <w:proofErr w:type="spellStart"/>
            <w:r w:rsidRPr="00DA69C9">
              <w:rPr>
                <w:rFonts w:ascii="Arial Narrow" w:hAnsi="Arial Narrow"/>
                <w:sz w:val="20"/>
                <w:szCs w:val="20"/>
                <w:lang w:eastAsia="cs-CZ"/>
              </w:rPr>
              <w:t>samozavírač</w:t>
            </w:r>
            <w:proofErr w:type="spellEnd"/>
            <w:r w:rsidRPr="00DA69C9">
              <w:rPr>
                <w:rFonts w:ascii="Arial Narrow" w:hAnsi="Arial Narrow"/>
                <w:sz w:val="20"/>
                <w:szCs w:val="20"/>
                <w:lang w:eastAsia="cs-CZ"/>
              </w:rPr>
              <w:t xml:space="preserve"> ABLOY DC300 </w:t>
            </w:r>
            <w:proofErr w:type="gramStart"/>
            <w:r w:rsidRPr="00DA69C9">
              <w:rPr>
                <w:rFonts w:ascii="Arial Narrow" w:hAnsi="Arial Narrow"/>
                <w:sz w:val="20"/>
                <w:szCs w:val="20"/>
                <w:lang w:eastAsia="cs-CZ"/>
              </w:rPr>
              <w:t>stříbrný , vložka</w:t>
            </w:r>
            <w:proofErr w:type="gramEnd"/>
            <w:r w:rsidRPr="00DA69C9">
              <w:rPr>
                <w:rFonts w:ascii="Arial Narrow" w:hAnsi="Arial Narrow"/>
                <w:sz w:val="20"/>
                <w:szCs w:val="20"/>
                <w:lang w:eastAsia="cs-CZ"/>
              </w:rPr>
              <w:t xml:space="preserve"> FAB100 DSD(2020), olištování, </w:t>
            </w:r>
          </w:p>
        </w:tc>
        <w:tc>
          <w:tcPr>
            <w:tcW w:w="1132" w:type="dxa"/>
            <w:tcBorders>
              <w:top w:val="single" w:sz="4" w:space="0" w:color="auto"/>
              <w:left w:val="nil"/>
              <w:bottom w:val="single" w:sz="4" w:space="0" w:color="auto"/>
              <w:right w:val="single" w:sz="4" w:space="0" w:color="auto"/>
            </w:tcBorders>
            <w:shd w:val="clear" w:color="000000" w:fill="DCE6F1"/>
            <w:vAlign w:val="center"/>
            <w:hideMark/>
          </w:tcPr>
          <w:p w14:paraId="53EF53F9" w14:textId="77777777" w:rsidR="00DA69C9" w:rsidRPr="00DA69C9" w:rsidRDefault="00DA69C9" w:rsidP="00DA69C9">
            <w:pPr>
              <w:suppressAutoHyphens w:val="0"/>
              <w:spacing w:before="0"/>
              <w:jc w:val="right"/>
              <w:rPr>
                <w:rFonts w:ascii="Arial Narrow" w:hAnsi="Arial Narrow"/>
                <w:sz w:val="20"/>
                <w:szCs w:val="20"/>
                <w:lang w:eastAsia="cs-CZ"/>
              </w:rPr>
            </w:pPr>
            <w:r w:rsidRPr="00DA69C9">
              <w:rPr>
                <w:rFonts w:ascii="Arial Narrow" w:hAnsi="Arial Narrow"/>
                <w:sz w:val="20"/>
                <w:szCs w:val="20"/>
                <w:lang w:eastAsia="cs-CZ"/>
              </w:rPr>
              <w:t>22 805,00</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1F755B1D" w14:textId="77777777" w:rsidR="00DA69C9" w:rsidRPr="00DA69C9" w:rsidRDefault="00DA69C9" w:rsidP="00DA69C9">
            <w:pPr>
              <w:suppressAutoHyphens w:val="0"/>
              <w:spacing w:before="0"/>
              <w:jc w:val="right"/>
              <w:rPr>
                <w:rFonts w:ascii="Arial Narrow" w:hAnsi="Arial Narrow"/>
                <w:b/>
                <w:bCs/>
                <w:sz w:val="20"/>
                <w:szCs w:val="20"/>
                <w:lang w:eastAsia="cs-CZ"/>
              </w:rPr>
            </w:pPr>
            <w:r w:rsidRPr="00DA69C9">
              <w:rPr>
                <w:rFonts w:ascii="Arial Narrow" w:hAnsi="Arial Narrow"/>
                <w:b/>
                <w:bCs/>
                <w:sz w:val="20"/>
                <w:szCs w:val="20"/>
                <w:lang w:eastAsia="cs-CZ"/>
              </w:rPr>
              <w:t>22 805,00</w:t>
            </w:r>
          </w:p>
        </w:tc>
      </w:tr>
      <w:tr w:rsidR="00DA69C9" w:rsidRPr="00DA69C9" w14:paraId="220D8CDB" w14:textId="77777777" w:rsidTr="00CF2A5D">
        <w:trPr>
          <w:trHeight w:val="153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2AD39"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lastRenderedPageBreak/>
              <w:t>27</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5CAC3CA5"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0</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569F7715"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1</w:t>
            </w:r>
          </w:p>
        </w:tc>
        <w:tc>
          <w:tcPr>
            <w:tcW w:w="332" w:type="dxa"/>
            <w:tcBorders>
              <w:top w:val="single" w:sz="4" w:space="0" w:color="auto"/>
              <w:left w:val="nil"/>
              <w:bottom w:val="single" w:sz="4" w:space="0" w:color="auto"/>
              <w:right w:val="single" w:sz="4" w:space="0" w:color="auto"/>
            </w:tcBorders>
            <w:shd w:val="clear" w:color="auto" w:fill="auto"/>
            <w:vAlign w:val="center"/>
            <w:hideMark/>
          </w:tcPr>
          <w:p w14:paraId="3EA8451C" w14:textId="77777777" w:rsidR="00DA69C9" w:rsidRPr="00DA69C9" w:rsidRDefault="00DA69C9" w:rsidP="00DA69C9">
            <w:pPr>
              <w:suppressAutoHyphens w:val="0"/>
              <w:spacing w:before="0"/>
              <w:jc w:val="center"/>
              <w:rPr>
                <w:rFonts w:ascii="Arial Narrow" w:hAnsi="Arial Narrow"/>
                <w:b/>
                <w:bCs/>
                <w:sz w:val="20"/>
                <w:szCs w:val="20"/>
                <w:lang w:eastAsia="cs-CZ"/>
              </w:rPr>
            </w:pPr>
            <w:r w:rsidRPr="00DA69C9">
              <w:rPr>
                <w:rFonts w:ascii="Arial Narrow" w:hAnsi="Arial Narrow"/>
                <w:b/>
                <w:bCs/>
                <w:sz w:val="20"/>
                <w:szCs w:val="20"/>
                <w:lang w:eastAsia="cs-CZ"/>
              </w:rPr>
              <w:t>1</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58700CE6"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EI 30 DP1 C</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DABC991"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900</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22609CBD"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2000</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6F69C910" w14:textId="77777777" w:rsidR="00DA69C9" w:rsidRPr="00DA69C9" w:rsidRDefault="00DA69C9" w:rsidP="00DA69C9">
            <w:pPr>
              <w:suppressAutoHyphens w:val="0"/>
              <w:spacing w:before="0"/>
              <w:jc w:val="center"/>
              <w:rPr>
                <w:rFonts w:ascii="Arial Narrow" w:hAnsi="Arial Narrow"/>
                <w:sz w:val="20"/>
                <w:szCs w:val="20"/>
                <w:lang w:eastAsia="cs-CZ"/>
              </w:rPr>
            </w:pPr>
            <w:r w:rsidRPr="00DA69C9">
              <w:rPr>
                <w:rFonts w:ascii="Arial Narrow" w:hAnsi="Arial Narrow"/>
                <w:sz w:val="20"/>
                <w:szCs w:val="20"/>
                <w:lang w:eastAsia="cs-CZ"/>
              </w:rPr>
              <w:t xml:space="preserve">vnitřní ocelové požární dveře hladké </w:t>
            </w:r>
            <w:proofErr w:type="gramStart"/>
            <w:r w:rsidRPr="00DA69C9">
              <w:rPr>
                <w:rFonts w:ascii="Arial Narrow" w:hAnsi="Arial Narrow"/>
                <w:sz w:val="20"/>
                <w:szCs w:val="20"/>
                <w:lang w:eastAsia="cs-CZ"/>
              </w:rPr>
              <w:t>plné , jednokřídlové</w:t>
            </w:r>
            <w:proofErr w:type="gramEnd"/>
            <w:r w:rsidRPr="00DA69C9">
              <w:rPr>
                <w:rFonts w:ascii="Arial Narrow" w:hAnsi="Arial Narrow"/>
                <w:sz w:val="20"/>
                <w:szCs w:val="20"/>
                <w:lang w:eastAsia="cs-CZ"/>
              </w:rPr>
              <w:t xml:space="preserve">, do </w:t>
            </w:r>
            <w:proofErr w:type="spellStart"/>
            <w:r w:rsidRPr="00DA69C9">
              <w:rPr>
                <w:rFonts w:ascii="Arial Narrow" w:hAnsi="Arial Narrow"/>
                <w:sz w:val="20"/>
                <w:szCs w:val="20"/>
                <w:lang w:eastAsia="cs-CZ"/>
              </w:rPr>
              <w:t>atypové</w:t>
            </w:r>
            <w:proofErr w:type="spellEnd"/>
            <w:r w:rsidRPr="00DA69C9">
              <w:rPr>
                <w:rFonts w:ascii="Arial Narrow" w:hAnsi="Arial Narrow"/>
                <w:sz w:val="20"/>
                <w:szCs w:val="20"/>
                <w:lang w:eastAsia="cs-CZ"/>
              </w:rPr>
              <w:t xml:space="preserve"> zárubně</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485352D0" w14:textId="77777777" w:rsidR="00DA69C9" w:rsidRPr="00DA69C9" w:rsidRDefault="00DA69C9" w:rsidP="00DA69C9">
            <w:pPr>
              <w:suppressAutoHyphens w:val="0"/>
              <w:spacing w:before="0"/>
              <w:jc w:val="center"/>
              <w:rPr>
                <w:rFonts w:ascii="Arial Narrow" w:hAnsi="Arial Narrow"/>
                <w:color w:val="000000"/>
                <w:sz w:val="20"/>
                <w:szCs w:val="20"/>
                <w:lang w:eastAsia="cs-CZ"/>
              </w:rPr>
            </w:pPr>
            <w:r w:rsidRPr="00DA69C9">
              <w:rPr>
                <w:rFonts w:ascii="Arial Narrow" w:hAnsi="Arial Narrow"/>
                <w:color w:val="000000"/>
                <w:sz w:val="20"/>
                <w:szCs w:val="20"/>
                <w:lang w:eastAsia="cs-CZ"/>
              </w:rPr>
              <w:t xml:space="preserve">ocelová </w:t>
            </w:r>
            <w:proofErr w:type="spellStart"/>
            <w:r w:rsidRPr="00DA69C9">
              <w:rPr>
                <w:rFonts w:ascii="Arial Narrow" w:hAnsi="Arial Narrow"/>
                <w:color w:val="000000"/>
                <w:sz w:val="20"/>
                <w:szCs w:val="20"/>
                <w:lang w:eastAsia="cs-CZ"/>
              </w:rPr>
              <w:t>atyp</w:t>
            </w:r>
            <w:proofErr w:type="spellEnd"/>
            <w:r w:rsidRPr="00DA69C9">
              <w:rPr>
                <w:rFonts w:ascii="Arial Narrow" w:hAnsi="Arial Narrow"/>
                <w:color w:val="000000"/>
                <w:sz w:val="20"/>
                <w:szCs w:val="20"/>
                <w:lang w:eastAsia="cs-CZ"/>
              </w:rPr>
              <w:t xml:space="preserve"> rohová LX</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F9CD3E6" w14:textId="77777777" w:rsidR="00DA69C9" w:rsidRPr="00DA69C9" w:rsidRDefault="00DA69C9" w:rsidP="00DA69C9">
            <w:pPr>
              <w:suppressAutoHyphens w:val="0"/>
              <w:spacing w:before="0"/>
              <w:jc w:val="left"/>
              <w:rPr>
                <w:rFonts w:ascii="Arial Narrow" w:hAnsi="Arial Narrow"/>
                <w:sz w:val="20"/>
                <w:szCs w:val="20"/>
                <w:lang w:eastAsia="cs-CZ"/>
              </w:rPr>
            </w:pPr>
            <w:r w:rsidRPr="00DA69C9">
              <w:rPr>
                <w:rFonts w:ascii="Arial Narrow" w:hAnsi="Arial Narrow"/>
                <w:sz w:val="20"/>
                <w:szCs w:val="20"/>
                <w:lang w:eastAsia="cs-CZ"/>
              </w:rPr>
              <w:t xml:space="preserve">kování </w:t>
            </w:r>
            <w:proofErr w:type="spellStart"/>
            <w:r w:rsidRPr="00DA69C9">
              <w:rPr>
                <w:rFonts w:ascii="Arial Narrow" w:hAnsi="Arial Narrow"/>
                <w:sz w:val="20"/>
                <w:szCs w:val="20"/>
                <w:lang w:eastAsia="cs-CZ"/>
              </w:rPr>
              <w:t>kl</w:t>
            </w:r>
            <w:proofErr w:type="spellEnd"/>
            <w:r w:rsidRPr="00DA69C9">
              <w:rPr>
                <w:rFonts w:ascii="Arial Narrow" w:hAnsi="Arial Narrow"/>
                <w:sz w:val="20"/>
                <w:szCs w:val="20"/>
                <w:lang w:eastAsia="cs-CZ"/>
              </w:rPr>
              <w:t>/</w:t>
            </w:r>
            <w:proofErr w:type="spellStart"/>
            <w:r w:rsidRPr="00DA69C9">
              <w:rPr>
                <w:rFonts w:ascii="Arial Narrow" w:hAnsi="Arial Narrow"/>
                <w:sz w:val="20"/>
                <w:szCs w:val="20"/>
                <w:lang w:eastAsia="cs-CZ"/>
              </w:rPr>
              <w:t>kl</w:t>
            </w:r>
            <w:proofErr w:type="spellEnd"/>
            <w:r w:rsidRPr="00DA69C9">
              <w:rPr>
                <w:rFonts w:ascii="Arial Narrow" w:hAnsi="Arial Narrow"/>
                <w:sz w:val="20"/>
                <w:szCs w:val="20"/>
                <w:lang w:eastAsia="cs-CZ"/>
              </w:rPr>
              <w:t xml:space="preserve"> s kulatou rozetou - nerez,  </w:t>
            </w:r>
            <w:proofErr w:type="spellStart"/>
            <w:r w:rsidRPr="00DA69C9">
              <w:rPr>
                <w:rFonts w:ascii="Arial Narrow" w:hAnsi="Arial Narrow"/>
                <w:sz w:val="20"/>
                <w:szCs w:val="20"/>
                <w:lang w:eastAsia="cs-CZ"/>
              </w:rPr>
              <w:t>samozavírač</w:t>
            </w:r>
            <w:proofErr w:type="spellEnd"/>
            <w:r w:rsidRPr="00DA69C9">
              <w:rPr>
                <w:rFonts w:ascii="Arial Narrow" w:hAnsi="Arial Narrow"/>
                <w:sz w:val="20"/>
                <w:szCs w:val="20"/>
                <w:lang w:eastAsia="cs-CZ"/>
              </w:rPr>
              <w:t xml:space="preserve"> ABLOY DC300 </w:t>
            </w:r>
            <w:proofErr w:type="gramStart"/>
            <w:r w:rsidRPr="00DA69C9">
              <w:rPr>
                <w:rFonts w:ascii="Arial Narrow" w:hAnsi="Arial Narrow"/>
                <w:sz w:val="20"/>
                <w:szCs w:val="20"/>
                <w:lang w:eastAsia="cs-CZ"/>
              </w:rPr>
              <w:t>stříbrný , vložka</w:t>
            </w:r>
            <w:proofErr w:type="gramEnd"/>
            <w:r w:rsidRPr="00DA69C9">
              <w:rPr>
                <w:rFonts w:ascii="Arial Narrow" w:hAnsi="Arial Narrow"/>
                <w:sz w:val="20"/>
                <w:szCs w:val="20"/>
                <w:lang w:eastAsia="cs-CZ"/>
              </w:rPr>
              <w:t xml:space="preserve"> FAB100 DSD(2020), olištování, </w:t>
            </w:r>
          </w:p>
        </w:tc>
        <w:tc>
          <w:tcPr>
            <w:tcW w:w="1132" w:type="dxa"/>
            <w:tcBorders>
              <w:top w:val="single" w:sz="4" w:space="0" w:color="auto"/>
              <w:left w:val="nil"/>
              <w:bottom w:val="single" w:sz="4" w:space="0" w:color="auto"/>
              <w:right w:val="single" w:sz="4" w:space="0" w:color="auto"/>
            </w:tcBorders>
            <w:shd w:val="clear" w:color="000000" w:fill="DCE6F1"/>
            <w:vAlign w:val="center"/>
            <w:hideMark/>
          </w:tcPr>
          <w:p w14:paraId="7E79EC54" w14:textId="77777777" w:rsidR="00DA69C9" w:rsidRPr="00DA69C9" w:rsidRDefault="00DA69C9" w:rsidP="00DA69C9">
            <w:pPr>
              <w:suppressAutoHyphens w:val="0"/>
              <w:spacing w:before="0"/>
              <w:jc w:val="right"/>
              <w:rPr>
                <w:rFonts w:ascii="Arial Narrow" w:hAnsi="Arial Narrow"/>
                <w:sz w:val="20"/>
                <w:szCs w:val="20"/>
                <w:lang w:eastAsia="cs-CZ"/>
              </w:rPr>
            </w:pPr>
            <w:r w:rsidRPr="00DA69C9">
              <w:rPr>
                <w:rFonts w:ascii="Arial Narrow" w:hAnsi="Arial Narrow"/>
                <w:sz w:val="20"/>
                <w:szCs w:val="20"/>
                <w:lang w:eastAsia="cs-CZ"/>
              </w:rPr>
              <w:t>22 805,00</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266C4130" w14:textId="77777777" w:rsidR="00DA69C9" w:rsidRPr="00DA69C9" w:rsidRDefault="00DA69C9" w:rsidP="00DA69C9">
            <w:pPr>
              <w:suppressAutoHyphens w:val="0"/>
              <w:spacing w:before="0"/>
              <w:jc w:val="right"/>
              <w:rPr>
                <w:rFonts w:ascii="Arial Narrow" w:hAnsi="Arial Narrow"/>
                <w:b/>
                <w:bCs/>
                <w:sz w:val="20"/>
                <w:szCs w:val="20"/>
                <w:lang w:eastAsia="cs-CZ"/>
              </w:rPr>
            </w:pPr>
            <w:r w:rsidRPr="00DA69C9">
              <w:rPr>
                <w:rFonts w:ascii="Arial Narrow" w:hAnsi="Arial Narrow"/>
                <w:b/>
                <w:bCs/>
                <w:sz w:val="20"/>
                <w:szCs w:val="20"/>
                <w:lang w:eastAsia="cs-CZ"/>
              </w:rPr>
              <w:t>22 805,00</w:t>
            </w:r>
          </w:p>
        </w:tc>
      </w:tr>
      <w:tr w:rsidR="00CF2A5D" w:rsidRPr="00DA69C9" w14:paraId="2FDE2BC6" w14:textId="77777777" w:rsidTr="00CF2A5D">
        <w:trPr>
          <w:trHeight w:val="465"/>
        </w:trPr>
        <w:tc>
          <w:tcPr>
            <w:tcW w:w="461" w:type="dxa"/>
            <w:tcBorders>
              <w:top w:val="nil"/>
              <w:left w:val="single" w:sz="4" w:space="0" w:color="auto"/>
              <w:bottom w:val="double" w:sz="6" w:space="0" w:color="auto"/>
              <w:right w:val="nil"/>
            </w:tcBorders>
            <w:shd w:val="clear" w:color="000000" w:fill="F9FEB8"/>
            <w:noWrap/>
            <w:vAlign w:val="center"/>
            <w:hideMark/>
          </w:tcPr>
          <w:p w14:paraId="7CE16CCB" w14:textId="77777777" w:rsidR="00CF2A5D" w:rsidRPr="00DA69C9" w:rsidRDefault="00CF2A5D" w:rsidP="00DA69C9">
            <w:pPr>
              <w:suppressAutoHyphens w:val="0"/>
              <w:spacing w:before="0"/>
              <w:jc w:val="left"/>
              <w:rPr>
                <w:rFonts w:ascii="Arial" w:hAnsi="Arial" w:cs="Arial"/>
                <w:b/>
                <w:bCs/>
                <w:color w:val="FF0000"/>
                <w:sz w:val="20"/>
                <w:szCs w:val="20"/>
                <w:lang w:eastAsia="cs-CZ"/>
              </w:rPr>
            </w:pPr>
            <w:r w:rsidRPr="00DA69C9">
              <w:rPr>
                <w:rFonts w:ascii="Arial" w:hAnsi="Arial" w:cs="Arial"/>
                <w:b/>
                <w:bCs/>
                <w:color w:val="FF0000"/>
                <w:sz w:val="20"/>
                <w:szCs w:val="20"/>
                <w:lang w:eastAsia="cs-CZ"/>
              </w:rPr>
              <w:t> </w:t>
            </w:r>
          </w:p>
        </w:tc>
        <w:tc>
          <w:tcPr>
            <w:tcW w:w="8469" w:type="dxa"/>
            <w:gridSpan w:val="10"/>
            <w:tcBorders>
              <w:top w:val="single" w:sz="4" w:space="0" w:color="auto"/>
              <w:left w:val="nil"/>
              <w:bottom w:val="double" w:sz="6" w:space="0" w:color="auto"/>
              <w:right w:val="nil"/>
            </w:tcBorders>
            <w:shd w:val="clear" w:color="000000" w:fill="F9FEB8"/>
            <w:noWrap/>
            <w:vAlign w:val="center"/>
            <w:hideMark/>
          </w:tcPr>
          <w:p w14:paraId="6F17B3A2" w14:textId="77777777" w:rsidR="00CF2A5D" w:rsidRPr="00DA69C9" w:rsidRDefault="00CF2A5D" w:rsidP="00CF2A5D">
            <w:pPr>
              <w:suppressAutoHyphens w:val="0"/>
              <w:spacing w:before="0"/>
              <w:ind w:right="1607"/>
              <w:jc w:val="left"/>
              <w:rPr>
                <w:rFonts w:ascii="Arial" w:hAnsi="Arial" w:cs="Arial"/>
                <w:b/>
                <w:bCs/>
                <w:color w:val="FF0000"/>
                <w:sz w:val="20"/>
                <w:szCs w:val="20"/>
                <w:lang w:eastAsia="cs-CZ"/>
              </w:rPr>
            </w:pPr>
            <w:r w:rsidRPr="00DA69C9">
              <w:rPr>
                <w:rFonts w:ascii="Arial" w:hAnsi="Arial" w:cs="Arial"/>
                <w:b/>
                <w:bCs/>
                <w:color w:val="FF0000"/>
                <w:sz w:val="20"/>
                <w:szCs w:val="20"/>
                <w:lang w:eastAsia="cs-CZ"/>
              </w:rPr>
              <w:t>CENA CELKEM</w:t>
            </w:r>
          </w:p>
        </w:tc>
        <w:tc>
          <w:tcPr>
            <w:tcW w:w="1031" w:type="dxa"/>
            <w:tcBorders>
              <w:top w:val="single" w:sz="4" w:space="0" w:color="auto"/>
              <w:left w:val="nil"/>
              <w:bottom w:val="double" w:sz="6" w:space="0" w:color="auto"/>
              <w:right w:val="single" w:sz="4" w:space="0" w:color="auto"/>
            </w:tcBorders>
            <w:shd w:val="clear" w:color="000000" w:fill="F9FEB8"/>
            <w:noWrap/>
            <w:vAlign w:val="center"/>
            <w:hideMark/>
          </w:tcPr>
          <w:p w14:paraId="75CF618C" w14:textId="17598170" w:rsidR="00CF2A5D" w:rsidRPr="00CF2A5D" w:rsidRDefault="00CF2A5D" w:rsidP="00CF2A5D">
            <w:pPr>
              <w:suppressAutoHyphens w:val="0"/>
              <w:spacing w:before="0"/>
              <w:jc w:val="right"/>
              <w:rPr>
                <w:rFonts w:ascii="Arial" w:hAnsi="Arial" w:cs="Arial"/>
                <w:b/>
                <w:bCs/>
                <w:color w:val="FF0000"/>
                <w:sz w:val="20"/>
                <w:szCs w:val="20"/>
                <w:lang w:eastAsia="cs-CZ"/>
              </w:rPr>
            </w:pPr>
            <w:r w:rsidRPr="00CF2A5D">
              <w:rPr>
                <w:rFonts w:ascii="Arial" w:hAnsi="Arial" w:cs="Arial"/>
                <w:b/>
                <w:bCs/>
                <w:color w:val="FF0000"/>
                <w:sz w:val="20"/>
                <w:szCs w:val="20"/>
                <w:lang w:eastAsia="cs-CZ"/>
              </w:rPr>
              <w:t>292 929</w:t>
            </w:r>
          </w:p>
        </w:tc>
      </w:tr>
    </w:tbl>
    <w:p w14:paraId="3B3A1D6C" w14:textId="77777777" w:rsidR="00CF2A5D" w:rsidRPr="00CF2A5D" w:rsidRDefault="00CF2A5D" w:rsidP="00CF2A5D">
      <w:pPr>
        <w:ind w:left="360"/>
        <w:rPr>
          <w:rFonts w:asciiTheme="minorHAnsi" w:hAnsiTheme="minorHAnsi" w:cstheme="minorHAnsi"/>
          <w:bCs/>
          <w:sz w:val="20"/>
          <w:szCs w:val="20"/>
          <w:lang w:eastAsia="cs-CZ"/>
        </w:rPr>
      </w:pPr>
    </w:p>
    <w:p w14:paraId="76EDB083" w14:textId="15408239" w:rsidR="00C00ED4" w:rsidRPr="00CF2A5D" w:rsidRDefault="00C00ED4" w:rsidP="00C00ED4">
      <w:pPr>
        <w:pStyle w:val="Odstavecseseznamem"/>
        <w:numPr>
          <w:ilvl w:val="0"/>
          <w:numId w:val="43"/>
        </w:numPr>
        <w:rPr>
          <w:rFonts w:asciiTheme="minorHAnsi" w:hAnsiTheme="minorHAnsi" w:cstheme="minorHAnsi"/>
          <w:bCs/>
          <w:sz w:val="20"/>
          <w:szCs w:val="20"/>
          <w:lang w:eastAsia="cs-CZ"/>
        </w:rPr>
      </w:pPr>
      <w:r w:rsidRPr="00CF2A5D">
        <w:rPr>
          <w:rFonts w:asciiTheme="minorHAnsi" w:hAnsiTheme="minorHAnsi" w:cstheme="minorHAnsi"/>
          <w:sz w:val="20"/>
          <w:szCs w:val="20"/>
        </w:rPr>
        <w:t>P</w:t>
      </w:r>
      <w:r w:rsidR="00DA69C9" w:rsidRPr="00CF2A5D">
        <w:rPr>
          <w:rFonts w:asciiTheme="minorHAnsi" w:hAnsiTheme="minorHAnsi" w:cstheme="minorHAnsi"/>
          <w:bCs/>
          <w:sz w:val="20"/>
          <w:szCs w:val="20"/>
          <w:lang w:eastAsia="cs-CZ"/>
        </w:rPr>
        <w:t>ře</w:t>
      </w:r>
      <w:r w:rsidRPr="00CF2A5D">
        <w:rPr>
          <w:rFonts w:asciiTheme="minorHAnsi" w:hAnsiTheme="minorHAnsi" w:cstheme="minorHAnsi"/>
          <w:bCs/>
          <w:sz w:val="20"/>
          <w:szCs w:val="20"/>
          <w:lang w:eastAsia="cs-CZ"/>
        </w:rPr>
        <w:t>dsazená montáž, systém generálního klí</w:t>
      </w:r>
      <w:r w:rsidRPr="00CF2A5D">
        <w:rPr>
          <w:rFonts w:asciiTheme="minorHAnsi" w:eastAsia="Arial,Bold" w:hAnsiTheme="minorHAnsi" w:cstheme="minorHAnsi"/>
          <w:bCs/>
          <w:sz w:val="20"/>
          <w:szCs w:val="20"/>
          <w:lang w:eastAsia="cs-CZ"/>
        </w:rPr>
        <w:t>č</w:t>
      </w:r>
      <w:r w:rsidRPr="00CF2A5D">
        <w:rPr>
          <w:rFonts w:asciiTheme="minorHAnsi" w:hAnsiTheme="minorHAnsi" w:cstheme="minorHAnsi"/>
          <w:bCs/>
          <w:sz w:val="20"/>
          <w:szCs w:val="20"/>
          <w:lang w:eastAsia="cs-CZ"/>
        </w:rPr>
        <w:t xml:space="preserve">e a </w:t>
      </w:r>
      <w:r w:rsidRPr="00CF2A5D">
        <w:rPr>
          <w:rFonts w:asciiTheme="minorHAnsi" w:eastAsia="Arial,Bold" w:hAnsiTheme="minorHAnsi" w:cstheme="minorHAnsi"/>
          <w:bCs/>
          <w:sz w:val="20"/>
          <w:szCs w:val="20"/>
          <w:lang w:eastAsia="cs-CZ"/>
        </w:rPr>
        <w:t>č</w:t>
      </w:r>
      <w:r w:rsidRPr="00CF2A5D">
        <w:rPr>
          <w:rFonts w:asciiTheme="minorHAnsi" w:hAnsiTheme="minorHAnsi" w:cstheme="minorHAnsi"/>
          <w:bCs/>
          <w:sz w:val="20"/>
          <w:szCs w:val="20"/>
          <w:lang w:eastAsia="cs-CZ"/>
        </w:rPr>
        <w:t>te</w:t>
      </w:r>
      <w:r w:rsidRPr="00CF2A5D">
        <w:rPr>
          <w:rFonts w:asciiTheme="minorHAnsi" w:eastAsia="Arial,Bold" w:hAnsiTheme="minorHAnsi" w:cstheme="minorHAnsi"/>
          <w:bCs/>
          <w:sz w:val="20"/>
          <w:szCs w:val="20"/>
          <w:lang w:eastAsia="cs-CZ"/>
        </w:rPr>
        <w:t>č</w:t>
      </w:r>
      <w:r w:rsidRPr="00CF2A5D">
        <w:rPr>
          <w:rFonts w:asciiTheme="minorHAnsi" w:hAnsiTheme="minorHAnsi" w:cstheme="minorHAnsi"/>
          <w:bCs/>
          <w:sz w:val="20"/>
          <w:szCs w:val="20"/>
          <w:lang w:eastAsia="cs-CZ"/>
        </w:rPr>
        <w:t>ky karet nejsou sou</w:t>
      </w:r>
      <w:r w:rsidRPr="00CF2A5D">
        <w:rPr>
          <w:rFonts w:asciiTheme="minorHAnsi" w:eastAsia="Arial,Bold" w:hAnsiTheme="minorHAnsi" w:cstheme="minorHAnsi"/>
          <w:bCs/>
          <w:sz w:val="20"/>
          <w:szCs w:val="20"/>
          <w:lang w:eastAsia="cs-CZ"/>
        </w:rPr>
        <w:t>č</w:t>
      </w:r>
      <w:r w:rsidRPr="00CF2A5D">
        <w:rPr>
          <w:rFonts w:asciiTheme="minorHAnsi" w:hAnsiTheme="minorHAnsi" w:cstheme="minorHAnsi"/>
          <w:bCs/>
          <w:sz w:val="20"/>
          <w:szCs w:val="20"/>
          <w:lang w:eastAsia="cs-CZ"/>
        </w:rPr>
        <w:t>ástí cenové nabídky.</w:t>
      </w:r>
    </w:p>
    <w:p w14:paraId="17999325" w14:textId="77777777"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bCs/>
          <w:sz w:val="20"/>
          <w:szCs w:val="20"/>
          <w:lang w:eastAsia="cs-CZ"/>
        </w:rPr>
      </w:pPr>
      <w:r w:rsidRPr="00CF2A5D">
        <w:rPr>
          <w:rFonts w:asciiTheme="minorHAnsi" w:hAnsiTheme="minorHAnsi" w:cstheme="minorHAnsi"/>
          <w:bCs/>
          <w:sz w:val="20"/>
          <w:szCs w:val="20"/>
          <w:lang w:eastAsia="cs-CZ"/>
        </w:rPr>
        <w:t>Požární odolnost je nad</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azena veli</w:t>
      </w:r>
      <w:r w:rsidRPr="00CF2A5D">
        <w:rPr>
          <w:rFonts w:asciiTheme="minorHAnsi" w:eastAsia="Arial,Bold" w:hAnsiTheme="minorHAnsi" w:cstheme="minorHAnsi"/>
          <w:bCs/>
          <w:sz w:val="20"/>
          <w:szCs w:val="20"/>
          <w:lang w:eastAsia="cs-CZ"/>
        </w:rPr>
        <w:t>č</w:t>
      </w:r>
      <w:r w:rsidRPr="00CF2A5D">
        <w:rPr>
          <w:rFonts w:asciiTheme="minorHAnsi" w:hAnsiTheme="minorHAnsi" w:cstheme="minorHAnsi"/>
          <w:bCs/>
          <w:sz w:val="20"/>
          <w:szCs w:val="20"/>
          <w:lang w:eastAsia="cs-CZ"/>
        </w:rPr>
        <w:t xml:space="preserve">inám </w:t>
      </w:r>
      <w:proofErr w:type="spellStart"/>
      <w:r w:rsidRPr="00CF2A5D">
        <w:rPr>
          <w:rFonts w:asciiTheme="minorHAnsi" w:hAnsiTheme="minorHAnsi" w:cstheme="minorHAnsi"/>
          <w:bCs/>
          <w:sz w:val="20"/>
          <w:szCs w:val="20"/>
          <w:lang w:eastAsia="cs-CZ"/>
        </w:rPr>
        <w:t>Uw</w:t>
      </w:r>
      <w:proofErr w:type="spellEnd"/>
      <w:r w:rsidRPr="00CF2A5D">
        <w:rPr>
          <w:rFonts w:asciiTheme="minorHAnsi" w:hAnsiTheme="minorHAnsi" w:cstheme="minorHAnsi"/>
          <w:bCs/>
          <w:sz w:val="20"/>
          <w:szCs w:val="20"/>
          <w:lang w:eastAsia="cs-CZ"/>
        </w:rPr>
        <w:t xml:space="preserve">, </w:t>
      </w:r>
      <w:proofErr w:type="spellStart"/>
      <w:r w:rsidRPr="00CF2A5D">
        <w:rPr>
          <w:rFonts w:asciiTheme="minorHAnsi" w:hAnsiTheme="minorHAnsi" w:cstheme="minorHAnsi"/>
          <w:bCs/>
          <w:sz w:val="20"/>
          <w:szCs w:val="20"/>
          <w:lang w:eastAsia="cs-CZ"/>
        </w:rPr>
        <w:t>Rw</w:t>
      </w:r>
      <w:proofErr w:type="spellEnd"/>
      <w:r w:rsidRPr="00CF2A5D">
        <w:rPr>
          <w:rFonts w:asciiTheme="minorHAnsi" w:hAnsiTheme="minorHAnsi" w:cstheme="minorHAnsi"/>
          <w:bCs/>
          <w:sz w:val="20"/>
          <w:szCs w:val="20"/>
          <w:lang w:eastAsia="cs-CZ"/>
        </w:rPr>
        <w:t>, atd.</w:t>
      </w:r>
    </w:p>
    <w:p w14:paraId="049B118E" w14:textId="5490FA16" w:rsidR="005D107C" w:rsidRPr="00CF2A5D" w:rsidRDefault="005D107C" w:rsidP="00C00ED4">
      <w:pPr>
        <w:pStyle w:val="Odstavecseseznamem"/>
        <w:numPr>
          <w:ilvl w:val="0"/>
          <w:numId w:val="43"/>
        </w:numPr>
        <w:autoSpaceDE w:val="0"/>
        <w:autoSpaceDN w:val="0"/>
        <w:adjustRightInd w:val="0"/>
        <w:rPr>
          <w:rFonts w:asciiTheme="minorHAnsi" w:hAnsiTheme="minorHAnsi" w:cstheme="minorHAnsi"/>
          <w:bCs/>
          <w:sz w:val="20"/>
          <w:szCs w:val="20"/>
          <w:lang w:eastAsia="cs-CZ"/>
        </w:rPr>
      </w:pPr>
      <w:r w:rsidRPr="00CF2A5D">
        <w:rPr>
          <w:rFonts w:asciiTheme="minorHAnsi" w:hAnsiTheme="minorHAnsi" w:cstheme="minorHAnsi"/>
          <w:bCs/>
          <w:sz w:val="20"/>
          <w:szCs w:val="20"/>
          <w:lang w:eastAsia="cs-CZ"/>
        </w:rPr>
        <w:t>Cenová nabídka obsahuje vyjma dodávky a montáže také demontáž.</w:t>
      </w:r>
    </w:p>
    <w:p w14:paraId="4BFD2FDB" w14:textId="58D701DF" w:rsidR="005D107C" w:rsidRPr="00CF2A5D" w:rsidRDefault="005D107C" w:rsidP="00C00ED4">
      <w:pPr>
        <w:pStyle w:val="Odstavecseseznamem"/>
        <w:numPr>
          <w:ilvl w:val="0"/>
          <w:numId w:val="43"/>
        </w:numPr>
        <w:autoSpaceDE w:val="0"/>
        <w:autoSpaceDN w:val="0"/>
        <w:adjustRightInd w:val="0"/>
        <w:rPr>
          <w:rFonts w:asciiTheme="minorHAnsi" w:hAnsiTheme="minorHAnsi" w:cstheme="minorHAnsi"/>
          <w:b/>
          <w:bCs/>
          <w:sz w:val="20"/>
          <w:szCs w:val="20"/>
          <w:lang w:eastAsia="cs-CZ"/>
        </w:rPr>
      </w:pPr>
      <w:r w:rsidRPr="00CF2A5D">
        <w:rPr>
          <w:rFonts w:asciiTheme="minorHAnsi" w:hAnsiTheme="minorHAnsi" w:cstheme="minorHAnsi"/>
          <w:b/>
          <w:bCs/>
          <w:sz w:val="20"/>
          <w:szCs w:val="20"/>
          <w:lang w:eastAsia="cs-CZ"/>
        </w:rPr>
        <w:t>Cenová nabídka neobsahuje úpravy stavebních otvorů.</w:t>
      </w:r>
    </w:p>
    <w:p w14:paraId="438F058B" w14:textId="77101596" w:rsidR="00A83972" w:rsidRPr="00CF2A5D" w:rsidRDefault="00C00ED4" w:rsidP="00A83972">
      <w:pPr>
        <w:pStyle w:val="Odstavecseseznamem"/>
        <w:numPr>
          <w:ilvl w:val="0"/>
          <w:numId w:val="43"/>
        </w:numPr>
        <w:autoSpaceDE w:val="0"/>
        <w:autoSpaceDN w:val="0"/>
        <w:adjustRightInd w:val="0"/>
        <w:rPr>
          <w:rFonts w:asciiTheme="minorHAnsi" w:hAnsiTheme="minorHAnsi" w:cstheme="minorHAnsi"/>
          <w:bCs/>
          <w:sz w:val="20"/>
          <w:szCs w:val="20"/>
          <w:lang w:eastAsia="cs-CZ"/>
        </w:rPr>
      </w:pPr>
      <w:r w:rsidRPr="00CF2A5D">
        <w:rPr>
          <w:rFonts w:asciiTheme="minorHAnsi" w:hAnsiTheme="minorHAnsi" w:cstheme="minorHAnsi"/>
          <w:bCs/>
          <w:sz w:val="20"/>
          <w:szCs w:val="20"/>
          <w:lang w:eastAsia="cs-CZ"/>
        </w:rPr>
        <w:t>U ocelových dve</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 xml:space="preserve">í ALPE s </w:t>
      </w:r>
      <w:proofErr w:type="spellStart"/>
      <w:r w:rsidRPr="00CF2A5D">
        <w:rPr>
          <w:rFonts w:asciiTheme="minorHAnsi" w:hAnsiTheme="minorHAnsi" w:cstheme="minorHAnsi"/>
          <w:bCs/>
          <w:sz w:val="20"/>
          <w:szCs w:val="20"/>
          <w:lang w:eastAsia="cs-CZ"/>
        </w:rPr>
        <w:t>obložkovou</w:t>
      </w:r>
      <w:proofErr w:type="spellEnd"/>
      <w:r w:rsidRPr="00CF2A5D">
        <w:rPr>
          <w:rFonts w:asciiTheme="minorHAnsi" w:hAnsiTheme="minorHAnsi" w:cstheme="minorHAnsi"/>
          <w:bCs/>
          <w:sz w:val="20"/>
          <w:szCs w:val="20"/>
          <w:lang w:eastAsia="cs-CZ"/>
        </w:rPr>
        <w:t xml:space="preserve"> nebo rohovou zárubní je nutné po</w:t>
      </w:r>
      <w:r w:rsidRPr="00CF2A5D">
        <w:rPr>
          <w:rFonts w:asciiTheme="minorHAnsi" w:eastAsia="Arial,Bold" w:hAnsiTheme="minorHAnsi" w:cstheme="minorHAnsi"/>
          <w:bCs/>
          <w:sz w:val="20"/>
          <w:szCs w:val="20"/>
          <w:lang w:eastAsia="cs-CZ"/>
        </w:rPr>
        <w:t>č</w:t>
      </w:r>
      <w:r w:rsidRPr="00CF2A5D">
        <w:rPr>
          <w:rFonts w:asciiTheme="minorHAnsi" w:hAnsiTheme="minorHAnsi" w:cstheme="minorHAnsi"/>
          <w:bCs/>
          <w:sz w:val="20"/>
          <w:szCs w:val="20"/>
          <w:lang w:eastAsia="cs-CZ"/>
        </w:rPr>
        <w:t>ítat s p</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ípravou ost</w:t>
      </w:r>
      <w:r w:rsidRPr="00CF2A5D">
        <w:rPr>
          <w:rFonts w:asciiTheme="minorHAnsi" w:eastAsia="Arial,Bold" w:hAnsiTheme="minorHAnsi" w:cstheme="minorHAnsi"/>
          <w:bCs/>
          <w:sz w:val="20"/>
          <w:szCs w:val="20"/>
          <w:lang w:eastAsia="cs-CZ"/>
        </w:rPr>
        <w:t>ě</w:t>
      </w:r>
      <w:r w:rsidRPr="00CF2A5D">
        <w:rPr>
          <w:rFonts w:asciiTheme="minorHAnsi" w:hAnsiTheme="minorHAnsi" w:cstheme="minorHAnsi"/>
          <w:bCs/>
          <w:sz w:val="20"/>
          <w:szCs w:val="20"/>
          <w:lang w:eastAsia="cs-CZ"/>
        </w:rPr>
        <w:t>ní (nap</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 u SDK dvojitý záklop ost</w:t>
      </w:r>
      <w:r w:rsidRPr="00CF2A5D">
        <w:rPr>
          <w:rFonts w:asciiTheme="minorHAnsi" w:eastAsia="Arial,Bold" w:hAnsiTheme="minorHAnsi" w:cstheme="minorHAnsi"/>
          <w:bCs/>
          <w:sz w:val="20"/>
          <w:szCs w:val="20"/>
          <w:lang w:eastAsia="cs-CZ"/>
        </w:rPr>
        <w:t>ě</w:t>
      </w:r>
      <w:r w:rsidRPr="00CF2A5D">
        <w:rPr>
          <w:rFonts w:asciiTheme="minorHAnsi" w:hAnsiTheme="minorHAnsi" w:cstheme="minorHAnsi"/>
          <w:bCs/>
          <w:sz w:val="20"/>
          <w:szCs w:val="20"/>
          <w:lang w:eastAsia="cs-CZ"/>
        </w:rPr>
        <w:t>ní, u monolitu od</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ezání betonu) pro vý</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ez kapes na záv</w:t>
      </w:r>
      <w:r w:rsidRPr="00CF2A5D">
        <w:rPr>
          <w:rFonts w:asciiTheme="minorHAnsi" w:eastAsia="Arial,Bold" w:hAnsiTheme="minorHAnsi" w:cstheme="minorHAnsi"/>
          <w:bCs/>
          <w:sz w:val="20"/>
          <w:szCs w:val="20"/>
          <w:lang w:eastAsia="cs-CZ"/>
        </w:rPr>
        <w:t>ě</w:t>
      </w:r>
      <w:r w:rsidRPr="00CF2A5D">
        <w:rPr>
          <w:rFonts w:asciiTheme="minorHAnsi" w:hAnsiTheme="minorHAnsi" w:cstheme="minorHAnsi"/>
          <w:bCs/>
          <w:sz w:val="20"/>
          <w:szCs w:val="20"/>
          <w:lang w:eastAsia="cs-CZ"/>
        </w:rPr>
        <w:t>sy a p</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ípadn</w:t>
      </w:r>
      <w:r w:rsidRPr="00CF2A5D">
        <w:rPr>
          <w:rFonts w:asciiTheme="minorHAnsi" w:eastAsia="Arial,Bold" w:hAnsiTheme="minorHAnsi" w:cstheme="minorHAnsi"/>
          <w:bCs/>
          <w:sz w:val="20"/>
          <w:szCs w:val="20"/>
          <w:lang w:eastAsia="cs-CZ"/>
        </w:rPr>
        <w:t xml:space="preserve">ě </w:t>
      </w:r>
      <w:r w:rsidRPr="00CF2A5D">
        <w:rPr>
          <w:rFonts w:asciiTheme="minorHAnsi" w:hAnsiTheme="minorHAnsi" w:cstheme="minorHAnsi"/>
          <w:bCs/>
          <w:sz w:val="20"/>
          <w:szCs w:val="20"/>
          <w:lang w:eastAsia="cs-CZ"/>
        </w:rPr>
        <w:t>zámek z d</w:t>
      </w:r>
      <w:r w:rsidRPr="00CF2A5D">
        <w:rPr>
          <w:rFonts w:asciiTheme="minorHAnsi" w:eastAsia="Arial,Bold" w:hAnsiTheme="minorHAnsi" w:cstheme="minorHAnsi"/>
          <w:bCs/>
          <w:sz w:val="20"/>
          <w:szCs w:val="20"/>
          <w:lang w:eastAsia="cs-CZ"/>
        </w:rPr>
        <w:t>ů</w:t>
      </w:r>
      <w:r w:rsidRPr="00CF2A5D">
        <w:rPr>
          <w:rFonts w:asciiTheme="minorHAnsi" w:hAnsiTheme="minorHAnsi" w:cstheme="minorHAnsi"/>
          <w:bCs/>
          <w:sz w:val="20"/>
          <w:szCs w:val="20"/>
          <w:lang w:eastAsia="cs-CZ"/>
        </w:rPr>
        <w:t xml:space="preserve">vodu, aby nedošlo k oslabení </w:t>
      </w:r>
      <w:proofErr w:type="spellStart"/>
      <w:r w:rsidRPr="00CF2A5D">
        <w:rPr>
          <w:rFonts w:asciiTheme="minorHAnsi" w:hAnsiTheme="minorHAnsi" w:cstheme="minorHAnsi"/>
          <w:bCs/>
          <w:sz w:val="20"/>
          <w:szCs w:val="20"/>
          <w:lang w:eastAsia="cs-CZ"/>
        </w:rPr>
        <w:t>kce</w:t>
      </w:r>
      <w:proofErr w:type="spellEnd"/>
      <w:r w:rsidR="00A83972" w:rsidRPr="00CF2A5D">
        <w:rPr>
          <w:rFonts w:asciiTheme="minorHAnsi" w:hAnsiTheme="minorHAnsi" w:cstheme="minorHAnsi"/>
          <w:bCs/>
          <w:sz w:val="20"/>
          <w:szCs w:val="20"/>
          <w:lang w:eastAsia="cs-CZ"/>
        </w:rPr>
        <w:t>.</w:t>
      </w:r>
    </w:p>
    <w:p w14:paraId="6175C7FB" w14:textId="77777777"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bCs/>
          <w:sz w:val="20"/>
          <w:szCs w:val="20"/>
          <w:lang w:eastAsia="cs-CZ"/>
        </w:rPr>
      </w:pPr>
      <w:r w:rsidRPr="00CF2A5D">
        <w:rPr>
          <w:rFonts w:asciiTheme="minorHAnsi" w:hAnsiTheme="minorHAnsi" w:cstheme="minorHAnsi"/>
          <w:bCs/>
          <w:sz w:val="20"/>
          <w:szCs w:val="20"/>
          <w:lang w:eastAsia="cs-CZ"/>
        </w:rPr>
        <w:t>Cenová nabídka je zkalkulována jako celek. Ceny položek jednotliv</w:t>
      </w:r>
      <w:r w:rsidRPr="00CF2A5D">
        <w:rPr>
          <w:rFonts w:asciiTheme="minorHAnsi" w:eastAsia="Arial,Bold" w:hAnsiTheme="minorHAnsi" w:cstheme="minorHAnsi"/>
          <w:bCs/>
          <w:sz w:val="20"/>
          <w:szCs w:val="20"/>
          <w:lang w:eastAsia="cs-CZ"/>
        </w:rPr>
        <w:t xml:space="preserve">ě </w:t>
      </w:r>
      <w:r w:rsidRPr="00CF2A5D">
        <w:rPr>
          <w:rFonts w:asciiTheme="minorHAnsi" w:hAnsiTheme="minorHAnsi" w:cstheme="minorHAnsi"/>
          <w:bCs/>
          <w:sz w:val="20"/>
          <w:szCs w:val="20"/>
          <w:lang w:eastAsia="cs-CZ"/>
        </w:rPr>
        <w:t>nebudou stejné.</w:t>
      </w:r>
    </w:p>
    <w:p w14:paraId="7E85E4DC" w14:textId="267D31CB"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sz w:val="20"/>
          <w:szCs w:val="20"/>
          <w:lang w:eastAsia="cs-CZ"/>
        </w:rPr>
      </w:pPr>
      <w:r w:rsidRPr="00CF2A5D">
        <w:rPr>
          <w:rFonts w:asciiTheme="minorHAnsi" w:hAnsiTheme="minorHAnsi" w:cstheme="minorHAnsi"/>
          <w:sz w:val="20"/>
          <w:szCs w:val="20"/>
          <w:lang w:eastAsia="cs-CZ"/>
        </w:rPr>
        <w:t>Tato cenová nabídka obsahuje cenu za výrobky, zaměření stavebních otvorů, montáž a dopravu výrobků do místa stavby dle počtu kalkulovaných doprav</w:t>
      </w:r>
    </w:p>
    <w:p w14:paraId="08C89BF2" w14:textId="2346D9B5"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sz w:val="20"/>
          <w:szCs w:val="20"/>
          <w:lang w:eastAsia="cs-CZ"/>
        </w:rPr>
      </w:pPr>
      <w:r w:rsidRPr="00CF2A5D">
        <w:rPr>
          <w:rFonts w:asciiTheme="minorHAnsi" w:hAnsiTheme="minorHAnsi" w:cstheme="minorHAnsi"/>
          <w:sz w:val="20"/>
          <w:szCs w:val="20"/>
          <w:lang w:eastAsia="cs-CZ"/>
        </w:rPr>
        <w:t>Cena neobsahuje poplatek za zařízení staveniště.</w:t>
      </w:r>
    </w:p>
    <w:p w14:paraId="6449C9F7" w14:textId="77777777"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sz w:val="20"/>
          <w:szCs w:val="20"/>
          <w:lang w:eastAsia="cs-CZ"/>
        </w:rPr>
      </w:pPr>
      <w:r w:rsidRPr="00CF2A5D">
        <w:rPr>
          <w:rFonts w:asciiTheme="minorHAnsi" w:hAnsiTheme="minorHAnsi" w:cstheme="minorHAnsi"/>
          <w:sz w:val="20"/>
          <w:szCs w:val="20"/>
          <w:lang w:eastAsia="cs-CZ"/>
        </w:rPr>
        <w:t>Pro dveře s vložkovými zámky používá ASSA ABLOY vložky se zubem podle normy DIN (V 18 254). V případě výměny vložky je nutno použít vložku stejného typu.</w:t>
      </w:r>
    </w:p>
    <w:p w14:paraId="25219A7B" w14:textId="77777777"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sz w:val="20"/>
          <w:szCs w:val="20"/>
          <w:lang w:eastAsia="cs-CZ"/>
        </w:rPr>
      </w:pPr>
      <w:r w:rsidRPr="00CF2A5D">
        <w:rPr>
          <w:rFonts w:asciiTheme="minorHAnsi" w:hAnsiTheme="minorHAnsi" w:cstheme="minorHAnsi"/>
          <w:sz w:val="20"/>
          <w:szCs w:val="20"/>
          <w:lang w:eastAsia="cs-CZ"/>
        </w:rPr>
        <w:t>Podle ustanovení doporučených ČSN 73 0802 a ČSN 73 0804 nesmí být dveře, jimiž prochází úniková cesta, osazeny prahy.</w:t>
      </w:r>
    </w:p>
    <w:p w14:paraId="5DBDF3FA" w14:textId="15301BF4" w:rsidR="00C00ED4" w:rsidRPr="00CF2A5D" w:rsidRDefault="00C00ED4" w:rsidP="00C00ED4">
      <w:pPr>
        <w:pStyle w:val="Odstavecseseznamem"/>
        <w:numPr>
          <w:ilvl w:val="0"/>
          <w:numId w:val="43"/>
        </w:numPr>
        <w:rPr>
          <w:rFonts w:asciiTheme="minorHAnsi" w:hAnsiTheme="minorHAnsi" w:cstheme="minorHAnsi"/>
          <w:sz w:val="20"/>
          <w:szCs w:val="20"/>
        </w:rPr>
      </w:pPr>
      <w:r w:rsidRPr="00CF2A5D">
        <w:rPr>
          <w:rFonts w:asciiTheme="minorHAnsi" w:hAnsiTheme="minorHAnsi" w:cstheme="minorHAnsi"/>
          <w:sz w:val="20"/>
          <w:szCs w:val="20"/>
          <w:lang w:eastAsia="cs-CZ"/>
        </w:rPr>
        <w:t>Toto doporučení se nevztahuje na dveře z funkčně ucelené skupiny místností, od kterých se ve smyslu výše uvedených norem připouští začátek únikové cesty (např. hotelový pokoj, byt, hygienická zařízení, laboratoře).</w:t>
      </w:r>
    </w:p>
    <w:p w14:paraId="6226CBCA" w14:textId="77777777"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bCs/>
          <w:sz w:val="20"/>
          <w:szCs w:val="20"/>
          <w:lang w:eastAsia="cs-CZ"/>
        </w:rPr>
      </w:pPr>
      <w:r w:rsidRPr="00CF2A5D">
        <w:rPr>
          <w:rFonts w:asciiTheme="minorHAnsi" w:hAnsiTheme="minorHAnsi" w:cstheme="minorHAnsi"/>
          <w:bCs/>
          <w:sz w:val="20"/>
          <w:szCs w:val="20"/>
          <w:lang w:eastAsia="cs-CZ"/>
        </w:rPr>
        <w:t>Podlahy pode dve</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mi vybavenými padacími lištami musí být hladké (bez p</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echodových lišt) a vykazovat dokonalou rovinnost v ploše dosahu otevírání dve</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í.</w:t>
      </w:r>
    </w:p>
    <w:p w14:paraId="056500FE" w14:textId="77777777"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bCs/>
          <w:sz w:val="20"/>
          <w:szCs w:val="20"/>
          <w:lang w:eastAsia="cs-CZ"/>
        </w:rPr>
      </w:pPr>
      <w:r w:rsidRPr="00CF2A5D">
        <w:rPr>
          <w:rFonts w:asciiTheme="minorHAnsi" w:hAnsiTheme="minorHAnsi" w:cstheme="minorHAnsi"/>
          <w:bCs/>
          <w:sz w:val="20"/>
          <w:szCs w:val="20"/>
          <w:lang w:eastAsia="cs-CZ"/>
        </w:rPr>
        <w:t>V opa</w:t>
      </w:r>
      <w:r w:rsidRPr="00CF2A5D">
        <w:rPr>
          <w:rFonts w:asciiTheme="minorHAnsi" w:eastAsia="Arial,Bold" w:hAnsiTheme="minorHAnsi" w:cstheme="minorHAnsi"/>
          <w:bCs/>
          <w:sz w:val="20"/>
          <w:szCs w:val="20"/>
          <w:lang w:eastAsia="cs-CZ"/>
        </w:rPr>
        <w:t>č</w:t>
      </w:r>
      <w:r w:rsidRPr="00CF2A5D">
        <w:rPr>
          <w:rFonts w:asciiTheme="minorHAnsi" w:hAnsiTheme="minorHAnsi" w:cstheme="minorHAnsi"/>
          <w:bCs/>
          <w:sz w:val="20"/>
          <w:szCs w:val="20"/>
          <w:lang w:eastAsia="cs-CZ"/>
        </w:rPr>
        <w:t>ném p</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ípad</w:t>
      </w:r>
      <w:r w:rsidRPr="00CF2A5D">
        <w:rPr>
          <w:rFonts w:asciiTheme="minorHAnsi" w:eastAsia="Arial,Bold" w:hAnsiTheme="minorHAnsi" w:cstheme="minorHAnsi"/>
          <w:bCs/>
          <w:sz w:val="20"/>
          <w:szCs w:val="20"/>
          <w:lang w:eastAsia="cs-CZ"/>
        </w:rPr>
        <w:t xml:space="preserve">ě </w:t>
      </w:r>
      <w:r w:rsidRPr="00CF2A5D">
        <w:rPr>
          <w:rFonts w:asciiTheme="minorHAnsi" w:hAnsiTheme="minorHAnsi" w:cstheme="minorHAnsi"/>
          <w:bCs/>
          <w:sz w:val="20"/>
          <w:szCs w:val="20"/>
          <w:lang w:eastAsia="cs-CZ"/>
        </w:rPr>
        <w:t xml:space="preserve">NELZE GARANTOVAT spolehlivou funkci padací lišty, tj. </w:t>
      </w:r>
      <w:proofErr w:type="spellStart"/>
      <w:r w:rsidRPr="00CF2A5D">
        <w:rPr>
          <w:rFonts w:asciiTheme="minorHAnsi" w:hAnsiTheme="minorHAnsi" w:cstheme="minorHAnsi"/>
          <w:bCs/>
          <w:sz w:val="20"/>
          <w:szCs w:val="20"/>
          <w:lang w:eastAsia="cs-CZ"/>
        </w:rPr>
        <w:t>kou</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ot</w:t>
      </w:r>
      <w:r w:rsidRPr="00CF2A5D">
        <w:rPr>
          <w:rFonts w:asciiTheme="minorHAnsi" w:eastAsia="Arial,Bold" w:hAnsiTheme="minorHAnsi" w:cstheme="minorHAnsi"/>
          <w:bCs/>
          <w:sz w:val="20"/>
          <w:szCs w:val="20"/>
          <w:lang w:eastAsia="cs-CZ"/>
        </w:rPr>
        <w:t>ě</w:t>
      </w:r>
      <w:r w:rsidRPr="00CF2A5D">
        <w:rPr>
          <w:rFonts w:asciiTheme="minorHAnsi" w:hAnsiTheme="minorHAnsi" w:cstheme="minorHAnsi"/>
          <w:bCs/>
          <w:sz w:val="20"/>
          <w:szCs w:val="20"/>
          <w:lang w:eastAsia="cs-CZ"/>
        </w:rPr>
        <w:t>snost</w:t>
      </w:r>
      <w:proofErr w:type="spellEnd"/>
      <w:r w:rsidRPr="00CF2A5D">
        <w:rPr>
          <w:rFonts w:asciiTheme="minorHAnsi" w:hAnsiTheme="minorHAnsi" w:cstheme="minorHAnsi"/>
          <w:bCs/>
          <w:sz w:val="20"/>
          <w:szCs w:val="20"/>
          <w:lang w:eastAsia="cs-CZ"/>
        </w:rPr>
        <w:t xml:space="preserve"> a </w:t>
      </w:r>
      <w:proofErr w:type="spellStart"/>
      <w:r w:rsidRPr="00CF2A5D">
        <w:rPr>
          <w:rFonts w:asciiTheme="minorHAnsi" w:hAnsiTheme="minorHAnsi" w:cstheme="minorHAnsi"/>
          <w:bCs/>
          <w:sz w:val="20"/>
          <w:szCs w:val="20"/>
          <w:lang w:eastAsia="cs-CZ"/>
        </w:rPr>
        <w:t>Rw</w:t>
      </w:r>
      <w:proofErr w:type="spellEnd"/>
      <w:r w:rsidRPr="00CF2A5D">
        <w:rPr>
          <w:rFonts w:asciiTheme="minorHAnsi" w:hAnsiTheme="minorHAnsi" w:cstheme="minorHAnsi"/>
          <w:bCs/>
          <w:sz w:val="20"/>
          <w:szCs w:val="20"/>
          <w:lang w:eastAsia="cs-CZ"/>
        </w:rPr>
        <w:t>.</w:t>
      </w:r>
    </w:p>
    <w:p w14:paraId="533E09E5" w14:textId="77777777" w:rsidR="00C00ED4" w:rsidRPr="00CF2A5D" w:rsidRDefault="00C00ED4" w:rsidP="00C00ED4">
      <w:pPr>
        <w:pStyle w:val="Odstavecseseznamem"/>
        <w:numPr>
          <w:ilvl w:val="0"/>
          <w:numId w:val="43"/>
        </w:numPr>
        <w:autoSpaceDE w:val="0"/>
        <w:autoSpaceDN w:val="0"/>
        <w:adjustRightInd w:val="0"/>
        <w:rPr>
          <w:rFonts w:asciiTheme="minorHAnsi" w:eastAsia="Arial,Bold" w:hAnsiTheme="minorHAnsi" w:cstheme="minorHAnsi"/>
          <w:bCs/>
          <w:sz w:val="20"/>
          <w:szCs w:val="20"/>
          <w:lang w:eastAsia="cs-CZ"/>
        </w:rPr>
      </w:pPr>
      <w:r w:rsidRPr="00CF2A5D">
        <w:rPr>
          <w:rFonts w:asciiTheme="minorHAnsi" w:hAnsiTheme="minorHAnsi" w:cstheme="minorHAnsi"/>
          <w:bCs/>
          <w:sz w:val="20"/>
          <w:szCs w:val="20"/>
          <w:lang w:eastAsia="cs-CZ"/>
        </w:rPr>
        <w:t xml:space="preserve">Z hlediska struktury </w:t>
      </w:r>
      <w:proofErr w:type="spellStart"/>
      <w:r w:rsidRPr="00CF2A5D">
        <w:rPr>
          <w:rFonts w:asciiTheme="minorHAnsi" w:hAnsiTheme="minorHAnsi" w:cstheme="minorHAnsi"/>
          <w:bCs/>
          <w:sz w:val="20"/>
          <w:szCs w:val="20"/>
          <w:lang w:eastAsia="cs-CZ"/>
        </w:rPr>
        <w:t>material</w:t>
      </w:r>
      <w:r w:rsidRPr="00CF2A5D">
        <w:rPr>
          <w:rFonts w:asciiTheme="minorHAnsi" w:eastAsia="Arial,Bold" w:hAnsiTheme="minorHAnsi" w:cstheme="minorHAnsi"/>
          <w:bCs/>
          <w:sz w:val="20"/>
          <w:szCs w:val="20"/>
          <w:lang w:eastAsia="cs-CZ"/>
        </w:rPr>
        <w:t>ů</w:t>
      </w:r>
      <w:proofErr w:type="spellEnd"/>
      <w:r w:rsidRPr="00CF2A5D">
        <w:rPr>
          <w:rFonts w:asciiTheme="minorHAnsi" w:eastAsia="Arial,Bold" w:hAnsiTheme="minorHAnsi" w:cstheme="minorHAnsi"/>
          <w:bCs/>
          <w:sz w:val="20"/>
          <w:szCs w:val="20"/>
          <w:lang w:eastAsia="cs-CZ"/>
        </w:rPr>
        <w:t xml:space="preserve"> </w:t>
      </w:r>
      <w:r w:rsidRPr="00CF2A5D">
        <w:rPr>
          <w:rFonts w:asciiTheme="minorHAnsi" w:hAnsiTheme="minorHAnsi" w:cstheme="minorHAnsi"/>
          <w:bCs/>
          <w:sz w:val="20"/>
          <w:szCs w:val="20"/>
          <w:lang w:eastAsia="cs-CZ"/>
        </w:rPr>
        <w:t>a technologie nanesení nát</w:t>
      </w:r>
      <w:r w:rsidRPr="00CF2A5D">
        <w:rPr>
          <w:rFonts w:asciiTheme="minorHAnsi" w:eastAsia="Arial,Bold" w:hAnsiTheme="minorHAnsi" w:cstheme="minorHAnsi"/>
          <w:bCs/>
          <w:sz w:val="20"/>
          <w:szCs w:val="20"/>
          <w:lang w:eastAsia="cs-CZ"/>
        </w:rPr>
        <w:t>ě</w:t>
      </w:r>
      <w:r w:rsidRPr="00CF2A5D">
        <w:rPr>
          <w:rFonts w:asciiTheme="minorHAnsi" w:hAnsiTheme="minorHAnsi" w:cstheme="minorHAnsi"/>
          <w:bCs/>
          <w:sz w:val="20"/>
          <w:szCs w:val="20"/>
          <w:lang w:eastAsia="cs-CZ"/>
        </w:rPr>
        <w:t>rové hmoty, upozor</w:t>
      </w:r>
      <w:r w:rsidRPr="00CF2A5D">
        <w:rPr>
          <w:rFonts w:asciiTheme="minorHAnsi" w:eastAsia="Arial,Bold" w:hAnsiTheme="minorHAnsi" w:cstheme="minorHAnsi"/>
          <w:bCs/>
          <w:sz w:val="20"/>
          <w:szCs w:val="20"/>
          <w:lang w:eastAsia="cs-CZ"/>
        </w:rPr>
        <w:t>ň</w:t>
      </w:r>
      <w:r w:rsidRPr="00CF2A5D">
        <w:rPr>
          <w:rFonts w:asciiTheme="minorHAnsi" w:hAnsiTheme="minorHAnsi" w:cstheme="minorHAnsi"/>
          <w:bCs/>
          <w:sz w:val="20"/>
          <w:szCs w:val="20"/>
          <w:lang w:eastAsia="cs-CZ"/>
        </w:rPr>
        <w:t>ujeme na možnost rozdílu barevného odstínu d</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ev</w:t>
      </w:r>
      <w:r w:rsidRPr="00CF2A5D">
        <w:rPr>
          <w:rFonts w:asciiTheme="minorHAnsi" w:eastAsia="Arial,Bold" w:hAnsiTheme="minorHAnsi" w:cstheme="minorHAnsi"/>
          <w:bCs/>
          <w:sz w:val="20"/>
          <w:szCs w:val="20"/>
          <w:lang w:eastAsia="cs-CZ"/>
        </w:rPr>
        <w:t>ě</w:t>
      </w:r>
      <w:r w:rsidRPr="00CF2A5D">
        <w:rPr>
          <w:rFonts w:asciiTheme="minorHAnsi" w:hAnsiTheme="minorHAnsi" w:cstheme="minorHAnsi"/>
          <w:bCs/>
          <w:sz w:val="20"/>
          <w:szCs w:val="20"/>
          <w:lang w:eastAsia="cs-CZ"/>
        </w:rPr>
        <w:t>ného k</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ídla a ocelové zárubn</w:t>
      </w:r>
      <w:r w:rsidRPr="00CF2A5D">
        <w:rPr>
          <w:rFonts w:asciiTheme="minorHAnsi" w:eastAsia="Arial,Bold" w:hAnsiTheme="minorHAnsi" w:cstheme="minorHAnsi"/>
          <w:bCs/>
          <w:sz w:val="20"/>
          <w:szCs w:val="20"/>
          <w:lang w:eastAsia="cs-CZ"/>
        </w:rPr>
        <w:t>ě</w:t>
      </w:r>
    </w:p>
    <w:p w14:paraId="5C3D0572" w14:textId="77777777"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bCs/>
          <w:sz w:val="20"/>
          <w:szCs w:val="20"/>
          <w:lang w:eastAsia="cs-CZ"/>
        </w:rPr>
      </w:pPr>
      <w:r w:rsidRPr="00CF2A5D">
        <w:rPr>
          <w:rFonts w:asciiTheme="minorHAnsi" w:hAnsiTheme="minorHAnsi" w:cstheme="minorHAnsi"/>
          <w:bCs/>
          <w:sz w:val="20"/>
          <w:szCs w:val="20"/>
          <w:lang w:eastAsia="cs-CZ"/>
        </w:rPr>
        <w:t>Ocelové zárubn</w:t>
      </w:r>
      <w:r w:rsidRPr="00CF2A5D">
        <w:rPr>
          <w:rFonts w:asciiTheme="minorHAnsi" w:eastAsia="Arial,Bold" w:hAnsiTheme="minorHAnsi" w:cstheme="minorHAnsi"/>
          <w:bCs/>
          <w:sz w:val="20"/>
          <w:szCs w:val="20"/>
          <w:lang w:eastAsia="cs-CZ"/>
        </w:rPr>
        <w:t xml:space="preserve">ě </w:t>
      </w:r>
      <w:r w:rsidRPr="00CF2A5D">
        <w:rPr>
          <w:rFonts w:asciiTheme="minorHAnsi" w:hAnsiTheme="minorHAnsi" w:cstheme="minorHAnsi"/>
          <w:bCs/>
          <w:sz w:val="20"/>
          <w:szCs w:val="20"/>
          <w:lang w:eastAsia="cs-CZ"/>
        </w:rPr>
        <w:t xml:space="preserve">dodávané stavbou musí být zabudovány dle </w:t>
      </w:r>
      <w:r w:rsidRPr="00CF2A5D">
        <w:rPr>
          <w:rFonts w:asciiTheme="minorHAnsi" w:eastAsia="Arial,Bold" w:hAnsiTheme="minorHAnsi" w:cstheme="minorHAnsi"/>
          <w:bCs/>
          <w:sz w:val="20"/>
          <w:szCs w:val="20"/>
          <w:lang w:eastAsia="cs-CZ"/>
        </w:rPr>
        <w:t>Č</w:t>
      </w:r>
      <w:r w:rsidRPr="00CF2A5D">
        <w:rPr>
          <w:rFonts w:asciiTheme="minorHAnsi" w:hAnsiTheme="minorHAnsi" w:cstheme="minorHAnsi"/>
          <w:bCs/>
          <w:sz w:val="20"/>
          <w:szCs w:val="20"/>
          <w:lang w:eastAsia="cs-CZ"/>
        </w:rPr>
        <w:t>SN 74 65 01.</w:t>
      </w:r>
    </w:p>
    <w:p w14:paraId="1C74537C" w14:textId="77777777"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bCs/>
          <w:sz w:val="20"/>
          <w:szCs w:val="20"/>
          <w:lang w:eastAsia="cs-CZ"/>
        </w:rPr>
      </w:pPr>
      <w:r w:rsidRPr="00CF2A5D">
        <w:rPr>
          <w:rFonts w:asciiTheme="minorHAnsi" w:hAnsiTheme="minorHAnsi" w:cstheme="minorHAnsi"/>
          <w:bCs/>
          <w:sz w:val="20"/>
          <w:szCs w:val="20"/>
          <w:lang w:eastAsia="cs-CZ"/>
        </w:rPr>
        <w:t>V p</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ípad</w:t>
      </w:r>
      <w:r w:rsidRPr="00CF2A5D">
        <w:rPr>
          <w:rFonts w:asciiTheme="minorHAnsi" w:eastAsia="Arial,Bold" w:hAnsiTheme="minorHAnsi" w:cstheme="minorHAnsi"/>
          <w:bCs/>
          <w:sz w:val="20"/>
          <w:szCs w:val="20"/>
          <w:lang w:eastAsia="cs-CZ"/>
        </w:rPr>
        <w:t xml:space="preserve">ě </w:t>
      </w:r>
      <w:r w:rsidRPr="00CF2A5D">
        <w:rPr>
          <w:rFonts w:asciiTheme="minorHAnsi" w:hAnsiTheme="minorHAnsi" w:cstheme="minorHAnsi"/>
          <w:bCs/>
          <w:sz w:val="20"/>
          <w:szCs w:val="20"/>
          <w:lang w:eastAsia="cs-CZ"/>
        </w:rPr>
        <w:t>dodávky požárních dve</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ních k</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ídel do stávající zárubn</w:t>
      </w:r>
      <w:r w:rsidRPr="00CF2A5D">
        <w:rPr>
          <w:rFonts w:asciiTheme="minorHAnsi" w:eastAsia="Arial,Bold" w:hAnsiTheme="minorHAnsi" w:cstheme="minorHAnsi"/>
          <w:bCs/>
          <w:sz w:val="20"/>
          <w:szCs w:val="20"/>
          <w:lang w:eastAsia="cs-CZ"/>
        </w:rPr>
        <w:t>ě</w:t>
      </w:r>
      <w:r w:rsidRPr="00CF2A5D">
        <w:rPr>
          <w:rFonts w:asciiTheme="minorHAnsi" w:hAnsiTheme="minorHAnsi" w:cstheme="minorHAnsi"/>
          <w:bCs/>
          <w:sz w:val="20"/>
          <w:szCs w:val="20"/>
          <w:lang w:eastAsia="cs-CZ"/>
        </w:rPr>
        <w:t>, nesmí mít tato šroubované ani nava</w:t>
      </w:r>
      <w:r w:rsidRPr="00CF2A5D">
        <w:rPr>
          <w:rFonts w:asciiTheme="minorHAnsi" w:eastAsia="Arial,Bold" w:hAnsiTheme="minorHAnsi" w:cstheme="minorHAnsi"/>
          <w:bCs/>
          <w:sz w:val="20"/>
          <w:szCs w:val="20"/>
          <w:lang w:eastAsia="cs-CZ"/>
        </w:rPr>
        <w:t>ř</w:t>
      </w:r>
      <w:r w:rsidRPr="00CF2A5D">
        <w:rPr>
          <w:rFonts w:asciiTheme="minorHAnsi" w:hAnsiTheme="minorHAnsi" w:cstheme="minorHAnsi"/>
          <w:bCs/>
          <w:sz w:val="20"/>
          <w:szCs w:val="20"/>
          <w:lang w:eastAsia="cs-CZ"/>
        </w:rPr>
        <w:t>ené záv</w:t>
      </w:r>
      <w:r w:rsidRPr="00CF2A5D">
        <w:rPr>
          <w:rFonts w:asciiTheme="minorHAnsi" w:eastAsia="Arial,Bold" w:hAnsiTheme="minorHAnsi" w:cstheme="minorHAnsi"/>
          <w:bCs/>
          <w:sz w:val="20"/>
          <w:szCs w:val="20"/>
          <w:lang w:eastAsia="cs-CZ"/>
        </w:rPr>
        <w:t>ě</w:t>
      </w:r>
      <w:r w:rsidRPr="00CF2A5D">
        <w:rPr>
          <w:rFonts w:asciiTheme="minorHAnsi" w:hAnsiTheme="minorHAnsi" w:cstheme="minorHAnsi"/>
          <w:bCs/>
          <w:sz w:val="20"/>
          <w:szCs w:val="20"/>
          <w:lang w:eastAsia="cs-CZ"/>
        </w:rPr>
        <w:t>sy.</w:t>
      </w:r>
    </w:p>
    <w:p w14:paraId="00E2FFCE" w14:textId="55CDE80C"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sz w:val="20"/>
          <w:szCs w:val="20"/>
          <w:lang w:eastAsia="cs-CZ"/>
        </w:rPr>
      </w:pPr>
      <w:r w:rsidRPr="00CF2A5D">
        <w:rPr>
          <w:rFonts w:asciiTheme="minorHAnsi" w:hAnsiTheme="minorHAnsi" w:cstheme="minorHAnsi"/>
          <w:sz w:val="20"/>
          <w:szCs w:val="20"/>
          <w:lang w:eastAsia="cs-CZ"/>
        </w:rPr>
        <w:t>Záruční doba je 60 měsíců od protokolárního převzetí díla objednatelem.</w:t>
      </w:r>
    </w:p>
    <w:p w14:paraId="7C1E83D6" w14:textId="520EFC1E"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sz w:val="20"/>
          <w:szCs w:val="20"/>
          <w:lang w:eastAsia="cs-CZ"/>
        </w:rPr>
      </w:pPr>
      <w:r w:rsidRPr="00CF2A5D">
        <w:rPr>
          <w:rFonts w:asciiTheme="minorHAnsi" w:hAnsiTheme="minorHAnsi" w:cstheme="minorHAnsi"/>
          <w:sz w:val="20"/>
          <w:szCs w:val="20"/>
          <w:lang w:eastAsia="cs-CZ"/>
        </w:rPr>
        <w:t>Požární dveře a požární uzávěry otvorů patří mezi Požárně bezpečnostní zařízení (dále jen PBZ). Musí být neustále v provozuschopném stavu, protože jejich funkčnost vytváří předpoklady pro účinnou ochranu života a zdraví osob i majetku.</w:t>
      </w:r>
    </w:p>
    <w:p w14:paraId="39B49221" w14:textId="4D7CA992"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sz w:val="20"/>
          <w:szCs w:val="20"/>
          <w:lang w:eastAsia="cs-CZ"/>
        </w:rPr>
      </w:pPr>
      <w:r w:rsidRPr="00CF2A5D">
        <w:rPr>
          <w:rFonts w:asciiTheme="minorHAnsi" w:hAnsiTheme="minorHAnsi" w:cstheme="minorHAnsi"/>
          <w:sz w:val="20"/>
          <w:szCs w:val="20"/>
          <w:lang w:eastAsia="cs-CZ"/>
        </w:rPr>
        <w:t>Pro správnou funkci PBZ je nutná jejich pravidelná běžná údržba provozovatelem</w:t>
      </w:r>
    </w:p>
    <w:p w14:paraId="213938FC" w14:textId="2A421489" w:rsidR="00C00ED4" w:rsidRPr="00CF2A5D" w:rsidRDefault="00C00ED4" w:rsidP="00C00ED4">
      <w:pPr>
        <w:pStyle w:val="Odstavecseseznamem"/>
        <w:numPr>
          <w:ilvl w:val="0"/>
          <w:numId w:val="43"/>
        </w:numPr>
        <w:autoSpaceDE w:val="0"/>
        <w:autoSpaceDN w:val="0"/>
        <w:adjustRightInd w:val="0"/>
        <w:rPr>
          <w:rFonts w:asciiTheme="minorHAnsi" w:hAnsiTheme="minorHAnsi" w:cstheme="minorHAnsi"/>
          <w:sz w:val="20"/>
          <w:szCs w:val="20"/>
          <w:lang w:eastAsia="cs-CZ"/>
        </w:rPr>
      </w:pPr>
      <w:r w:rsidRPr="00CF2A5D">
        <w:rPr>
          <w:rFonts w:asciiTheme="minorHAnsi" w:hAnsiTheme="minorHAnsi" w:cstheme="minorHAnsi"/>
          <w:sz w:val="20"/>
          <w:szCs w:val="20"/>
          <w:lang w:eastAsia="cs-CZ"/>
        </w:rPr>
        <w:t>Mimo standardní běžné údržby a seřizování je pro PBZ předepsána vyhláškou 246/2001 Sb. periodická roční Kontrola provozuschopnosti PBZ. Tato kontrola v souladu s Průvodní dokumentací výrobce potvrzuje funkčnost požárních dveří a požárních uzávěrů otvorů a prokazujete se jí Státnímu požárnímu dozoru v souladu se zákonem 133/85 Sb. o Požární ochraně ve znění pozdějších předpisů.</w:t>
      </w:r>
    </w:p>
    <w:p w14:paraId="04371784" w14:textId="217705AE" w:rsidR="00A83972" w:rsidRPr="0075373F" w:rsidRDefault="00C00ED4" w:rsidP="002E0ADE">
      <w:pPr>
        <w:pStyle w:val="Odstavecseseznamem"/>
        <w:numPr>
          <w:ilvl w:val="0"/>
          <w:numId w:val="43"/>
        </w:numPr>
        <w:autoSpaceDE w:val="0"/>
        <w:autoSpaceDN w:val="0"/>
        <w:adjustRightInd w:val="0"/>
        <w:rPr>
          <w:rFonts w:asciiTheme="minorHAnsi" w:hAnsiTheme="minorHAnsi" w:cstheme="minorHAnsi"/>
          <w:sz w:val="20"/>
          <w:szCs w:val="20"/>
          <w:lang w:eastAsia="cs-CZ"/>
        </w:rPr>
        <w:sectPr w:rsidR="00A83972" w:rsidRPr="0075373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600" w:charSpace="32768"/>
        </w:sectPr>
      </w:pPr>
      <w:r w:rsidRPr="00CF2A5D">
        <w:rPr>
          <w:rFonts w:asciiTheme="minorHAnsi" w:hAnsiTheme="minorHAnsi" w:cstheme="minorHAnsi"/>
          <w:sz w:val="20"/>
          <w:szCs w:val="20"/>
          <w:lang w:eastAsia="cs-CZ"/>
        </w:rPr>
        <w:t>Kontrola provozuschopnosti P</w:t>
      </w:r>
      <w:r w:rsidR="0075373F">
        <w:rPr>
          <w:rFonts w:asciiTheme="minorHAnsi" w:hAnsiTheme="minorHAnsi" w:cstheme="minorHAnsi"/>
          <w:sz w:val="20"/>
          <w:szCs w:val="20"/>
          <w:lang w:eastAsia="cs-CZ"/>
        </w:rPr>
        <w:t>BZ není součástí cenové nabídky</w:t>
      </w:r>
    </w:p>
    <w:p w14:paraId="4AC2747C" w14:textId="77777777" w:rsidR="004D46D2" w:rsidRDefault="004D46D2" w:rsidP="0075373F">
      <w:pPr>
        <w:rPr>
          <w:rFonts w:ascii="Arial" w:hAnsi="Arial" w:cs="Arial"/>
          <w:b/>
          <w:sz w:val="22"/>
          <w:szCs w:val="22"/>
          <w:u w:val="single"/>
        </w:rPr>
      </w:pPr>
      <w:bookmarkStart w:id="0" w:name="_GoBack"/>
      <w:bookmarkEnd w:id="0"/>
    </w:p>
    <w:sectPr w:rsidR="004D46D2" w:rsidSect="0075373F">
      <w:footerReference w:type="default" r:id="rId19"/>
      <w:pgSz w:w="16838" w:h="11906" w:orient="landscape"/>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7C526" w14:textId="77777777" w:rsidR="00DA69C9" w:rsidRDefault="00DA69C9">
      <w:pPr>
        <w:spacing w:before="0"/>
      </w:pPr>
      <w:r>
        <w:separator/>
      </w:r>
    </w:p>
  </w:endnote>
  <w:endnote w:type="continuationSeparator" w:id="0">
    <w:p w14:paraId="70F3C963" w14:textId="77777777" w:rsidR="00DA69C9" w:rsidRDefault="00DA69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666EE" w14:textId="77777777" w:rsidR="00DA69C9" w:rsidRDefault="00DA69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BFB7" w14:textId="77777777" w:rsidR="00DA69C9" w:rsidRPr="00A82001" w:rsidRDefault="00DA69C9">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75373F">
      <w:rPr>
        <w:rStyle w:val="slostrnky"/>
        <w:rFonts w:ascii="Arial" w:hAnsi="Arial" w:cs="Arial"/>
        <w:noProof/>
      </w:rPr>
      <w:t>12</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75373F">
      <w:rPr>
        <w:rStyle w:val="slostrnky"/>
        <w:rFonts w:ascii="Arial" w:hAnsi="Arial" w:cs="Arial"/>
        <w:noProof/>
      </w:rPr>
      <w:t>16</w:t>
    </w:r>
    <w:r w:rsidRPr="00A82001">
      <w:rPr>
        <w:rStyle w:val="slostrnky"/>
        <w:rFonts w:ascii="Arial" w:hAnsi="Arial" w:cs="Arial"/>
      </w:rPr>
      <w:fldChar w:fldCharType="end"/>
    </w:r>
  </w:p>
  <w:p w14:paraId="636C96E3" w14:textId="77777777" w:rsidR="00DA69C9" w:rsidRPr="00A82001" w:rsidRDefault="00DA69C9">
    <w:pP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B93DF" w14:textId="77777777" w:rsidR="00DA69C9" w:rsidRDefault="00DA69C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534C3" w14:textId="77777777" w:rsidR="00DA69C9" w:rsidRDefault="00DA69C9">
    <w:pPr>
      <w:pStyle w:val="Zpat"/>
      <w:jc w:val="center"/>
    </w:pPr>
    <w:r>
      <w:rPr>
        <w:rStyle w:val="slostrnky"/>
      </w:rPr>
      <w:fldChar w:fldCharType="begin"/>
    </w:r>
    <w:r>
      <w:rPr>
        <w:rStyle w:val="slostrnky"/>
      </w:rPr>
      <w:instrText xml:space="preserve"> PAGE </w:instrText>
    </w:r>
    <w:r>
      <w:rPr>
        <w:rStyle w:val="slostrnky"/>
      </w:rPr>
      <w:fldChar w:fldCharType="separate"/>
    </w:r>
    <w:r w:rsidR="0075373F">
      <w:rPr>
        <w:rStyle w:val="slostrnky"/>
        <w:noProof/>
      </w:rPr>
      <w:t>16</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75373F">
      <w:rPr>
        <w:rStyle w:val="slostrnky"/>
        <w:noProof/>
      </w:rPr>
      <w:t>16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F91F5" w14:textId="77777777" w:rsidR="00DA69C9" w:rsidRDefault="00DA69C9">
      <w:pPr>
        <w:spacing w:before="0"/>
      </w:pPr>
      <w:r>
        <w:separator/>
      </w:r>
    </w:p>
  </w:footnote>
  <w:footnote w:type="continuationSeparator" w:id="0">
    <w:p w14:paraId="0A2D0D90" w14:textId="77777777" w:rsidR="00DA69C9" w:rsidRDefault="00DA69C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778B" w14:textId="77777777" w:rsidR="00DA69C9" w:rsidRDefault="00DA69C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291E5" w14:textId="77777777" w:rsidR="00DA69C9" w:rsidRDefault="00DA69C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B4728" w14:textId="77777777" w:rsidR="00DA69C9" w:rsidRDefault="00DA69C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1DCE1FC2"/>
    <w:multiLevelType w:val="singleLevel"/>
    <w:tmpl w:val="FFFFFFFF"/>
    <w:lvl w:ilvl="0">
      <w:numFmt w:val="decimal"/>
      <w:pStyle w:val="Nadpis5"/>
      <w:lvlText w:val="%1"/>
      <w:legacy w:legacy="1" w:legacySpace="0" w:legacyIndent="0"/>
      <w:lvlJc w:val="left"/>
    </w:lvl>
  </w:abstractNum>
  <w:abstractNum w:abstractNumId="31">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2">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4">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6">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8">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3">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nsid w:val="7ACD6505"/>
    <w:multiLevelType w:val="hybridMultilevel"/>
    <w:tmpl w:val="85022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10"/>
  </w:num>
  <w:num w:numId="10">
    <w:abstractNumId w:val="11"/>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48"/>
  </w:num>
  <w:num w:numId="20">
    <w:abstractNumId w:val="29"/>
  </w:num>
  <w:num w:numId="21">
    <w:abstractNumId w:val="27"/>
  </w:num>
  <w:num w:numId="22">
    <w:abstractNumId w:val="46"/>
  </w:num>
  <w:num w:numId="23">
    <w:abstractNumId w:val="45"/>
  </w:num>
  <w:num w:numId="24">
    <w:abstractNumId w:val="38"/>
  </w:num>
  <w:num w:numId="25">
    <w:abstractNumId w:val="36"/>
  </w:num>
  <w:num w:numId="26">
    <w:abstractNumId w:val="35"/>
  </w:num>
  <w:num w:numId="27">
    <w:abstractNumId w:val="28"/>
  </w:num>
  <w:num w:numId="28">
    <w:abstractNumId w:val="25"/>
  </w:num>
  <w:num w:numId="29">
    <w:abstractNumId w:val="33"/>
  </w:num>
  <w:num w:numId="30">
    <w:abstractNumId w:val="37"/>
  </w:num>
  <w:num w:numId="31">
    <w:abstractNumId w:val="42"/>
  </w:num>
  <w:num w:numId="32">
    <w:abstractNumId w:val="34"/>
  </w:num>
  <w:num w:numId="33">
    <w:abstractNumId w:val="30"/>
  </w:num>
  <w:num w:numId="34">
    <w:abstractNumId w:val="39"/>
  </w:num>
  <w:num w:numId="35">
    <w:abstractNumId w:val="32"/>
  </w:num>
  <w:num w:numId="3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41"/>
  </w:num>
  <w:num w:numId="39">
    <w:abstractNumId w:val="26"/>
  </w:num>
  <w:num w:numId="40">
    <w:abstractNumId w:val="40"/>
  </w:num>
  <w:num w:numId="41">
    <w:abstractNumId w:val="43"/>
  </w:num>
  <w:num w:numId="42">
    <w:abstractNumId w:val="44"/>
  </w:num>
  <w:num w:numId="43">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7"/>
    <w:rsid w:val="0001090A"/>
    <w:rsid w:val="0007071A"/>
    <w:rsid w:val="000967DD"/>
    <w:rsid w:val="000B1E97"/>
    <w:rsid w:val="000B2132"/>
    <w:rsid w:val="000B5C7C"/>
    <w:rsid w:val="000D58E0"/>
    <w:rsid w:val="000E2586"/>
    <w:rsid w:val="000E5426"/>
    <w:rsid w:val="001543F5"/>
    <w:rsid w:val="0015556A"/>
    <w:rsid w:val="00185DDF"/>
    <w:rsid w:val="001A1820"/>
    <w:rsid w:val="001C2E9D"/>
    <w:rsid w:val="001F5664"/>
    <w:rsid w:val="002153E8"/>
    <w:rsid w:val="0023200E"/>
    <w:rsid w:val="00234D13"/>
    <w:rsid w:val="002526A9"/>
    <w:rsid w:val="00253ADD"/>
    <w:rsid w:val="00254D8E"/>
    <w:rsid w:val="00263001"/>
    <w:rsid w:val="00267802"/>
    <w:rsid w:val="00271317"/>
    <w:rsid w:val="00286EBC"/>
    <w:rsid w:val="002A4C4D"/>
    <w:rsid w:val="002B4035"/>
    <w:rsid w:val="002C0ECE"/>
    <w:rsid w:val="002D4000"/>
    <w:rsid w:val="002D7B78"/>
    <w:rsid w:val="002E0ADE"/>
    <w:rsid w:val="002F5101"/>
    <w:rsid w:val="003500C9"/>
    <w:rsid w:val="003575F4"/>
    <w:rsid w:val="00366671"/>
    <w:rsid w:val="003728EA"/>
    <w:rsid w:val="00391075"/>
    <w:rsid w:val="00393EEA"/>
    <w:rsid w:val="003A76F1"/>
    <w:rsid w:val="003C1D2A"/>
    <w:rsid w:val="003C61EE"/>
    <w:rsid w:val="003E1393"/>
    <w:rsid w:val="0040014D"/>
    <w:rsid w:val="00404985"/>
    <w:rsid w:val="00407AA5"/>
    <w:rsid w:val="00407CB5"/>
    <w:rsid w:val="00424730"/>
    <w:rsid w:val="0045143D"/>
    <w:rsid w:val="004B119F"/>
    <w:rsid w:val="004C35F7"/>
    <w:rsid w:val="004D46D2"/>
    <w:rsid w:val="00500AF6"/>
    <w:rsid w:val="00502F89"/>
    <w:rsid w:val="0051400B"/>
    <w:rsid w:val="00527108"/>
    <w:rsid w:val="005371DE"/>
    <w:rsid w:val="00537E69"/>
    <w:rsid w:val="00541133"/>
    <w:rsid w:val="00554521"/>
    <w:rsid w:val="005608E9"/>
    <w:rsid w:val="00592AB9"/>
    <w:rsid w:val="005A6444"/>
    <w:rsid w:val="005C2C07"/>
    <w:rsid w:val="005D0337"/>
    <w:rsid w:val="005D107C"/>
    <w:rsid w:val="005F24BD"/>
    <w:rsid w:val="00604460"/>
    <w:rsid w:val="006057C4"/>
    <w:rsid w:val="00607109"/>
    <w:rsid w:val="00620136"/>
    <w:rsid w:val="006212FD"/>
    <w:rsid w:val="0065285E"/>
    <w:rsid w:val="00660598"/>
    <w:rsid w:val="00667B04"/>
    <w:rsid w:val="006771B3"/>
    <w:rsid w:val="006A41E6"/>
    <w:rsid w:val="006B22BD"/>
    <w:rsid w:val="006B5E77"/>
    <w:rsid w:val="006D2806"/>
    <w:rsid w:val="006E4425"/>
    <w:rsid w:val="006E7B01"/>
    <w:rsid w:val="00724F25"/>
    <w:rsid w:val="007442BB"/>
    <w:rsid w:val="0075373F"/>
    <w:rsid w:val="00763258"/>
    <w:rsid w:val="007970CA"/>
    <w:rsid w:val="007B6FB7"/>
    <w:rsid w:val="007F587A"/>
    <w:rsid w:val="00806551"/>
    <w:rsid w:val="00814BDD"/>
    <w:rsid w:val="008327AD"/>
    <w:rsid w:val="008533B5"/>
    <w:rsid w:val="00894220"/>
    <w:rsid w:val="00894B88"/>
    <w:rsid w:val="008D6753"/>
    <w:rsid w:val="008D7AD0"/>
    <w:rsid w:val="008F3833"/>
    <w:rsid w:val="008F7560"/>
    <w:rsid w:val="0090271D"/>
    <w:rsid w:val="00922FA1"/>
    <w:rsid w:val="00955F5E"/>
    <w:rsid w:val="00956A8D"/>
    <w:rsid w:val="00966AAD"/>
    <w:rsid w:val="0096707D"/>
    <w:rsid w:val="0099361B"/>
    <w:rsid w:val="009A384B"/>
    <w:rsid w:val="009C59A3"/>
    <w:rsid w:val="009D1DD4"/>
    <w:rsid w:val="009D762D"/>
    <w:rsid w:val="00A02FA4"/>
    <w:rsid w:val="00A1108F"/>
    <w:rsid w:val="00A17C1E"/>
    <w:rsid w:val="00A21B12"/>
    <w:rsid w:val="00A35690"/>
    <w:rsid w:val="00A412C0"/>
    <w:rsid w:val="00A44AA4"/>
    <w:rsid w:val="00A46DE7"/>
    <w:rsid w:val="00A83972"/>
    <w:rsid w:val="00A9097B"/>
    <w:rsid w:val="00A911EE"/>
    <w:rsid w:val="00A92859"/>
    <w:rsid w:val="00A96AA4"/>
    <w:rsid w:val="00AB62DD"/>
    <w:rsid w:val="00AC367A"/>
    <w:rsid w:val="00AC6CB5"/>
    <w:rsid w:val="00AC7FD4"/>
    <w:rsid w:val="00B060CD"/>
    <w:rsid w:val="00B30EC5"/>
    <w:rsid w:val="00B379ED"/>
    <w:rsid w:val="00B47786"/>
    <w:rsid w:val="00B50ED9"/>
    <w:rsid w:val="00B62900"/>
    <w:rsid w:val="00B735AA"/>
    <w:rsid w:val="00B768D9"/>
    <w:rsid w:val="00B91153"/>
    <w:rsid w:val="00B952E1"/>
    <w:rsid w:val="00BB7A45"/>
    <w:rsid w:val="00C00ED4"/>
    <w:rsid w:val="00C023E1"/>
    <w:rsid w:val="00C20762"/>
    <w:rsid w:val="00C46611"/>
    <w:rsid w:val="00C545AC"/>
    <w:rsid w:val="00C74D2E"/>
    <w:rsid w:val="00CC1342"/>
    <w:rsid w:val="00CF2A5D"/>
    <w:rsid w:val="00D943A5"/>
    <w:rsid w:val="00DA526F"/>
    <w:rsid w:val="00DA69C9"/>
    <w:rsid w:val="00DB2515"/>
    <w:rsid w:val="00DC2CC8"/>
    <w:rsid w:val="00DD5AB9"/>
    <w:rsid w:val="00DE7754"/>
    <w:rsid w:val="00DF09AA"/>
    <w:rsid w:val="00E00305"/>
    <w:rsid w:val="00E14EB3"/>
    <w:rsid w:val="00E17698"/>
    <w:rsid w:val="00E444AA"/>
    <w:rsid w:val="00EA147C"/>
    <w:rsid w:val="00EB3872"/>
    <w:rsid w:val="00EC2E01"/>
    <w:rsid w:val="00ED0278"/>
    <w:rsid w:val="00EE1604"/>
    <w:rsid w:val="00EE24CA"/>
    <w:rsid w:val="00EE60E4"/>
    <w:rsid w:val="00EF0510"/>
    <w:rsid w:val="00F052F5"/>
    <w:rsid w:val="00F109BB"/>
    <w:rsid w:val="00F16673"/>
    <w:rsid w:val="00F176E8"/>
    <w:rsid w:val="00F4527E"/>
    <w:rsid w:val="00F66D86"/>
    <w:rsid w:val="00FC1059"/>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7655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33"/>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4"/>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33"/>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4"/>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944">
      <w:bodyDiv w:val="1"/>
      <w:marLeft w:val="0"/>
      <w:marRight w:val="0"/>
      <w:marTop w:val="0"/>
      <w:marBottom w:val="0"/>
      <w:divBdr>
        <w:top w:val="none" w:sz="0" w:space="0" w:color="auto"/>
        <w:left w:val="none" w:sz="0" w:space="0" w:color="auto"/>
        <w:bottom w:val="none" w:sz="0" w:space="0" w:color="auto"/>
        <w:right w:val="none" w:sz="0" w:space="0" w:color="auto"/>
      </w:divBdr>
    </w:div>
    <w:div w:id="22051349">
      <w:bodyDiv w:val="1"/>
      <w:marLeft w:val="0"/>
      <w:marRight w:val="0"/>
      <w:marTop w:val="0"/>
      <w:marBottom w:val="0"/>
      <w:divBdr>
        <w:top w:val="none" w:sz="0" w:space="0" w:color="auto"/>
        <w:left w:val="none" w:sz="0" w:space="0" w:color="auto"/>
        <w:bottom w:val="none" w:sz="0" w:space="0" w:color="auto"/>
        <w:right w:val="none" w:sz="0" w:space="0" w:color="auto"/>
      </w:divBdr>
    </w:div>
    <w:div w:id="684526447">
      <w:bodyDiv w:val="1"/>
      <w:marLeft w:val="0"/>
      <w:marRight w:val="0"/>
      <w:marTop w:val="0"/>
      <w:marBottom w:val="0"/>
      <w:divBdr>
        <w:top w:val="none" w:sz="0" w:space="0" w:color="auto"/>
        <w:left w:val="none" w:sz="0" w:space="0" w:color="auto"/>
        <w:bottom w:val="none" w:sz="0" w:space="0" w:color="auto"/>
        <w:right w:val="none" w:sz="0" w:space="0" w:color="auto"/>
      </w:divBdr>
    </w:div>
    <w:div w:id="743337643">
      <w:bodyDiv w:val="1"/>
      <w:marLeft w:val="0"/>
      <w:marRight w:val="0"/>
      <w:marTop w:val="0"/>
      <w:marBottom w:val="0"/>
      <w:divBdr>
        <w:top w:val="none" w:sz="0" w:space="0" w:color="auto"/>
        <w:left w:val="none" w:sz="0" w:space="0" w:color="auto"/>
        <w:bottom w:val="none" w:sz="0" w:space="0" w:color="auto"/>
        <w:right w:val="none" w:sz="0" w:space="0" w:color="auto"/>
      </w:divBdr>
    </w:div>
    <w:div w:id="855191646">
      <w:bodyDiv w:val="1"/>
      <w:marLeft w:val="0"/>
      <w:marRight w:val="0"/>
      <w:marTop w:val="0"/>
      <w:marBottom w:val="0"/>
      <w:divBdr>
        <w:top w:val="none" w:sz="0" w:space="0" w:color="auto"/>
        <w:left w:val="none" w:sz="0" w:space="0" w:color="auto"/>
        <w:bottom w:val="none" w:sz="0" w:space="0" w:color="auto"/>
        <w:right w:val="none" w:sz="0" w:space="0" w:color="auto"/>
      </w:divBdr>
    </w:div>
    <w:div w:id="871958392">
      <w:bodyDiv w:val="1"/>
      <w:marLeft w:val="0"/>
      <w:marRight w:val="0"/>
      <w:marTop w:val="0"/>
      <w:marBottom w:val="0"/>
      <w:divBdr>
        <w:top w:val="none" w:sz="0" w:space="0" w:color="auto"/>
        <w:left w:val="none" w:sz="0" w:space="0" w:color="auto"/>
        <w:bottom w:val="none" w:sz="0" w:space="0" w:color="auto"/>
        <w:right w:val="none" w:sz="0" w:space="0" w:color="auto"/>
      </w:divBdr>
    </w:div>
    <w:div w:id="1419059516">
      <w:bodyDiv w:val="1"/>
      <w:marLeft w:val="0"/>
      <w:marRight w:val="0"/>
      <w:marTop w:val="0"/>
      <w:marBottom w:val="0"/>
      <w:divBdr>
        <w:top w:val="none" w:sz="0" w:space="0" w:color="auto"/>
        <w:left w:val="none" w:sz="0" w:space="0" w:color="auto"/>
        <w:bottom w:val="none" w:sz="0" w:space="0" w:color="auto"/>
        <w:right w:val="none" w:sz="0" w:space="0" w:color="auto"/>
      </w:divBdr>
    </w:div>
    <w:div w:id="1739354044">
      <w:bodyDiv w:val="1"/>
      <w:marLeft w:val="0"/>
      <w:marRight w:val="0"/>
      <w:marTop w:val="0"/>
      <w:marBottom w:val="0"/>
      <w:divBdr>
        <w:top w:val="none" w:sz="0" w:space="0" w:color="auto"/>
        <w:left w:val="none" w:sz="0" w:space="0" w:color="auto"/>
        <w:bottom w:val="none" w:sz="0" w:space="0" w:color="auto"/>
        <w:right w:val="none" w:sz="0" w:space="0" w:color="auto"/>
      </w:divBdr>
    </w:div>
    <w:div w:id="1933927319">
      <w:bodyDiv w:val="1"/>
      <w:marLeft w:val="0"/>
      <w:marRight w:val="0"/>
      <w:marTop w:val="0"/>
      <w:marBottom w:val="0"/>
      <w:divBdr>
        <w:top w:val="none" w:sz="0" w:space="0" w:color="auto"/>
        <w:left w:val="none" w:sz="0" w:space="0" w:color="auto"/>
        <w:bottom w:val="none" w:sz="0" w:space="0" w:color="auto"/>
        <w:right w:val="none" w:sz="0" w:space="0" w:color="auto"/>
      </w:divBdr>
    </w:div>
    <w:div w:id="20906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770C3DFC3397FA49AD7E705CB85C1BBE" ma:contentTypeVersion="0" ma:contentTypeDescription="Vytvoří nový dokument" ma:contentTypeScope="" ma:versionID="2538aea00f9d26ddd871e8cf1ebe86f5">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2DWAXVAW3MHF-1774938334-39</_dlc_DocId>
    <_dlc_DocIdUrl xmlns="a7e37686-00e6-405d-9032-d05dd3ba55a9">
      <Url>https://vis.fnbrno.cz/c012/WebVZ/_layouts/15/DocIdRedir.aspx?ID=2DWAXVAW3MHF-1774938334-39</Url>
      <Description>2DWAXVAW3MHF-1774938334-39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87B3A-08F3-49AC-A9E3-69E9B1DC1D47}">
  <ds:schemaRefs>
    <ds:schemaRef ds:uri="http://schemas.microsoft.com/sharepoint/v3/contenttype/forms"/>
  </ds:schemaRefs>
</ds:datastoreItem>
</file>

<file path=customXml/itemProps2.xml><?xml version="1.0" encoding="utf-8"?>
<ds:datastoreItem xmlns:ds="http://schemas.openxmlformats.org/officeDocument/2006/customXml" ds:itemID="{442A8753-7F90-4B82-8CD3-3681AF4DD016}">
  <ds:schemaRefs>
    <ds:schemaRef ds:uri="http://schemas.microsoft.com/sharepoint/events"/>
  </ds:schemaRefs>
</ds:datastoreItem>
</file>

<file path=customXml/itemProps3.xml><?xml version="1.0" encoding="utf-8"?>
<ds:datastoreItem xmlns:ds="http://schemas.openxmlformats.org/officeDocument/2006/customXml" ds:itemID="{154E90A0-48EA-4C24-82E0-06F61323E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9E57E-F573-45FF-A02F-4051B61A9612}">
  <ds:schemaRefs>
    <ds:schemaRef ds:uri="a7e37686-00e6-405d-9032-d05dd3ba55a9"/>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7F90E6C4-A593-40F7-9541-E146FDBA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6072</Words>
  <Characters>35825</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41814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keywords>class='Internal'</cp:keywords>
  <cp:lastModifiedBy>Oškrdalová Tereza</cp:lastModifiedBy>
  <cp:revision>5</cp:revision>
  <cp:lastPrinted>2019-08-19T08:36:00Z</cp:lastPrinted>
  <dcterms:created xsi:type="dcterms:W3CDTF">2019-12-03T08:43:00Z</dcterms:created>
  <dcterms:modified xsi:type="dcterms:W3CDTF">2020-01-03T07:13:00Z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0x010100770C3DFC3397FA49AD7E705CB85C1BBE</vt:lpwstr>
  </property>
  <property fmtid="{D5CDD505-2E9C-101B-9397-08002B2CF9AE}" pid="3" name="_dlc_DocIdItemGuid">
    <vt:lpwstr>5c90afab-9e13-4bf6-96b3-1cf887c3f467</vt:lpwstr>
  </property>
</Properties>
</file>