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F6BCF" w14:textId="29CF4D49" w:rsidR="00644CD1" w:rsidRPr="004D6108" w:rsidRDefault="00644CD1" w:rsidP="00644CD1">
      <w:pPr>
        <w:spacing w:before="240" w:line="280" w:lineRule="atLeast"/>
        <w:jc w:val="right"/>
        <w:rPr>
          <w:rFonts w:asciiTheme="majorHAnsi" w:hAnsiTheme="majorHAnsi" w:cstheme="majorHAnsi"/>
          <w:b/>
        </w:rPr>
      </w:pPr>
      <w:r>
        <w:rPr>
          <w:rFonts w:asciiTheme="majorHAnsi" w:hAnsiTheme="majorHAnsi" w:cstheme="majorHAnsi"/>
          <w:b/>
        </w:rPr>
        <w:t>Číslo smlouvy:</w:t>
      </w:r>
      <w:r w:rsidRPr="004D6108">
        <w:rPr>
          <w:rFonts w:asciiTheme="majorHAnsi" w:hAnsiTheme="majorHAnsi" w:cstheme="majorHAnsi"/>
          <w:b/>
        </w:rPr>
        <w:t xml:space="preserve"> </w:t>
      </w:r>
      <w:r w:rsidR="00994EFD" w:rsidRPr="00994EFD">
        <w:rPr>
          <w:rFonts w:asciiTheme="majorHAnsi" w:hAnsiTheme="majorHAnsi" w:cstheme="majorHAnsi"/>
          <w:b/>
        </w:rPr>
        <w:t>14100</w:t>
      </w:r>
      <w:r w:rsidRPr="00994EFD">
        <w:rPr>
          <w:rFonts w:asciiTheme="majorHAnsi" w:hAnsiTheme="majorHAnsi" w:cstheme="majorHAnsi"/>
          <w:b/>
        </w:rPr>
        <w:t>/2020</w:t>
      </w:r>
    </w:p>
    <w:p w14:paraId="0A9D1868" w14:textId="77777777" w:rsidR="00644CD1" w:rsidRDefault="00644CD1" w:rsidP="004D6108">
      <w:pPr>
        <w:spacing w:before="240" w:line="280" w:lineRule="atLeast"/>
        <w:jc w:val="center"/>
        <w:rPr>
          <w:rFonts w:asciiTheme="majorHAnsi" w:hAnsiTheme="majorHAnsi" w:cstheme="majorHAnsi"/>
          <w:b/>
        </w:rPr>
      </w:pPr>
    </w:p>
    <w:p w14:paraId="33A4A279" w14:textId="13D26C9A" w:rsidR="004D6108" w:rsidRPr="004D6108" w:rsidRDefault="004D6108" w:rsidP="004D6108">
      <w:pPr>
        <w:spacing w:before="240" w:line="280" w:lineRule="atLeast"/>
        <w:jc w:val="center"/>
        <w:rPr>
          <w:rFonts w:asciiTheme="majorHAnsi" w:hAnsiTheme="majorHAnsi" w:cstheme="majorHAnsi"/>
          <w:b/>
        </w:rPr>
      </w:pPr>
      <w:r w:rsidRPr="004D6108">
        <w:rPr>
          <w:rFonts w:asciiTheme="majorHAnsi" w:hAnsiTheme="majorHAnsi" w:cstheme="majorHAnsi"/>
          <w:b/>
        </w:rPr>
        <w:t>Smlouva o dodávkách ele</w:t>
      </w:r>
      <w:r w:rsidR="00644CD1">
        <w:rPr>
          <w:rFonts w:asciiTheme="majorHAnsi" w:hAnsiTheme="majorHAnsi" w:cstheme="majorHAnsi"/>
          <w:b/>
        </w:rPr>
        <w:t>ktřiny z kogeneračních jednotek</w:t>
      </w:r>
    </w:p>
    <w:p w14:paraId="4DF9D259" w14:textId="77777777" w:rsidR="004D6108" w:rsidRPr="004D6108" w:rsidRDefault="004D6108" w:rsidP="004D6108">
      <w:pPr>
        <w:rPr>
          <w:rFonts w:asciiTheme="majorHAnsi" w:hAnsiTheme="majorHAnsi" w:cstheme="majorHAnsi"/>
          <w:sz w:val="16"/>
          <w:szCs w:val="16"/>
        </w:rPr>
      </w:pPr>
    </w:p>
    <w:p w14:paraId="04078ABC" w14:textId="77777777" w:rsidR="004D6108" w:rsidRPr="004D6108" w:rsidRDefault="004D6108" w:rsidP="004D6108">
      <w:pPr>
        <w:rPr>
          <w:rFonts w:asciiTheme="majorHAnsi" w:hAnsiTheme="majorHAnsi" w:cstheme="majorHAnsi"/>
          <w:sz w:val="16"/>
          <w:szCs w:val="16"/>
        </w:rPr>
      </w:pPr>
      <w:r w:rsidRPr="004D6108">
        <w:rPr>
          <w:rFonts w:asciiTheme="majorHAnsi" w:hAnsiTheme="majorHAnsi" w:cstheme="majorHAnsi"/>
          <w:sz w:val="16"/>
          <w:szCs w:val="16"/>
        </w:rPr>
        <w:t>níže uvedeného dne, měsíce a roku uzavřely následující smluvní strany:</w:t>
      </w:r>
    </w:p>
    <w:p w14:paraId="3061FF14" w14:textId="77777777" w:rsidR="004D6108" w:rsidRPr="004D6108" w:rsidRDefault="004D6108" w:rsidP="004D6108">
      <w:pPr>
        <w:rPr>
          <w:rFonts w:asciiTheme="majorHAnsi" w:hAnsiTheme="majorHAnsi" w:cstheme="majorHAnsi"/>
          <w:sz w:val="16"/>
          <w:szCs w:val="16"/>
        </w:rPr>
      </w:pPr>
    </w:p>
    <w:p w14:paraId="554131F2" w14:textId="77777777" w:rsidR="00B43C2C" w:rsidRPr="00223644" w:rsidRDefault="00B43C2C" w:rsidP="00B43C2C">
      <w:pPr>
        <w:pStyle w:val="Odstavecseseznamem"/>
        <w:numPr>
          <w:ilvl w:val="0"/>
          <w:numId w:val="1"/>
        </w:numPr>
        <w:spacing w:line="240" w:lineRule="auto"/>
        <w:ind w:left="0"/>
        <w:rPr>
          <w:rFonts w:asciiTheme="majorHAnsi" w:hAnsiTheme="majorHAnsi" w:cstheme="majorHAnsi"/>
          <w:b/>
          <w:sz w:val="16"/>
          <w:szCs w:val="16"/>
        </w:rPr>
      </w:pPr>
      <w:r w:rsidRPr="00223644">
        <w:rPr>
          <w:rFonts w:asciiTheme="majorHAnsi" w:hAnsiTheme="majorHAnsi" w:cstheme="majorHAnsi"/>
          <w:b/>
          <w:sz w:val="16"/>
          <w:szCs w:val="16"/>
        </w:rPr>
        <w:t>KH TEBIS s.r.o.</w:t>
      </w:r>
    </w:p>
    <w:p w14:paraId="4125F851" w14:textId="77777777" w:rsidR="00B43C2C" w:rsidRPr="00223644" w:rsidRDefault="00B43C2C" w:rsidP="00B43C2C">
      <w:pPr>
        <w:pStyle w:val="Odstavecseseznamem"/>
        <w:spacing w:line="240" w:lineRule="auto"/>
        <w:ind w:left="0"/>
        <w:rPr>
          <w:rFonts w:asciiTheme="majorHAnsi" w:hAnsiTheme="majorHAnsi" w:cstheme="majorHAnsi"/>
          <w:b/>
          <w:sz w:val="16"/>
          <w:szCs w:val="16"/>
        </w:rPr>
      </w:pPr>
      <w:r w:rsidRPr="00223644">
        <w:rPr>
          <w:rFonts w:asciiTheme="majorHAnsi" w:hAnsiTheme="majorHAnsi" w:cstheme="majorHAnsi"/>
          <w:sz w:val="16"/>
          <w:szCs w:val="16"/>
        </w:rPr>
        <w:t xml:space="preserve">se sídlem: </w:t>
      </w:r>
      <w:r w:rsidRPr="00223644">
        <w:rPr>
          <w:rFonts w:asciiTheme="majorHAnsi" w:hAnsiTheme="majorHAnsi" w:cstheme="majorHAnsi"/>
          <w:sz w:val="16"/>
          <w:szCs w:val="16"/>
        </w:rPr>
        <w:tab/>
        <w:t>Kutná Hora, Puškinská 641, PSČ 28401</w:t>
      </w:r>
    </w:p>
    <w:p w14:paraId="68B40860" w14:textId="77777777" w:rsidR="00B43C2C" w:rsidRPr="00223644" w:rsidRDefault="00B43C2C" w:rsidP="00B43C2C">
      <w:pPr>
        <w:pStyle w:val="Odstavecseseznamem"/>
        <w:spacing w:line="240" w:lineRule="auto"/>
        <w:ind w:left="0"/>
        <w:rPr>
          <w:rFonts w:asciiTheme="majorHAnsi" w:hAnsiTheme="majorHAnsi" w:cstheme="majorHAnsi"/>
          <w:sz w:val="16"/>
          <w:szCs w:val="16"/>
        </w:rPr>
      </w:pPr>
      <w:r w:rsidRPr="00223644">
        <w:rPr>
          <w:rFonts w:asciiTheme="majorHAnsi" w:hAnsiTheme="majorHAnsi" w:cstheme="majorHAnsi"/>
          <w:sz w:val="16"/>
          <w:szCs w:val="16"/>
        </w:rPr>
        <w:t>zapsaná v obchodním rejstříku vedeném u Městského soudu v Praze, oddíl C, vložka 25952</w:t>
      </w:r>
    </w:p>
    <w:p w14:paraId="5DB2399E" w14:textId="77777777" w:rsidR="00B43C2C" w:rsidRPr="00223644" w:rsidRDefault="00B43C2C" w:rsidP="00B43C2C">
      <w:pPr>
        <w:pStyle w:val="Odstavecseseznamem"/>
        <w:spacing w:line="240" w:lineRule="auto"/>
        <w:ind w:left="0"/>
        <w:rPr>
          <w:rFonts w:asciiTheme="majorHAnsi" w:hAnsiTheme="majorHAnsi" w:cstheme="majorHAnsi"/>
          <w:sz w:val="16"/>
          <w:szCs w:val="16"/>
        </w:rPr>
      </w:pPr>
      <w:r w:rsidRPr="00223644">
        <w:rPr>
          <w:rFonts w:asciiTheme="majorHAnsi" w:hAnsiTheme="majorHAnsi" w:cstheme="majorHAnsi"/>
          <w:sz w:val="16"/>
          <w:szCs w:val="16"/>
        </w:rPr>
        <w:t>IČO: 47542713</w:t>
      </w:r>
    </w:p>
    <w:p w14:paraId="19594E13" w14:textId="77777777" w:rsidR="00B43C2C" w:rsidRPr="00223644" w:rsidRDefault="00B43C2C" w:rsidP="00B43C2C">
      <w:pPr>
        <w:pStyle w:val="Odstavecseseznamem"/>
        <w:spacing w:line="240" w:lineRule="auto"/>
        <w:ind w:left="0"/>
        <w:rPr>
          <w:rFonts w:asciiTheme="majorHAnsi" w:hAnsiTheme="majorHAnsi" w:cstheme="majorHAnsi"/>
          <w:sz w:val="16"/>
          <w:szCs w:val="16"/>
        </w:rPr>
      </w:pPr>
      <w:r w:rsidRPr="00223644">
        <w:rPr>
          <w:rFonts w:asciiTheme="majorHAnsi" w:hAnsiTheme="majorHAnsi" w:cstheme="majorHAnsi"/>
          <w:sz w:val="16"/>
          <w:szCs w:val="16"/>
        </w:rPr>
        <w:t>DIČ: CZ47542713</w:t>
      </w:r>
    </w:p>
    <w:p w14:paraId="1214E30E" w14:textId="364D4A11" w:rsidR="00B43C2C" w:rsidRPr="00477BF3" w:rsidRDefault="00B43C2C" w:rsidP="00B43C2C">
      <w:pPr>
        <w:pStyle w:val="Odstavecseseznamem"/>
        <w:spacing w:line="240" w:lineRule="auto"/>
        <w:ind w:left="0"/>
        <w:rPr>
          <w:rFonts w:asciiTheme="majorHAnsi" w:hAnsiTheme="majorHAnsi" w:cstheme="majorHAnsi"/>
          <w:sz w:val="16"/>
          <w:szCs w:val="16"/>
        </w:rPr>
      </w:pPr>
      <w:r w:rsidRPr="00223644">
        <w:rPr>
          <w:rFonts w:asciiTheme="majorHAnsi" w:hAnsiTheme="majorHAnsi" w:cstheme="majorHAnsi"/>
          <w:sz w:val="16"/>
          <w:szCs w:val="16"/>
        </w:rPr>
        <w:t xml:space="preserve">licence na výrobu elektřiny č. </w:t>
      </w:r>
      <w:r w:rsidR="00223644" w:rsidRPr="00223644">
        <w:rPr>
          <w:rFonts w:asciiTheme="majorHAnsi" w:hAnsiTheme="majorHAnsi" w:cstheme="majorHAnsi"/>
          <w:sz w:val="16"/>
          <w:szCs w:val="16"/>
        </w:rPr>
        <w:t>110101415</w:t>
      </w:r>
    </w:p>
    <w:p w14:paraId="465753BF" w14:textId="77777777" w:rsidR="00B43C2C" w:rsidRPr="00223644" w:rsidRDefault="00B43C2C" w:rsidP="00B43C2C">
      <w:pPr>
        <w:pStyle w:val="Odstavecseseznamem"/>
        <w:spacing w:line="240" w:lineRule="auto"/>
        <w:ind w:left="0"/>
        <w:rPr>
          <w:rFonts w:asciiTheme="majorHAnsi" w:hAnsiTheme="majorHAnsi" w:cstheme="majorHAnsi"/>
          <w:sz w:val="16"/>
          <w:szCs w:val="16"/>
        </w:rPr>
      </w:pPr>
      <w:r w:rsidRPr="00477BF3">
        <w:rPr>
          <w:rFonts w:asciiTheme="majorHAnsi" w:hAnsiTheme="majorHAnsi" w:cstheme="majorHAnsi"/>
          <w:sz w:val="16"/>
          <w:szCs w:val="16"/>
        </w:rPr>
        <w:t xml:space="preserve">zastoupená </w:t>
      </w:r>
      <w:r>
        <w:rPr>
          <w:rFonts w:asciiTheme="majorHAnsi" w:hAnsiTheme="majorHAnsi" w:cstheme="majorHAnsi"/>
          <w:sz w:val="16"/>
          <w:szCs w:val="16"/>
        </w:rPr>
        <w:t xml:space="preserve">Ing. </w:t>
      </w:r>
      <w:r w:rsidRPr="00223644">
        <w:rPr>
          <w:rFonts w:asciiTheme="majorHAnsi" w:hAnsiTheme="majorHAnsi" w:cstheme="majorHAnsi"/>
          <w:sz w:val="16"/>
          <w:szCs w:val="16"/>
        </w:rPr>
        <w:t xml:space="preserve">Tomášem </w:t>
      </w:r>
      <w:proofErr w:type="spellStart"/>
      <w:r w:rsidRPr="00223644">
        <w:rPr>
          <w:rFonts w:asciiTheme="majorHAnsi" w:hAnsiTheme="majorHAnsi" w:cstheme="majorHAnsi"/>
          <w:sz w:val="16"/>
          <w:szCs w:val="16"/>
        </w:rPr>
        <w:t>Pilcem</w:t>
      </w:r>
      <w:proofErr w:type="spellEnd"/>
    </w:p>
    <w:p w14:paraId="1F34A10D" w14:textId="77777777" w:rsidR="00B43C2C" w:rsidRPr="0025607E" w:rsidRDefault="00B43C2C" w:rsidP="00B43C2C">
      <w:pPr>
        <w:pStyle w:val="Odstavecseseznamem"/>
        <w:ind w:left="0"/>
        <w:rPr>
          <w:rFonts w:asciiTheme="majorHAnsi" w:hAnsiTheme="majorHAnsi" w:cstheme="majorHAnsi"/>
          <w:sz w:val="16"/>
          <w:szCs w:val="16"/>
        </w:rPr>
      </w:pPr>
      <w:bookmarkStart w:id="0" w:name="OLE_LINK1"/>
      <w:r w:rsidRPr="00223644">
        <w:rPr>
          <w:rFonts w:asciiTheme="majorHAnsi" w:hAnsiTheme="majorHAnsi" w:cstheme="majorHAnsi"/>
          <w:sz w:val="16"/>
          <w:szCs w:val="16"/>
        </w:rPr>
        <w:t>e-mailová adresa: uctarna@khtebis.cz</w:t>
      </w:r>
    </w:p>
    <w:bookmarkEnd w:id="0"/>
    <w:p w14:paraId="60694B00"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p>
    <w:p w14:paraId="426F2CEC"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sz w:val="16"/>
          <w:szCs w:val="16"/>
        </w:rPr>
        <w:t xml:space="preserve">(dále jen </w:t>
      </w:r>
      <w:r w:rsidRPr="004D6108">
        <w:rPr>
          <w:rFonts w:asciiTheme="majorHAnsi" w:hAnsiTheme="majorHAnsi" w:cstheme="majorHAnsi"/>
          <w:b/>
          <w:sz w:val="16"/>
          <w:szCs w:val="16"/>
        </w:rPr>
        <w:t>„Dodavatel</w:t>
      </w:r>
      <w:r w:rsidRPr="004D6108">
        <w:rPr>
          <w:rFonts w:asciiTheme="majorHAnsi" w:hAnsiTheme="majorHAnsi" w:cstheme="majorHAnsi"/>
          <w:sz w:val="16"/>
          <w:szCs w:val="16"/>
        </w:rPr>
        <w:t>“ nebo také jen „</w:t>
      </w:r>
      <w:r w:rsidRPr="004D6108">
        <w:rPr>
          <w:rFonts w:asciiTheme="majorHAnsi" w:hAnsiTheme="majorHAnsi" w:cstheme="majorHAnsi"/>
          <w:b/>
          <w:sz w:val="16"/>
          <w:szCs w:val="16"/>
        </w:rPr>
        <w:t>Výrobce elektřiny</w:t>
      </w:r>
      <w:r w:rsidRPr="004D6108">
        <w:rPr>
          <w:rFonts w:asciiTheme="majorHAnsi" w:hAnsiTheme="majorHAnsi" w:cstheme="majorHAnsi"/>
          <w:sz w:val="16"/>
          <w:szCs w:val="16"/>
        </w:rPr>
        <w:t>“)</w:t>
      </w:r>
    </w:p>
    <w:p w14:paraId="3E1B1F1E"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p>
    <w:p w14:paraId="3185A362" w14:textId="77777777" w:rsidR="004D6108" w:rsidRPr="004D6108" w:rsidRDefault="004D6108" w:rsidP="004D6108">
      <w:pPr>
        <w:rPr>
          <w:rFonts w:asciiTheme="majorHAnsi" w:hAnsiTheme="majorHAnsi" w:cstheme="majorHAnsi"/>
          <w:sz w:val="16"/>
          <w:szCs w:val="16"/>
        </w:rPr>
      </w:pPr>
      <w:r w:rsidRPr="004D6108">
        <w:rPr>
          <w:rFonts w:asciiTheme="majorHAnsi" w:hAnsiTheme="majorHAnsi" w:cstheme="majorHAnsi"/>
          <w:sz w:val="16"/>
          <w:szCs w:val="16"/>
        </w:rPr>
        <w:t>a</w:t>
      </w:r>
    </w:p>
    <w:p w14:paraId="6ED9A623" w14:textId="77777777" w:rsidR="004D6108" w:rsidRPr="004D6108" w:rsidRDefault="004D6108" w:rsidP="004D6108">
      <w:pPr>
        <w:rPr>
          <w:rFonts w:asciiTheme="majorHAnsi" w:hAnsiTheme="majorHAnsi" w:cstheme="majorHAnsi"/>
          <w:sz w:val="16"/>
          <w:szCs w:val="16"/>
        </w:rPr>
      </w:pPr>
    </w:p>
    <w:p w14:paraId="2EC78E1E" w14:textId="77777777" w:rsidR="004D6108" w:rsidRPr="004D6108" w:rsidRDefault="004D6108" w:rsidP="004D6108">
      <w:pPr>
        <w:pStyle w:val="Odstavecseseznamem"/>
        <w:numPr>
          <w:ilvl w:val="0"/>
          <w:numId w:val="1"/>
        </w:numPr>
        <w:spacing w:line="240" w:lineRule="auto"/>
        <w:ind w:left="0"/>
        <w:rPr>
          <w:rFonts w:asciiTheme="majorHAnsi" w:hAnsiTheme="majorHAnsi" w:cstheme="majorHAnsi"/>
          <w:b/>
          <w:sz w:val="16"/>
          <w:szCs w:val="16"/>
        </w:rPr>
      </w:pPr>
      <w:r w:rsidRPr="004D6108">
        <w:rPr>
          <w:rFonts w:asciiTheme="majorHAnsi" w:hAnsiTheme="majorHAnsi" w:cstheme="majorHAnsi"/>
          <w:b/>
          <w:sz w:val="16"/>
          <w:szCs w:val="16"/>
        </w:rPr>
        <w:t xml:space="preserve">Digital </w:t>
      </w:r>
      <w:proofErr w:type="spellStart"/>
      <w:r w:rsidRPr="004D6108">
        <w:rPr>
          <w:rFonts w:asciiTheme="majorHAnsi" w:hAnsiTheme="majorHAnsi" w:cstheme="majorHAnsi"/>
          <w:b/>
          <w:sz w:val="16"/>
          <w:szCs w:val="16"/>
        </w:rPr>
        <w:t>Energy</w:t>
      </w:r>
      <w:proofErr w:type="spellEnd"/>
      <w:r w:rsidRPr="004D6108">
        <w:rPr>
          <w:rFonts w:asciiTheme="majorHAnsi" w:hAnsiTheme="majorHAnsi" w:cstheme="majorHAnsi"/>
          <w:b/>
          <w:sz w:val="16"/>
          <w:szCs w:val="16"/>
        </w:rPr>
        <w:t xml:space="preserve"> </w:t>
      </w:r>
      <w:proofErr w:type="spellStart"/>
      <w:r w:rsidRPr="004D6108">
        <w:rPr>
          <w:rFonts w:asciiTheme="majorHAnsi" w:hAnsiTheme="majorHAnsi" w:cstheme="majorHAnsi"/>
          <w:b/>
          <w:sz w:val="16"/>
          <w:szCs w:val="16"/>
        </w:rPr>
        <w:t>Services</w:t>
      </w:r>
      <w:proofErr w:type="spellEnd"/>
      <w:r w:rsidRPr="004D6108">
        <w:rPr>
          <w:rFonts w:asciiTheme="majorHAnsi" w:hAnsiTheme="majorHAnsi" w:cstheme="majorHAnsi"/>
          <w:b/>
          <w:sz w:val="16"/>
          <w:szCs w:val="16"/>
        </w:rPr>
        <w:t xml:space="preserve"> s.r.o.</w:t>
      </w:r>
    </w:p>
    <w:p w14:paraId="38A3E30D" w14:textId="5B005644" w:rsidR="004D6108" w:rsidRPr="004D6108" w:rsidRDefault="004D6108" w:rsidP="004D6108">
      <w:pPr>
        <w:pStyle w:val="Odstavecseseznamem"/>
        <w:ind w:left="0"/>
        <w:rPr>
          <w:rFonts w:asciiTheme="majorHAnsi" w:hAnsiTheme="majorHAnsi" w:cstheme="majorHAnsi"/>
          <w:sz w:val="16"/>
          <w:szCs w:val="16"/>
        </w:rPr>
      </w:pPr>
      <w:r w:rsidRPr="004D6108">
        <w:rPr>
          <w:rFonts w:asciiTheme="majorHAnsi" w:hAnsiTheme="majorHAnsi" w:cstheme="majorHAnsi"/>
          <w:sz w:val="16"/>
          <w:szCs w:val="16"/>
        </w:rPr>
        <w:t xml:space="preserve">se sídlem </w:t>
      </w:r>
      <w:r>
        <w:rPr>
          <w:rFonts w:asciiTheme="majorHAnsi" w:hAnsiTheme="majorHAnsi" w:cstheme="majorHAnsi"/>
          <w:sz w:val="16"/>
          <w:szCs w:val="16"/>
        </w:rPr>
        <w:t>Národní 135/14</w:t>
      </w:r>
      <w:r w:rsidRPr="004D6108">
        <w:rPr>
          <w:rFonts w:asciiTheme="majorHAnsi" w:hAnsiTheme="majorHAnsi" w:cstheme="majorHAnsi"/>
          <w:sz w:val="16"/>
          <w:szCs w:val="16"/>
        </w:rPr>
        <w:t>, Praha 1</w:t>
      </w:r>
      <w:r w:rsidR="002F6E30">
        <w:rPr>
          <w:rFonts w:asciiTheme="majorHAnsi" w:hAnsiTheme="majorHAnsi" w:cstheme="majorHAnsi"/>
          <w:sz w:val="16"/>
          <w:szCs w:val="16"/>
        </w:rPr>
        <w:t xml:space="preserve"> – Nové Město</w:t>
      </w:r>
      <w:r w:rsidRPr="004D6108">
        <w:rPr>
          <w:rFonts w:asciiTheme="majorHAnsi" w:hAnsiTheme="majorHAnsi" w:cstheme="majorHAnsi"/>
          <w:sz w:val="16"/>
          <w:szCs w:val="16"/>
        </w:rPr>
        <w:t>, PSČ: 110 00</w:t>
      </w:r>
    </w:p>
    <w:p w14:paraId="024A2E83" w14:textId="77777777" w:rsidR="004D6108" w:rsidRPr="004D6108" w:rsidRDefault="004D6108" w:rsidP="004D6108">
      <w:pPr>
        <w:pStyle w:val="Odstavecseseznamem"/>
        <w:ind w:left="0"/>
        <w:rPr>
          <w:rFonts w:asciiTheme="majorHAnsi" w:hAnsiTheme="majorHAnsi" w:cstheme="majorHAnsi"/>
          <w:sz w:val="16"/>
          <w:szCs w:val="16"/>
        </w:rPr>
      </w:pPr>
      <w:r w:rsidRPr="004D6108">
        <w:rPr>
          <w:rFonts w:asciiTheme="majorHAnsi" w:hAnsiTheme="majorHAnsi" w:cstheme="majorHAnsi"/>
          <w:sz w:val="16"/>
          <w:szCs w:val="16"/>
        </w:rPr>
        <w:t>zapsanou v obchodním rejstříku vedeném Městským soudem v Praze, oddíl C, vložka 131643</w:t>
      </w:r>
    </w:p>
    <w:p w14:paraId="72E70152" w14:textId="77777777" w:rsidR="004D6108" w:rsidRPr="004D6108" w:rsidRDefault="004D6108" w:rsidP="004D6108">
      <w:pPr>
        <w:pStyle w:val="Odstavecseseznamem"/>
        <w:ind w:left="0"/>
        <w:rPr>
          <w:rFonts w:asciiTheme="majorHAnsi" w:hAnsiTheme="majorHAnsi" w:cstheme="majorHAnsi"/>
          <w:sz w:val="16"/>
          <w:szCs w:val="16"/>
        </w:rPr>
      </w:pPr>
      <w:r w:rsidRPr="004D6108">
        <w:rPr>
          <w:rFonts w:asciiTheme="majorHAnsi" w:hAnsiTheme="majorHAnsi" w:cstheme="majorHAnsi"/>
          <w:sz w:val="16"/>
          <w:szCs w:val="16"/>
        </w:rPr>
        <w:t>IČO: 281 88 861</w:t>
      </w:r>
    </w:p>
    <w:p w14:paraId="232AADAA" w14:textId="77777777" w:rsidR="004D6108" w:rsidRPr="004D6108" w:rsidRDefault="004D6108" w:rsidP="004D6108">
      <w:pPr>
        <w:pStyle w:val="Odstavecseseznamem"/>
        <w:ind w:left="0"/>
        <w:rPr>
          <w:rFonts w:asciiTheme="majorHAnsi" w:hAnsiTheme="majorHAnsi" w:cstheme="majorHAnsi"/>
          <w:sz w:val="16"/>
          <w:szCs w:val="16"/>
        </w:rPr>
      </w:pPr>
      <w:r w:rsidRPr="004D6108">
        <w:rPr>
          <w:rFonts w:asciiTheme="majorHAnsi" w:hAnsiTheme="majorHAnsi" w:cstheme="majorHAnsi"/>
          <w:sz w:val="16"/>
          <w:szCs w:val="16"/>
        </w:rPr>
        <w:t>DIČ: CZ28188861</w:t>
      </w:r>
    </w:p>
    <w:p w14:paraId="37551B84" w14:textId="77777777" w:rsidR="004D6108" w:rsidRPr="004D6108" w:rsidRDefault="004D6108" w:rsidP="004D6108">
      <w:pPr>
        <w:pStyle w:val="Odstavecseseznamem"/>
        <w:ind w:left="0"/>
        <w:rPr>
          <w:rFonts w:asciiTheme="majorHAnsi" w:hAnsiTheme="majorHAnsi" w:cstheme="majorHAnsi"/>
          <w:sz w:val="16"/>
          <w:szCs w:val="16"/>
        </w:rPr>
      </w:pPr>
      <w:r w:rsidRPr="004D6108">
        <w:rPr>
          <w:rFonts w:asciiTheme="majorHAnsi" w:hAnsiTheme="majorHAnsi" w:cstheme="majorHAnsi"/>
          <w:sz w:val="16"/>
          <w:szCs w:val="16"/>
        </w:rPr>
        <w:t>licence na obchod s elektřinou č.</w:t>
      </w:r>
      <w:r w:rsidRPr="004D6108">
        <w:rPr>
          <w:rFonts w:asciiTheme="majorHAnsi" w:hAnsiTheme="majorHAnsi" w:cstheme="majorHAnsi"/>
        </w:rPr>
        <w:t xml:space="preserve"> </w:t>
      </w:r>
      <w:r w:rsidRPr="004D6108">
        <w:rPr>
          <w:rFonts w:asciiTheme="majorHAnsi" w:hAnsiTheme="majorHAnsi" w:cstheme="majorHAnsi"/>
          <w:sz w:val="16"/>
          <w:szCs w:val="16"/>
        </w:rPr>
        <w:t>141734595</w:t>
      </w:r>
    </w:p>
    <w:p w14:paraId="570D58BD" w14:textId="77777777" w:rsidR="004D6108" w:rsidRPr="004D6108" w:rsidRDefault="004D6108" w:rsidP="004D6108">
      <w:pPr>
        <w:pStyle w:val="Odstavecseseznamem"/>
        <w:ind w:left="0"/>
        <w:rPr>
          <w:rFonts w:asciiTheme="majorHAnsi" w:hAnsiTheme="majorHAnsi" w:cstheme="majorHAnsi"/>
          <w:sz w:val="16"/>
          <w:szCs w:val="16"/>
        </w:rPr>
      </w:pPr>
      <w:r w:rsidRPr="004D6108">
        <w:rPr>
          <w:rFonts w:asciiTheme="majorHAnsi" w:hAnsiTheme="majorHAnsi" w:cstheme="majorHAnsi"/>
          <w:sz w:val="16"/>
          <w:szCs w:val="16"/>
        </w:rPr>
        <w:t>registrovaný účastník trhu č. 32689</w:t>
      </w:r>
    </w:p>
    <w:p w14:paraId="361236EF" w14:textId="77777777" w:rsidR="004D6108" w:rsidRPr="004D6108" w:rsidRDefault="004D6108" w:rsidP="004D6108">
      <w:pPr>
        <w:pStyle w:val="Odstavecseseznamem"/>
        <w:spacing w:line="240" w:lineRule="auto"/>
        <w:ind w:left="0"/>
        <w:rPr>
          <w:rFonts w:asciiTheme="majorHAnsi" w:hAnsiTheme="majorHAnsi" w:cstheme="majorHAnsi"/>
          <w:sz w:val="16"/>
          <w:szCs w:val="16"/>
        </w:rPr>
      </w:pPr>
      <w:r w:rsidRPr="004D6108">
        <w:rPr>
          <w:rFonts w:asciiTheme="majorHAnsi" w:hAnsiTheme="majorHAnsi" w:cstheme="majorHAnsi"/>
          <w:sz w:val="16"/>
          <w:szCs w:val="16"/>
        </w:rPr>
        <w:t>zastoupená Ing. Tomášem Mužíkem, Ph.D., jednatelem společnosti</w:t>
      </w:r>
    </w:p>
    <w:p w14:paraId="73D2345B" w14:textId="77777777" w:rsidR="004D6108" w:rsidRPr="004D6108" w:rsidRDefault="004D6108" w:rsidP="004D6108">
      <w:pPr>
        <w:pStyle w:val="Odstavecseseznamem"/>
        <w:ind w:left="0"/>
        <w:rPr>
          <w:rFonts w:asciiTheme="majorHAnsi" w:hAnsiTheme="majorHAnsi" w:cstheme="majorHAnsi"/>
          <w:sz w:val="16"/>
          <w:szCs w:val="16"/>
        </w:rPr>
      </w:pPr>
      <w:r w:rsidRPr="004D6108">
        <w:rPr>
          <w:rFonts w:asciiTheme="majorHAnsi" w:hAnsiTheme="majorHAnsi" w:cstheme="majorHAnsi"/>
          <w:sz w:val="16"/>
          <w:szCs w:val="16"/>
        </w:rPr>
        <w:t>e-mailová adresa: info@nanoenergies.cz</w:t>
      </w:r>
    </w:p>
    <w:p w14:paraId="622F767A" w14:textId="77777777" w:rsidR="004D6108" w:rsidRPr="004D6108" w:rsidRDefault="004D6108" w:rsidP="004D6108">
      <w:pPr>
        <w:pStyle w:val="Odstavecseseznamem"/>
        <w:spacing w:line="240" w:lineRule="auto"/>
        <w:ind w:left="0"/>
        <w:rPr>
          <w:rFonts w:asciiTheme="majorHAnsi" w:hAnsiTheme="majorHAnsi" w:cstheme="majorHAnsi"/>
          <w:sz w:val="16"/>
          <w:szCs w:val="16"/>
        </w:rPr>
      </w:pPr>
    </w:p>
    <w:p w14:paraId="51E1040E" w14:textId="77777777" w:rsidR="004D6108" w:rsidRPr="004D6108" w:rsidRDefault="004D6108" w:rsidP="004D6108">
      <w:pPr>
        <w:pStyle w:val="Odstavecseseznamem"/>
        <w:spacing w:line="240" w:lineRule="auto"/>
        <w:ind w:left="0"/>
        <w:rPr>
          <w:rFonts w:asciiTheme="majorHAnsi" w:hAnsiTheme="majorHAnsi" w:cstheme="majorHAnsi"/>
          <w:sz w:val="16"/>
          <w:szCs w:val="16"/>
        </w:rPr>
      </w:pPr>
      <w:r w:rsidRPr="004D6108">
        <w:rPr>
          <w:rFonts w:asciiTheme="majorHAnsi" w:hAnsiTheme="majorHAnsi" w:cstheme="majorHAnsi"/>
          <w:sz w:val="16"/>
          <w:szCs w:val="16"/>
        </w:rPr>
        <w:t>(dále jen „</w:t>
      </w:r>
      <w:r w:rsidRPr="004D6108">
        <w:rPr>
          <w:rFonts w:asciiTheme="majorHAnsi" w:hAnsiTheme="majorHAnsi" w:cstheme="majorHAnsi"/>
          <w:b/>
          <w:sz w:val="16"/>
          <w:szCs w:val="16"/>
        </w:rPr>
        <w:t>Odběratel</w:t>
      </w:r>
      <w:r w:rsidRPr="004D6108">
        <w:rPr>
          <w:rFonts w:asciiTheme="majorHAnsi" w:hAnsiTheme="majorHAnsi" w:cstheme="majorHAnsi"/>
          <w:sz w:val="16"/>
          <w:szCs w:val="16"/>
        </w:rPr>
        <w:t>“ nebo také jen „</w:t>
      </w:r>
      <w:r w:rsidRPr="004D6108">
        <w:rPr>
          <w:rFonts w:asciiTheme="majorHAnsi" w:hAnsiTheme="majorHAnsi" w:cstheme="majorHAnsi"/>
          <w:b/>
          <w:sz w:val="16"/>
          <w:szCs w:val="16"/>
        </w:rPr>
        <w:t>Obchodník s elektřinou</w:t>
      </w:r>
      <w:r w:rsidRPr="004D6108">
        <w:rPr>
          <w:rFonts w:asciiTheme="majorHAnsi" w:hAnsiTheme="majorHAnsi" w:cstheme="majorHAnsi"/>
          <w:sz w:val="16"/>
          <w:szCs w:val="16"/>
        </w:rPr>
        <w:t>“)</w:t>
      </w:r>
    </w:p>
    <w:p w14:paraId="40656FD7" w14:textId="77777777" w:rsidR="004D6108" w:rsidRPr="004D6108" w:rsidRDefault="004D6108" w:rsidP="004D6108">
      <w:pPr>
        <w:pStyle w:val="Odstavecseseznamem"/>
        <w:spacing w:line="240" w:lineRule="auto"/>
        <w:ind w:left="0"/>
        <w:rPr>
          <w:rFonts w:asciiTheme="majorHAnsi" w:hAnsiTheme="majorHAnsi" w:cstheme="majorHAnsi"/>
          <w:sz w:val="16"/>
          <w:szCs w:val="16"/>
        </w:rPr>
      </w:pPr>
    </w:p>
    <w:p w14:paraId="0E807462" w14:textId="77777777" w:rsidR="004D6108" w:rsidRPr="004D6108" w:rsidRDefault="004D6108" w:rsidP="004D6108">
      <w:pPr>
        <w:pStyle w:val="Odstavecseseznamem"/>
        <w:spacing w:line="240" w:lineRule="auto"/>
        <w:ind w:left="0"/>
        <w:rPr>
          <w:rFonts w:asciiTheme="majorHAnsi" w:hAnsiTheme="majorHAnsi" w:cstheme="majorHAnsi"/>
          <w:sz w:val="16"/>
          <w:szCs w:val="16"/>
        </w:rPr>
      </w:pPr>
      <w:r w:rsidRPr="004D6108">
        <w:rPr>
          <w:rFonts w:asciiTheme="majorHAnsi" w:hAnsiTheme="majorHAnsi" w:cstheme="majorHAnsi"/>
          <w:sz w:val="16"/>
          <w:szCs w:val="16"/>
        </w:rPr>
        <w:t>(Dodavatel a Odběratel společně dále jako „</w:t>
      </w:r>
      <w:r w:rsidRPr="004D6108">
        <w:rPr>
          <w:rFonts w:asciiTheme="majorHAnsi" w:hAnsiTheme="majorHAnsi" w:cstheme="majorHAnsi"/>
          <w:b/>
          <w:sz w:val="16"/>
          <w:szCs w:val="16"/>
        </w:rPr>
        <w:t>Smluvní strany</w:t>
      </w:r>
      <w:r w:rsidRPr="004D6108">
        <w:rPr>
          <w:rFonts w:asciiTheme="majorHAnsi" w:hAnsiTheme="majorHAnsi" w:cstheme="majorHAnsi"/>
          <w:sz w:val="16"/>
          <w:szCs w:val="16"/>
        </w:rPr>
        <w:t>“ a jednotlivě jako „</w:t>
      </w:r>
      <w:r w:rsidRPr="004D6108">
        <w:rPr>
          <w:rFonts w:asciiTheme="majorHAnsi" w:hAnsiTheme="majorHAnsi" w:cstheme="majorHAnsi"/>
          <w:b/>
          <w:sz w:val="16"/>
          <w:szCs w:val="16"/>
        </w:rPr>
        <w:t>Smluvní strana</w:t>
      </w:r>
      <w:r w:rsidRPr="004D6108">
        <w:rPr>
          <w:rFonts w:asciiTheme="majorHAnsi" w:hAnsiTheme="majorHAnsi" w:cstheme="majorHAnsi"/>
          <w:sz w:val="16"/>
          <w:szCs w:val="16"/>
        </w:rPr>
        <w:t>“)</w:t>
      </w:r>
    </w:p>
    <w:p w14:paraId="70FD8EF1" w14:textId="77777777" w:rsidR="004D6108" w:rsidRPr="004D6108" w:rsidRDefault="004D6108" w:rsidP="004D6108">
      <w:pPr>
        <w:pStyle w:val="Odstavecseseznamem"/>
        <w:spacing w:line="240" w:lineRule="auto"/>
        <w:ind w:left="0"/>
        <w:rPr>
          <w:rFonts w:asciiTheme="majorHAnsi" w:hAnsiTheme="majorHAnsi" w:cstheme="majorHAnsi"/>
          <w:sz w:val="16"/>
          <w:szCs w:val="16"/>
        </w:rPr>
      </w:pPr>
    </w:p>
    <w:p w14:paraId="4A61AE5C" w14:textId="77777777" w:rsidR="004D6108" w:rsidRPr="004D6108" w:rsidRDefault="004D6108" w:rsidP="004D6108">
      <w:pPr>
        <w:pStyle w:val="Odstavecseseznamem"/>
        <w:spacing w:line="240" w:lineRule="auto"/>
        <w:ind w:left="0"/>
        <w:rPr>
          <w:rFonts w:asciiTheme="majorHAnsi" w:hAnsiTheme="majorHAnsi" w:cstheme="majorHAnsi"/>
          <w:sz w:val="16"/>
          <w:szCs w:val="16"/>
        </w:rPr>
      </w:pPr>
      <w:r w:rsidRPr="004D6108">
        <w:rPr>
          <w:rFonts w:asciiTheme="majorHAnsi" w:hAnsiTheme="majorHAnsi" w:cstheme="majorHAnsi"/>
          <w:sz w:val="16"/>
          <w:szCs w:val="16"/>
        </w:rPr>
        <w:t>tuto</w:t>
      </w:r>
    </w:p>
    <w:p w14:paraId="206ACE2C" w14:textId="77777777" w:rsidR="004D6108" w:rsidRPr="004D6108" w:rsidRDefault="004D6108" w:rsidP="004D6108">
      <w:pPr>
        <w:pStyle w:val="Odstavecseseznamem"/>
        <w:spacing w:line="240" w:lineRule="auto"/>
        <w:ind w:left="0"/>
        <w:jc w:val="center"/>
        <w:rPr>
          <w:rFonts w:asciiTheme="majorHAnsi" w:hAnsiTheme="majorHAnsi" w:cstheme="majorHAnsi"/>
          <w:b/>
          <w:sz w:val="16"/>
          <w:szCs w:val="16"/>
        </w:rPr>
      </w:pPr>
    </w:p>
    <w:p w14:paraId="3C744427" w14:textId="77777777" w:rsidR="004D6108" w:rsidRPr="004D6108" w:rsidRDefault="004D6108" w:rsidP="004D6108">
      <w:pPr>
        <w:pStyle w:val="Odstavecseseznamem"/>
        <w:spacing w:line="240" w:lineRule="auto"/>
        <w:ind w:left="0"/>
        <w:jc w:val="center"/>
        <w:rPr>
          <w:rFonts w:asciiTheme="majorHAnsi" w:hAnsiTheme="majorHAnsi" w:cstheme="majorHAnsi"/>
          <w:b/>
          <w:sz w:val="16"/>
          <w:szCs w:val="16"/>
        </w:rPr>
      </w:pPr>
      <w:r w:rsidRPr="004D6108">
        <w:rPr>
          <w:rFonts w:asciiTheme="majorHAnsi" w:hAnsiTheme="majorHAnsi" w:cstheme="majorHAnsi"/>
          <w:b/>
          <w:sz w:val="16"/>
          <w:szCs w:val="16"/>
        </w:rPr>
        <w:t xml:space="preserve">Smlouvu o dodávce elektřiny z kogeneračních jednotek </w:t>
      </w:r>
    </w:p>
    <w:p w14:paraId="536761A9" w14:textId="77777777" w:rsidR="004D6108" w:rsidRPr="004D6108" w:rsidRDefault="004D6108" w:rsidP="004D6108">
      <w:pPr>
        <w:pStyle w:val="Odstavecseseznamem"/>
        <w:spacing w:line="240" w:lineRule="auto"/>
        <w:ind w:left="0"/>
        <w:jc w:val="center"/>
        <w:rPr>
          <w:rFonts w:asciiTheme="majorHAnsi" w:hAnsiTheme="majorHAnsi" w:cstheme="majorHAnsi"/>
          <w:sz w:val="16"/>
          <w:szCs w:val="16"/>
        </w:rPr>
      </w:pPr>
    </w:p>
    <w:p w14:paraId="401A73E6" w14:textId="77777777" w:rsidR="004D6108" w:rsidRPr="004D6108" w:rsidRDefault="004D6108" w:rsidP="004D6108">
      <w:pPr>
        <w:pStyle w:val="Odstavecseseznamem"/>
        <w:spacing w:line="240" w:lineRule="auto"/>
        <w:ind w:left="0"/>
        <w:jc w:val="center"/>
        <w:rPr>
          <w:rFonts w:asciiTheme="majorHAnsi" w:hAnsiTheme="majorHAnsi" w:cstheme="majorHAnsi"/>
          <w:sz w:val="16"/>
          <w:szCs w:val="16"/>
        </w:rPr>
      </w:pPr>
      <w:r w:rsidRPr="004D6108">
        <w:rPr>
          <w:rFonts w:asciiTheme="majorHAnsi" w:hAnsiTheme="majorHAnsi" w:cstheme="majorHAnsi"/>
          <w:sz w:val="16"/>
          <w:szCs w:val="16"/>
        </w:rPr>
        <w:t>(dále jen „</w:t>
      </w:r>
      <w:r w:rsidRPr="004D6108">
        <w:rPr>
          <w:rFonts w:asciiTheme="majorHAnsi" w:hAnsiTheme="majorHAnsi" w:cstheme="majorHAnsi"/>
          <w:b/>
          <w:sz w:val="16"/>
          <w:szCs w:val="16"/>
        </w:rPr>
        <w:t>Smlouva</w:t>
      </w:r>
      <w:r w:rsidRPr="004D6108">
        <w:rPr>
          <w:rFonts w:asciiTheme="majorHAnsi" w:hAnsiTheme="majorHAnsi" w:cstheme="majorHAnsi"/>
          <w:sz w:val="16"/>
          <w:szCs w:val="16"/>
        </w:rPr>
        <w:t>“)</w:t>
      </w:r>
    </w:p>
    <w:p w14:paraId="51DD20C9" w14:textId="77777777" w:rsidR="004D6108" w:rsidRPr="004D6108" w:rsidRDefault="004D6108" w:rsidP="004D6108">
      <w:pPr>
        <w:pStyle w:val="Odstavecseseznamem"/>
        <w:spacing w:line="240" w:lineRule="auto"/>
        <w:ind w:left="0"/>
        <w:jc w:val="center"/>
        <w:rPr>
          <w:rFonts w:asciiTheme="majorHAnsi" w:hAnsiTheme="majorHAnsi" w:cstheme="majorHAnsi"/>
          <w:b/>
          <w:sz w:val="16"/>
          <w:szCs w:val="16"/>
        </w:rPr>
      </w:pPr>
    </w:p>
    <w:p w14:paraId="429898EE" w14:textId="77777777" w:rsidR="004D6108" w:rsidRPr="004D6108" w:rsidRDefault="004D6108" w:rsidP="004D6108">
      <w:pPr>
        <w:pStyle w:val="Odstavecseseznamem"/>
        <w:spacing w:line="240" w:lineRule="auto"/>
        <w:ind w:left="0"/>
        <w:jc w:val="center"/>
        <w:rPr>
          <w:rFonts w:asciiTheme="majorHAnsi" w:hAnsiTheme="majorHAnsi" w:cstheme="majorHAnsi"/>
          <w:b/>
          <w:sz w:val="20"/>
          <w:szCs w:val="16"/>
        </w:rPr>
      </w:pPr>
      <w:r w:rsidRPr="004D6108">
        <w:rPr>
          <w:rFonts w:asciiTheme="majorHAnsi" w:hAnsiTheme="majorHAnsi" w:cstheme="majorHAnsi"/>
          <w:b/>
          <w:sz w:val="20"/>
          <w:szCs w:val="16"/>
        </w:rPr>
        <w:t>I. Definice</w:t>
      </w:r>
    </w:p>
    <w:p w14:paraId="732FB448" w14:textId="77777777" w:rsidR="004D6108" w:rsidRPr="004D6108" w:rsidRDefault="004D6108" w:rsidP="004D6108">
      <w:pPr>
        <w:pStyle w:val="Odstavecseseznamem"/>
        <w:spacing w:line="240" w:lineRule="auto"/>
        <w:ind w:left="0"/>
        <w:rPr>
          <w:rFonts w:asciiTheme="majorHAnsi" w:hAnsiTheme="majorHAnsi" w:cstheme="majorHAnsi"/>
          <w:sz w:val="16"/>
          <w:szCs w:val="16"/>
        </w:rPr>
      </w:pPr>
      <w:r w:rsidRPr="004D6108">
        <w:rPr>
          <w:rFonts w:asciiTheme="majorHAnsi" w:hAnsiTheme="majorHAnsi" w:cstheme="majorHAnsi"/>
          <w:sz w:val="16"/>
          <w:szCs w:val="16"/>
        </w:rPr>
        <w:t>Pro účely Smlouvy se rozumí:</w:t>
      </w:r>
    </w:p>
    <w:p w14:paraId="0824157C" w14:textId="77777777" w:rsidR="004D6108" w:rsidRPr="004D6108" w:rsidRDefault="004D6108" w:rsidP="004D6108">
      <w:pPr>
        <w:pStyle w:val="Odstavecseseznamem"/>
        <w:spacing w:line="240" w:lineRule="auto"/>
        <w:ind w:left="0"/>
        <w:rPr>
          <w:rFonts w:asciiTheme="majorHAnsi" w:hAnsiTheme="majorHAnsi" w:cstheme="majorHAnsi"/>
          <w:sz w:val="16"/>
          <w:szCs w:val="16"/>
        </w:rPr>
      </w:pPr>
    </w:p>
    <w:tbl>
      <w:tblPr>
        <w:tblW w:w="8964" w:type="dxa"/>
        <w:tblInd w:w="250" w:type="dxa"/>
        <w:tblLook w:val="04A0" w:firstRow="1" w:lastRow="0" w:firstColumn="1" w:lastColumn="0" w:noHBand="0" w:noVBand="1"/>
      </w:tblPr>
      <w:tblGrid>
        <w:gridCol w:w="3827"/>
        <w:gridCol w:w="5137"/>
      </w:tblGrid>
      <w:tr w:rsidR="004D6108" w:rsidRPr="004D6108" w14:paraId="58BFED3E" w14:textId="77777777" w:rsidTr="004D6108">
        <w:tc>
          <w:tcPr>
            <w:tcW w:w="3827" w:type="dxa"/>
          </w:tcPr>
          <w:p w14:paraId="6B58FC1A"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sz w:val="16"/>
                <w:szCs w:val="16"/>
              </w:rPr>
              <w:t>„</w:t>
            </w:r>
            <w:r w:rsidRPr="004D6108">
              <w:rPr>
                <w:rFonts w:asciiTheme="majorHAnsi" w:hAnsiTheme="majorHAnsi" w:cstheme="majorHAnsi"/>
                <w:b/>
                <w:sz w:val="16"/>
                <w:szCs w:val="16"/>
              </w:rPr>
              <w:t>dodávkou elektřiny</w:t>
            </w:r>
            <w:r w:rsidRPr="004D6108">
              <w:rPr>
                <w:rFonts w:asciiTheme="majorHAnsi" w:hAnsiTheme="majorHAnsi" w:cstheme="majorHAnsi"/>
                <w:sz w:val="16"/>
                <w:szCs w:val="16"/>
              </w:rPr>
              <w:t>“</w:t>
            </w:r>
          </w:p>
        </w:tc>
        <w:tc>
          <w:tcPr>
            <w:tcW w:w="5137" w:type="dxa"/>
          </w:tcPr>
          <w:p w14:paraId="4FCC6B47"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plnění závazku Dodavatele na dodávku elektřiny Odběrateli podle této Smlouvy</w:t>
            </w:r>
          </w:p>
          <w:p w14:paraId="703C6A1E"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tc>
      </w:tr>
      <w:tr w:rsidR="004D6108" w:rsidRPr="004D6108" w14:paraId="7D015E79" w14:textId="77777777" w:rsidTr="004D6108">
        <w:tc>
          <w:tcPr>
            <w:tcW w:w="3827" w:type="dxa"/>
          </w:tcPr>
          <w:p w14:paraId="55FD568A"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sz w:val="16"/>
                <w:szCs w:val="16"/>
              </w:rPr>
              <w:t>„</w:t>
            </w:r>
            <w:r w:rsidRPr="004D6108">
              <w:rPr>
                <w:rFonts w:asciiTheme="majorHAnsi" w:hAnsiTheme="majorHAnsi" w:cstheme="majorHAnsi"/>
                <w:b/>
                <w:sz w:val="16"/>
                <w:szCs w:val="16"/>
              </w:rPr>
              <w:t>výrobnami</w:t>
            </w:r>
            <w:r w:rsidRPr="004D6108">
              <w:rPr>
                <w:rFonts w:asciiTheme="majorHAnsi" w:hAnsiTheme="majorHAnsi" w:cstheme="majorHAnsi"/>
                <w:sz w:val="16"/>
                <w:szCs w:val="16"/>
              </w:rPr>
              <w:t>“</w:t>
            </w:r>
          </w:p>
        </w:tc>
        <w:tc>
          <w:tcPr>
            <w:tcW w:w="5137" w:type="dxa"/>
          </w:tcPr>
          <w:p w14:paraId="72EDBF00" w14:textId="1354A116" w:rsidR="004D6108" w:rsidRPr="004D6108" w:rsidRDefault="004D6108" w:rsidP="004D6108">
            <w:pPr>
              <w:pStyle w:val="Odstavecseseznamem"/>
              <w:spacing w:after="0"/>
              <w:ind w:left="0"/>
              <w:jc w:val="both"/>
              <w:rPr>
                <w:rFonts w:asciiTheme="majorHAnsi" w:hAnsiTheme="majorHAnsi" w:cstheme="majorHAnsi"/>
                <w:sz w:val="16"/>
                <w:szCs w:val="16"/>
              </w:rPr>
            </w:pPr>
            <w:r w:rsidRPr="004D6108">
              <w:rPr>
                <w:rFonts w:asciiTheme="majorHAnsi" w:hAnsiTheme="majorHAnsi" w:cstheme="majorHAnsi"/>
                <w:sz w:val="16"/>
                <w:szCs w:val="16"/>
              </w:rPr>
              <w:t xml:space="preserve">výrobny elektřiny, ze kterých </w:t>
            </w:r>
            <w:r w:rsidR="00377886">
              <w:rPr>
                <w:rFonts w:asciiTheme="majorHAnsi" w:hAnsiTheme="majorHAnsi" w:cstheme="majorHAnsi"/>
                <w:sz w:val="16"/>
                <w:szCs w:val="16"/>
              </w:rPr>
              <w:t xml:space="preserve">má </w:t>
            </w:r>
            <w:r w:rsidRPr="004D6108">
              <w:rPr>
                <w:rFonts w:asciiTheme="majorHAnsi" w:hAnsiTheme="majorHAnsi" w:cstheme="majorHAnsi"/>
                <w:sz w:val="16"/>
                <w:szCs w:val="16"/>
              </w:rPr>
              <w:t>Dodavatel zájem dodávat Odběrateli elektřinu, blíže specifikované v čl. III této smlouvy</w:t>
            </w:r>
          </w:p>
          <w:p w14:paraId="1FE05AA0"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tc>
      </w:tr>
      <w:tr w:rsidR="004D6108" w:rsidRPr="004D6108" w14:paraId="77041CC7" w14:textId="77777777" w:rsidTr="004D6108">
        <w:tc>
          <w:tcPr>
            <w:tcW w:w="3827" w:type="dxa"/>
          </w:tcPr>
          <w:p w14:paraId="38924A8F"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sz w:val="16"/>
                <w:szCs w:val="16"/>
              </w:rPr>
              <w:t>„</w:t>
            </w:r>
            <w:r w:rsidRPr="004D6108">
              <w:rPr>
                <w:rFonts w:asciiTheme="majorHAnsi" w:hAnsiTheme="majorHAnsi" w:cstheme="majorHAnsi"/>
                <w:b/>
                <w:sz w:val="16"/>
                <w:szCs w:val="16"/>
              </w:rPr>
              <w:t>energetickým zákonem</w:t>
            </w:r>
            <w:r w:rsidRPr="004D6108">
              <w:rPr>
                <w:rFonts w:asciiTheme="majorHAnsi" w:hAnsiTheme="majorHAnsi" w:cstheme="majorHAnsi"/>
                <w:sz w:val="16"/>
                <w:szCs w:val="16"/>
              </w:rPr>
              <w:t>“</w:t>
            </w:r>
          </w:p>
        </w:tc>
        <w:tc>
          <w:tcPr>
            <w:tcW w:w="5137" w:type="dxa"/>
          </w:tcPr>
          <w:p w14:paraId="5F431A80"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zákon č. 458/2000 Sb., o podmínkách podnikání a o výkonu státní správy v energetických odvětvích a o změně některých zákonů, v platném znění</w:t>
            </w:r>
          </w:p>
          <w:p w14:paraId="2C5C9670"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tc>
      </w:tr>
      <w:tr w:rsidR="004D6108" w:rsidRPr="004D6108" w14:paraId="24C1FD56" w14:textId="77777777" w:rsidTr="004D6108">
        <w:tc>
          <w:tcPr>
            <w:tcW w:w="3827" w:type="dxa"/>
          </w:tcPr>
          <w:p w14:paraId="73D0F32E"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sz w:val="16"/>
                <w:szCs w:val="16"/>
              </w:rPr>
              <w:t>„</w:t>
            </w:r>
            <w:r w:rsidRPr="004D6108">
              <w:rPr>
                <w:rFonts w:asciiTheme="majorHAnsi" w:hAnsiTheme="majorHAnsi" w:cstheme="majorHAnsi"/>
                <w:b/>
                <w:sz w:val="16"/>
                <w:szCs w:val="16"/>
              </w:rPr>
              <w:t>kupní cenou</w:t>
            </w:r>
            <w:r w:rsidRPr="004D6108">
              <w:rPr>
                <w:rFonts w:asciiTheme="majorHAnsi" w:hAnsiTheme="majorHAnsi" w:cstheme="majorHAnsi"/>
                <w:sz w:val="16"/>
                <w:szCs w:val="16"/>
              </w:rPr>
              <w:t>“</w:t>
            </w:r>
          </w:p>
        </w:tc>
        <w:tc>
          <w:tcPr>
            <w:tcW w:w="5137" w:type="dxa"/>
          </w:tcPr>
          <w:p w14:paraId="320E1357"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kupní cena dle čl. VII Smlouvy</w:t>
            </w:r>
          </w:p>
          <w:p w14:paraId="6108AC2C"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tc>
      </w:tr>
      <w:tr w:rsidR="004D6108" w:rsidRPr="004D6108" w14:paraId="71458257" w14:textId="77777777" w:rsidTr="004D6108">
        <w:tc>
          <w:tcPr>
            <w:tcW w:w="3827" w:type="dxa"/>
          </w:tcPr>
          <w:p w14:paraId="41208E8E"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sz w:val="16"/>
                <w:szCs w:val="16"/>
              </w:rPr>
              <w:t>„</w:t>
            </w:r>
            <w:r w:rsidRPr="004D6108">
              <w:rPr>
                <w:rFonts w:asciiTheme="majorHAnsi" w:hAnsiTheme="majorHAnsi" w:cstheme="majorHAnsi"/>
                <w:b/>
                <w:sz w:val="16"/>
                <w:szCs w:val="16"/>
              </w:rPr>
              <w:t>oprávněnou osobou</w:t>
            </w:r>
            <w:r w:rsidRPr="004D6108">
              <w:rPr>
                <w:rFonts w:asciiTheme="majorHAnsi" w:hAnsiTheme="majorHAnsi" w:cstheme="majorHAnsi"/>
                <w:sz w:val="16"/>
                <w:szCs w:val="16"/>
              </w:rPr>
              <w:t>“</w:t>
            </w:r>
          </w:p>
        </w:tc>
        <w:tc>
          <w:tcPr>
            <w:tcW w:w="5137" w:type="dxa"/>
          </w:tcPr>
          <w:p w14:paraId="1909ADE9"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statutární orgány Odběratele nebo Dodavatele a osoby uvedené v čl. XII. odst. 8. Smlouvy</w:t>
            </w:r>
          </w:p>
          <w:p w14:paraId="236192B2"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tc>
      </w:tr>
      <w:tr w:rsidR="004D6108" w:rsidRPr="004D6108" w14:paraId="1C6C7FAC" w14:textId="77777777" w:rsidTr="004D6108">
        <w:tc>
          <w:tcPr>
            <w:tcW w:w="3827" w:type="dxa"/>
          </w:tcPr>
          <w:p w14:paraId="12A62EFB"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p>
        </w:tc>
        <w:tc>
          <w:tcPr>
            <w:tcW w:w="5137" w:type="dxa"/>
          </w:tcPr>
          <w:p w14:paraId="0C6511E7"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tc>
      </w:tr>
      <w:tr w:rsidR="004D6108" w:rsidRPr="004D6108" w14:paraId="2333BC95" w14:textId="77777777" w:rsidTr="004D6108">
        <w:tc>
          <w:tcPr>
            <w:tcW w:w="3827" w:type="dxa"/>
          </w:tcPr>
          <w:p w14:paraId="096A982B" w14:textId="77777777" w:rsidR="004D6108" w:rsidRPr="004D6108" w:rsidRDefault="004D6108" w:rsidP="004D6108">
            <w:pPr>
              <w:pStyle w:val="Odstavecseseznamem"/>
              <w:spacing w:after="0" w:line="240" w:lineRule="auto"/>
              <w:ind w:left="0"/>
              <w:rPr>
                <w:rFonts w:asciiTheme="majorHAnsi" w:hAnsiTheme="majorHAnsi" w:cstheme="majorHAnsi"/>
                <w:b/>
                <w:sz w:val="16"/>
                <w:szCs w:val="16"/>
              </w:rPr>
            </w:pPr>
            <w:r w:rsidRPr="004D6108">
              <w:rPr>
                <w:rFonts w:asciiTheme="majorHAnsi" w:hAnsiTheme="majorHAnsi" w:cstheme="majorHAnsi"/>
                <w:b/>
                <w:sz w:val="16"/>
                <w:szCs w:val="16"/>
              </w:rPr>
              <w:t>„požadovaný počet provozních hodin“</w:t>
            </w:r>
          </w:p>
          <w:p w14:paraId="595C6351" w14:textId="77777777" w:rsidR="004D6108" w:rsidRPr="004D6108" w:rsidRDefault="004D6108" w:rsidP="004D6108">
            <w:pPr>
              <w:pStyle w:val="Odstavecseseznamem"/>
              <w:spacing w:after="0" w:line="240" w:lineRule="auto"/>
              <w:ind w:left="0"/>
              <w:rPr>
                <w:rFonts w:asciiTheme="majorHAnsi" w:hAnsiTheme="majorHAnsi" w:cstheme="majorHAnsi"/>
                <w:b/>
                <w:sz w:val="16"/>
                <w:szCs w:val="16"/>
              </w:rPr>
            </w:pPr>
          </w:p>
          <w:p w14:paraId="485AEF05" w14:textId="77777777" w:rsidR="004D6108" w:rsidRPr="004D6108" w:rsidRDefault="004D6108" w:rsidP="004D6108">
            <w:pPr>
              <w:pStyle w:val="Odstavecseseznamem"/>
              <w:spacing w:after="0" w:line="240" w:lineRule="auto"/>
              <w:ind w:left="0"/>
              <w:rPr>
                <w:rFonts w:asciiTheme="majorHAnsi" w:hAnsiTheme="majorHAnsi" w:cstheme="majorHAnsi"/>
                <w:b/>
                <w:color w:val="000000"/>
                <w:sz w:val="16"/>
                <w:szCs w:val="16"/>
              </w:rPr>
            </w:pPr>
          </w:p>
          <w:p w14:paraId="63906F6D"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b/>
                <w:color w:val="000000"/>
                <w:sz w:val="16"/>
                <w:szCs w:val="16"/>
              </w:rPr>
              <w:t>„počet využitých provozních hodin“</w:t>
            </w:r>
          </w:p>
        </w:tc>
        <w:tc>
          <w:tcPr>
            <w:tcW w:w="5137" w:type="dxa"/>
          </w:tcPr>
          <w:p w14:paraId="370F95EB"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počet hodin provozu výroben určený dle čl. V. odst. 2 Smlouvy</w:t>
            </w:r>
          </w:p>
          <w:p w14:paraId="6BF732BB"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p w14:paraId="05623263"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počet hodin provozu výrobny v kalendářním roce, během kterých bude elektřina vyrobená výrobnou dodávána Odběrateli</w:t>
            </w:r>
          </w:p>
        </w:tc>
      </w:tr>
      <w:tr w:rsidR="004D6108" w:rsidRPr="004D6108" w14:paraId="2EE13D8C" w14:textId="77777777" w:rsidTr="004D6108">
        <w:tc>
          <w:tcPr>
            <w:tcW w:w="3827" w:type="dxa"/>
          </w:tcPr>
          <w:p w14:paraId="12D677F3" w14:textId="77777777" w:rsidR="004D6108" w:rsidRPr="004D6108" w:rsidRDefault="004D6108" w:rsidP="004D6108">
            <w:pPr>
              <w:pStyle w:val="Odstavecseseznamem"/>
              <w:spacing w:after="0" w:line="240" w:lineRule="auto"/>
              <w:ind w:left="0"/>
              <w:rPr>
                <w:rFonts w:asciiTheme="majorHAnsi" w:hAnsiTheme="majorHAnsi" w:cstheme="majorHAnsi"/>
                <w:b/>
                <w:sz w:val="16"/>
                <w:szCs w:val="16"/>
              </w:rPr>
            </w:pPr>
          </w:p>
        </w:tc>
        <w:tc>
          <w:tcPr>
            <w:tcW w:w="5137" w:type="dxa"/>
          </w:tcPr>
          <w:p w14:paraId="48C45442"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tc>
      </w:tr>
      <w:tr w:rsidR="004D6108" w:rsidRPr="004D6108" w14:paraId="6A695E78" w14:textId="77777777" w:rsidTr="004D6108">
        <w:trPr>
          <w:trHeight w:val="2018"/>
        </w:trPr>
        <w:tc>
          <w:tcPr>
            <w:tcW w:w="3827" w:type="dxa"/>
          </w:tcPr>
          <w:p w14:paraId="1202E7F9"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sz w:val="16"/>
                <w:szCs w:val="16"/>
              </w:rPr>
              <w:t>„</w:t>
            </w:r>
            <w:r w:rsidRPr="004D6108">
              <w:rPr>
                <w:rFonts w:asciiTheme="majorHAnsi" w:hAnsiTheme="majorHAnsi" w:cstheme="majorHAnsi"/>
                <w:b/>
                <w:sz w:val="16"/>
                <w:szCs w:val="16"/>
              </w:rPr>
              <w:t>skutečným množstvím elektřiny</w:t>
            </w:r>
            <w:r w:rsidRPr="004D6108">
              <w:rPr>
                <w:rFonts w:asciiTheme="majorHAnsi" w:hAnsiTheme="majorHAnsi" w:cstheme="majorHAnsi"/>
                <w:sz w:val="16"/>
                <w:szCs w:val="16"/>
              </w:rPr>
              <w:t>“</w:t>
            </w:r>
          </w:p>
          <w:p w14:paraId="1489F335"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p>
          <w:p w14:paraId="0B43F121"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p>
          <w:p w14:paraId="48862D4B"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p>
          <w:p w14:paraId="5E8479D3" w14:textId="77777777" w:rsidR="004D6108" w:rsidRPr="004D6108" w:rsidRDefault="004D6108" w:rsidP="004D6108">
            <w:pPr>
              <w:pStyle w:val="Odstavecseseznamem"/>
              <w:spacing w:after="0" w:line="240" w:lineRule="auto"/>
              <w:ind w:left="0"/>
              <w:rPr>
                <w:rFonts w:asciiTheme="majorHAnsi" w:hAnsiTheme="majorHAnsi" w:cstheme="majorHAnsi"/>
                <w:b/>
                <w:sz w:val="16"/>
                <w:szCs w:val="16"/>
              </w:rPr>
            </w:pPr>
            <w:r w:rsidRPr="004D6108">
              <w:rPr>
                <w:rFonts w:asciiTheme="majorHAnsi" w:hAnsiTheme="majorHAnsi" w:cstheme="majorHAnsi"/>
                <w:b/>
                <w:sz w:val="16"/>
                <w:szCs w:val="16"/>
              </w:rPr>
              <w:t>„pohotovost k provozu“</w:t>
            </w:r>
          </w:p>
          <w:p w14:paraId="1B427CDB" w14:textId="77777777" w:rsidR="004D6108" w:rsidRPr="004D6108" w:rsidRDefault="004D6108" w:rsidP="004D6108">
            <w:pPr>
              <w:pStyle w:val="Odstavecseseznamem"/>
              <w:spacing w:after="0" w:line="240" w:lineRule="auto"/>
              <w:ind w:left="0"/>
              <w:rPr>
                <w:rFonts w:asciiTheme="majorHAnsi" w:hAnsiTheme="majorHAnsi" w:cstheme="majorHAnsi"/>
                <w:b/>
                <w:sz w:val="16"/>
                <w:szCs w:val="16"/>
              </w:rPr>
            </w:pPr>
          </w:p>
          <w:p w14:paraId="60BC91EF"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p>
          <w:p w14:paraId="3D375664"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p>
          <w:p w14:paraId="2929DB36" w14:textId="77777777" w:rsidR="004D6108" w:rsidRPr="004D6108" w:rsidRDefault="004D6108" w:rsidP="004D6108">
            <w:pPr>
              <w:pStyle w:val="Odstavecseseznamem"/>
              <w:spacing w:after="0" w:line="240" w:lineRule="auto"/>
              <w:ind w:left="0"/>
              <w:rPr>
                <w:rFonts w:asciiTheme="majorHAnsi" w:hAnsiTheme="majorHAnsi" w:cstheme="majorHAnsi"/>
                <w:b/>
                <w:sz w:val="16"/>
                <w:szCs w:val="16"/>
              </w:rPr>
            </w:pPr>
          </w:p>
          <w:p w14:paraId="45CB6E79" w14:textId="77777777" w:rsidR="004D6108" w:rsidRPr="004D6108" w:rsidRDefault="004D6108" w:rsidP="004D6108">
            <w:pPr>
              <w:pStyle w:val="Odstavecseseznamem"/>
              <w:spacing w:after="0" w:line="240" w:lineRule="auto"/>
              <w:ind w:left="0"/>
              <w:rPr>
                <w:rFonts w:asciiTheme="majorHAnsi" w:hAnsiTheme="majorHAnsi" w:cstheme="majorHAnsi"/>
                <w:sz w:val="16"/>
                <w:szCs w:val="16"/>
              </w:rPr>
            </w:pPr>
            <w:r w:rsidRPr="004D6108">
              <w:rPr>
                <w:rFonts w:asciiTheme="majorHAnsi" w:hAnsiTheme="majorHAnsi" w:cstheme="majorHAnsi"/>
                <w:b/>
                <w:sz w:val="16"/>
                <w:szCs w:val="16"/>
              </w:rPr>
              <w:t>„skutečná doba pohotovosti k provozu“</w:t>
            </w:r>
          </w:p>
        </w:tc>
        <w:tc>
          <w:tcPr>
            <w:tcW w:w="5137" w:type="dxa"/>
          </w:tcPr>
          <w:p w14:paraId="2859F937"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množství elektřiny, které Dodavatel dodal Odběrateli podle měření provedeného provozovatelem příslušné distribuční nebo lokální distribuční soustavy</w:t>
            </w:r>
          </w:p>
          <w:p w14:paraId="1EBA83FB"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p w14:paraId="7465F538"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technický stav výrobny, při kterém výrobna může najet na plný výkon, resp. úplně zastavit výrobu, do 15 minut od předání pokynu k zahájení/ukončení výroby elektřiny, plným výkonem se rozumí nejméně 98% výkonu nominálního</w:t>
            </w:r>
          </w:p>
          <w:p w14:paraId="067D58AA"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p>
          <w:p w14:paraId="11BF13DA" w14:textId="77777777" w:rsidR="004D6108" w:rsidRPr="004D6108" w:rsidRDefault="004D6108" w:rsidP="004D6108">
            <w:pPr>
              <w:pStyle w:val="Odstavecseseznamem"/>
              <w:spacing w:after="0" w:line="240" w:lineRule="auto"/>
              <w:ind w:left="0"/>
              <w:jc w:val="both"/>
              <w:rPr>
                <w:rFonts w:asciiTheme="majorHAnsi" w:hAnsiTheme="majorHAnsi" w:cstheme="majorHAnsi"/>
                <w:sz w:val="16"/>
                <w:szCs w:val="16"/>
              </w:rPr>
            </w:pPr>
            <w:r w:rsidRPr="004D6108">
              <w:rPr>
                <w:rFonts w:asciiTheme="majorHAnsi" w:hAnsiTheme="majorHAnsi" w:cstheme="majorHAnsi"/>
                <w:sz w:val="16"/>
                <w:szCs w:val="16"/>
              </w:rPr>
              <w:t>počet hodin, po které bude výrobna v daném kalendářním roce splňovat podmínky pohotovosti k provozu</w:t>
            </w:r>
          </w:p>
        </w:tc>
      </w:tr>
    </w:tbl>
    <w:p w14:paraId="675A1E59" w14:textId="77777777" w:rsidR="004D6108" w:rsidRPr="004D6108" w:rsidRDefault="004D6108" w:rsidP="004D6108">
      <w:pPr>
        <w:keepLines/>
        <w:jc w:val="center"/>
        <w:rPr>
          <w:rFonts w:asciiTheme="majorHAnsi" w:hAnsiTheme="majorHAnsi" w:cstheme="majorHAnsi"/>
          <w:b/>
          <w:sz w:val="20"/>
          <w:szCs w:val="16"/>
        </w:rPr>
      </w:pPr>
    </w:p>
    <w:p w14:paraId="074B26BC"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t>II. Úvodní prohlášení Smluvních stran</w:t>
      </w:r>
    </w:p>
    <w:p w14:paraId="6919AB13" w14:textId="77777777" w:rsidR="004D6108" w:rsidRPr="00B12386" w:rsidRDefault="004D6108" w:rsidP="004D6108">
      <w:pPr>
        <w:keepLines/>
        <w:rPr>
          <w:rFonts w:asciiTheme="majorHAnsi" w:hAnsiTheme="majorHAnsi" w:cstheme="majorHAnsi"/>
          <w:bCs/>
          <w:sz w:val="16"/>
          <w:szCs w:val="12"/>
        </w:rPr>
      </w:pPr>
    </w:p>
    <w:p w14:paraId="18C4DB43" w14:textId="77777777" w:rsidR="004D6108" w:rsidRPr="004D6108" w:rsidRDefault="004D6108" w:rsidP="004D6108">
      <w:pPr>
        <w:pStyle w:val="Odstavecseseznamem"/>
        <w:keepLines/>
        <w:numPr>
          <w:ilvl w:val="0"/>
          <w:numId w:val="2"/>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Dodavatel se zavazuje dodat Odběrateli elektřinu za podmínek dohodnutých v této Smlouvě.</w:t>
      </w:r>
    </w:p>
    <w:p w14:paraId="531C4745" w14:textId="77777777" w:rsidR="004D6108" w:rsidRPr="004D6108" w:rsidRDefault="004D6108" w:rsidP="004D6108">
      <w:pPr>
        <w:pStyle w:val="Odstavecseseznamem"/>
        <w:keepLines/>
        <w:numPr>
          <w:ilvl w:val="0"/>
          <w:numId w:val="2"/>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Dodavatel prohlašuje, že výrobny jsou připojené k distribuční soustavě místně příslušného provozovatele distribuční soustavy v souladu se smlouvou o připojení a splňují všechny náležitosti kladené na výrobny elektřiny stanovené právními předpisy. Dodavatel prohlašuje, že má ke dni uzavření této Smlouvy licence a další oprávnění, které jsou nezbytné pro řádné plnění závazků Dodavatele z této Smlouvy.</w:t>
      </w:r>
    </w:p>
    <w:p w14:paraId="7EE7092A" w14:textId="34C28082" w:rsidR="004D6108" w:rsidRPr="004D6108" w:rsidRDefault="004D6108" w:rsidP="004D6108">
      <w:pPr>
        <w:pStyle w:val="Odstavecseseznamem"/>
        <w:keepLines/>
        <w:numPr>
          <w:ilvl w:val="0"/>
          <w:numId w:val="2"/>
        </w:numPr>
        <w:spacing w:before="240" w:after="0"/>
        <w:jc w:val="both"/>
        <w:rPr>
          <w:rFonts w:asciiTheme="majorHAnsi" w:hAnsiTheme="majorHAnsi" w:cstheme="majorHAnsi"/>
          <w:sz w:val="16"/>
          <w:szCs w:val="16"/>
        </w:rPr>
      </w:pPr>
      <w:r w:rsidRPr="004D6108">
        <w:rPr>
          <w:rFonts w:asciiTheme="majorHAnsi" w:hAnsiTheme="majorHAnsi" w:cstheme="majorHAnsi"/>
          <w:sz w:val="16"/>
          <w:szCs w:val="16"/>
        </w:rPr>
        <w:t>Dodavatel se zavazuje dodávat veškerou elektřinu vyrobenou ve výrobnách, sníženou o vlastní technologickou spotřebu výroben ve vlastnictví společnost</w:t>
      </w:r>
      <w:r w:rsidR="00CF4638">
        <w:rPr>
          <w:rFonts w:asciiTheme="majorHAnsi" w:hAnsiTheme="majorHAnsi" w:cstheme="majorHAnsi"/>
          <w:sz w:val="16"/>
          <w:szCs w:val="16"/>
        </w:rPr>
        <w:t>i</w:t>
      </w:r>
      <w:r w:rsidRPr="004D6108">
        <w:rPr>
          <w:rFonts w:asciiTheme="majorHAnsi" w:hAnsiTheme="majorHAnsi" w:cstheme="majorHAnsi"/>
          <w:sz w:val="16"/>
          <w:szCs w:val="16"/>
        </w:rPr>
        <w:t>, a vyvedenou v odběrných a předávacích místech uvedených ve Smlouvě výhradně Odběrateli po dobu celého smluvního období.</w:t>
      </w:r>
    </w:p>
    <w:p w14:paraId="00578E11" w14:textId="77777777" w:rsidR="004D6108" w:rsidRPr="004D6108" w:rsidRDefault="004D6108" w:rsidP="004D6108">
      <w:pPr>
        <w:pStyle w:val="Odstavecseseznamem"/>
        <w:keepLines/>
        <w:spacing w:before="240" w:after="0"/>
        <w:ind w:left="643"/>
        <w:jc w:val="both"/>
        <w:rPr>
          <w:rFonts w:asciiTheme="majorHAnsi" w:hAnsiTheme="majorHAnsi" w:cstheme="majorHAnsi"/>
          <w:sz w:val="16"/>
          <w:szCs w:val="16"/>
        </w:rPr>
      </w:pPr>
    </w:p>
    <w:p w14:paraId="39F1D4C1" w14:textId="199DFA65" w:rsidR="004D6108" w:rsidRPr="004D6108" w:rsidRDefault="004D6108" w:rsidP="004D6108">
      <w:pPr>
        <w:pStyle w:val="Odstavecseseznamem"/>
        <w:keepLines/>
        <w:numPr>
          <w:ilvl w:val="0"/>
          <w:numId w:val="2"/>
        </w:numPr>
        <w:spacing w:after="0"/>
        <w:jc w:val="both"/>
        <w:rPr>
          <w:rFonts w:asciiTheme="majorHAnsi" w:hAnsiTheme="majorHAnsi" w:cstheme="majorHAnsi"/>
          <w:sz w:val="16"/>
          <w:szCs w:val="16"/>
        </w:rPr>
      </w:pPr>
      <w:r w:rsidRPr="004D6108">
        <w:rPr>
          <w:rFonts w:asciiTheme="majorHAnsi" w:hAnsiTheme="majorHAnsi" w:cstheme="majorHAnsi"/>
          <w:sz w:val="16"/>
          <w:szCs w:val="16"/>
        </w:rPr>
        <w:t>Dodavatel se zavazuje provést písemné nebo ústní pokyny potvrzené energetickým dispečinkem Odběratele v souladu s obsahem této Smlouvy. Ústní pokyny musí být, z důvodu předcházení případným nedorozuměním a sporům, neprodleně potvrzeny písemnou formou. Za písemnou formu se pro tento účel považuje i elektronická komunikace dohodnutá mezi stranami, např. p</w:t>
      </w:r>
      <w:r w:rsidR="00A44AAF">
        <w:rPr>
          <w:rFonts w:asciiTheme="majorHAnsi" w:hAnsiTheme="majorHAnsi" w:cstheme="majorHAnsi"/>
          <w:sz w:val="16"/>
          <w:szCs w:val="16"/>
        </w:rPr>
        <w:t xml:space="preserve">rostřednictvím aplikace </w:t>
      </w:r>
      <w:proofErr w:type="spellStart"/>
      <w:r w:rsidR="00A44AAF">
        <w:rPr>
          <w:rFonts w:asciiTheme="majorHAnsi" w:hAnsiTheme="majorHAnsi" w:cstheme="majorHAnsi"/>
          <w:sz w:val="16"/>
          <w:szCs w:val="16"/>
        </w:rPr>
        <w:t>FlexDESk</w:t>
      </w:r>
      <w:proofErr w:type="spellEnd"/>
      <w:r w:rsidRPr="004D6108">
        <w:rPr>
          <w:rFonts w:asciiTheme="majorHAnsi" w:hAnsiTheme="majorHAnsi" w:cstheme="majorHAnsi"/>
          <w:sz w:val="16"/>
          <w:szCs w:val="16"/>
        </w:rPr>
        <w:t>.</w:t>
      </w:r>
    </w:p>
    <w:p w14:paraId="0D7BBAE6" w14:textId="77777777" w:rsidR="004D6108" w:rsidRPr="004D6108" w:rsidRDefault="004D6108" w:rsidP="004D6108">
      <w:pPr>
        <w:keepLines/>
        <w:jc w:val="both"/>
        <w:rPr>
          <w:rFonts w:asciiTheme="majorHAnsi" w:hAnsiTheme="majorHAnsi" w:cstheme="majorHAnsi"/>
          <w:sz w:val="16"/>
          <w:szCs w:val="16"/>
        </w:rPr>
      </w:pPr>
    </w:p>
    <w:p w14:paraId="5EBDAFB1" w14:textId="77777777" w:rsidR="004D6108" w:rsidRPr="004D6108" w:rsidRDefault="004D6108" w:rsidP="004D6108">
      <w:pPr>
        <w:pStyle w:val="Odstavecseseznamem"/>
        <w:keepLines/>
        <w:numPr>
          <w:ilvl w:val="0"/>
          <w:numId w:val="2"/>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Dodavatel je povinen bez zbytečného odkladu sdělit Odběrateli případy, kdy je mu známo, že došlo nebo má dojít k zásadnímu omezení výroby elektřiny ve kterékoliv výrobně, a to zvláště ve stavech nouze.</w:t>
      </w:r>
    </w:p>
    <w:p w14:paraId="2E0A0499" w14:textId="7A7F5316" w:rsidR="004D6108" w:rsidRPr="004D6108" w:rsidRDefault="004D6108" w:rsidP="004D6108">
      <w:pPr>
        <w:pStyle w:val="Odstavecseseznamem"/>
        <w:keepLines/>
        <w:spacing w:line="240" w:lineRule="auto"/>
        <w:ind w:left="643"/>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Tyto informace bude Dodavatel poskytovat </w:t>
      </w:r>
      <w:r w:rsidR="00303929" w:rsidRPr="00D21F00">
        <w:rPr>
          <w:rFonts w:asciiTheme="majorHAnsi" w:hAnsiTheme="majorHAnsi" w:cstheme="majorHAnsi"/>
          <w:sz w:val="16"/>
          <w:szCs w:val="16"/>
        </w:rPr>
        <w:t xml:space="preserve">primárně přes aplikaci </w:t>
      </w:r>
      <w:proofErr w:type="spellStart"/>
      <w:r w:rsidR="00303929" w:rsidRPr="00D21F00">
        <w:rPr>
          <w:rFonts w:asciiTheme="majorHAnsi" w:hAnsiTheme="majorHAnsi" w:cstheme="majorHAnsi"/>
          <w:sz w:val="16"/>
          <w:szCs w:val="16"/>
        </w:rPr>
        <w:t>flexDESk</w:t>
      </w:r>
      <w:proofErr w:type="spellEnd"/>
      <w:r w:rsidR="00303929" w:rsidRPr="00D21F00">
        <w:rPr>
          <w:rFonts w:asciiTheme="majorHAnsi" w:hAnsiTheme="majorHAnsi" w:cstheme="majorHAnsi"/>
          <w:sz w:val="16"/>
          <w:szCs w:val="16"/>
        </w:rPr>
        <w:t xml:space="preserve"> dostupnou na adrese: https://flexdesk.nanoenergies.cz/cs/login, v případě nedostupnosti aplikace </w:t>
      </w:r>
      <w:r w:rsidRPr="004D6108">
        <w:rPr>
          <w:rFonts w:asciiTheme="majorHAnsi" w:hAnsiTheme="majorHAnsi" w:cstheme="majorHAnsi"/>
          <w:sz w:val="16"/>
          <w:szCs w:val="16"/>
        </w:rPr>
        <w:t xml:space="preserve">telefonicky na číslo +420 774 760 363, popřípadě e-mailem na adresu </w:t>
      </w:r>
      <w:hyperlink r:id="rId11" w:history="1">
        <w:r w:rsidRPr="004D6108">
          <w:rPr>
            <w:rStyle w:val="Hypertextovodkaz"/>
            <w:rFonts w:asciiTheme="majorHAnsi" w:hAnsiTheme="majorHAnsi" w:cstheme="majorHAnsi"/>
            <w:sz w:val="16"/>
            <w:szCs w:val="16"/>
          </w:rPr>
          <w:t>dispecink@nanoenergies.cz</w:t>
        </w:r>
      </w:hyperlink>
      <w:r w:rsidRPr="004D6108">
        <w:rPr>
          <w:rStyle w:val="Hypertextovodkaz"/>
          <w:rFonts w:asciiTheme="majorHAnsi" w:hAnsiTheme="majorHAnsi" w:cstheme="majorHAnsi"/>
          <w:color w:val="auto"/>
          <w:sz w:val="16"/>
          <w:szCs w:val="16"/>
          <w:u w:val="none"/>
        </w:rPr>
        <w:t>.</w:t>
      </w:r>
    </w:p>
    <w:p w14:paraId="515F3F9E" w14:textId="77777777" w:rsidR="004D6108" w:rsidRPr="004D6108" w:rsidRDefault="004D6108" w:rsidP="004D6108">
      <w:pPr>
        <w:pStyle w:val="Odstavecseseznamem"/>
        <w:keepLines/>
        <w:numPr>
          <w:ilvl w:val="0"/>
          <w:numId w:val="2"/>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Odběratel prohlašuje, že má ke dni uzavření této Smlouvy licence a další oprávnění, která jsou nezbytná pro řádné plnění závazků Odběratele z této Smlouvy.</w:t>
      </w:r>
    </w:p>
    <w:p w14:paraId="4E1868AA" w14:textId="77777777" w:rsidR="004D6108" w:rsidRPr="004D6108" w:rsidRDefault="004D6108" w:rsidP="004D6108">
      <w:pPr>
        <w:pStyle w:val="Odstavecseseznamem"/>
        <w:keepLines/>
        <w:numPr>
          <w:ilvl w:val="0"/>
          <w:numId w:val="2"/>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Odběratel se zavazuje k převzetí odpovědnosti za odchylku ohledně elektřiny dodané na základě této Smlouvy do elektrizační soustavy v předacích místech dle této Smlouvy, k čemuž je Dodavatelem zplnomocněn a toto zplnomocnění přijímá.</w:t>
      </w:r>
    </w:p>
    <w:p w14:paraId="19741A8D" w14:textId="77777777" w:rsidR="004D6108" w:rsidRPr="004D6108" w:rsidRDefault="004D6108" w:rsidP="004D6108">
      <w:pPr>
        <w:pStyle w:val="Odstavecseseznamem"/>
        <w:keepLines/>
        <w:numPr>
          <w:ilvl w:val="0"/>
          <w:numId w:val="2"/>
        </w:numPr>
        <w:spacing w:after="0" w:line="240" w:lineRule="auto"/>
        <w:ind w:left="641" w:hanging="357"/>
        <w:contextualSpacing w:val="0"/>
        <w:jc w:val="both"/>
        <w:rPr>
          <w:rFonts w:asciiTheme="majorHAnsi" w:hAnsiTheme="majorHAnsi" w:cstheme="majorHAnsi"/>
          <w:sz w:val="16"/>
          <w:szCs w:val="16"/>
        </w:rPr>
      </w:pPr>
      <w:r w:rsidRPr="004D6108">
        <w:rPr>
          <w:rFonts w:asciiTheme="majorHAnsi" w:hAnsiTheme="majorHAnsi" w:cstheme="majorHAnsi"/>
          <w:sz w:val="16"/>
          <w:szCs w:val="16"/>
        </w:rPr>
        <w:t>Odběratel se zavazuje odebrat veškerou elektřinu vyvedenou v předacích místech uvedených ve Smlouvě a za odebranou elektřinu řádně a včas zaplatit Dodavateli kupní cenu podle této Smlouvy.</w:t>
      </w:r>
    </w:p>
    <w:p w14:paraId="162B5011" w14:textId="77777777" w:rsidR="004D6108" w:rsidRPr="004D6108" w:rsidRDefault="004D6108" w:rsidP="004D6108">
      <w:pPr>
        <w:pStyle w:val="Odstavecseseznamem"/>
        <w:keepLines/>
        <w:spacing w:after="0" w:line="240" w:lineRule="auto"/>
        <w:ind w:left="641"/>
        <w:contextualSpacing w:val="0"/>
        <w:jc w:val="both"/>
        <w:rPr>
          <w:rFonts w:asciiTheme="majorHAnsi" w:hAnsiTheme="majorHAnsi" w:cstheme="majorHAnsi"/>
          <w:sz w:val="16"/>
          <w:szCs w:val="16"/>
        </w:rPr>
      </w:pPr>
    </w:p>
    <w:p w14:paraId="16AB6289" w14:textId="77777777" w:rsidR="004D6108" w:rsidRPr="004D6108" w:rsidRDefault="004D6108" w:rsidP="004D6108">
      <w:pPr>
        <w:jc w:val="center"/>
        <w:rPr>
          <w:rFonts w:asciiTheme="majorHAnsi" w:hAnsiTheme="majorHAnsi" w:cstheme="majorHAnsi"/>
          <w:b/>
          <w:sz w:val="20"/>
          <w:szCs w:val="16"/>
        </w:rPr>
      </w:pPr>
      <w:r w:rsidRPr="004D6108">
        <w:rPr>
          <w:rFonts w:asciiTheme="majorHAnsi" w:hAnsiTheme="majorHAnsi" w:cstheme="majorHAnsi"/>
          <w:b/>
          <w:sz w:val="20"/>
          <w:szCs w:val="16"/>
        </w:rPr>
        <w:t>III. Specifikace výroben</w:t>
      </w:r>
    </w:p>
    <w:p w14:paraId="47EFEAC0" w14:textId="77777777" w:rsidR="004D6108" w:rsidRPr="004D6108" w:rsidRDefault="004D6108" w:rsidP="004D6108">
      <w:pPr>
        <w:keepLines/>
        <w:ind w:left="283"/>
        <w:jc w:val="both"/>
        <w:rPr>
          <w:rFonts w:asciiTheme="majorHAnsi" w:hAnsiTheme="majorHAnsi" w:cstheme="majorHAnsi"/>
          <w:sz w:val="16"/>
          <w:szCs w:val="16"/>
        </w:rPr>
      </w:pPr>
    </w:p>
    <w:p w14:paraId="5A0D9E71" w14:textId="6C8EBD14" w:rsidR="004D6108" w:rsidRPr="004D6108" w:rsidRDefault="004D6108" w:rsidP="004D6108">
      <w:pPr>
        <w:pStyle w:val="Odstavecseseznamem"/>
        <w:keepLines/>
        <w:numPr>
          <w:ilvl w:val="0"/>
          <w:numId w:val="7"/>
        </w:numPr>
        <w:spacing w:line="240" w:lineRule="auto"/>
        <w:jc w:val="both"/>
        <w:rPr>
          <w:rFonts w:asciiTheme="majorHAnsi" w:hAnsiTheme="majorHAnsi" w:cstheme="majorHAnsi"/>
          <w:sz w:val="16"/>
          <w:szCs w:val="16"/>
        </w:rPr>
      </w:pPr>
      <w:r w:rsidRPr="004D6108">
        <w:rPr>
          <w:rFonts w:asciiTheme="majorHAnsi" w:hAnsiTheme="majorHAnsi" w:cstheme="majorHAnsi"/>
          <w:sz w:val="16"/>
          <w:szCs w:val="16"/>
        </w:rPr>
        <w:t>Výrobny budou provozovány v režimu operativního provozu dle části VI. 1. této Smlouvy. Operativní řízení výroben ze strany Odběratele v průběhu období dodávky budou zajišťovány z dispečinku Odběratele v součinnosti s dispečinkem Dodavatele.</w:t>
      </w:r>
    </w:p>
    <w:p w14:paraId="578434F5" w14:textId="77777777" w:rsidR="004D6108" w:rsidRPr="004D6108" w:rsidRDefault="004D6108" w:rsidP="004D6108">
      <w:pPr>
        <w:pStyle w:val="Odstavecseseznamem"/>
        <w:keepLines/>
        <w:spacing w:after="0" w:line="240" w:lineRule="auto"/>
        <w:ind w:left="360"/>
        <w:rPr>
          <w:rFonts w:asciiTheme="majorHAnsi" w:hAnsiTheme="majorHAnsi" w:cstheme="majorHAnsi"/>
          <w:sz w:val="16"/>
          <w:szCs w:val="16"/>
        </w:rPr>
      </w:pPr>
    </w:p>
    <w:p w14:paraId="05F08807" w14:textId="77777777" w:rsidR="004D6108" w:rsidRPr="004D6108" w:rsidRDefault="004D6108" w:rsidP="004D6108">
      <w:pPr>
        <w:pStyle w:val="Odstavecseseznamem"/>
        <w:keepLines/>
        <w:numPr>
          <w:ilvl w:val="0"/>
          <w:numId w:val="7"/>
        </w:numPr>
        <w:spacing w:line="240" w:lineRule="auto"/>
        <w:jc w:val="both"/>
        <w:rPr>
          <w:rFonts w:asciiTheme="majorHAnsi" w:hAnsiTheme="majorHAnsi" w:cstheme="majorHAnsi"/>
          <w:sz w:val="16"/>
          <w:szCs w:val="16"/>
        </w:rPr>
      </w:pPr>
      <w:r w:rsidRPr="004D6108">
        <w:rPr>
          <w:rFonts w:asciiTheme="majorHAnsi" w:hAnsiTheme="majorHAnsi" w:cstheme="majorHAnsi"/>
          <w:sz w:val="16"/>
          <w:szCs w:val="16"/>
        </w:rPr>
        <w:t>Specifikace výroben (odběrných míst) je uvedena v Příloze č. 1 této Smlouvy. Jednotlivé výrobny jsou popsány těmito parametry:</w:t>
      </w:r>
    </w:p>
    <w:p w14:paraId="779F3308" w14:textId="77777777" w:rsidR="004D6108" w:rsidRPr="004D6108" w:rsidRDefault="004D6108" w:rsidP="004D6108">
      <w:pPr>
        <w:pStyle w:val="Odstavecseseznamem"/>
        <w:keepLines/>
        <w:spacing w:line="240" w:lineRule="auto"/>
        <w:ind w:left="643"/>
        <w:jc w:val="both"/>
        <w:rPr>
          <w:rFonts w:asciiTheme="majorHAnsi" w:hAnsiTheme="majorHAnsi" w:cstheme="majorHAnsi"/>
          <w:sz w:val="16"/>
          <w:szCs w:val="16"/>
        </w:rPr>
      </w:pPr>
    </w:p>
    <w:p w14:paraId="3175A67B"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provozovatel výrobny a adresa výrobny (dle licence)</w:t>
      </w:r>
    </w:p>
    <w:p w14:paraId="098077CE"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typ výrobního zařízení: KVET</w:t>
      </w:r>
    </w:p>
    <w:p w14:paraId="2080D961"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instalovaný výkon</w:t>
      </w:r>
    </w:p>
    <w:p w14:paraId="0B826916"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výrobní EAN</w:t>
      </w:r>
    </w:p>
    <w:p w14:paraId="25062ECF"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EAN předávacího místa</w:t>
      </w:r>
    </w:p>
    <w:p w14:paraId="793E8F6A"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napěťová hladina odběru (VN,NN)</w:t>
      </w:r>
    </w:p>
    <w:p w14:paraId="7010DC00"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provozovatel regionální distribuční sítě</w:t>
      </w:r>
    </w:p>
    <w:p w14:paraId="51D4EE00"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číslo smlouvy o připojení</w:t>
      </w:r>
    </w:p>
    <w:p w14:paraId="70BB5588" w14:textId="77777777" w:rsidR="004D6108" w:rsidRPr="004D6108" w:rsidRDefault="004D6108" w:rsidP="004D6108">
      <w:pPr>
        <w:pStyle w:val="Odstavecseseznamem"/>
        <w:keepLines/>
        <w:numPr>
          <w:ilvl w:val="0"/>
          <w:numId w:val="5"/>
        </w:numPr>
        <w:spacing w:after="0" w:line="240" w:lineRule="auto"/>
        <w:rPr>
          <w:rFonts w:asciiTheme="majorHAnsi" w:hAnsiTheme="majorHAnsi" w:cstheme="majorHAnsi"/>
          <w:sz w:val="16"/>
          <w:szCs w:val="16"/>
        </w:rPr>
      </w:pPr>
      <w:r w:rsidRPr="004D6108">
        <w:rPr>
          <w:rFonts w:asciiTheme="majorHAnsi" w:hAnsiTheme="majorHAnsi" w:cstheme="majorHAnsi"/>
          <w:sz w:val="16"/>
          <w:szCs w:val="16"/>
        </w:rPr>
        <w:t>typ měření</w:t>
      </w:r>
    </w:p>
    <w:p w14:paraId="5DCD32F2" w14:textId="77777777" w:rsidR="004D6108" w:rsidRPr="004D6108" w:rsidRDefault="004D6108" w:rsidP="004D6108">
      <w:pPr>
        <w:pStyle w:val="Odstavecseseznamem"/>
        <w:keepLines/>
        <w:spacing w:after="0" w:line="240" w:lineRule="auto"/>
        <w:rPr>
          <w:rFonts w:asciiTheme="majorHAnsi" w:hAnsiTheme="majorHAnsi" w:cstheme="majorHAnsi"/>
          <w:sz w:val="16"/>
          <w:szCs w:val="16"/>
        </w:rPr>
      </w:pPr>
    </w:p>
    <w:p w14:paraId="24286786" w14:textId="77777777" w:rsidR="004D6108" w:rsidRPr="004D6108" w:rsidRDefault="004D6108" w:rsidP="004D6108">
      <w:pPr>
        <w:keepLines/>
        <w:ind w:firstLine="708"/>
        <w:rPr>
          <w:rFonts w:asciiTheme="majorHAnsi" w:hAnsiTheme="majorHAnsi" w:cstheme="majorHAnsi"/>
          <w:sz w:val="16"/>
          <w:szCs w:val="16"/>
        </w:rPr>
      </w:pPr>
      <w:r w:rsidRPr="004D6108">
        <w:rPr>
          <w:rFonts w:asciiTheme="majorHAnsi" w:hAnsiTheme="majorHAnsi" w:cstheme="majorHAnsi"/>
          <w:sz w:val="16"/>
          <w:szCs w:val="16"/>
        </w:rPr>
        <w:t>(dále jen „</w:t>
      </w:r>
      <w:r w:rsidRPr="004D6108">
        <w:rPr>
          <w:rFonts w:asciiTheme="majorHAnsi" w:hAnsiTheme="majorHAnsi" w:cstheme="majorHAnsi"/>
          <w:b/>
          <w:sz w:val="16"/>
          <w:szCs w:val="16"/>
        </w:rPr>
        <w:t>výrobny</w:t>
      </w:r>
      <w:r w:rsidRPr="004D6108">
        <w:rPr>
          <w:rFonts w:asciiTheme="majorHAnsi" w:hAnsiTheme="majorHAnsi" w:cstheme="majorHAnsi"/>
          <w:sz w:val="16"/>
          <w:szCs w:val="16"/>
        </w:rPr>
        <w:t>“)</w:t>
      </w:r>
    </w:p>
    <w:p w14:paraId="690CC20C"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lastRenderedPageBreak/>
        <w:t>IV. Práva a povinnosti Dodavatele</w:t>
      </w:r>
    </w:p>
    <w:p w14:paraId="297D4058" w14:textId="77777777" w:rsidR="004D6108" w:rsidRPr="004D6108" w:rsidRDefault="004D6108" w:rsidP="004D6108">
      <w:pPr>
        <w:keepLines/>
        <w:jc w:val="center"/>
        <w:rPr>
          <w:rFonts w:asciiTheme="majorHAnsi" w:hAnsiTheme="majorHAnsi" w:cstheme="majorHAnsi"/>
          <w:b/>
          <w:sz w:val="20"/>
          <w:szCs w:val="16"/>
        </w:rPr>
      </w:pPr>
    </w:p>
    <w:p w14:paraId="451A3EB8" w14:textId="1163A616" w:rsidR="004D6108" w:rsidRPr="00B43C2C" w:rsidRDefault="004D6108" w:rsidP="004D6108">
      <w:pPr>
        <w:pStyle w:val="Odstavecseseznamem"/>
        <w:keepLines/>
        <w:numPr>
          <w:ilvl w:val="0"/>
          <w:numId w:val="10"/>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Dodavatel se </w:t>
      </w:r>
      <w:r w:rsidRPr="00B43C2C">
        <w:rPr>
          <w:rFonts w:asciiTheme="majorHAnsi" w:hAnsiTheme="majorHAnsi" w:cstheme="majorHAnsi"/>
          <w:sz w:val="16"/>
          <w:szCs w:val="16"/>
        </w:rPr>
        <w:t>zavazuje v období od 1. 1. 2020 do 31.</w:t>
      </w:r>
      <w:r w:rsidR="00477BF3" w:rsidRPr="00B43C2C">
        <w:rPr>
          <w:rFonts w:asciiTheme="majorHAnsi" w:hAnsiTheme="majorHAnsi" w:cstheme="majorHAnsi"/>
          <w:sz w:val="16"/>
          <w:szCs w:val="16"/>
        </w:rPr>
        <w:t> </w:t>
      </w:r>
      <w:r w:rsidRPr="00B43C2C">
        <w:rPr>
          <w:rFonts w:asciiTheme="majorHAnsi" w:hAnsiTheme="majorHAnsi" w:cstheme="majorHAnsi"/>
          <w:sz w:val="16"/>
          <w:szCs w:val="16"/>
        </w:rPr>
        <w:t>12.</w:t>
      </w:r>
      <w:r w:rsidR="00477BF3" w:rsidRPr="00B43C2C">
        <w:rPr>
          <w:rFonts w:asciiTheme="majorHAnsi" w:hAnsiTheme="majorHAnsi" w:cstheme="majorHAnsi"/>
          <w:sz w:val="16"/>
          <w:szCs w:val="16"/>
        </w:rPr>
        <w:t> </w:t>
      </w:r>
      <w:r w:rsidRPr="00B43C2C">
        <w:rPr>
          <w:rFonts w:asciiTheme="majorHAnsi" w:hAnsiTheme="majorHAnsi" w:cstheme="majorHAnsi"/>
          <w:sz w:val="16"/>
          <w:szCs w:val="16"/>
        </w:rPr>
        <w:t xml:space="preserve">2020 dodávat Odběrateli elektřinu vyráběnou výrobnami za podmínek uvedených v této Smlouvě a v kvalitě podle příslušných právních předpisů a převést na Odběratele vlastnické právo k dodané elektřině. </w:t>
      </w:r>
    </w:p>
    <w:p w14:paraId="1AE4EF04" w14:textId="241420E5" w:rsidR="004D6108" w:rsidRPr="00B86D0B" w:rsidRDefault="004D6108" w:rsidP="004D6108">
      <w:pPr>
        <w:pStyle w:val="Odstavecseseznamem"/>
        <w:keepLines/>
        <w:numPr>
          <w:ilvl w:val="0"/>
          <w:numId w:val="10"/>
        </w:numPr>
        <w:spacing w:line="240" w:lineRule="auto"/>
        <w:contextualSpacing w:val="0"/>
        <w:jc w:val="both"/>
        <w:rPr>
          <w:rFonts w:asciiTheme="majorHAnsi" w:hAnsiTheme="majorHAnsi" w:cstheme="majorHAnsi"/>
          <w:sz w:val="16"/>
          <w:szCs w:val="16"/>
        </w:rPr>
      </w:pPr>
      <w:r w:rsidRPr="00B43C2C">
        <w:rPr>
          <w:rFonts w:asciiTheme="majorHAnsi" w:hAnsiTheme="majorHAnsi" w:cstheme="majorHAnsi"/>
          <w:sz w:val="16"/>
          <w:szCs w:val="16"/>
        </w:rPr>
        <w:t xml:space="preserve">Dodavatel se zavazuje umožnit Odběrateli určovat čas provozu výroben </w:t>
      </w:r>
      <w:r w:rsidR="001434B2" w:rsidRPr="00B43C2C">
        <w:rPr>
          <w:rFonts w:asciiTheme="majorHAnsi" w:hAnsiTheme="majorHAnsi" w:cstheme="majorHAnsi"/>
          <w:sz w:val="16"/>
          <w:szCs w:val="16"/>
        </w:rPr>
        <w:t>formou pokynu</w:t>
      </w:r>
      <w:r w:rsidR="00143D3E" w:rsidRPr="00B43C2C">
        <w:rPr>
          <w:rFonts w:asciiTheme="majorHAnsi" w:hAnsiTheme="majorHAnsi" w:cstheme="majorHAnsi"/>
          <w:sz w:val="16"/>
          <w:szCs w:val="16"/>
        </w:rPr>
        <w:t xml:space="preserve"> k </w:t>
      </w:r>
      <w:r w:rsidRPr="00B43C2C">
        <w:rPr>
          <w:rFonts w:asciiTheme="majorHAnsi" w:hAnsiTheme="majorHAnsi" w:cstheme="majorHAnsi"/>
          <w:sz w:val="16"/>
          <w:szCs w:val="16"/>
        </w:rPr>
        <w:t> zahájení/ukončení výroby elektřiny minimálně do dosažení 3 000 hodin plného provozu výroben za kalendářní rok, pro maximální příspěvek na obnovitelný zdroj energie pro výrobny za kalendářní rok 2020. Rozložení takto určeného provozu jednotlivých</w:t>
      </w:r>
      <w:r w:rsidRPr="00B86D0B">
        <w:rPr>
          <w:rFonts w:asciiTheme="majorHAnsi" w:hAnsiTheme="majorHAnsi" w:cstheme="majorHAnsi"/>
          <w:sz w:val="16"/>
          <w:szCs w:val="16"/>
        </w:rPr>
        <w:t xml:space="preserve"> výroben se může lišit.</w:t>
      </w:r>
    </w:p>
    <w:p w14:paraId="5BB21B95" w14:textId="5FDDBD4F" w:rsidR="004D6108" w:rsidRPr="00B86D0B" w:rsidRDefault="001434B2" w:rsidP="004D6108">
      <w:pPr>
        <w:pStyle w:val="Odstavecseseznamem"/>
        <w:keepLines/>
        <w:numPr>
          <w:ilvl w:val="0"/>
          <w:numId w:val="10"/>
        </w:numPr>
        <w:spacing w:line="240" w:lineRule="auto"/>
        <w:contextualSpacing w:val="0"/>
        <w:jc w:val="both"/>
        <w:rPr>
          <w:rFonts w:asciiTheme="majorHAnsi" w:hAnsiTheme="majorHAnsi" w:cstheme="majorHAnsi"/>
          <w:sz w:val="16"/>
          <w:szCs w:val="16"/>
        </w:rPr>
      </w:pPr>
      <w:r>
        <w:rPr>
          <w:rFonts w:asciiTheme="majorHAnsi" w:hAnsiTheme="majorHAnsi" w:cstheme="majorHAnsi"/>
          <w:sz w:val="16"/>
          <w:szCs w:val="16"/>
        </w:rPr>
        <w:t xml:space="preserve">Odběratel předává </w:t>
      </w:r>
      <w:r w:rsidR="002049A2">
        <w:rPr>
          <w:rFonts w:asciiTheme="majorHAnsi" w:hAnsiTheme="majorHAnsi" w:cstheme="majorHAnsi"/>
          <w:sz w:val="16"/>
          <w:szCs w:val="16"/>
        </w:rPr>
        <w:t xml:space="preserve">Dodavateli </w:t>
      </w:r>
      <w:r>
        <w:rPr>
          <w:rFonts w:asciiTheme="majorHAnsi" w:hAnsiTheme="majorHAnsi" w:cstheme="majorHAnsi"/>
          <w:sz w:val="16"/>
          <w:szCs w:val="16"/>
        </w:rPr>
        <w:t>pokyn</w:t>
      </w:r>
      <w:r w:rsidR="004D6108" w:rsidRPr="00B86D0B">
        <w:rPr>
          <w:rFonts w:asciiTheme="majorHAnsi" w:hAnsiTheme="majorHAnsi" w:cstheme="majorHAnsi"/>
          <w:sz w:val="16"/>
          <w:szCs w:val="16"/>
        </w:rPr>
        <w:t xml:space="preserve"> k zahájení/ukončení výroby elektřiny </w:t>
      </w:r>
      <w:r>
        <w:rPr>
          <w:rFonts w:asciiTheme="majorHAnsi" w:hAnsiTheme="majorHAnsi" w:cstheme="majorHAnsi"/>
          <w:sz w:val="16"/>
          <w:szCs w:val="16"/>
        </w:rPr>
        <w:t>ve formě týdenního plánu</w:t>
      </w:r>
      <w:r w:rsidR="002A047B">
        <w:rPr>
          <w:rFonts w:asciiTheme="majorHAnsi" w:hAnsiTheme="majorHAnsi" w:cstheme="majorHAnsi"/>
          <w:sz w:val="16"/>
          <w:szCs w:val="16"/>
        </w:rPr>
        <w:t xml:space="preserve"> </w:t>
      </w:r>
      <w:r w:rsidR="002A047B" w:rsidRPr="00B86D0B">
        <w:rPr>
          <w:rFonts w:asciiTheme="majorHAnsi" w:hAnsiTheme="majorHAnsi" w:cstheme="majorHAnsi"/>
          <w:sz w:val="16"/>
          <w:szCs w:val="16"/>
        </w:rPr>
        <w:t>přes aplikaci</w:t>
      </w:r>
      <w:r w:rsidR="002A047B" w:rsidRPr="00303929">
        <w:rPr>
          <w:rFonts w:asciiTheme="majorHAnsi" w:hAnsiTheme="majorHAnsi" w:cstheme="majorHAnsi"/>
          <w:sz w:val="16"/>
          <w:szCs w:val="16"/>
        </w:rPr>
        <w:t xml:space="preserve"> </w:t>
      </w:r>
      <w:proofErr w:type="spellStart"/>
      <w:r w:rsidR="002A047B" w:rsidRPr="00D21F00">
        <w:rPr>
          <w:rFonts w:asciiTheme="majorHAnsi" w:hAnsiTheme="majorHAnsi" w:cstheme="majorHAnsi"/>
          <w:sz w:val="16"/>
          <w:szCs w:val="16"/>
        </w:rPr>
        <w:t>flexDESk</w:t>
      </w:r>
      <w:proofErr w:type="spellEnd"/>
      <w:r w:rsidR="002A047B" w:rsidRPr="00D21F00">
        <w:rPr>
          <w:rFonts w:asciiTheme="majorHAnsi" w:hAnsiTheme="majorHAnsi" w:cstheme="majorHAnsi"/>
          <w:sz w:val="16"/>
          <w:szCs w:val="16"/>
        </w:rPr>
        <w:t xml:space="preserve"> dostupnou na adrese: https://flexdesk.nanoenergies.cz/cs/login</w:t>
      </w:r>
      <w:r w:rsidR="002A047B" w:rsidRPr="00B86D0B">
        <w:rPr>
          <w:rFonts w:asciiTheme="majorHAnsi" w:hAnsiTheme="majorHAnsi" w:cstheme="majorHAnsi"/>
          <w:sz w:val="16"/>
          <w:szCs w:val="16"/>
        </w:rPr>
        <w:t xml:space="preserve">, kterou </w:t>
      </w:r>
      <w:r w:rsidR="00143D3E" w:rsidRPr="00B86D0B">
        <w:rPr>
          <w:rFonts w:asciiTheme="majorHAnsi" w:hAnsiTheme="majorHAnsi" w:cstheme="majorHAnsi"/>
          <w:sz w:val="16"/>
          <w:szCs w:val="16"/>
        </w:rPr>
        <w:t>Odběratel</w:t>
      </w:r>
      <w:r w:rsidR="00143D3E">
        <w:rPr>
          <w:rFonts w:asciiTheme="majorHAnsi" w:hAnsiTheme="majorHAnsi" w:cstheme="majorHAnsi"/>
          <w:sz w:val="16"/>
          <w:szCs w:val="16"/>
        </w:rPr>
        <w:t xml:space="preserve"> </w:t>
      </w:r>
      <w:r w:rsidR="002A047B" w:rsidRPr="00B86D0B">
        <w:rPr>
          <w:rFonts w:asciiTheme="majorHAnsi" w:hAnsiTheme="majorHAnsi" w:cstheme="majorHAnsi"/>
          <w:sz w:val="16"/>
          <w:szCs w:val="16"/>
        </w:rPr>
        <w:t>poskytne Dodavateli</w:t>
      </w:r>
      <w:r w:rsidR="00143D3E">
        <w:rPr>
          <w:rFonts w:asciiTheme="majorHAnsi" w:hAnsiTheme="majorHAnsi" w:cstheme="majorHAnsi"/>
          <w:sz w:val="16"/>
          <w:szCs w:val="16"/>
        </w:rPr>
        <w:t>.</w:t>
      </w:r>
      <w:r w:rsidR="004D6108" w:rsidRPr="00B86D0B">
        <w:rPr>
          <w:rFonts w:asciiTheme="majorHAnsi" w:hAnsiTheme="majorHAnsi" w:cstheme="majorHAnsi"/>
          <w:sz w:val="16"/>
          <w:szCs w:val="16"/>
        </w:rPr>
        <w:t xml:space="preserve"> </w:t>
      </w:r>
      <w:r w:rsidR="006F4F31" w:rsidRPr="00B86D0B">
        <w:rPr>
          <w:rFonts w:asciiTheme="majorHAnsi" w:hAnsiTheme="majorHAnsi" w:cstheme="majorHAnsi"/>
          <w:sz w:val="16"/>
          <w:szCs w:val="16"/>
        </w:rPr>
        <w:t xml:space="preserve">Jako záložní komunikační kanál bude </w:t>
      </w:r>
      <w:r w:rsidR="002A047B">
        <w:rPr>
          <w:rFonts w:asciiTheme="majorHAnsi" w:hAnsiTheme="majorHAnsi" w:cstheme="majorHAnsi"/>
          <w:sz w:val="16"/>
          <w:szCs w:val="16"/>
        </w:rPr>
        <w:t>týdenní plán</w:t>
      </w:r>
      <w:r w:rsidR="002A047B" w:rsidRPr="00B86D0B">
        <w:rPr>
          <w:rFonts w:asciiTheme="majorHAnsi" w:hAnsiTheme="majorHAnsi" w:cstheme="majorHAnsi"/>
          <w:sz w:val="16"/>
          <w:szCs w:val="16"/>
        </w:rPr>
        <w:t xml:space="preserve"> </w:t>
      </w:r>
      <w:r w:rsidR="006F4F31" w:rsidRPr="00B86D0B">
        <w:rPr>
          <w:rFonts w:asciiTheme="majorHAnsi" w:hAnsiTheme="majorHAnsi" w:cstheme="majorHAnsi"/>
          <w:sz w:val="16"/>
          <w:szCs w:val="16"/>
        </w:rPr>
        <w:t>k</w:t>
      </w:r>
      <w:r w:rsidR="00A11374" w:rsidRPr="00B86D0B">
        <w:rPr>
          <w:rFonts w:asciiTheme="majorHAnsi" w:hAnsiTheme="majorHAnsi" w:cstheme="majorHAnsi"/>
          <w:sz w:val="16"/>
          <w:szCs w:val="16"/>
        </w:rPr>
        <w:t xml:space="preserve"> zahájení/ukončení výroby elektřiny předáván </w:t>
      </w:r>
      <w:r w:rsidR="002A047B">
        <w:rPr>
          <w:rFonts w:asciiTheme="majorHAnsi" w:hAnsiTheme="majorHAnsi" w:cstheme="majorHAnsi"/>
          <w:sz w:val="16"/>
          <w:szCs w:val="16"/>
        </w:rPr>
        <w:t>emailem</w:t>
      </w:r>
      <w:r w:rsidR="002049A2">
        <w:rPr>
          <w:rFonts w:asciiTheme="majorHAnsi" w:hAnsiTheme="majorHAnsi" w:cstheme="majorHAnsi"/>
          <w:sz w:val="16"/>
          <w:szCs w:val="16"/>
        </w:rPr>
        <w:t xml:space="preserve"> (případně telefonem)</w:t>
      </w:r>
      <w:r w:rsidR="002A047B">
        <w:rPr>
          <w:rFonts w:asciiTheme="majorHAnsi" w:hAnsiTheme="majorHAnsi" w:cstheme="majorHAnsi"/>
          <w:sz w:val="16"/>
          <w:szCs w:val="16"/>
        </w:rPr>
        <w:t>.</w:t>
      </w:r>
    </w:p>
    <w:p w14:paraId="5AD906A2" w14:textId="3DDE6D45" w:rsidR="004D6108" w:rsidRPr="004D6108" w:rsidRDefault="00C26DA0" w:rsidP="004D6108">
      <w:pPr>
        <w:pStyle w:val="Odstavecseseznamem"/>
        <w:keepLines/>
        <w:numPr>
          <w:ilvl w:val="0"/>
          <w:numId w:val="10"/>
        </w:numPr>
        <w:spacing w:line="240" w:lineRule="auto"/>
        <w:contextualSpacing w:val="0"/>
        <w:jc w:val="both"/>
        <w:rPr>
          <w:rFonts w:asciiTheme="majorHAnsi" w:hAnsiTheme="majorHAnsi" w:cstheme="majorHAnsi"/>
          <w:sz w:val="16"/>
          <w:szCs w:val="16"/>
        </w:rPr>
      </w:pPr>
      <w:r w:rsidRPr="00B86D0B">
        <w:rPr>
          <w:rFonts w:asciiTheme="majorHAnsi" w:hAnsiTheme="majorHAnsi" w:cstheme="majorHAnsi"/>
          <w:color w:val="000000"/>
          <w:sz w:val="16"/>
          <w:szCs w:val="16"/>
        </w:rPr>
        <w:t xml:space="preserve">Dodavatel informuje Odběratele na měsíční úrovni o počtu dosažených hodin na plný výkon, dále pak </w:t>
      </w:r>
      <w:r w:rsidR="004D6108" w:rsidRPr="00B86D0B">
        <w:rPr>
          <w:rFonts w:asciiTheme="majorHAnsi" w:hAnsiTheme="majorHAnsi" w:cstheme="majorHAnsi"/>
          <w:color w:val="000000"/>
          <w:sz w:val="16"/>
          <w:szCs w:val="16"/>
        </w:rPr>
        <w:t xml:space="preserve">Dodavatel informuje Odběratele při dosažení 2 900 hodin provozu dané výrobny </w:t>
      </w:r>
      <w:r w:rsidR="00E77D0C" w:rsidRPr="00B86D0B">
        <w:rPr>
          <w:rFonts w:asciiTheme="majorHAnsi" w:hAnsiTheme="majorHAnsi" w:cstheme="majorHAnsi"/>
          <w:color w:val="000000"/>
          <w:sz w:val="16"/>
          <w:szCs w:val="16"/>
        </w:rPr>
        <w:t xml:space="preserve">na plný výkon </w:t>
      </w:r>
      <w:r w:rsidR="004D6108" w:rsidRPr="00B86D0B">
        <w:rPr>
          <w:rFonts w:asciiTheme="majorHAnsi" w:hAnsiTheme="majorHAnsi" w:cstheme="majorHAnsi"/>
          <w:color w:val="000000"/>
          <w:sz w:val="16"/>
          <w:szCs w:val="16"/>
        </w:rPr>
        <w:t>a rovněž tak při dosažení 3 000 hodin provozu</w:t>
      </w:r>
      <w:r w:rsidR="004D6108" w:rsidRPr="004D6108">
        <w:rPr>
          <w:rFonts w:asciiTheme="majorHAnsi" w:hAnsiTheme="majorHAnsi" w:cstheme="majorHAnsi"/>
          <w:color w:val="000000"/>
          <w:sz w:val="16"/>
          <w:szCs w:val="16"/>
        </w:rPr>
        <w:t xml:space="preserve"> dané výrobny</w:t>
      </w:r>
      <w:r w:rsidR="00E77D0C">
        <w:rPr>
          <w:rFonts w:asciiTheme="majorHAnsi" w:hAnsiTheme="majorHAnsi" w:cstheme="majorHAnsi"/>
          <w:color w:val="000000"/>
          <w:sz w:val="16"/>
          <w:szCs w:val="16"/>
        </w:rPr>
        <w:t xml:space="preserve"> na plný výkon</w:t>
      </w:r>
      <w:r w:rsidR="004D6108" w:rsidRPr="004D6108">
        <w:rPr>
          <w:rFonts w:asciiTheme="majorHAnsi" w:hAnsiTheme="majorHAnsi" w:cstheme="majorHAnsi"/>
          <w:color w:val="000000"/>
          <w:sz w:val="16"/>
          <w:szCs w:val="16"/>
        </w:rPr>
        <w:t>, přičemž budou zaznamenány datum a čas, kdy tato skutečnost nastala.</w:t>
      </w:r>
    </w:p>
    <w:p w14:paraId="52E05715" w14:textId="77777777" w:rsidR="004D6108" w:rsidRPr="004D6108" w:rsidRDefault="004D6108" w:rsidP="004D6108">
      <w:pPr>
        <w:pStyle w:val="Odstavecseseznamem"/>
        <w:keepLines/>
        <w:numPr>
          <w:ilvl w:val="0"/>
          <w:numId w:val="10"/>
        </w:numPr>
        <w:jc w:val="both"/>
        <w:rPr>
          <w:rFonts w:asciiTheme="majorHAnsi" w:hAnsiTheme="majorHAnsi" w:cstheme="majorHAnsi"/>
          <w:sz w:val="16"/>
          <w:szCs w:val="16"/>
        </w:rPr>
      </w:pPr>
      <w:r w:rsidRPr="004D6108">
        <w:rPr>
          <w:rFonts w:asciiTheme="majorHAnsi" w:hAnsiTheme="majorHAnsi" w:cstheme="majorHAnsi"/>
          <w:sz w:val="16"/>
          <w:szCs w:val="16"/>
        </w:rPr>
        <w:t xml:space="preserve">Dodavatel je povinen informovat Odběratele o </w:t>
      </w:r>
    </w:p>
    <w:p w14:paraId="03799F7E" w14:textId="77777777" w:rsidR="004D6108" w:rsidRPr="004D6108" w:rsidRDefault="004D6108" w:rsidP="004D6108">
      <w:pPr>
        <w:pStyle w:val="Odstavecseseznamem"/>
        <w:keepLines/>
        <w:ind w:left="643"/>
        <w:jc w:val="both"/>
        <w:rPr>
          <w:rFonts w:asciiTheme="majorHAnsi" w:hAnsiTheme="majorHAnsi" w:cstheme="majorHAnsi"/>
          <w:sz w:val="16"/>
          <w:szCs w:val="16"/>
        </w:rPr>
      </w:pPr>
    </w:p>
    <w:p w14:paraId="6BE85699" w14:textId="77777777" w:rsidR="004D6108" w:rsidRPr="00B43C2C" w:rsidRDefault="004D6108" w:rsidP="004D6108">
      <w:pPr>
        <w:pStyle w:val="Odstavecseseznamem"/>
        <w:keepLines/>
        <w:numPr>
          <w:ilvl w:val="1"/>
          <w:numId w:val="10"/>
        </w:numPr>
        <w:jc w:val="both"/>
        <w:rPr>
          <w:rFonts w:asciiTheme="majorHAnsi" w:hAnsiTheme="majorHAnsi" w:cstheme="majorHAnsi"/>
          <w:sz w:val="16"/>
          <w:szCs w:val="16"/>
        </w:rPr>
      </w:pPr>
      <w:r w:rsidRPr="004D6108">
        <w:rPr>
          <w:rFonts w:asciiTheme="majorHAnsi" w:hAnsiTheme="majorHAnsi" w:cstheme="majorHAnsi"/>
          <w:sz w:val="16"/>
          <w:szCs w:val="16"/>
        </w:rPr>
        <w:t xml:space="preserve">plánovaných odstávkách </w:t>
      </w:r>
      <w:r w:rsidRPr="00B43C2C">
        <w:rPr>
          <w:rFonts w:asciiTheme="majorHAnsi" w:hAnsiTheme="majorHAnsi" w:cstheme="majorHAnsi"/>
          <w:sz w:val="16"/>
          <w:szCs w:val="16"/>
        </w:rPr>
        <w:t>výroben trvajících méně než 12 hodin, a to nejpozději 2 kalendářní dny před plánovanou odstávkou dané výrobny, odstávka bude plánována na víkend,</w:t>
      </w:r>
    </w:p>
    <w:p w14:paraId="4B4F23C4" w14:textId="7D67F746" w:rsidR="004D6108" w:rsidRPr="00B43C2C" w:rsidRDefault="004D6108" w:rsidP="004D6108">
      <w:pPr>
        <w:pStyle w:val="Odstavecseseznamem"/>
        <w:keepLines/>
        <w:numPr>
          <w:ilvl w:val="1"/>
          <w:numId w:val="10"/>
        </w:numPr>
        <w:jc w:val="both"/>
        <w:rPr>
          <w:rFonts w:asciiTheme="majorHAnsi" w:hAnsiTheme="majorHAnsi" w:cstheme="majorHAnsi"/>
          <w:sz w:val="16"/>
          <w:szCs w:val="16"/>
        </w:rPr>
      </w:pPr>
      <w:r w:rsidRPr="00B43C2C">
        <w:rPr>
          <w:rFonts w:asciiTheme="majorHAnsi" w:hAnsiTheme="majorHAnsi" w:cstheme="majorHAnsi"/>
          <w:sz w:val="16"/>
          <w:szCs w:val="16"/>
        </w:rPr>
        <w:t>plánovaných odstávkách výroben trvajících více než 12 hodin a méně než 48 hodina</w:t>
      </w:r>
      <w:r w:rsidR="00630B09" w:rsidRPr="00B43C2C">
        <w:rPr>
          <w:rFonts w:asciiTheme="majorHAnsi" w:hAnsiTheme="majorHAnsi" w:cstheme="majorHAnsi"/>
          <w:sz w:val="16"/>
          <w:szCs w:val="16"/>
        </w:rPr>
        <w:t>,</w:t>
      </w:r>
      <w:r w:rsidRPr="00B43C2C">
        <w:rPr>
          <w:rFonts w:asciiTheme="majorHAnsi" w:hAnsiTheme="majorHAnsi" w:cstheme="majorHAnsi"/>
          <w:sz w:val="16"/>
          <w:szCs w:val="16"/>
        </w:rPr>
        <w:t xml:space="preserve"> a to nejpozději 30 kalendářní dnů před plánovanou odstávkou dané výrobny, Dodavatel vynaloží nezbytné úsilí, aby odstávky plánoval na víkend,</w:t>
      </w:r>
    </w:p>
    <w:p w14:paraId="361BFD88" w14:textId="2524B61E" w:rsidR="004D6108" w:rsidRPr="00B43C2C" w:rsidRDefault="004D6108" w:rsidP="004D6108">
      <w:pPr>
        <w:pStyle w:val="Odstavecseseznamem"/>
        <w:keepLines/>
        <w:numPr>
          <w:ilvl w:val="1"/>
          <w:numId w:val="10"/>
        </w:numPr>
        <w:jc w:val="both"/>
        <w:rPr>
          <w:rFonts w:asciiTheme="majorHAnsi" w:hAnsiTheme="majorHAnsi" w:cstheme="majorHAnsi"/>
          <w:sz w:val="16"/>
          <w:szCs w:val="16"/>
        </w:rPr>
      </w:pPr>
      <w:r w:rsidRPr="00B43C2C">
        <w:rPr>
          <w:rFonts w:asciiTheme="majorHAnsi" w:hAnsiTheme="majorHAnsi" w:cstheme="majorHAnsi"/>
          <w:sz w:val="16"/>
          <w:szCs w:val="16"/>
        </w:rPr>
        <w:t>plánovaných odstávkách výroben trvajících více než 48 hodin a to do 31.</w:t>
      </w:r>
      <w:r w:rsidR="00477BF3" w:rsidRPr="00B43C2C">
        <w:rPr>
          <w:rFonts w:asciiTheme="majorHAnsi" w:hAnsiTheme="majorHAnsi" w:cstheme="majorHAnsi"/>
          <w:sz w:val="16"/>
          <w:szCs w:val="16"/>
        </w:rPr>
        <w:t> </w:t>
      </w:r>
      <w:r w:rsidRPr="00B43C2C">
        <w:rPr>
          <w:rFonts w:asciiTheme="majorHAnsi" w:hAnsiTheme="majorHAnsi" w:cstheme="majorHAnsi"/>
          <w:sz w:val="16"/>
          <w:szCs w:val="16"/>
        </w:rPr>
        <w:t>12.</w:t>
      </w:r>
      <w:r w:rsidR="00477BF3" w:rsidRPr="00B43C2C">
        <w:rPr>
          <w:rFonts w:asciiTheme="majorHAnsi" w:hAnsiTheme="majorHAnsi" w:cstheme="majorHAnsi"/>
          <w:sz w:val="16"/>
          <w:szCs w:val="16"/>
        </w:rPr>
        <w:t> </w:t>
      </w:r>
      <w:r w:rsidRPr="00B43C2C">
        <w:rPr>
          <w:rFonts w:asciiTheme="majorHAnsi" w:hAnsiTheme="majorHAnsi" w:cstheme="majorHAnsi"/>
          <w:sz w:val="16"/>
          <w:szCs w:val="16"/>
        </w:rPr>
        <w:t>2019. Tyto odstávky budou plánovány do měsíců: duben až září,</w:t>
      </w:r>
    </w:p>
    <w:p w14:paraId="6ADA1063" w14:textId="77777777" w:rsidR="004D6108" w:rsidRPr="004D6108" w:rsidRDefault="004D6108" w:rsidP="004D6108">
      <w:pPr>
        <w:pStyle w:val="Odstavecseseznamem"/>
        <w:keepLines/>
        <w:numPr>
          <w:ilvl w:val="1"/>
          <w:numId w:val="10"/>
        </w:numPr>
        <w:jc w:val="both"/>
        <w:rPr>
          <w:rFonts w:asciiTheme="majorHAnsi" w:hAnsiTheme="majorHAnsi" w:cstheme="majorHAnsi"/>
          <w:sz w:val="16"/>
          <w:szCs w:val="16"/>
        </w:rPr>
      </w:pPr>
      <w:r w:rsidRPr="00B43C2C">
        <w:rPr>
          <w:rFonts w:asciiTheme="majorHAnsi" w:hAnsiTheme="majorHAnsi" w:cstheme="majorHAnsi"/>
          <w:sz w:val="16"/>
          <w:szCs w:val="16"/>
        </w:rPr>
        <w:t>náhlých technických problémech či výpadcích výroben a dalších skutečnostech</w:t>
      </w:r>
      <w:r w:rsidRPr="004D6108">
        <w:rPr>
          <w:rFonts w:asciiTheme="majorHAnsi" w:hAnsiTheme="majorHAnsi" w:cstheme="majorHAnsi"/>
          <w:sz w:val="16"/>
          <w:szCs w:val="16"/>
        </w:rPr>
        <w:t>, které mají přímý vliv na možnost výroby elektřiny, a to neprodleně po jejich zjištění,</w:t>
      </w:r>
    </w:p>
    <w:p w14:paraId="4AB398D4" w14:textId="77777777" w:rsidR="004D6108" w:rsidRPr="004D6108" w:rsidRDefault="004D6108" w:rsidP="004D6108">
      <w:pPr>
        <w:pStyle w:val="Odstavecseseznamem"/>
        <w:keepLines/>
        <w:numPr>
          <w:ilvl w:val="1"/>
          <w:numId w:val="10"/>
        </w:numPr>
        <w:spacing w:before="240"/>
        <w:ind w:left="1361" w:hanging="357"/>
        <w:jc w:val="both"/>
        <w:rPr>
          <w:rFonts w:asciiTheme="majorHAnsi" w:hAnsiTheme="majorHAnsi" w:cstheme="majorHAnsi"/>
          <w:sz w:val="16"/>
          <w:szCs w:val="16"/>
        </w:rPr>
      </w:pPr>
      <w:r w:rsidRPr="004D6108">
        <w:rPr>
          <w:rFonts w:asciiTheme="majorHAnsi" w:hAnsiTheme="majorHAnsi" w:cstheme="majorHAnsi"/>
          <w:sz w:val="16"/>
          <w:szCs w:val="16"/>
        </w:rPr>
        <w:t>jakýchkoliv jiných skutečnostech, které jsou způsobilé ovlivnit dodávku elektřiny, a to bez zbytečného odkladu, vč. např. omezení daných maximální denní rezervovanou kapacitou zemního plynu a kapacitou odběru tepla v soustavě centrálního zásobování teplem spojenou s danou výrobnou.</w:t>
      </w:r>
    </w:p>
    <w:p w14:paraId="66FAE863" w14:textId="011FA97F" w:rsidR="004D6108" w:rsidRPr="004D6108" w:rsidRDefault="004D6108" w:rsidP="004D6108">
      <w:pPr>
        <w:pStyle w:val="Odstavecseseznamem"/>
        <w:keepLines/>
        <w:numPr>
          <w:ilvl w:val="0"/>
          <w:numId w:val="10"/>
        </w:numPr>
        <w:spacing w:before="240"/>
        <w:jc w:val="both"/>
        <w:rPr>
          <w:rFonts w:asciiTheme="majorHAnsi" w:hAnsiTheme="majorHAnsi" w:cstheme="majorHAnsi"/>
          <w:sz w:val="16"/>
          <w:szCs w:val="16"/>
        </w:rPr>
      </w:pPr>
      <w:r w:rsidRPr="004D6108">
        <w:rPr>
          <w:rFonts w:asciiTheme="majorHAnsi" w:hAnsiTheme="majorHAnsi" w:cstheme="majorHAnsi"/>
          <w:sz w:val="16"/>
          <w:szCs w:val="16"/>
        </w:rPr>
        <w:t xml:space="preserve">Tyto informace bude poskytovat Dodavatel </w:t>
      </w:r>
      <w:r w:rsidR="002049A2">
        <w:rPr>
          <w:rFonts w:asciiTheme="majorHAnsi" w:hAnsiTheme="majorHAnsi" w:cstheme="majorHAnsi"/>
          <w:sz w:val="16"/>
          <w:szCs w:val="16"/>
        </w:rPr>
        <w:t xml:space="preserve">prostřednictvím aplikace </w:t>
      </w:r>
      <w:proofErr w:type="spellStart"/>
      <w:r w:rsidR="002049A2">
        <w:rPr>
          <w:rFonts w:asciiTheme="majorHAnsi" w:hAnsiTheme="majorHAnsi" w:cstheme="majorHAnsi"/>
          <w:sz w:val="16"/>
          <w:szCs w:val="16"/>
        </w:rPr>
        <w:t>FlexDESk</w:t>
      </w:r>
      <w:proofErr w:type="spellEnd"/>
      <w:r w:rsidR="002049A2">
        <w:rPr>
          <w:rFonts w:asciiTheme="majorHAnsi" w:hAnsiTheme="majorHAnsi" w:cstheme="majorHAnsi"/>
          <w:sz w:val="16"/>
          <w:szCs w:val="16"/>
        </w:rPr>
        <w:t xml:space="preserve">, popřípadě </w:t>
      </w:r>
      <w:r w:rsidRPr="004D6108">
        <w:rPr>
          <w:rFonts w:asciiTheme="majorHAnsi" w:hAnsiTheme="majorHAnsi" w:cstheme="majorHAnsi"/>
          <w:sz w:val="16"/>
          <w:szCs w:val="16"/>
        </w:rPr>
        <w:t>telefonicky na číslo +420</w:t>
      </w:r>
      <w:r w:rsidR="00662BA3">
        <w:rPr>
          <w:rFonts w:asciiTheme="majorHAnsi" w:hAnsiTheme="majorHAnsi" w:cstheme="majorHAnsi"/>
          <w:sz w:val="16"/>
          <w:szCs w:val="16"/>
        </w:rPr>
        <w:t> </w:t>
      </w:r>
      <w:r w:rsidRPr="004D6108">
        <w:rPr>
          <w:rFonts w:asciiTheme="majorHAnsi" w:hAnsiTheme="majorHAnsi" w:cstheme="majorHAnsi"/>
          <w:sz w:val="16"/>
          <w:szCs w:val="16"/>
        </w:rPr>
        <w:t>774</w:t>
      </w:r>
      <w:r w:rsidR="00662BA3">
        <w:rPr>
          <w:rFonts w:asciiTheme="majorHAnsi" w:hAnsiTheme="majorHAnsi" w:cstheme="majorHAnsi"/>
          <w:sz w:val="16"/>
          <w:szCs w:val="16"/>
        </w:rPr>
        <w:t> </w:t>
      </w:r>
      <w:r w:rsidRPr="004D6108">
        <w:rPr>
          <w:rFonts w:asciiTheme="majorHAnsi" w:hAnsiTheme="majorHAnsi" w:cstheme="majorHAnsi"/>
          <w:sz w:val="16"/>
          <w:szCs w:val="16"/>
        </w:rPr>
        <w:t>760</w:t>
      </w:r>
      <w:r w:rsidR="00662BA3">
        <w:rPr>
          <w:rFonts w:asciiTheme="majorHAnsi" w:hAnsiTheme="majorHAnsi" w:cstheme="majorHAnsi"/>
          <w:sz w:val="16"/>
          <w:szCs w:val="16"/>
        </w:rPr>
        <w:t> </w:t>
      </w:r>
      <w:r w:rsidRPr="004D6108">
        <w:rPr>
          <w:rFonts w:asciiTheme="majorHAnsi" w:hAnsiTheme="majorHAnsi" w:cstheme="majorHAnsi"/>
          <w:sz w:val="16"/>
          <w:szCs w:val="16"/>
        </w:rPr>
        <w:t>363</w:t>
      </w:r>
      <w:r w:rsidR="002049A2">
        <w:rPr>
          <w:rFonts w:asciiTheme="majorHAnsi" w:hAnsiTheme="majorHAnsi" w:cstheme="majorHAnsi"/>
          <w:sz w:val="16"/>
          <w:szCs w:val="16"/>
        </w:rPr>
        <w:t>,</w:t>
      </w:r>
      <w:r w:rsidRPr="004D6108">
        <w:rPr>
          <w:rFonts w:asciiTheme="majorHAnsi" w:hAnsiTheme="majorHAnsi" w:cstheme="majorHAnsi"/>
          <w:sz w:val="16"/>
          <w:szCs w:val="16"/>
        </w:rPr>
        <w:t xml:space="preserve"> e-mailem na adres</w:t>
      </w:r>
      <w:r w:rsidR="002049A2">
        <w:rPr>
          <w:rFonts w:asciiTheme="majorHAnsi" w:hAnsiTheme="majorHAnsi" w:cstheme="majorHAnsi"/>
          <w:sz w:val="16"/>
          <w:szCs w:val="16"/>
        </w:rPr>
        <w:t>u</w:t>
      </w:r>
      <w:r w:rsidRPr="004D6108">
        <w:rPr>
          <w:rFonts w:asciiTheme="majorHAnsi" w:hAnsiTheme="majorHAnsi" w:cstheme="majorHAnsi"/>
          <w:sz w:val="16"/>
          <w:szCs w:val="16"/>
        </w:rPr>
        <w:t xml:space="preserve"> </w:t>
      </w:r>
      <w:hyperlink r:id="rId12" w:history="1">
        <w:r w:rsidRPr="004D6108">
          <w:rPr>
            <w:rStyle w:val="Hypertextovodkaz"/>
            <w:rFonts w:asciiTheme="majorHAnsi" w:hAnsiTheme="majorHAnsi" w:cstheme="majorHAnsi"/>
            <w:sz w:val="16"/>
            <w:szCs w:val="16"/>
          </w:rPr>
          <w:t>dispecink@nanoenergies.cz</w:t>
        </w:r>
      </w:hyperlink>
      <w:r w:rsidR="00A44AAF">
        <w:rPr>
          <w:rFonts w:asciiTheme="majorHAnsi" w:hAnsiTheme="majorHAnsi" w:cstheme="majorHAnsi"/>
          <w:sz w:val="16"/>
          <w:szCs w:val="16"/>
        </w:rPr>
        <w:t xml:space="preserve">, </w:t>
      </w:r>
      <w:r w:rsidRPr="004D6108">
        <w:rPr>
          <w:rFonts w:asciiTheme="majorHAnsi" w:hAnsiTheme="majorHAnsi" w:cstheme="majorHAnsi"/>
          <w:sz w:val="16"/>
          <w:szCs w:val="16"/>
        </w:rPr>
        <w:t xml:space="preserve">nebo jinou </w:t>
      </w:r>
      <w:proofErr w:type="spellStart"/>
      <w:r w:rsidRPr="004D6108">
        <w:rPr>
          <w:rFonts w:asciiTheme="majorHAnsi" w:hAnsiTheme="majorHAnsi" w:cstheme="majorHAnsi"/>
          <w:sz w:val="16"/>
          <w:szCs w:val="16"/>
        </w:rPr>
        <w:t>zdokumentovatelnou</w:t>
      </w:r>
      <w:proofErr w:type="spellEnd"/>
      <w:r w:rsidRPr="004D6108">
        <w:rPr>
          <w:rFonts w:asciiTheme="majorHAnsi" w:hAnsiTheme="majorHAnsi" w:cstheme="majorHAnsi"/>
          <w:sz w:val="16"/>
          <w:szCs w:val="16"/>
        </w:rPr>
        <w:t xml:space="preserve"> formou komunikace dohodnutou mezi</w:t>
      </w:r>
      <w:r w:rsidR="0029537A">
        <w:rPr>
          <w:rFonts w:asciiTheme="majorHAnsi" w:hAnsiTheme="majorHAnsi" w:cstheme="majorHAnsi"/>
          <w:sz w:val="16"/>
          <w:szCs w:val="16"/>
        </w:rPr>
        <w:t xml:space="preserve"> Smluvními</w:t>
      </w:r>
      <w:r w:rsidRPr="004D6108">
        <w:rPr>
          <w:rFonts w:asciiTheme="majorHAnsi" w:hAnsiTheme="majorHAnsi" w:cstheme="majorHAnsi"/>
          <w:sz w:val="16"/>
          <w:szCs w:val="16"/>
        </w:rPr>
        <w:t xml:space="preserve"> stranami. Přijetí uvedené informace telefonicky bude Odběratelem potvrzeno písemně (např</w:t>
      </w:r>
      <w:r w:rsidR="00A44AAF">
        <w:rPr>
          <w:rFonts w:asciiTheme="majorHAnsi" w:hAnsiTheme="majorHAnsi" w:cstheme="majorHAnsi"/>
          <w:sz w:val="16"/>
          <w:szCs w:val="16"/>
        </w:rPr>
        <w:t>.</w:t>
      </w:r>
      <w:r w:rsidRPr="004D6108">
        <w:rPr>
          <w:rFonts w:asciiTheme="majorHAnsi" w:hAnsiTheme="majorHAnsi" w:cstheme="majorHAnsi"/>
          <w:sz w:val="16"/>
          <w:szCs w:val="16"/>
        </w:rPr>
        <w:t xml:space="preserve"> emailem), co nejdříve po přijetí této informace.</w:t>
      </w:r>
    </w:p>
    <w:p w14:paraId="42B202F8" w14:textId="77777777" w:rsidR="004D6108" w:rsidRPr="004D6108" w:rsidRDefault="004D6108" w:rsidP="004D6108">
      <w:pPr>
        <w:pStyle w:val="Odstavecseseznamem"/>
        <w:keepLines/>
        <w:spacing w:before="240"/>
        <w:ind w:left="643"/>
        <w:jc w:val="both"/>
        <w:rPr>
          <w:rFonts w:asciiTheme="majorHAnsi" w:hAnsiTheme="majorHAnsi" w:cstheme="majorHAnsi"/>
          <w:sz w:val="16"/>
          <w:szCs w:val="16"/>
        </w:rPr>
      </w:pPr>
    </w:p>
    <w:p w14:paraId="4228B83D" w14:textId="7263FE05" w:rsidR="004D6108" w:rsidRPr="004D6108" w:rsidRDefault="004D6108" w:rsidP="004D6108">
      <w:pPr>
        <w:pStyle w:val="Odstavecseseznamem"/>
        <w:keepLines/>
        <w:numPr>
          <w:ilvl w:val="0"/>
          <w:numId w:val="10"/>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Dodavatel se zavazuje, že celkové roční množství elektřiny dodané Odběrateli bude </w:t>
      </w:r>
      <w:r w:rsidR="008166DB">
        <w:rPr>
          <w:rFonts w:asciiTheme="majorHAnsi" w:hAnsiTheme="majorHAnsi" w:cstheme="majorHAnsi"/>
          <w:sz w:val="16"/>
          <w:szCs w:val="16"/>
        </w:rPr>
        <w:t>v</w:t>
      </w:r>
      <w:r w:rsidR="00C26DB6">
        <w:rPr>
          <w:rFonts w:asciiTheme="majorHAnsi" w:hAnsiTheme="majorHAnsi" w:cstheme="majorHAnsi"/>
          <w:sz w:val="16"/>
          <w:szCs w:val="16"/>
        </w:rPr>
        <w:t> </w:t>
      </w:r>
      <w:r w:rsidR="008166DB">
        <w:rPr>
          <w:rFonts w:asciiTheme="majorHAnsi" w:hAnsiTheme="majorHAnsi" w:cstheme="majorHAnsi"/>
          <w:sz w:val="16"/>
          <w:szCs w:val="16"/>
        </w:rPr>
        <w:t>lokalitě</w:t>
      </w:r>
      <w:r w:rsidR="00C26DB6">
        <w:rPr>
          <w:rFonts w:asciiTheme="majorHAnsi" w:hAnsiTheme="majorHAnsi" w:cstheme="majorHAnsi"/>
          <w:sz w:val="16"/>
          <w:szCs w:val="16"/>
        </w:rPr>
        <w:t xml:space="preserve"> </w:t>
      </w:r>
      <w:r w:rsidR="00B43C2C">
        <w:rPr>
          <w:rFonts w:asciiTheme="majorHAnsi" w:hAnsiTheme="majorHAnsi" w:cstheme="majorHAnsi"/>
          <w:sz w:val="16"/>
          <w:szCs w:val="16"/>
        </w:rPr>
        <w:t>Spiší</w:t>
      </w:r>
      <w:r w:rsidR="008166DB">
        <w:rPr>
          <w:rFonts w:asciiTheme="majorHAnsi" w:hAnsiTheme="majorHAnsi" w:cstheme="majorHAnsi"/>
          <w:sz w:val="16"/>
          <w:szCs w:val="16"/>
        </w:rPr>
        <w:t xml:space="preserve"> </w:t>
      </w:r>
      <w:r w:rsidRPr="009B30E9">
        <w:rPr>
          <w:rFonts w:asciiTheme="majorHAnsi" w:hAnsiTheme="majorHAnsi" w:cstheme="majorHAnsi"/>
          <w:sz w:val="16"/>
          <w:szCs w:val="16"/>
        </w:rPr>
        <w:t xml:space="preserve">minimálně </w:t>
      </w:r>
      <w:r w:rsidR="002F75AF" w:rsidRPr="009B30E9">
        <w:rPr>
          <w:rFonts w:asciiTheme="majorHAnsi" w:hAnsiTheme="majorHAnsi" w:cstheme="majorHAnsi"/>
          <w:sz w:val="16"/>
          <w:szCs w:val="16"/>
        </w:rPr>
        <w:t>1800 </w:t>
      </w:r>
      <w:proofErr w:type="spellStart"/>
      <w:r w:rsidRPr="009B30E9">
        <w:rPr>
          <w:rFonts w:asciiTheme="majorHAnsi" w:hAnsiTheme="majorHAnsi" w:cstheme="majorHAnsi"/>
          <w:sz w:val="16"/>
          <w:szCs w:val="16"/>
        </w:rPr>
        <w:t>MWh</w:t>
      </w:r>
      <w:proofErr w:type="spellEnd"/>
      <w:r w:rsidR="00C26DB6" w:rsidRPr="009B30E9">
        <w:rPr>
          <w:rFonts w:asciiTheme="majorHAnsi" w:hAnsiTheme="majorHAnsi" w:cstheme="majorHAnsi"/>
          <w:sz w:val="16"/>
          <w:szCs w:val="16"/>
        </w:rPr>
        <w:t xml:space="preserve"> </w:t>
      </w:r>
      <w:r w:rsidRPr="009B30E9">
        <w:rPr>
          <w:rFonts w:asciiTheme="majorHAnsi" w:hAnsiTheme="majorHAnsi" w:cstheme="majorHAnsi"/>
          <w:sz w:val="16"/>
          <w:szCs w:val="16"/>
        </w:rPr>
        <w:t>(dále jen „</w:t>
      </w:r>
      <w:r w:rsidRPr="009B30E9">
        <w:rPr>
          <w:rFonts w:asciiTheme="majorHAnsi" w:hAnsiTheme="majorHAnsi" w:cstheme="majorHAnsi"/>
          <w:b/>
          <w:sz w:val="16"/>
          <w:szCs w:val="16"/>
        </w:rPr>
        <w:t>hranice</w:t>
      </w:r>
      <w:r w:rsidRPr="009B30E9">
        <w:rPr>
          <w:rFonts w:asciiTheme="majorHAnsi" w:hAnsiTheme="majorHAnsi" w:cstheme="majorHAnsi"/>
          <w:sz w:val="16"/>
          <w:szCs w:val="16"/>
        </w:rPr>
        <w:t>“). Pokud by celkové dodané množství bylo nižší z důvodů na straně Dodavatele, zaplatí Dodavatel Odběrateli</w:t>
      </w:r>
      <w:r w:rsidRPr="00B43C2C">
        <w:rPr>
          <w:rFonts w:asciiTheme="majorHAnsi" w:hAnsiTheme="majorHAnsi" w:cstheme="majorHAnsi"/>
          <w:sz w:val="16"/>
          <w:szCs w:val="16"/>
        </w:rPr>
        <w:t xml:space="preserve"> pokutu</w:t>
      </w:r>
      <w:r w:rsidRPr="004D6108">
        <w:rPr>
          <w:rFonts w:asciiTheme="majorHAnsi" w:hAnsiTheme="majorHAnsi" w:cstheme="majorHAnsi"/>
          <w:sz w:val="16"/>
          <w:szCs w:val="16"/>
        </w:rPr>
        <w:t xml:space="preserve"> ve výši 250 Kč za každou </w:t>
      </w:r>
      <w:proofErr w:type="spellStart"/>
      <w:r w:rsidRPr="004D6108">
        <w:rPr>
          <w:rFonts w:asciiTheme="majorHAnsi" w:hAnsiTheme="majorHAnsi" w:cstheme="majorHAnsi"/>
          <w:sz w:val="16"/>
          <w:szCs w:val="16"/>
        </w:rPr>
        <w:t>MWh</w:t>
      </w:r>
      <w:proofErr w:type="spellEnd"/>
      <w:r w:rsidRPr="004D6108">
        <w:rPr>
          <w:rFonts w:asciiTheme="majorHAnsi" w:hAnsiTheme="majorHAnsi" w:cstheme="majorHAnsi"/>
          <w:sz w:val="16"/>
          <w:szCs w:val="16"/>
        </w:rPr>
        <w:t xml:space="preserve"> rozdílu mezi dodaným množstvím a hranicí. Ujednání o smluvní pokutě nemá vliv na vznik práva</w:t>
      </w:r>
      <w:r w:rsidR="00A11374">
        <w:rPr>
          <w:rFonts w:asciiTheme="majorHAnsi" w:hAnsiTheme="majorHAnsi" w:cstheme="majorHAnsi"/>
          <w:sz w:val="16"/>
          <w:szCs w:val="16"/>
        </w:rPr>
        <w:t xml:space="preserve"> Dodavatele či</w:t>
      </w:r>
      <w:r w:rsidRPr="004D6108">
        <w:rPr>
          <w:rFonts w:asciiTheme="majorHAnsi" w:hAnsiTheme="majorHAnsi" w:cstheme="majorHAnsi"/>
          <w:sz w:val="16"/>
          <w:szCs w:val="16"/>
        </w:rPr>
        <w:t xml:space="preserve"> Odběratele na náhradu újmy způsobené porušením této smluvní povinnosti v plném rozsahu. Odběratel nemá nárok na smluvní pokutu, pokud požadované minimální množství elektřiny nebude možné dosáhnout z důvodu vyšší moci nebo z důvodu na straně Odběratele.</w:t>
      </w:r>
    </w:p>
    <w:p w14:paraId="2F30D554" w14:textId="77777777" w:rsidR="004D6108" w:rsidRPr="004D6108" w:rsidRDefault="004D6108" w:rsidP="004D6108">
      <w:pPr>
        <w:pStyle w:val="Odstavecseseznamem"/>
        <w:keepLines/>
        <w:numPr>
          <w:ilvl w:val="0"/>
          <w:numId w:val="10"/>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Dodavatel se zavazuje ke splnění ustanovení uvedeného v čl. IV, odst. 2 jen za podmínky, že bude pro smluvní období vydáno Cenové rozhodnutí Energetického regulačního úřadu podporující předmětné výrobny.</w:t>
      </w:r>
    </w:p>
    <w:p w14:paraId="7F74B0D5" w14:textId="2679D571" w:rsidR="004D6108" w:rsidRPr="00B43C2C" w:rsidRDefault="004D6108" w:rsidP="004D6108">
      <w:pPr>
        <w:pStyle w:val="Odstavecseseznamem"/>
        <w:keepLines/>
        <w:numPr>
          <w:ilvl w:val="0"/>
          <w:numId w:val="10"/>
        </w:numPr>
        <w:spacing w:before="240" w:after="120"/>
        <w:jc w:val="both"/>
        <w:rPr>
          <w:rFonts w:asciiTheme="majorHAnsi" w:hAnsiTheme="majorHAnsi" w:cstheme="majorHAnsi"/>
          <w:sz w:val="16"/>
          <w:szCs w:val="16"/>
        </w:rPr>
      </w:pPr>
      <w:r w:rsidRPr="004D6108">
        <w:rPr>
          <w:rFonts w:asciiTheme="majorHAnsi" w:hAnsiTheme="majorHAnsi" w:cstheme="majorHAnsi"/>
          <w:sz w:val="16"/>
          <w:szCs w:val="16"/>
        </w:rPr>
        <w:t xml:space="preserve">Dodavatel garantuje, že výrobny budou v roce </w:t>
      </w:r>
      <w:r w:rsidRPr="00B43C2C">
        <w:rPr>
          <w:rFonts w:asciiTheme="majorHAnsi" w:hAnsiTheme="majorHAnsi" w:cstheme="majorHAnsi"/>
          <w:sz w:val="16"/>
          <w:szCs w:val="16"/>
        </w:rPr>
        <w:t xml:space="preserve">2020 v pohotovosti k provozu v časech od </w:t>
      </w:r>
      <w:r w:rsidR="00CC4BE0" w:rsidRPr="00B43C2C">
        <w:rPr>
          <w:rFonts w:asciiTheme="majorHAnsi" w:hAnsiTheme="majorHAnsi" w:cstheme="majorHAnsi"/>
          <w:sz w:val="16"/>
          <w:szCs w:val="16"/>
        </w:rPr>
        <w:t>6</w:t>
      </w:r>
      <w:r w:rsidRPr="00B43C2C">
        <w:rPr>
          <w:rFonts w:asciiTheme="majorHAnsi" w:hAnsiTheme="majorHAnsi" w:cstheme="majorHAnsi"/>
          <w:sz w:val="16"/>
          <w:szCs w:val="16"/>
        </w:rPr>
        <w:t xml:space="preserve">:00 do </w:t>
      </w:r>
      <w:r w:rsidR="008745F1" w:rsidRPr="00B43C2C">
        <w:rPr>
          <w:rFonts w:asciiTheme="majorHAnsi" w:hAnsiTheme="majorHAnsi" w:cstheme="majorHAnsi"/>
          <w:sz w:val="16"/>
          <w:szCs w:val="16"/>
        </w:rPr>
        <w:t>2</w:t>
      </w:r>
      <w:r w:rsidR="00CC4BE0" w:rsidRPr="00B43C2C">
        <w:rPr>
          <w:rFonts w:asciiTheme="majorHAnsi" w:hAnsiTheme="majorHAnsi" w:cstheme="majorHAnsi"/>
          <w:sz w:val="16"/>
          <w:szCs w:val="16"/>
        </w:rPr>
        <w:t>2</w:t>
      </w:r>
      <w:r w:rsidRPr="00B43C2C">
        <w:rPr>
          <w:rFonts w:asciiTheme="majorHAnsi" w:hAnsiTheme="majorHAnsi" w:cstheme="majorHAnsi"/>
          <w:sz w:val="16"/>
          <w:szCs w:val="16"/>
        </w:rPr>
        <w:t xml:space="preserve">:00 nejméně po </w:t>
      </w:r>
      <w:r w:rsidR="00CC4BE0" w:rsidRPr="00B43C2C">
        <w:rPr>
          <w:rFonts w:asciiTheme="majorHAnsi" w:hAnsiTheme="majorHAnsi" w:cstheme="majorHAnsi"/>
          <w:sz w:val="16"/>
          <w:szCs w:val="16"/>
        </w:rPr>
        <w:t>5 500</w:t>
      </w:r>
      <w:r w:rsidRPr="00B43C2C">
        <w:rPr>
          <w:rFonts w:asciiTheme="majorHAnsi" w:hAnsiTheme="majorHAnsi" w:cstheme="majorHAnsi"/>
          <w:sz w:val="16"/>
          <w:szCs w:val="16"/>
        </w:rPr>
        <w:t xml:space="preserve"> hodin, během kterých může Odběratel průběžně zasláním pokynu k zahájení/ukončení výroby vybírat čas výroby jednotlivých výroben</w:t>
      </w:r>
      <w:r w:rsidR="00BD42DD" w:rsidRPr="00B43C2C">
        <w:rPr>
          <w:rFonts w:asciiTheme="majorHAnsi" w:hAnsiTheme="majorHAnsi" w:cstheme="majorHAnsi"/>
          <w:sz w:val="16"/>
          <w:szCs w:val="16"/>
        </w:rPr>
        <w:t xml:space="preserve"> (též „ </w:t>
      </w:r>
      <w:r w:rsidR="00BD42DD" w:rsidRPr="00B43C2C">
        <w:rPr>
          <w:rFonts w:asciiTheme="majorHAnsi" w:hAnsiTheme="majorHAnsi" w:cstheme="majorHAnsi"/>
          <w:b/>
          <w:sz w:val="16"/>
          <w:szCs w:val="16"/>
        </w:rPr>
        <w:t>vyžádání dodávky</w:t>
      </w:r>
      <w:r w:rsidR="00BD42DD" w:rsidRPr="00B43C2C">
        <w:rPr>
          <w:rFonts w:asciiTheme="majorHAnsi" w:hAnsiTheme="majorHAnsi" w:cstheme="majorHAnsi"/>
          <w:sz w:val="16"/>
          <w:szCs w:val="16"/>
        </w:rPr>
        <w:t>“)</w:t>
      </w:r>
      <w:r w:rsidRPr="00B43C2C">
        <w:rPr>
          <w:rFonts w:asciiTheme="majorHAnsi" w:hAnsiTheme="majorHAnsi" w:cstheme="majorHAnsi"/>
          <w:sz w:val="16"/>
          <w:szCs w:val="16"/>
        </w:rPr>
        <w:t>, přičemž Odběrateli jsou známy technická omezení provozu příslušných výroben v jednotlivých měsících během roku, respektující diagram maximálního odběru tepelné energie z výroben a maximální denní spotřebu plynu a rezervované kapacity zemního plynu výroben v závislosti na aktuálních klimatických podmínkách.</w:t>
      </w:r>
      <w:r w:rsidR="002F75AF">
        <w:rPr>
          <w:rFonts w:asciiTheme="majorHAnsi" w:hAnsiTheme="majorHAnsi" w:cstheme="majorHAnsi"/>
          <w:sz w:val="16"/>
          <w:szCs w:val="16"/>
        </w:rPr>
        <w:t xml:space="preserve"> V jednotlivých měsících je Dodavatel schopen garantovat hodinové projezdy ve dni podle Přílohy č. 2.</w:t>
      </w:r>
    </w:p>
    <w:p w14:paraId="3AB0D9DC" w14:textId="77777777" w:rsidR="004D6108" w:rsidRPr="00B43C2C" w:rsidRDefault="004D6108" w:rsidP="004D6108">
      <w:pPr>
        <w:pStyle w:val="Odstavecseseznamem"/>
        <w:keepLines/>
        <w:spacing w:before="240" w:after="120"/>
        <w:ind w:left="643"/>
        <w:jc w:val="both"/>
        <w:rPr>
          <w:rFonts w:asciiTheme="majorHAnsi" w:hAnsiTheme="majorHAnsi" w:cstheme="majorHAnsi"/>
          <w:sz w:val="16"/>
          <w:szCs w:val="16"/>
        </w:rPr>
      </w:pPr>
    </w:p>
    <w:p w14:paraId="276EA71A" w14:textId="6EF7D18E" w:rsidR="004D6108" w:rsidRPr="004D6108" w:rsidRDefault="004D6108" w:rsidP="00206DF3">
      <w:pPr>
        <w:pStyle w:val="Odstavecseseznamem"/>
        <w:keepLines/>
        <w:numPr>
          <w:ilvl w:val="0"/>
          <w:numId w:val="10"/>
        </w:numPr>
        <w:spacing w:before="240" w:after="120"/>
        <w:jc w:val="both"/>
        <w:rPr>
          <w:rFonts w:asciiTheme="majorHAnsi" w:hAnsiTheme="majorHAnsi" w:cstheme="majorHAnsi"/>
          <w:sz w:val="16"/>
          <w:szCs w:val="16"/>
        </w:rPr>
      </w:pPr>
      <w:r w:rsidRPr="00B43C2C">
        <w:rPr>
          <w:rFonts w:asciiTheme="majorHAnsi" w:hAnsiTheme="majorHAnsi" w:cstheme="majorHAnsi"/>
          <w:sz w:val="16"/>
          <w:szCs w:val="16"/>
        </w:rPr>
        <w:t xml:space="preserve">Dodavatel garantuje, že výrobny budou připraveny k provozu v časech od </w:t>
      </w:r>
      <w:r w:rsidR="00CC4BE0" w:rsidRPr="00B43C2C">
        <w:rPr>
          <w:rFonts w:asciiTheme="majorHAnsi" w:hAnsiTheme="majorHAnsi" w:cstheme="majorHAnsi"/>
          <w:sz w:val="16"/>
          <w:szCs w:val="16"/>
        </w:rPr>
        <w:t>6</w:t>
      </w:r>
      <w:r w:rsidRPr="00B43C2C">
        <w:rPr>
          <w:rFonts w:asciiTheme="majorHAnsi" w:hAnsiTheme="majorHAnsi" w:cstheme="majorHAnsi"/>
          <w:sz w:val="16"/>
          <w:szCs w:val="16"/>
        </w:rPr>
        <w:t>:00 do 2</w:t>
      </w:r>
      <w:r w:rsidR="00CC4BE0" w:rsidRPr="00B43C2C">
        <w:rPr>
          <w:rFonts w:asciiTheme="majorHAnsi" w:hAnsiTheme="majorHAnsi" w:cstheme="majorHAnsi"/>
          <w:sz w:val="16"/>
          <w:szCs w:val="16"/>
        </w:rPr>
        <w:t>2</w:t>
      </w:r>
      <w:r w:rsidRPr="00B43C2C">
        <w:rPr>
          <w:rFonts w:asciiTheme="majorHAnsi" w:hAnsiTheme="majorHAnsi" w:cstheme="majorHAnsi"/>
          <w:sz w:val="16"/>
          <w:szCs w:val="16"/>
        </w:rPr>
        <w:t xml:space="preserve">:00 ve všech dnech kalendářního roku 2020 kromě neplánovaných poruch a plánovaných odstávek. </w:t>
      </w:r>
      <w:r w:rsidRPr="009B30E9">
        <w:rPr>
          <w:rFonts w:asciiTheme="majorHAnsi" w:hAnsiTheme="majorHAnsi" w:cstheme="majorHAnsi"/>
          <w:sz w:val="16"/>
          <w:szCs w:val="16"/>
        </w:rPr>
        <w:t>V jednotlivých měsících je Dodavatel schopen garantovat hodinové projezdy ve dni podle Přílohy č. </w:t>
      </w:r>
      <w:r w:rsidR="00E006EE" w:rsidRPr="009B30E9">
        <w:rPr>
          <w:rFonts w:asciiTheme="majorHAnsi" w:hAnsiTheme="majorHAnsi" w:cstheme="majorHAnsi"/>
          <w:sz w:val="16"/>
          <w:szCs w:val="16"/>
        </w:rPr>
        <w:t>2</w:t>
      </w:r>
      <w:r w:rsidRPr="009B30E9">
        <w:rPr>
          <w:rFonts w:asciiTheme="majorHAnsi" w:hAnsiTheme="majorHAnsi" w:cstheme="majorHAnsi"/>
          <w:sz w:val="16"/>
          <w:szCs w:val="16"/>
        </w:rPr>
        <w:t>. Pokud Dodavatel nezajistí připravenost výroben</w:t>
      </w:r>
      <w:r w:rsidRPr="00B43C2C">
        <w:rPr>
          <w:rFonts w:asciiTheme="majorHAnsi" w:hAnsiTheme="majorHAnsi" w:cstheme="majorHAnsi"/>
          <w:sz w:val="16"/>
          <w:szCs w:val="16"/>
        </w:rPr>
        <w:t xml:space="preserve"> k provozu dle tohoto</w:t>
      </w:r>
      <w:r w:rsidRPr="004D6108">
        <w:rPr>
          <w:rFonts w:asciiTheme="majorHAnsi" w:hAnsiTheme="majorHAnsi" w:cstheme="majorHAnsi"/>
          <w:sz w:val="16"/>
          <w:szCs w:val="16"/>
        </w:rPr>
        <w:t xml:space="preserve"> článku ve více než 5 dnech v kalendářním roce, je Dodavatel povinen zaplatit </w:t>
      </w:r>
      <w:r w:rsidR="00AF601D">
        <w:rPr>
          <w:rFonts w:asciiTheme="majorHAnsi" w:hAnsiTheme="majorHAnsi" w:cstheme="majorHAnsi"/>
          <w:sz w:val="16"/>
          <w:szCs w:val="16"/>
        </w:rPr>
        <w:t>O</w:t>
      </w:r>
      <w:r w:rsidRPr="004D6108">
        <w:rPr>
          <w:rFonts w:asciiTheme="majorHAnsi" w:hAnsiTheme="majorHAnsi" w:cstheme="majorHAnsi"/>
          <w:sz w:val="16"/>
          <w:szCs w:val="16"/>
        </w:rPr>
        <w:t xml:space="preserve">dběrateli smluvní pokutu ve výši 500 Kč za každou nedodanou </w:t>
      </w:r>
      <w:proofErr w:type="spellStart"/>
      <w:r w:rsidRPr="004D6108">
        <w:rPr>
          <w:rFonts w:asciiTheme="majorHAnsi" w:hAnsiTheme="majorHAnsi" w:cstheme="majorHAnsi"/>
          <w:sz w:val="16"/>
          <w:szCs w:val="16"/>
        </w:rPr>
        <w:t>MWh</w:t>
      </w:r>
      <w:proofErr w:type="spellEnd"/>
      <w:r w:rsidRPr="004D6108">
        <w:rPr>
          <w:rFonts w:asciiTheme="majorHAnsi" w:hAnsiTheme="majorHAnsi" w:cstheme="majorHAnsi"/>
          <w:sz w:val="16"/>
          <w:szCs w:val="16"/>
        </w:rPr>
        <w:t>, kterou Dodavatel nevyrobil při předání pokynu k zahájení výroby elektřiny ze strany Odběratele a následném nerealizovaném startu výroben.</w:t>
      </w:r>
    </w:p>
    <w:p w14:paraId="5B0D463E"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t>V. Povinnosti Odběratele</w:t>
      </w:r>
    </w:p>
    <w:p w14:paraId="274CA266" w14:textId="77777777" w:rsidR="004D6108" w:rsidRPr="004D6108" w:rsidRDefault="004D6108" w:rsidP="004D6108">
      <w:pPr>
        <w:pStyle w:val="Odstavecseseznamem"/>
        <w:keepLines/>
        <w:spacing w:after="0" w:line="240" w:lineRule="auto"/>
        <w:ind w:left="0"/>
        <w:contextualSpacing w:val="0"/>
        <w:jc w:val="both"/>
        <w:rPr>
          <w:rFonts w:asciiTheme="majorHAnsi" w:hAnsiTheme="majorHAnsi" w:cstheme="majorHAnsi"/>
          <w:sz w:val="16"/>
          <w:szCs w:val="16"/>
        </w:rPr>
      </w:pPr>
    </w:p>
    <w:p w14:paraId="41FEEFC8" w14:textId="77777777" w:rsidR="004D6108" w:rsidRPr="00B43C2C" w:rsidRDefault="004D6108" w:rsidP="004D6108">
      <w:pPr>
        <w:pStyle w:val="Odstavecseseznamem"/>
        <w:keepLines/>
        <w:numPr>
          <w:ilvl w:val="0"/>
          <w:numId w:val="9"/>
        </w:numPr>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Odběratel je povinen odebrat elektřinu v množství a </w:t>
      </w:r>
      <w:r w:rsidRPr="00B43C2C">
        <w:rPr>
          <w:rFonts w:asciiTheme="majorHAnsi" w:hAnsiTheme="majorHAnsi" w:cstheme="majorHAnsi"/>
          <w:sz w:val="16"/>
          <w:szCs w:val="16"/>
        </w:rPr>
        <w:t>za podmínek dohodnutých v této smlouvě a, není-li dále stanoveno jinak, za elektřinu dodanou Dodavatelem na základě této smlouvy zaplatit sjednanou kupní cenu dle článku VII. po dobu trvání Smlouvy.</w:t>
      </w:r>
    </w:p>
    <w:p w14:paraId="2D76CACF" w14:textId="0FB13B6B" w:rsidR="004D6108" w:rsidRDefault="00433658" w:rsidP="004D6108">
      <w:pPr>
        <w:pStyle w:val="Odstavecseseznamem"/>
        <w:numPr>
          <w:ilvl w:val="0"/>
          <w:numId w:val="9"/>
        </w:numPr>
        <w:jc w:val="both"/>
        <w:rPr>
          <w:rFonts w:asciiTheme="majorHAnsi" w:hAnsiTheme="majorHAnsi" w:cstheme="majorHAnsi"/>
          <w:sz w:val="16"/>
          <w:szCs w:val="16"/>
        </w:rPr>
      </w:pPr>
      <w:r w:rsidRPr="00B43C2C">
        <w:rPr>
          <w:rFonts w:asciiTheme="majorHAnsi" w:hAnsiTheme="majorHAnsi" w:cstheme="majorHAnsi"/>
          <w:sz w:val="16"/>
          <w:szCs w:val="16"/>
        </w:rPr>
        <w:t>Odběratel se zavazuje, že pro všechny výrobny vyžádá dodávku odpovídající 3</w:t>
      </w:r>
      <w:r w:rsidR="00717C4F" w:rsidRPr="00B43C2C">
        <w:rPr>
          <w:rFonts w:asciiTheme="majorHAnsi" w:hAnsiTheme="majorHAnsi" w:cstheme="majorHAnsi"/>
          <w:sz w:val="16"/>
          <w:szCs w:val="16"/>
        </w:rPr>
        <w:t xml:space="preserve"> </w:t>
      </w:r>
      <w:r w:rsidRPr="00B43C2C">
        <w:rPr>
          <w:rFonts w:asciiTheme="majorHAnsi" w:hAnsiTheme="majorHAnsi" w:cstheme="majorHAnsi"/>
          <w:sz w:val="16"/>
          <w:szCs w:val="16"/>
        </w:rPr>
        <w:t xml:space="preserve">000 hodinám provozu </w:t>
      </w:r>
      <w:r w:rsidR="00620796" w:rsidRPr="00B43C2C">
        <w:rPr>
          <w:rFonts w:asciiTheme="majorHAnsi" w:hAnsiTheme="majorHAnsi" w:cstheme="majorHAnsi"/>
          <w:sz w:val="16"/>
          <w:szCs w:val="16"/>
        </w:rPr>
        <w:t xml:space="preserve">na plný výkon </w:t>
      </w:r>
      <w:r w:rsidRPr="00B43C2C">
        <w:rPr>
          <w:rFonts w:asciiTheme="majorHAnsi" w:hAnsiTheme="majorHAnsi" w:cstheme="majorHAnsi"/>
          <w:sz w:val="16"/>
          <w:szCs w:val="16"/>
        </w:rPr>
        <w:t>v roce. V případě nižšího požadavku na objem dodané elektřiny zaplatí Odběratel Dodavateli smluvní pokutu ve výši 1</w:t>
      </w:r>
      <w:r w:rsidR="00F82218" w:rsidRPr="00B43C2C">
        <w:rPr>
          <w:rFonts w:asciiTheme="majorHAnsi" w:hAnsiTheme="majorHAnsi" w:cstheme="majorHAnsi"/>
          <w:sz w:val="16"/>
          <w:szCs w:val="16"/>
        </w:rPr>
        <w:t xml:space="preserve"> </w:t>
      </w:r>
      <w:r w:rsidRPr="00B43C2C">
        <w:rPr>
          <w:rFonts w:asciiTheme="majorHAnsi" w:hAnsiTheme="majorHAnsi" w:cstheme="majorHAnsi"/>
          <w:sz w:val="16"/>
          <w:szCs w:val="16"/>
        </w:rPr>
        <w:t xml:space="preserve">000 Kč krát instalovaný výkon takové výrobny </w:t>
      </w:r>
      <w:r w:rsidRPr="00B43C2C">
        <w:rPr>
          <w:rFonts w:asciiTheme="majorHAnsi" w:hAnsiTheme="majorHAnsi" w:cstheme="majorHAnsi"/>
          <w:sz w:val="16"/>
          <w:szCs w:val="16"/>
        </w:rPr>
        <w:lastRenderedPageBreak/>
        <w:t>v MW za každou chybějící hodinu do 3</w:t>
      </w:r>
      <w:r w:rsidR="00F82218" w:rsidRPr="00B43C2C">
        <w:rPr>
          <w:rFonts w:asciiTheme="majorHAnsi" w:hAnsiTheme="majorHAnsi" w:cstheme="majorHAnsi"/>
          <w:sz w:val="16"/>
          <w:szCs w:val="16"/>
        </w:rPr>
        <w:t xml:space="preserve"> </w:t>
      </w:r>
      <w:r w:rsidRPr="00B43C2C">
        <w:rPr>
          <w:rFonts w:asciiTheme="majorHAnsi" w:hAnsiTheme="majorHAnsi" w:cstheme="majorHAnsi"/>
          <w:sz w:val="16"/>
          <w:szCs w:val="16"/>
        </w:rPr>
        <w:t>000 hodin provozu</w:t>
      </w:r>
      <w:r w:rsidR="00620796" w:rsidRPr="00B43C2C">
        <w:rPr>
          <w:rFonts w:asciiTheme="majorHAnsi" w:hAnsiTheme="majorHAnsi" w:cstheme="majorHAnsi"/>
          <w:sz w:val="16"/>
          <w:szCs w:val="16"/>
        </w:rPr>
        <w:t xml:space="preserve"> na plný výkon</w:t>
      </w:r>
      <w:r w:rsidRPr="00B43C2C">
        <w:rPr>
          <w:rFonts w:asciiTheme="majorHAnsi" w:hAnsiTheme="majorHAnsi" w:cstheme="majorHAnsi"/>
          <w:sz w:val="16"/>
          <w:szCs w:val="16"/>
        </w:rPr>
        <w:t>. Hranice z</w:t>
      </w:r>
      <w:r w:rsidRPr="001D5DD4">
        <w:rPr>
          <w:rFonts w:asciiTheme="majorHAnsi" w:hAnsiTheme="majorHAnsi" w:cstheme="majorHAnsi"/>
          <w:sz w:val="16"/>
          <w:szCs w:val="16"/>
        </w:rPr>
        <w:t xml:space="preserve"> bodu IV.7 se v takovém případě sníží o odpovídající počet chybějících </w:t>
      </w:r>
      <w:proofErr w:type="spellStart"/>
      <w:r w:rsidRPr="001D5DD4">
        <w:rPr>
          <w:rFonts w:asciiTheme="majorHAnsi" w:hAnsiTheme="majorHAnsi" w:cstheme="majorHAnsi"/>
          <w:sz w:val="16"/>
          <w:szCs w:val="16"/>
        </w:rPr>
        <w:t>MWh</w:t>
      </w:r>
      <w:proofErr w:type="spellEnd"/>
      <w:r w:rsidRPr="001D5DD4">
        <w:rPr>
          <w:rFonts w:asciiTheme="majorHAnsi" w:hAnsiTheme="majorHAnsi" w:cstheme="majorHAnsi"/>
          <w:sz w:val="16"/>
          <w:szCs w:val="16"/>
        </w:rPr>
        <w:t xml:space="preserve">, v takovém případě nebude za nižší množství </w:t>
      </w:r>
      <w:proofErr w:type="spellStart"/>
      <w:r w:rsidRPr="001D5DD4">
        <w:rPr>
          <w:rFonts w:asciiTheme="majorHAnsi" w:hAnsiTheme="majorHAnsi" w:cstheme="majorHAnsi"/>
          <w:sz w:val="16"/>
          <w:szCs w:val="16"/>
        </w:rPr>
        <w:t>MWh</w:t>
      </w:r>
      <w:proofErr w:type="spellEnd"/>
      <w:r w:rsidRPr="001D5DD4">
        <w:rPr>
          <w:rFonts w:asciiTheme="majorHAnsi" w:hAnsiTheme="majorHAnsi" w:cstheme="majorHAnsi"/>
          <w:sz w:val="16"/>
          <w:szCs w:val="16"/>
        </w:rPr>
        <w:t xml:space="preserve"> Dodavatel nikterak sankcionován.</w:t>
      </w:r>
    </w:p>
    <w:p w14:paraId="1D411FA9" w14:textId="77777777" w:rsidR="001D5DD4" w:rsidRPr="001D5DD4" w:rsidRDefault="001D5DD4" w:rsidP="001D5DD4">
      <w:pPr>
        <w:pStyle w:val="Odstavecseseznamem"/>
        <w:jc w:val="both"/>
        <w:rPr>
          <w:rFonts w:asciiTheme="majorHAnsi" w:hAnsiTheme="majorHAnsi" w:cstheme="majorHAnsi"/>
          <w:sz w:val="16"/>
          <w:szCs w:val="16"/>
        </w:rPr>
      </w:pPr>
    </w:p>
    <w:p w14:paraId="414F40BD" w14:textId="326CF81B" w:rsidR="004D6108" w:rsidRPr="004D6108" w:rsidRDefault="004D6108" w:rsidP="004D6108">
      <w:pPr>
        <w:pStyle w:val="Odstavecseseznamem"/>
        <w:numPr>
          <w:ilvl w:val="0"/>
          <w:numId w:val="9"/>
        </w:numPr>
        <w:jc w:val="both"/>
        <w:rPr>
          <w:rFonts w:asciiTheme="majorHAnsi" w:hAnsiTheme="majorHAnsi" w:cstheme="majorHAnsi"/>
          <w:sz w:val="16"/>
          <w:szCs w:val="16"/>
        </w:rPr>
      </w:pPr>
      <w:r w:rsidRPr="004D6108">
        <w:rPr>
          <w:rFonts w:asciiTheme="majorHAnsi" w:hAnsiTheme="majorHAnsi" w:cstheme="majorHAnsi"/>
          <w:sz w:val="16"/>
          <w:szCs w:val="16"/>
        </w:rPr>
        <w:t xml:space="preserve">Odběratel bude při řízení výroben </w:t>
      </w:r>
    </w:p>
    <w:p w14:paraId="18736ED3" w14:textId="2EE8CE35" w:rsidR="004D6108" w:rsidRPr="004D6108" w:rsidRDefault="004D6108" w:rsidP="004D6108">
      <w:pPr>
        <w:pStyle w:val="Odstavecseseznamem"/>
        <w:numPr>
          <w:ilvl w:val="1"/>
          <w:numId w:val="9"/>
        </w:numPr>
        <w:jc w:val="both"/>
        <w:rPr>
          <w:rFonts w:asciiTheme="majorHAnsi" w:hAnsiTheme="majorHAnsi" w:cstheme="majorHAnsi"/>
          <w:sz w:val="16"/>
          <w:szCs w:val="16"/>
        </w:rPr>
      </w:pPr>
      <w:r w:rsidRPr="004D6108">
        <w:rPr>
          <w:rFonts w:asciiTheme="majorHAnsi" w:hAnsiTheme="majorHAnsi" w:cstheme="majorHAnsi"/>
          <w:sz w:val="16"/>
          <w:szCs w:val="16"/>
        </w:rPr>
        <w:t>ve výrobním čase vždy dávat pokyny k jejich provozu na plný výkon;</w:t>
      </w:r>
    </w:p>
    <w:p w14:paraId="0D960FFD" w14:textId="413FBD71" w:rsidR="004D6108" w:rsidRPr="004D6108" w:rsidRDefault="004D6108" w:rsidP="004D6108">
      <w:pPr>
        <w:pStyle w:val="Odstavecseseznamem"/>
        <w:numPr>
          <w:ilvl w:val="1"/>
          <w:numId w:val="9"/>
        </w:numPr>
        <w:jc w:val="both"/>
        <w:rPr>
          <w:rFonts w:asciiTheme="majorHAnsi" w:hAnsiTheme="majorHAnsi" w:cstheme="majorHAnsi"/>
          <w:sz w:val="16"/>
          <w:szCs w:val="16"/>
        </w:rPr>
      </w:pPr>
      <w:r w:rsidRPr="004D6108">
        <w:rPr>
          <w:rFonts w:asciiTheme="majorHAnsi" w:hAnsiTheme="majorHAnsi" w:cstheme="majorHAnsi"/>
          <w:sz w:val="16"/>
          <w:szCs w:val="16"/>
        </w:rPr>
        <w:t xml:space="preserve">Uvádění do provozu každé z výroben je limitováno maximálními hodinovými projezdy za den. Ty se liší v jednotlivých kalendářních měsících v roce podle tabulky v Příloze č. </w:t>
      </w:r>
      <w:r w:rsidR="00E006EE">
        <w:rPr>
          <w:rFonts w:asciiTheme="majorHAnsi" w:hAnsiTheme="majorHAnsi" w:cstheme="majorHAnsi"/>
          <w:sz w:val="16"/>
          <w:szCs w:val="16"/>
        </w:rPr>
        <w:t>2</w:t>
      </w:r>
      <w:r w:rsidRPr="004D6108">
        <w:rPr>
          <w:rFonts w:asciiTheme="majorHAnsi" w:hAnsiTheme="majorHAnsi" w:cstheme="majorHAnsi"/>
          <w:sz w:val="16"/>
          <w:szCs w:val="16"/>
        </w:rPr>
        <w:t>.</w:t>
      </w:r>
    </w:p>
    <w:p w14:paraId="080411EB"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t>VI. Režimy provozování</w:t>
      </w:r>
    </w:p>
    <w:p w14:paraId="1F301287" w14:textId="77777777" w:rsidR="004D6108" w:rsidRPr="004D6108" w:rsidRDefault="004D6108" w:rsidP="004D6108">
      <w:pPr>
        <w:keepLines/>
        <w:jc w:val="center"/>
        <w:rPr>
          <w:rFonts w:asciiTheme="majorHAnsi" w:hAnsiTheme="majorHAnsi" w:cstheme="majorHAnsi"/>
          <w:sz w:val="16"/>
          <w:szCs w:val="16"/>
        </w:rPr>
      </w:pPr>
    </w:p>
    <w:p w14:paraId="12439AB0" w14:textId="00DF0F5C" w:rsidR="004D6108" w:rsidRPr="004D6108" w:rsidRDefault="004D6108" w:rsidP="004D6108">
      <w:pPr>
        <w:pStyle w:val="Odstavecseseznamem"/>
        <w:keepLines/>
        <w:numPr>
          <w:ilvl w:val="0"/>
          <w:numId w:val="8"/>
        </w:numPr>
        <w:spacing w:line="240" w:lineRule="auto"/>
        <w:contextualSpacing w:val="0"/>
        <w:jc w:val="both"/>
        <w:rPr>
          <w:rFonts w:asciiTheme="majorHAnsi" w:hAnsiTheme="majorHAnsi" w:cstheme="majorHAnsi"/>
          <w:sz w:val="12"/>
          <w:szCs w:val="16"/>
        </w:rPr>
      </w:pPr>
      <w:r w:rsidRPr="004D6108">
        <w:rPr>
          <w:rFonts w:asciiTheme="majorHAnsi" w:hAnsiTheme="majorHAnsi" w:cstheme="majorHAnsi"/>
          <w:b/>
          <w:sz w:val="16"/>
          <w:szCs w:val="16"/>
        </w:rPr>
        <w:t xml:space="preserve"> </w:t>
      </w:r>
      <w:r w:rsidR="00E34CAD">
        <w:rPr>
          <w:rFonts w:asciiTheme="majorHAnsi" w:hAnsiTheme="majorHAnsi" w:cstheme="majorHAnsi"/>
          <w:b/>
          <w:sz w:val="16"/>
          <w:szCs w:val="16"/>
        </w:rPr>
        <w:t>P</w:t>
      </w:r>
      <w:r w:rsidRPr="004D6108">
        <w:rPr>
          <w:rFonts w:asciiTheme="majorHAnsi" w:hAnsiTheme="majorHAnsi" w:cstheme="majorHAnsi"/>
          <w:b/>
          <w:sz w:val="16"/>
          <w:szCs w:val="16"/>
        </w:rPr>
        <w:t>rovoz</w:t>
      </w:r>
      <w:r w:rsidR="00E34CAD">
        <w:rPr>
          <w:rFonts w:asciiTheme="majorHAnsi" w:hAnsiTheme="majorHAnsi" w:cstheme="majorHAnsi"/>
          <w:b/>
          <w:sz w:val="16"/>
          <w:szCs w:val="16"/>
        </w:rPr>
        <w:t xml:space="preserve"> řízený týdenním diagramem</w:t>
      </w:r>
    </w:p>
    <w:p w14:paraId="46921D04" w14:textId="1BDBD152" w:rsidR="004D6108" w:rsidRPr="00B43C2C" w:rsidRDefault="004D6108" w:rsidP="004D6108">
      <w:pPr>
        <w:pStyle w:val="Odstavecseseznamem"/>
        <w:keepLines/>
        <w:numPr>
          <w:ilvl w:val="0"/>
          <w:numId w:val="19"/>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Dodavatel se zavazuje umožnit Odběrateli určovat čas </w:t>
      </w:r>
      <w:r w:rsidRPr="00B43C2C">
        <w:rPr>
          <w:rFonts w:asciiTheme="majorHAnsi" w:hAnsiTheme="majorHAnsi" w:cstheme="majorHAnsi"/>
          <w:sz w:val="16"/>
          <w:szCs w:val="16"/>
        </w:rPr>
        <w:t xml:space="preserve">provozu výroben v časech </w:t>
      </w:r>
      <w:r w:rsidR="00CC4BE0" w:rsidRPr="00B43C2C">
        <w:rPr>
          <w:rFonts w:asciiTheme="majorHAnsi" w:hAnsiTheme="majorHAnsi" w:cstheme="majorHAnsi"/>
          <w:sz w:val="16"/>
          <w:szCs w:val="16"/>
        </w:rPr>
        <w:t>6</w:t>
      </w:r>
      <w:r w:rsidRPr="00B43C2C">
        <w:rPr>
          <w:rFonts w:asciiTheme="majorHAnsi" w:hAnsiTheme="majorHAnsi" w:cstheme="majorHAnsi"/>
          <w:sz w:val="16"/>
          <w:szCs w:val="16"/>
        </w:rPr>
        <w:t>:00-2</w:t>
      </w:r>
      <w:r w:rsidR="00CC4BE0" w:rsidRPr="00B43C2C">
        <w:rPr>
          <w:rFonts w:asciiTheme="majorHAnsi" w:hAnsiTheme="majorHAnsi" w:cstheme="majorHAnsi"/>
          <w:sz w:val="16"/>
          <w:szCs w:val="16"/>
        </w:rPr>
        <w:t>2</w:t>
      </w:r>
      <w:r w:rsidRPr="00B43C2C">
        <w:rPr>
          <w:rFonts w:asciiTheme="majorHAnsi" w:hAnsiTheme="majorHAnsi" w:cstheme="majorHAnsi"/>
          <w:sz w:val="16"/>
          <w:szCs w:val="16"/>
        </w:rPr>
        <w:t>:00.</w:t>
      </w:r>
    </w:p>
    <w:p w14:paraId="6E6FFC71" w14:textId="7FFFBBDC" w:rsidR="004D6108" w:rsidRPr="004D6108" w:rsidRDefault="004D6108" w:rsidP="004D6108">
      <w:pPr>
        <w:pStyle w:val="Odstavecseseznamem"/>
        <w:keepLines/>
        <w:ind w:left="1080"/>
        <w:contextualSpacing w:val="0"/>
        <w:jc w:val="both"/>
        <w:rPr>
          <w:rFonts w:asciiTheme="majorHAnsi" w:hAnsiTheme="majorHAnsi" w:cstheme="majorHAnsi"/>
          <w:sz w:val="16"/>
          <w:szCs w:val="16"/>
        </w:rPr>
      </w:pPr>
      <w:r w:rsidRPr="00B43C2C">
        <w:rPr>
          <w:rFonts w:asciiTheme="majorHAnsi" w:hAnsiTheme="majorHAnsi" w:cstheme="majorHAnsi"/>
          <w:sz w:val="16"/>
          <w:szCs w:val="16"/>
        </w:rPr>
        <w:t xml:space="preserve">Komunikace mezi Odběratelem a Dodavatelem ohledně </w:t>
      </w:r>
      <w:r w:rsidR="002049A2" w:rsidRPr="00B43C2C">
        <w:rPr>
          <w:rFonts w:asciiTheme="majorHAnsi" w:hAnsiTheme="majorHAnsi" w:cstheme="majorHAnsi"/>
          <w:sz w:val="16"/>
          <w:szCs w:val="16"/>
        </w:rPr>
        <w:t>týdenního plánu dodávek</w:t>
      </w:r>
      <w:r w:rsidRPr="00B43C2C">
        <w:rPr>
          <w:rFonts w:asciiTheme="majorHAnsi" w:hAnsiTheme="majorHAnsi" w:cstheme="majorHAnsi"/>
          <w:sz w:val="16"/>
          <w:szCs w:val="16"/>
        </w:rPr>
        <w:t xml:space="preserve"> elektřiny bude probíhat prostřednictvím</w:t>
      </w:r>
      <w:r w:rsidR="002049A2" w:rsidRPr="00B43C2C">
        <w:rPr>
          <w:rFonts w:asciiTheme="majorHAnsi" w:hAnsiTheme="majorHAnsi" w:cstheme="majorHAnsi"/>
          <w:sz w:val="16"/>
          <w:szCs w:val="16"/>
        </w:rPr>
        <w:t xml:space="preserve"> aplikace </w:t>
      </w:r>
      <w:proofErr w:type="spellStart"/>
      <w:r w:rsidR="002049A2" w:rsidRPr="00B43C2C">
        <w:rPr>
          <w:rFonts w:asciiTheme="majorHAnsi" w:hAnsiTheme="majorHAnsi" w:cstheme="majorHAnsi"/>
          <w:sz w:val="16"/>
          <w:szCs w:val="16"/>
        </w:rPr>
        <w:t>flexDESk</w:t>
      </w:r>
      <w:proofErr w:type="spellEnd"/>
      <w:r w:rsidR="002049A2" w:rsidRPr="00B43C2C">
        <w:rPr>
          <w:rFonts w:asciiTheme="majorHAnsi" w:hAnsiTheme="majorHAnsi" w:cstheme="majorHAnsi"/>
          <w:sz w:val="16"/>
          <w:szCs w:val="16"/>
        </w:rPr>
        <w:t>, případně</w:t>
      </w:r>
      <w:r w:rsidRPr="00B43C2C">
        <w:rPr>
          <w:rFonts w:asciiTheme="majorHAnsi" w:hAnsiTheme="majorHAnsi" w:cstheme="majorHAnsi"/>
          <w:sz w:val="16"/>
          <w:szCs w:val="16"/>
        </w:rPr>
        <w:t xml:space="preserve"> </w:t>
      </w:r>
      <w:r w:rsidR="00CC4BE0" w:rsidRPr="00B43C2C">
        <w:rPr>
          <w:rFonts w:asciiTheme="majorHAnsi" w:hAnsiTheme="majorHAnsi" w:cstheme="majorHAnsi"/>
          <w:sz w:val="16"/>
          <w:szCs w:val="16"/>
        </w:rPr>
        <w:t>email</w:t>
      </w:r>
      <w:r w:rsidR="002049A2" w:rsidRPr="00B43C2C">
        <w:rPr>
          <w:rFonts w:asciiTheme="majorHAnsi" w:hAnsiTheme="majorHAnsi" w:cstheme="majorHAnsi"/>
          <w:sz w:val="16"/>
          <w:szCs w:val="16"/>
        </w:rPr>
        <w:t>em</w:t>
      </w:r>
      <w:r w:rsidR="00CC4BE0" w:rsidRPr="00B43C2C">
        <w:rPr>
          <w:rFonts w:asciiTheme="majorHAnsi" w:hAnsiTheme="majorHAnsi" w:cstheme="majorHAnsi"/>
          <w:sz w:val="16"/>
          <w:szCs w:val="16"/>
        </w:rPr>
        <w:t xml:space="preserve"> </w:t>
      </w:r>
      <w:r w:rsidR="002049A2" w:rsidRPr="00B43C2C">
        <w:rPr>
          <w:rFonts w:asciiTheme="majorHAnsi" w:hAnsiTheme="majorHAnsi" w:cstheme="majorHAnsi"/>
          <w:sz w:val="16"/>
          <w:szCs w:val="16"/>
        </w:rPr>
        <w:t xml:space="preserve">nebo </w:t>
      </w:r>
      <w:r w:rsidR="001B15E1" w:rsidRPr="00B43C2C">
        <w:rPr>
          <w:rFonts w:asciiTheme="majorHAnsi" w:hAnsiTheme="majorHAnsi" w:cstheme="majorHAnsi"/>
          <w:sz w:val="16"/>
          <w:szCs w:val="16"/>
        </w:rPr>
        <w:t>telefonicky, což musí být písemně potvrzeno, a to v případě, že nebude písemně mezi Smluvními stranami určeno jinak.</w:t>
      </w:r>
      <w:r w:rsidRPr="004D6108">
        <w:rPr>
          <w:rFonts w:asciiTheme="majorHAnsi" w:hAnsiTheme="majorHAnsi" w:cstheme="majorHAnsi"/>
          <w:sz w:val="16"/>
          <w:szCs w:val="16"/>
        </w:rPr>
        <w:t xml:space="preserve"> </w:t>
      </w:r>
    </w:p>
    <w:p w14:paraId="4886D68B" w14:textId="54EBC7B7" w:rsidR="004D6108" w:rsidRPr="00B86D0B" w:rsidRDefault="004D6108" w:rsidP="004D6108">
      <w:pPr>
        <w:pStyle w:val="Odstavecseseznamem"/>
        <w:keepLines/>
        <w:numPr>
          <w:ilvl w:val="0"/>
          <w:numId w:val="19"/>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Odběratel bere na vědomí a bude při pokynech </w:t>
      </w:r>
      <w:r w:rsidR="003B5252">
        <w:rPr>
          <w:rFonts w:asciiTheme="majorHAnsi" w:hAnsiTheme="majorHAnsi" w:cstheme="majorHAnsi"/>
          <w:sz w:val="16"/>
          <w:szCs w:val="16"/>
        </w:rPr>
        <w:t>k zahájení/ukončení výroby elektřiny</w:t>
      </w:r>
      <w:r w:rsidRPr="004D6108">
        <w:rPr>
          <w:rFonts w:asciiTheme="majorHAnsi" w:hAnsiTheme="majorHAnsi" w:cstheme="majorHAnsi"/>
          <w:sz w:val="16"/>
          <w:szCs w:val="16"/>
        </w:rPr>
        <w:t xml:space="preserve"> respektovat níže uvedené limity provozování </w:t>
      </w:r>
      <w:r w:rsidRPr="00B86D0B">
        <w:rPr>
          <w:rFonts w:asciiTheme="majorHAnsi" w:hAnsiTheme="majorHAnsi" w:cstheme="majorHAnsi"/>
          <w:sz w:val="16"/>
          <w:szCs w:val="16"/>
        </w:rPr>
        <w:t>jednotlivých výroben:</w:t>
      </w:r>
    </w:p>
    <w:p w14:paraId="77E16178" w14:textId="107DB34F" w:rsidR="004D6108" w:rsidRPr="00864DC1" w:rsidRDefault="004D6108" w:rsidP="004D6108">
      <w:pPr>
        <w:pStyle w:val="Odstavecseseznamem"/>
        <w:keepLines/>
        <w:numPr>
          <w:ilvl w:val="0"/>
          <w:numId w:val="23"/>
        </w:numPr>
        <w:jc w:val="both"/>
        <w:rPr>
          <w:rFonts w:asciiTheme="majorHAnsi" w:hAnsiTheme="majorHAnsi" w:cstheme="majorHAnsi"/>
          <w:sz w:val="16"/>
          <w:szCs w:val="16"/>
        </w:rPr>
      </w:pPr>
      <w:r w:rsidRPr="00864DC1">
        <w:rPr>
          <w:rFonts w:asciiTheme="majorHAnsi" w:hAnsiTheme="majorHAnsi" w:cstheme="majorHAnsi"/>
          <w:sz w:val="16"/>
          <w:szCs w:val="16"/>
        </w:rPr>
        <w:t xml:space="preserve">Nejkratší souvislá doba provozu (od pokynu </w:t>
      </w:r>
      <w:r w:rsidR="003B5252" w:rsidRPr="00864DC1">
        <w:rPr>
          <w:rFonts w:asciiTheme="majorHAnsi" w:hAnsiTheme="majorHAnsi" w:cstheme="majorHAnsi"/>
          <w:sz w:val="16"/>
          <w:szCs w:val="16"/>
        </w:rPr>
        <w:t>zahájení</w:t>
      </w:r>
      <w:r w:rsidRPr="00864DC1">
        <w:rPr>
          <w:rFonts w:asciiTheme="majorHAnsi" w:hAnsiTheme="majorHAnsi" w:cstheme="majorHAnsi"/>
          <w:sz w:val="16"/>
          <w:szCs w:val="16"/>
        </w:rPr>
        <w:t xml:space="preserve"> do pokynu </w:t>
      </w:r>
      <w:r w:rsidR="003B5252" w:rsidRPr="00864DC1">
        <w:rPr>
          <w:rFonts w:asciiTheme="majorHAnsi" w:hAnsiTheme="majorHAnsi" w:cstheme="majorHAnsi"/>
          <w:sz w:val="16"/>
          <w:szCs w:val="16"/>
        </w:rPr>
        <w:t>ukončení výroby elektřiny)</w:t>
      </w:r>
      <w:r w:rsidRPr="00864DC1">
        <w:rPr>
          <w:rFonts w:asciiTheme="majorHAnsi" w:hAnsiTheme="majorHAnsi" w:cstheme="majorHAnsi"/>
          <w:sz w:val="16"/>
          <w:szCs w:val="16"/>
        </w:rPr>
        <w:t xml:space="preserve">: </w:t>
      </w:r>
      <w:r w:rsidR="00EF696E">
        <w:rPr>
          <w:rFonts w:asciiTheme="majorHAnsi" w:hAnsiTheme="majorHAnsi" w:cstheme="majorHAnsi"/>
          <w:sz w:val="16"/>
          <w:szCs w:val="16"/>
        </w:rPr>
        <w:t>2</w:t>
      </w:r>
      <w:r w:rsidR="00C41319" w:rsidRPr="00864DC1">
        <w:rPr>
          <w:rFonts w:asciiTheme="majorHAnsi" w:hAnsiTheme="majorHAnsi" w:cstheme="majorHAnsi"/>
          <w:sz w:val="16"/>
          <w:szCs w:val="16"/>
        </w:rPr>
        <w:t xml:space="preserve"> hodin</w:t>
      </w:r>
      <w:r w:rsidR="00B43C2C" w:rsidRPr="00864DC1">
        <w:rPr>
          <w:rFonts w:asciiTheme="majorHAnsi" w:hAnsiTheme="majorHAnsi" w:cstheme="majorHAnsi"/>
          <w:sz w:val="16"/>
          <w:szCs w:val="16"/>
        </w:rPr>
        <w:t>a</w:t>
      </w:r>
      <w:r w:rsidR="00CC4BE0" w:rsidRPr="00864DC1">
        <w:rPr>
          <w:rFonts w:asciiTheme="majorHAnsi" w:hAnsiTheme="majorHAnsi" w:cstheme="majorHAnsi"/>
          <w:sz w:val="16"/>
          <w:szCs w:val="16"/>
        </w:rPr>
        <w:t xml:space="preserve"> </w:t>
      </w:r>
    </w:p>
    <w:p w14:paraId="1C6523AB" w14:textId="644C7D47" w:rsidR="004D6108" w:rsidRPr="00864DC1" w:rsidRDefault="004D6108" w:rsidP="004D6108">
      <w:pPr>
        <w:pStyle w:val="Odstavecseseznamem"/>
        <w:keepLines/>
        <w:numPr>
          <w:ilvl w:val="0"/>
          <w:numId w:val="23"/>
        </w:numPr>
        <w:jc w:val="both"/>
        <w:rPr>
          <w:rFonts w:asciiTheme="majorHAnsi" w:hAnsiTheme="majorHAnsi" w:cstheme="majorHAnsi"/>
          <w:sz w:val="16"/>
          <w:szCs w:val="16"/>
        </w:rPr>
      </w:pPr>
      <w:r w:rsidRPr="00864DC1">
        <w:rPr>
          <w:rFonts w:asciiTheme="majorHAnsi" w:hAnsiTheme="majorHAnsi" w:cstheme="majorHAnsi"/>
          <w:sz w:val="16"/>
          <w:szCs w:val="16"/>
        </w:rPr>
        <w:t xml:space="preserve">Nejkratší souvislá doba odstavení (od pokynu </w:t>
      </w:r>
      <w:r w:rsidR="003B5252" w:rsidRPr="00864DC1">
        <w:rPr>
          <w:rFonts w:asciiTheme="majorHAnsi" w:hAnsiTheme="majorHAnsi" w:cstheme="majorHAnsi"/>
          <w:sz w:val="16"/>
          <w:szCs w:val="16"/>
        </w:rPr>
        <w:t>zahájení</w:t>
      </w:r>
      <w:r w:rsidRPr="00864DC1">
        <w:rPr>
          <w:rFonts w:asciiTheme="majorHAnsi" w:hAnsiTheme="majorHAnsi" w:cstheme="majorHAnsi"/>
          <w:sz w:val="16"/>
          <w:szCs w:val="16"/>
        </w:rPr>
        <w:t xml:space="preserve"> do pokynu </w:t>
      </w:r>
      <w:r w:rsidR="003B5252" w:rsidRPr="00864DC1">
        <w:rPr>
          <w:rFonts w:asciiTheme="majorHAnsi" w:hAnsiTheme="majorHAnsi" w:cstheme="majorHAnsi"/>
          <w:sz w:val="16"/>
          <w:szCs w:val="16"/>
        </w:rPr>
        <w:t>ukončení výroby elektřiny</w:t>
      </w:r>
      <w:r w:rsidRPr="00864DC1">
        <w:rPr>
          <w:rFonts w:asciiTheme="majorHAnsi" w:hAnsiTheme="majorHAnsi" w:cstheme="majorHAnsi"/>
          <w:sz w:val="16"/>
          <w:szCs w:val="16"/>
        </w:rPr>
        <w:t xml:space="preserve">): </w:t>
      </w:r>
      <w:r w:rsidR="00EF696E">
        <w:rPr>
          <w:rFonts w:asciiTheme="majorHAnsi" w:hAnsiTheme="majorHAnsi" w:cstheme="majorHAnsi"/>
          <w:sz w:val="16"/>
          <w:szCs w:val="16"/>
        </w:rPr>
        <w:t>2</w:t>
      </w:r>
      <w:r w:rsidR="00C41319" w:rsidRPr="00864DC1">
        <w:rPr>
          <w:rFonts w:asciiTheme="majorHAnsi" w:hAnsiTheme="majorHAnsi" w:cstheme="majorHAnsi"/>
          <w:sz w:val="16"/>
          <w:szCs w:val="16"/>
        </w:rPr>
        <w:t xml:space="preserve"> hodin</w:t>
      </w:r>
      <w:r w:rsidR="00864DC1" w:rsidRPr="00864DC1">
        <w:rPr>
          <w:rFonts w:asciiTheme="majorHAnsi" w:hAnsiTheme="majorHAnsi" w:cstheme="majorHAnsi"/>
          <w:sz w:val="16"/>
          <w:szCs w:val="16"/>
        </w:rPr>
        <w:t>a</w:t>
      </w:r>
    </w:p>
    <w:p w14:paraId="0909EB56" w14:textId="10D6ED59" w:rsidR="00B86D0B" w:rsidRPr="00864DC1" w:rsidRDefault="00B86D0B" w:rsidP="00B558EE">
      <w:pPr>
        <w:pStyle w:val="Odstavecseseznamem"/>
        <w:keepLines/>
        <w:numPr>
          <w:ilvl w:val="0"/>
          <w:numId w:val="23"/>
        </w:numPr>
        <w:jc w:val="both"/>
        <w:rPr>
          <w:rFonts w:asciiTheme="majorHAnsi" w:hAnsiTheme="majorHAnsi" w:cstheme="majorHAnsi"/>
          <w:sz w:val="16"/>
          <w:szCs w:val="16"/>
        </w:rPr>
      </w:pPr>
      <w:bookmarkStart w:id="1" w:name="_Hlk500510521"/>
      <w:r w:rsidRPr="00864DC1">
        <w:rPr>
          <w:rFonts w:asciiTheme="majorHAnsi" w:hAnsiTheme="majorHAnsi" w:cstheme="majorHAnsi"/>
          <w:sz w:val="16"/>
          <w:szCs w:val="16"/>
        </w:rPr>
        <w:t>Dodavatel se zavazuje provozovat výrobny v časech 6:00-22:00 formou vzájemně odsouhlaseného týdenního plánu výroby splňujícího podmínky parametrů přílohy č.2</w:t>
      </w:r>
    </w:p>
    <w:p w14:paraId="5C96097F" w14:textId="77777777" w:rsidR="00B86D0B" w:rsidRPr="00864DC1" w:rsidRDefault="00B86D0B" w:rsidP="00B558EE">
      <w:pPr>
        <w:pStyle w:val="Odstavecseseznamem"/>
        <w:keepLines/>
        <w:numPr>
          <w:ilvl w:val="0"/>
          <w:numId w:val="23"/>
        </w:numPr>
        <w:jc w:val="both"/>
        <w:rPr>
          <w:rFonts w:asciiTheme="majorHAnsi" w:hAnsiTheme="majorHAnsi" w:cstheme="majorHAnsi"/>
          <w:sz w:val="16"/>
          <w:szCs w:val="16"/>
        </w:rPr>
      </w:pPr>
      <w:r w:rsidRPr="00864DC1">
        <w:rPr>
          <w:rFonts w:asciiTheme="majorHAnsi" w:hAnsiTheme="majorHAnsi" w:cstheme="majorHAnsi"/>
          <w:sz w:val="16"/>
          <w:szCs w:val="16"/>
        </w:rPr>
        <w:t>Týdenní plán bude finalizován každý pátek do 12:00 hod předcházející plánované dodávce elektřiny v dohodnutém formátu od následujícího pondělí od 6:00 hod do následující neděle 22:00 hod.</w:t>
      </w:r>
    </w:p>
    <w:p w14:paraId="02F74361" w14:textId="77777777" w:rsidR="00B86D0B" w:rsidRPr="00B86D0B" w:rsidRDefault="00B86D0B" w:rsidP="00B558EE">
      <w:pPr>
        <w:pStyle w:val="Odstavecseseznamem"/>
        <w:keepLines/>
        <w:numPr>
          <w:ilvl w:val="0"/>
          <w:numId w:val="23"/>
        </w:numPr>
        <w:jc w:val="both"/>
        <w:rPr>
          <w:rFonts w:asciiTheme="majorHAnsi" w:hAnsiTheme="majorHAnsi" w:cstheme="majorHAnsi"/>
          <w:sz w:val="16"/>
          <w:szCs w:val="16"/>
        </w:rPr>
      </w:pPr>
      <w:r w:rsidRPr="00864DC1">
        <w:rPr>
          <w:rFonts w:asciiTheme="majorHAnsi" w:hAnsiTheme="majorHAnsi" w:cstheme="majorHAnsi"/>
          <w:sz w:val="16"/>
          <w:szCs w:val="16"/>
        </w:rPr>
        <w:t>V případě nepředvídaných událostí může dojít ke vzájemně odsouhlasené</w:t>
      </w:r>
      <w:r w:rsidRPr="00B86D0B">
        <w:rPr>
          <w:rFonts w:asciiTheme="majorHAnsi" w:hAnsiTheme="majorHAnsi" w:cstheme="majorHAnsi"/>
          <w:sz w:val="16"/>
          <w:szCs w:val="16"/>
        </w:rPr>
        <w:t> úpravě plánu dodávky v průběhu plánovaného týdne.</w:t>
      </w:r>
    </w:p>
    <w:bookmarkEnd w:id="1"/>
    <w:p w14:paraId="08513F33" w14:textId="77777777" w:rsidR="00B86D0B" w:rsidRPr="00B86D0B" w:rsidRDefault="00B86D0B" w:rsidP="00B86D0B">
      <w:pPr>
        <w:keepLines/>
        <w:jc w:val="both"/>
        <w:rPr>
          <w:rFonts w:asciiTheme="majorHAnsi" w:hAnsiTheme="majorHAnsi" w:cstheme="majorHAnsi"/>
          <w:sz w:val="16"/>
          <w:szCs w:val="16"/>
        </w:rPr>
      </w:pPr>
    </w:p>
    <w:p w14:paraId="6F162053" w14:textId="77777777" w:rsidR="004D6108" w:rsidRPr="004D6108" w:rsidRDefault="004D6108" w:rsidP="004D6108">
      <w:pPr>
        <w:keepLines/>
        <w:rPr>
          <w:rFonts w:asciiTheme="majorHAnsi" w:hAnsiTheme="majorHAnsi" w:cstheme="majorHAnsi"/>
          <w:sz w:val="16"/>
          <w:szCs w:val="16"/>
        </w:rPr>
      </w:pPr>
    </w:p>
    <w:p w14:paraId="3EE2FBC0"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t>VII. Kupní cena za dodanou elektřinu</w:t>
      </w:r>
    </w:p>
    <w:p w14:paraId="24E0C84C" w14:textId="77777777" w:rsidR="004D6108" w:rsidRPr="004D6108" w:rsidRDefault="004D6108" w:rsidP="004D6108">
      <w:pPr>
        <w:pStyle w:val="Odstavecseseznamem"/>
        <w:keepLines/>
        <w:spacing w:line="240" w:lineRule="auto"/>
        <w:ind w:left="0"/>
        <w:contextualSpacing w:val="0"/>
        <w:jc w:val="both"/>
        <w:rPr>
          <w:rFonts w:asciiTheme="majorHAnsi" w:hAnsiTheme="majorHAnsi" w:cstheme="majorHAnsi"/>
          <w:sz w:val="16"/>
          <w:szCs w:val="16"/>
        </w:rPr>
      </w:pPr>
    </w:p>
    <w:p w14:paraId="5E70D364" w14:textId="1B9248D8" w:rsidR="004D6108" w:rsidRPr="00E34CAD" w:rsidRDefault="004D6108" w:rsidP="004D6108">
      <w:pPr>
        <w:pStyle w:val="Odstavecseseznamem"/>
        <w:keepLines/>
        <w:numPr>
          <w:ilvl w:val="0"/>
          <w:numId w:val="11"/>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Kupní cena za 1 </w:t>
      </w:r>
      <w:proofErr w:type="spellStart"/>
      <w:r w:rsidRPr="004D6108">
        <w:rPr>
          <w:rFonts w:asciiTheme="majorHAnsi" w:hAnsiTheme="majorHAnsi" w:cstheme="majorHAnsi"/>
          <w:sz w:val="16"/>
          <w:szCs w:val="16"/>
        </w:rPr>
        <w:t>MWh</w:t>
      </w:r>
      <w:proofErr w:type="spellEnd"/>
      <w:r w:rsidRPr="004D6108">
        <w:rPr>
          <w:rFonts w:asciiTheme="majorHAnsi" w:hAnsiTheme="majorHAnsi" w:cstheme="majorHAnsi"/>
          <w:sz w:val="16"/>
          <w:szCs w:val="16"/>
        </w:rPr>
        <w:t xml:space="preserve"> elektřiny dodané výrobnami v režimu operativního řízení je </w:t>
      </w:r>
      <w:r w:rsidRPr="00E34CAD">
        <w:rPr>
          <w:rFonts w:asciiTheme="majorHAnsi" w:hAnsiTheme="majorHAnsi" w:cstheme="majorHAnsi"/>
          <w:sz w:val="16"/>
          <w:szCs w:val="16"/>
        </w:rPr>
        <w:t xml:space="preserve">pro </w:t>
      </w:r>
      <w:r w:rsidRPr="00864DC1">
        <w:rPr>
          <w:rFonts w:asciiTheme="majorHAnsi" w:hAnsiTheme="majorHAnsi" w:cstheme="majorHAnsi"/>
          <w:sz w:val="16"/>
          <w:szCs w:val="16"/>
        </w:rPr>
        <w:t>prvních 3</w:t>
      </w:r>
      <w:r w:rsidR="00F82218" w:rsidRPr="00864DC1">
        <w:rPr>
          <w:rFonts w:asciiTheme="majorHAnsi" w:hAnsiTheme="majorHAnsi" w:cstheme="majorHAnsi"/>
          <w:sz w:val="16"/>
          <w:szCs w:val="16"/>
        </w:rPr>
        <w:t> </w:t>
      </w:r>
      <w:r w:rsidRPr="00864DC1">
        <w:rPr>
          <w:rFonts w:asciiTheme="majorHAnsi" w:hAnsiTheme="majorHAnsi" w:cstheme="majorHAnsi"/>
          <w:sz w:val="16"/>
          <w:szCs w:val="16"/>
        </w:rPr>
        <w:t>005 hodin plného</w:t>
      </w:r>
      <w:r w:rsidRPr="00E34CAD">
        <w:rPr>
          <w:rFonts w:asciiTheme="majorHAnsi" w:hAnsiTheme="majorHAnsi" w:cstheme="majorHAnsi"/>
          <w:sz w:val="16"/>
          <w:szCs w:val="16"/>
        </w:rPr>
        <w:t xml:space="preserve"> provozu v kalendářním roce </w:t>
      </w:r>
      <w:r w:rsidRPr="00E34CAD">
        <w:rPr>
          <w:rFonts w:asciiTheme="majorHAnsi" w:hAnsiTheme="majorHAnsi" w:cstheme="majorHAnsi"/>
          <w:b/>
          <w:sz w:val="16"/>
          <w:szCs w:val="16"/>
        </w:rPr>
        <w:t>stanovena na základě níže uvedených kroků:</w:t>
      </w:r>
    </w:p>
    <w:p w14:paraId="0EB7B22C" w14:textId="5D0263E7" w:rsidR="00F36922" w:rsidRPr="00864DC1" w:rsidRDefault="004D6108" w:rsidP="00864DC1">
      <w:pPr>
        <w:pStyle w:val="Odstavecseseznamem"/>
        <w:keepLines/>
        <w:numPr>
          <w:ilvl w:val="1"/>
          <w:numId w:val="11"/>
        </w:numPr>
        <w:spacing w:line="240" w:lineRule="auto"/>
        <w:ind w:left="1416"/>
        <w:contextualSpacing w:val="0"/>
        <w:jc w:val="both"/>
        <w:rPr>
          <w:rFonts w:asciiTheme="majorHAnsi" w:eastAsiaTheme="minorHAnsi" w:hAnsiTheme="majorHAnsi" w:cstheme="majorHAnsi"/>
          <w:sz w:val="16"/>
          <w:szCs w:val="16"/>
        </w:rPr>
      </w:pPr>
      <w:r w:rsidRPr="00605A9C">
        <w:rPr>
          <w:rFonts w:asciiTheme="majorHAnsi" w:hAnsiTheme="majorHAnsi" w:cstheme="majorHAnsi"/>
          <w:sz w:val="16"/>
          <w:szCs w:val="16"/>
        </w:rPr>
        <w:t xml:space="preserve">Konečná </w:t>
      </w:r>
      <w:r w:rsidR="00747017" w:rsidRPr="00605A9C">
        <w:rPr>
          <w:rFonts w:asciiTheme="majorHAnsi" w:hAnsiTheme="majorHAnsi" w:cstheme="majorHAnsi"/>
          <w:sz w:val="16"/>
          <w:szCs w:val="16"/>
        </w:rPr>
        <w:t xml:space="preserve">jednotková </w:t>
      </w:r>
      <w:r w:rsidRPr="00605A9C">
        <w:rPr>
          <w:rFonts w:asciiTheme="majorHAnsi" w:hAnsiTheme="majorHAnsi" w:cstheme="majorHAnsi"/>
          <w:sz w:val="16"/>
          <w:szCs w:val="16"/>
        </w:rPr>
        <w:t xml:space="preserve">cena </w:t>
      </w:r>
      <w:r w:rsidR="00747017" w:rsidRPr="00605A9C">
        <w:rPr>
          <w:rFonts w:asciiTheme="majorHAnsi" w:hAnsiTheme="majorHAnsi" w:cstheme="majorHAnsi"/>
          <w:sz w:val="16"/>
          <w:szCs w:val="16"/>
        </w:rPr>
        <w:t>v Kč/</w:t>
      </w:r>
      <w:proofErr w:type="spellStart"/>
      <w:r w:rsidR="00747017" w:rsidRPr="00605A9C">
        <w:rPr>
          <w:rFonts w:asciiTheme="majorHAnsi" w:hAnsiTheme="majorHAnsi" w:cstheme="majorHAnsi"/>
          <w:sz w:val="16"/>
          <w:szCs w:val="16"/>
        </w:rPr>
        <w:t>MWh</w:t>
      </w:r>
      <w:proofErr w:type="spellEnd"/>
      <w:r w:rsidR="00747017" w:rsidRPr="00605A9C">
        <w:rPr>
          <w:rFonts w:asciiTheme="majorHAnsi" w:hAnsiTheme="majorHAnsi" w:cstheme="majorHAnsi"/>
          <w:sz w:val="16"/>
          <w:szCs w:val="16"/>
        </w:rPr>
        <w:t xml:space="preserve"> </w:t>
      </w:r>
      <w:r w:rsidRPr="00605A9C">
        <w:rPr>
          <w:rFonts w:asciiTheme="majorHAnsi" w:hAnsiTheme="majorHAnsi" w:cstheme="majorHAnsi"/>
          <w:sz w:val="16"/>
          <w:szCs w:val="16"/>
        </w:rPr>
        <w:t>bez DPH</w:t>
      </w:r>
    </w:p>
    <w:tbl>
      <w:tblPr>
        <w:tblStyle w:val="Mkatabulky"/>
        <w:tblW w:w="0" w:type="auto"/>
        <w:tblInd w:w="598" w:type="dxa"/>
        <w:tblLook w:val="04A0" w:firstRow="1" w:lastRow="0" w:firstColumn="1" w:lastColumn="0" w:noHBand="0" w:noVBand="1"/>
      </w:tblPr>
      <w:tblGrid>
        <w:gridCol w:w="2941"/>
        <w:gridCol w:w="3402"/>
        <w:gridCol w:w="2092"/>
      </w:tblGrid>
      <w:tr w:rsidR="00864DC1" w:rsidRPr="00864DC1" w14:paraId="7AECB02D" w14:textId="77777777" w:rsidTr="00CB3988">
        <w:tc>
          <w:tcPr>
            <w:tcW w:w="2941" w:type="dxa"/>
            <w:shd w:val="clear" w:color="auto" w:fill="F7CAAC" w:themeFill="accent2" w:themeFillTint="66"/>
            <w:vAlign w:val="center"/>
          </w:tcPr>
          <w:p w14:paraId="2BAFCB01" w14:textId="77777777" w:rsidR="00864DC1" w:rsidRPr="00864DC1" w:rsidRDefault="00864DC1" w:rsidP="00CB3988">
            <w:pPr>
              <w:tabs>
                <w:tab w:val="num" w:pos="993"/>
              </w:tabs>
              <w:ind w:left="28"/>
              <w:jc w:val="center"/>
              <w:rPr>
                <w:rFonts w:asciiTheme="majorHAnsi" w:eastAsia="Tahoma" w:hAnsiTheme="majorHAnsi" w:cstheme="majorHAnsi"/>
                <w:bCs/>
                <w:sz w:val="16"/>
                <w:szCs w:val="16"/>
              </w:rPr>
            </w:pPr>
            <w:r w:rsidRPr="00864DC1">
              <w:rPr>
                <w:rFonts w:asciiTheme="majorHAnsi" w:eastAsia="Tahoma" w:hAnsiTheme="majorHAnsi" w:cstheme="majorHAnsi"/>
                <w:bCs/>
                <w:sz w:val="16"/>
                <w:szCs w:val="16"/>
              </w:rPr>
              <w:t>Varianta</w:t>
            </w:r>
          </w:p>
        </w:tc>
        <w:tc>
          <w:tcPr>
            <w:tcW w:w="3402" w:type="dxa"/>
            <w:shd w:val="clear" w:color="auto" w:fill="F7CAAC" w:themeFill="accent2" w:themeFillTint="66"/>
            <w:vAlign w:val="center"/>
          </w:tcPr>
          <w:p w14:paraId="120BADBF" w14:textId="77777777" w:rsidR="00864DC1" w:rsidRPr="00864DC1" w:rsidRDefault="00864DC1" w:rsidP="00CB3988">
            <w:pPr>
              <w:tabs>
                <w:tab w:val="num" w:pos="993"/>
              </w:tabs>
              <w:ind w:left="28"/>
              <w:jc w:val="center"/>
              <w:rPr>
                <w:rFonts w:asciiTheme="majorHAnsi" w:eastAsia="Tahoma" w:hAnsiTheme="majorHAnsi" w:cstheme="majorHAnsi"/>
                <w:bCs/>
                <w:sz w:val="16"/>
                <w:szCs w:val="16"/>
              </w:rPr>
            </w:pPr>
            <w:r w:rsidRPr="00864DC1">
              <w:rPr>
                <w:rFonts w:asciiTheme="majorHAnsi" w:eastAsia="Tahoma" w:hAnsiTheme="majorHAnsi" w:cstheme="majorHAnsi"/>
                <w:bCs/>
                <w:sz w:val="16"/>
                <w:szCs w:val="16"/>
              </w:rPr>
              <w:t>Popis</w:t>
            </w:r>
          </w:p>
        </w:tc>
        <w:tc>
          <w:tcPr>
            <w:tcW w:w="2092" w:type="dxa"/>
            <w:shd w:val="clear" w:color="auto" w:fill="F7CAAC" w:themeFill="accent2" w:themeFillTint="66"/>
            <w:vAlign w:val="center"/>
          </w:tcPr>
          <w:p w14:paraId="65153DB2" w14:textId="13C0A357" w:rsidR="00864DC1" w:rsidRPr="00864DC1" w:rsidRDefault="00994EFD" w:rsidP="00CB3988">
            <w:pPr>
              <w:tabs>
                <w:tab w:val="num" w:pos="993"/>
              </w:tabs>
              <w:jc w:val="center"/>
              <w:rPr>
                <w:rFonts w:asciiTheme="majorHAnsi" w:eastAsia="Tahoma" w:hAnsiTheme="majorHAnsi" w:cstheme="majorHAnsi"/>
                <w:bCs/>
                <w:sz w:val="16"/>
                <w:szCs w:val="16"/>
              </w:rPr>
            </w:pPr>
            <w:r>
              <w:rPr>
                <w:rFonts w:asciiTheme="majorHAnsi" w:eastAsia="Tahoma" w:hAnsiTheme="majorHAnsi" w:cstheme="majorHAnsi"/>
                <w:bCs/>
                <w:sz w:val="16"/>
                <w:szCs w:val="16"/>
              </w:rPr>
              <w:t xml:space="preserve">Cena v Kč za </w:t>
            </w:r>
            <w:proofErr w:type="spellStart"/>
            <w:r>
              <w:rPr>
                <w:rFonts w:asciiTheme="majorHAnsi" w:eastAsia="Tahoma" w:hAnsiTheme="majorHAnsi" w:cstheme="majorHAnsi"/>
                <w:bCs/>
                <w:sz w:val="16"/>
                <w:szCs w:val="16"/>
              </w:rPr>
              <w:t>MWh</w:t>
            </w:r>
            <w:proofErr w:type="spellEnd"/>
          </w:p>
        </w:tc>
      </w:tr>
      <w:tr w:rsidR="00864DC1" w:rsidRPr="00864DC1" w14:paraId="15A183E5" w14:textId="77777777" w:rsidTr="00CB3988">
        <w:tc>
          <w:tcPr>
            <w:tcW w:w="2941" w:type="dxa"/>
            <w:shd w:val="clear" w:color="auto" w:fill="F2F2F2" w:themeFill="background1" w:themeFillShade="F2"/>
            <w:vAlign w:val="center"/>
          </w:tcPr>
          <w:p w14:paraId="43D5C380" w14:textId="77777777" w:rsidR="00864DC1" w:rsidRPr="00864DC1" w:rsidRDefault="00864DC1" w:rsidP="00CB3988">
            <w:pPr>
              <w:widowControl w:val="0"/>
              <w:tabs>
                <w:tab w:val="num" w:pos="993"/>
              </w:tabs>
              <w:autoSpaceDE w:val="0"/>
              <w:autoSpaceDN w:val="0"/>
              <w:adjustRightInd w:val="0"/>
              <w:spacing w:line="267" w:lineRule="exact"/>
              <w:ind w:left="28" w:right="-20"/>
              <w:jc w:val="center"/>
              <w:rPr>
                <w:rFonts w:asciiTheme="majorHAnsi" w:hAnsiTheme="majorHAnsi" w:cstheme="majorHAnsi"/>
                <w:b/>
                <w:sz w:val="16"/>
                <w:szCs w:val="16"/>
              </w:rPr>
            </w:pPr>
            <w:r w:rsidRPr="00864DC1">
              <w:rPr>
                <w:rFonts w:asciiTheme="majorHAnsi" w:hAnsiTheme="majorHAnsi" w:cstheme="majorHAnsi"/>
                <w:sz w:val="16"/>
                <w:szCs w:val="16"/>
              </w:rPr>
              <w:t xml:space="preserve">VÝKUP ELEKTŘINY Týdenní řízení KH TEBIS 0,8MW Kotelna </w:t>
            </w:r>
            <w:proofErr w:type="spellStart"/>
            <w:r w:rsidRPr="00864DC1">
              <w:rPr>
                <w:rFonts w:asciiTheme="majorHAnsi" w:hAnsiTheme="majorHAnsi" w:cstheme="majorHAnsi"/>
                <w:sz w:val="16"/>
                <w:szCs w:val="16"/>
              </w:rPr>
              <w:t>Šipší</w:t>
            </w:r>
            <w:proofErr w:type="spellEnd"/>
          </w:p>
        </w:tc>
        <w:tc>
          <w:tcPr>
            <w:tcW w:w="3402" w:type="dxa"/>
            <w:shd w:val="clear" w:color="auto" w:fill="F2F2F2" w:themeFill="background1" w:themeFillShade="F2"/>
            <w:vAlign w:val="center"/>
          </w:tcPr>
          <w:p w14:paraId="7AB9CFD3" w14:textId="77777777" w:rsidR="00864DC1" w:rsidRPr="00864DC1" w:rsidRDefault="00864DC1" w:rsidP="00CB3988">
            <w:pPr>
              <w:widowControl w:val="0"/>
              <w:tabs>
                <w:tab w:val="num" w:pos="993"/>
              </w:tabs>
              <w:autoSpaceDE w:val="0"/>
              <w:autoSpaceDN w:val="0"/>
              <w:adjustRightInd w:val="0"/>
              <w:spacing w:line="267" w:lineRule="exact"/>
              <w:ind w:left="28" w:right="-20"/>
              <w:jc w:val="center"/>
              <w:rPr>
                <w:rFonts w:asciiTheme="majorHAnsi" w:hAnsiTheme="majorHAnsi" w:cstheme="majorHAnsi"/>
                <w:sz w:val="16"/>
                <w:szCs w:val="16"/>
              </w:rPr>
            </w:pPr>
            <w:r w:rsidRPr="00864DC1">
              <w:rPr>
                <w:rFonts w:asciiTheme="majorHAnsi" w:hAnsiTheme="majorHAnsi" w:cstheme="majorHAnsi"/>
                <w:sz w:val="16"/>
                <w:szCs w:val="16"/>
              </w:rPr>
              <w:t>FIXNÍ CENA 2020</w:t>
            </w:r>
          </w:p>
        </w:tc>
        <w:tc>
          <w:tcPr>
            <w:tcW w:w="2092" w:type="dxa"/>
            <w:vAlign w:val="center"/>
          </w:tcPr>
          <w:p w14:paraId="4566D90C" w14:textId="77777777" w:rsidR="00864DC1" w:rsidRPr="00864DC1" w:rsidRDefault="00864DC1" w:rsidP="00CB3988">
            <w:pPr>
              <w:tabs>
                <w:tab w:val="num" w:pos="993"/>
              </w:tabs>
              <w:jc w:val="center"/>
              <w:rPr>
                <w:rFonts w:asciiTheme="majorHAnsi" w:eastAsia="Tahoma" w:hAnsiTheme="majorHAnsi" w:cstheme="majorHAnsi"/>
                <w:bCs/>
                <w:sz w:val="16"/>
                <w:szCs w:val="16"/>
              </w:rPr>
            </w:pPr>
            <w:r w:rsidRPr="00864DC1">
              <w:rPr>
                <w:rFonts w:asciiTheme="majorHAnsi" w:eastAsia="Tahoma" w:hAnsiTheme="majorHAnsi" w:cstheme="majorHAnsi"/>
                <w:bCs/>
                <w:sz w:val="16"/>
                <w:szCs w:val="16"/>
              </w:rPr>
              <w:t>1583</w:t>
            </w:r>
          </w:p>
        </w:tc>
      </w:tr>
    </w:tbl>
    <w:p w14:paraId="3FBF7BF2" w14:textId="77777777" w:rsidR="00864DC1" w:rsidRPr="008259F1" w:rsidRDefault="00864DC1" w:rsidP="00071552">
      <w:pPr>
        <w:pStyle w:val="Odstavecseseznamem"/>
        <w:keepLines/>
        <w:spacing w:line="240" w:lineRule="auto"/>
        <w:ind w:left="1416"/>
        <w:contextualSpacing w:val="0"/>
        <w:jc w:val="both"/>
        <w:rPr>
          <w:rFonts w:asciiTheme="majorHAnsi" w:eastAsiaTheme="minorHAnsi" w:hAnsiTheme="majorHAnsi" w:cstheme="majorHAnsi"/>
          <w:sz w:val="16"/>
          <w:szCs w:val="16"/>
        </w:rPr>
      </w:pPr>
    </w:p>
    <w:p w14:paraId="47C6658D" w14:textId="343B9A47" w:rsidR="004D6108" w:rsidRPr="00864DC1" w:rsidRDefault="00864DC1" w:rsidP="004D6108">
      <w:pPr>
        <w:pStyle w:val="Odstavecseseznamem"/>
        <w:keepLines/>
        <w:numPr>
          <w:ilvl w:val="1"/>
          <w:numId w:val="11"/>
        </w:numPr>
        <w:spacing w:line="240" w:lineRule="auto"/>
        <w:contextualSpacing w:val="0"/>
        <w:jc w:val="both"/>
        <w:rPr>
          <w:rFonts w:asciiTheme="majorHAnsi" w:hAnsiTheme="majorHAnsi" w:cstheme="majorHAnsi"/>
          <w:sz w:val="16"/>
          <w:szCs w:val="16"/>
        </w:rPr>
      </w:pPr>
      <w:r>
        <w:rPr>
          <w:rFonts w:asciiTheme="majorHAnsi" w:hAnsiTheme="majorHAnsi" w:cstheme="majorHAnsi"/>
          <w:sz w:val="16"/>
          <w:szCs w:val="16"/>
        </w:rPr>
        <w:t>Konečná cena</w:t>
      </w:r>
      <w:r w:rsidR="004D6108" w:rsidRPr="00477BF3">
        <w:rPr>
          <w:rFonts w:asciiTheme="majorHAnsi" w:hAnsiTheme="majorHAnsi" w:cstheme="majorHAnsi"/>
          <w:sz w:val="16"/>
          <w:szCs w:val="16"/>
        </w:rPr>
        <w:t xml:space="preserve"> se</w:t>
      </w:r>
      <w:r w:rsidR="004D6108" w:rsidRPr="004D6108">
        <w:rPr>
          <w:rFonts w:asciiTheme="majorHAnsi" w:hAnsiTheme="majorHAnsi" w:cstheme="majorHAnsi"/>
          <w:sz w:val="16"/>
          <w:szCs w:val="16"/>
        </w:rPr>
        <w:t xml:space="preserve"> </w:t>
      </w:r>
      <w:r w:rsidR="004D6108" w:rsidRPr="00864DC1">
        <w:rPr>
          <w:rFonts w:asciiTheme="majorHAnsi" w:hAnsiTheme="majorHAnsi" w:cstheme="majorHAnsi"/>
          <w:sz w:val="16"/>
          <w:szCs w:val="16"/>
        </w:rPr>
        <w:t>předpokládá pro vypsání provozní podpory KVET pro výrobu v rozsahu 3</w:t>
      </w:r>
      <w:r w:rsidR="00F82218" w:rsidRPr="00864DC1">
        <w:rPr>
          <w:rFonts w:asciiTheme="majorHAnsi" w:hAnsiTheme="majorHAnsi" w:cstheme="majorHAnsi"/>
          <w:sz w:val="16"/>
          <w:szCs w:val="16"/>
        </w:rPr>
        <w:t> </w:t>
      </w:r>
      <w:r w:rsidR="004D6108" w:rsidRPr="00864DC1">
        <w:rPr>
          <w:rFonts w:asciiTheme="majorHAnsi" w:hAnsiTheme="majorHAnsi" w:cstheme="majorHAnsi"/>
          <w:sz w:val="16"/>
          <w:szCs w:val="16"/>
        </w:rPr>
        <w:t xml:space="preserve">000 hodin plného provozu výroben za kalendářní rok 2020. Pokud by podpora byla vypsána v jiném rozsahu, je možné </w:t>
      </w:r>
      <w:r w:rsidR="008171F2" w:rsidRPr="00864DC1">
        <w:rPr>
          <w:rFonts w:asciiTheme="majorHAnsi" w:hAnsiTheme="majorHAnsi" w:cstheme="majorHAnsi"/>
          <w:sz w:val="16"/>
          <w:szCs w:val="16"/>
        </w:rPr>
        <w:t>S</w:t>
      </w:r>
      <w:r w:rsidR="004D6108" w:rsidRPr="00864DC1">
        <w:rPr>
          <w:rFonts w:asciiTheme="majorHAnsi" w:hAnsiTheme="majorHAnsi" w:cstheme="majorHAnsi"/>
          <w:sz w:val="16"/>
          <w:szCs w:val="16"/>
        </w:rPr>
        <w:t>mlouvu dodatkem upravit.</w:t>
      </w:r>
    </w:p>
    <w:p w14:paraId="21329F53" w14:textId="6D9A5328" w:rsidR="004D6108" w:rsidRDefault="00864DC1" w:rsidP="004D6108">
      <w:pPr>
        <w:pStyle w:val="Odstavecseseznamem"/>
        <w:keepLines/>
        <w:numPr>
          <w:ilvl w:val="1"/>
          <w:numId w:val="11"/>
        </w:numPr>
        <w:spacing w:line="240" w:lineRule="auto"/>
        <w:contextualSpacing w:val="0"/>
        <w:jc w:val="both"/>
        <w:rPr>
          <w:rFonts w:asciiTheme="majorHAnsi" w:hAnsiTheme="majorHAnsi" w:cstheme="majorHAnsi"/>
          <w:sz w:val="16"/>
          <w:szCs w:val="16"/>
        </w:rPr>
      </w:pPr>
      <w:r w:rsidRPr="00864DC1">
        <w:rPr>
          <w:rFonts w:asciiTheme="majorHAnsi" w:hAnsiTheme="majorHAnsi" w:cstheme="majorHAnsi"/>
          <w:sz w:val="16"/>
          <w:szCs w:val="16"/>
        </w:rPr>
        <w:t>Konečná cena</w:t>
      </w:r>
      <w:r w:rsidR="004D6108" w:rsidRPr="00864DC1">
        <w:rPr>
          <w:rFonts w:asciiTheme="majorHAnsi" w:hAnsiTheme="majorHAnsi" w:cstheme="majorHAnsi"/>
          <w:sz w:val="16"/>
          <w:szCs w:val="16"/>
        </w:rPr>
        <w:t xml:space="preserve"> se předpokládá pro systém zúčtování odchylek na trzích společnosti OTE, a.s., se sídlem Praha 8 – Karlín, Sokolovská 192/79, PSČ: 186 00, platný v roce 201</w:t>
      </w:r>
      <w:r w:rsidR="00F07D7F" w:rsidRPr="00864DC1">
        <w:rPr>
          <w:rFonts w:asciiTheme="majorHAnsi" w:hAnsiTheme="majorHAnsi" w:cstheme="majorHAnsi"/>
          <w:sz w:val="16"/>
          <w:szCs w:val="16"/>
        </w:rPr>
        <w:t>9</w:t>
      </w:r>
      <w:r w:rsidR="004D6108" w:rsidRPr="00864DC1">
        <w:rPr>
          <w:rFonts w:asciiTheme="majorHAnsi" w:hAnsiTheme="majorHAnsi" w:cstheme="majorHAnsi"/>
          <w:sz w:val="16"/>
          <w:szCs w:val="16"/>
        </w:rPr>
        <w:t>. Pokud by se systém</w:t>
      </w:r>
      <w:r w:rsidR="004D6108" w:rsidRPr="00E34CAD">
        <w:rPr>
          <w:rFonts w:asciiTheme="majorHAnsi" w:hAnsiTheme="majorHAnsi" w:cstheme="majorHAnsi"/>
          <w:sz w:val="16"/>
          <w:szCs w:val="16"/>
        </w:rPr>
        <w:t xml:space="preserve"> zúčtování odchylek pro rok 2020 změnil, může být tento koeficient ze strany Odběratele upraven dodatkem odsouhlaseným a podepsaným oběma </w:t>
      </w:r>
      <w:r w:rsidR="00FB1E46" w:rsidRPr="00E34CAD">
        <w:rPr>
          <w:rFonts w:asciiTheme="majorHAnsi" w:hAnsiTheme="majorHAnsi" w:cstheme="majorHAnsi"/>
          <w:sz w:val="16"/>
          <w:szCs w:val="16"/>
        </w:rPr>
        <w:t>S</w:t>
      </w:r>
      <w:r w:rsidR="004D6108" w:rsidRPr="00E34CAD">
        <w:rPr>
          <w:rFonts w:asciiTheme="majorHAnsi" w:hAnsiTheme="majorHAnsi" w:cstheme="majorHAnsi"/>
          <w:sz w:val="16"/>
          <w:szCs w:val="16"/>
        </w:rPr>
        <w:t xml:space="preserve">mluvními stranami. Pokud by se smluvní strany na výše </w:t>
      </w:r>
      <w:r w:rsidR="004D6108" w:rsidRPr="00864DC1">
        <w:rPr>
          <w:rFonts w:asciiTheme="majorHAnsi" w:hAnsiTheme="majorHAnsi" w:cstheme="majorHAnsi"/>
          <w:sz w:val="16"/>
          <w:szCs w:val="16"/>
        </w:rPr>
        <w:t>koeficientu v takové situaci nedohodly, může Odběratel od této smlouvy odstoupit.</w:t>
      </w:r>
    </w:p>
    <w:p w14:paraId="54751CAB" w14:textId="3F2720BC" w:rsidR="00071552" w:rsidRPr="00864DC1" w:rsidRDefault="00071552" w:rsidP="004D6108">
      <w:pPr>
        <w:pStyle w:val="Odstavecseseznamem"/>
        <w:keepLines/>
        <w:numPr>
          <w:ilvl w:val="1"/>
          <w:numId w:val="11"/>
        </w:numPr>
        <w:spacing w:line="240" w:lineRule="auto"/>
        <w:contextualSpacing w:val="0"/>
        <w:jc w:val="both"/>
        <w:rPr>
          <w:rFonts w:asciiTheme="majorHAnsi" w:hAnsiTheme="majorHAnsi" w:cstheme="majorHAnsi"/>
          <w:sz w:val="16"/>
          <w:szCs w:val="16"/>
        </w:rPr>
      </w:pPr>
      <w:r>
        <w:rPr>
          <w:rFonts w:asciiTheme="majorHAnsi" w:hAnsiTheme="majorHAnsi" w:cstheme="majorHAnsi"/>
          <w:sz w:val="16"/>
          <w:szCs w:val="16"/>
        </w:rPr>
        <w:t>Po 3000 hodinách výroby na plný výkon Dodavatel výrobnu odstaví z provozu.</w:t>
      </w:r>
    </w:p>
    <w:p w14:paraId="7319D571" w14:textId="09631F70" w:rsidR="004D6108" w:rsidRPr="004D6108" w:rsidRDefault="004D6108" w:rsidP="004D6108">
      <w:pPr>
        <w:pStyle w:val="Odstavecseseznamem"/>
        <w:keepLines/>
        <w:numPr>
          <w:ilvl w:val="0"/>
          <w:numId w:val="11"/>
        </w:numPr>
        <w:spacing w:line="240" w:lineRule="auto"/>
        <w:contextualSpacing w:val="0"/>
        <w:jc w:val="both"/>
        <w:rPr>
          <w:rFonts w:asciiTheme="majorHAnsi" w:hAnsiTheme="majorHAnsi" w:cstheme="majorHAnsi"/>
          <w:sz w:val="16"/>
          <w:szCs w:val="16"/>
        </w:rPr>
      </w:pPr>
      <w:r w:rsidRPr="00864DC1">
        <w:rPr>
          <w:rFonts w:asciiTheme="majorHAnsi" w:hAnsiTheme="majorHAnsi" w:cstheme="majorHAnsi"/>
          <w:sz w:val="16"/>
          <w:szCs w:val="16"/>
        </w:rPr>
        <w:t xml:space="preserve">Kupní cena za 1 </w:t>
      </w:r>
      <w:proofErr w:type="spellStart"/>
      <w:r w:rsidRPr="00864DC1">
        <w:rPr>
          <w:rFonts w:asciiTheme="majorHAnsi" w:hAnsiTheme="majorHAnsi" w:cstheme="majorHAnsi"/>
          <w:sz w:val="16"/>
          <w:szCs w:val="16"/>
        </w:rPr>
        <w:t>MWh</w:t>
      </w:r>
      <w:proofErr w:type="spellEnd"/>
      <w:r w:rsidRPr="00864DC1">
        <w:rPr>
          <w:rFonts w:asciiTheme="majorHAnsi" w:hAnsiTheme="majorHAnsi" w:cstheme="majorHAnsi"/>
          <w:sz w:val="16"/>
          <w:szCs w:val="16"/>
        </w:rPr>
        <w:t xml:space="preserve"> elektřiny</w:t>
      </w:r>
      <w:r w:rsidRPr="004D6108">
        <w:rPr>
          <w:rFonts w:asciiTheme="majorHAnsi" w:hAnsiTheme="majorHAnsi" w:cstheme="majorHAnsi"/>
          <w:sz w:val="16"/>
          <w:szCs w:val="16"/>
        </w:rPr>
        <w:t xml:space="preserve"> dodané </w:t>
      </w:r>
      <w:r w:rsidR="00F72CED">
        <w:rPr>
          <w:rFonts w:asciiTheme="majorHAnsi" w:hAnsiTheme="majorHAnsi" w:cstheme="majorHAnsi"/>
          <w:sz w:val="16"/>
          <w:szCs w:val="16"/>
        </w:rPr>
        <w:t xml:space="preserve">výrobnami </w:t>
      </w:r>
      <w:r w:rsidRPr="004D6108">
        <w:rPr>
          <w:rFonts w:asciiTheme="majorHAnsi" w:hAnsiTheme="majorHAnsi" w:cstheme="majorHAnsi"/>
          <w:sz w:val="16"/>
          <w:szCs w:val="16"/>
        </w:rPr>
        <w:t xml:space="preserve">v hodinách, které nevyžádá Odběratel ze svého dispečinku, je </w:t>
      </w:r>
      <w:r w:rsidR="00B86D0B">
        <w:rPr>
          <w:rFonts w:asciiTheme="majorHAnsi" w:hAnsiTheme="majorHAnsi" w:cstheme="majorHAnsi"/>
          <w:b/>
          <w:sz w:val="16"/>
          <w:szCs w:val="16"/>
        </w:rPr>
        <w:t>4</w:t>
      </w:r>
      <w:r w:rsidRPr="004D6108">
        <w:rPr>
          <w:rFonts w:asciiTheme="majorHAnsi" w:hAnsiTheme="majorHAnsi" w:cstheme="majorHAnsi"/>
          <w:b/>
          <w:sz w:val="16"/>
          <w:szCs w:val="16"/>
        </w:rPr>
        <w:t>00 Kč</w:t>
      </w:r>
      <w:r w:rsidRPr="004D6108">
        <w:rPr>
          <w:rFonts w:asciiTheme="majorHAnsi" w:hAnsiTheme="majorHAnsi" w:cstheme="majorHAnsi"/>
          <w:sz w:val="16"/>
          <w:szCs w:val="16"/>
        </w:rPr>
        <w:t xml:space="preserve"> bez DPH.</w:t>
      </w:r>
    </w:p>
    <w:p w14:paraId="411E3308" w14:textId="32E6FB40" w:rsidR="004D6108" w:rsidRPr="004D6108" w:rsidRDefault="004D6108" w:rsidP="004D6108">
      <w:pPr>
        <w:pStyle w:val="Odstavecseseznamem"/>
        <w:keepLines/>
        <w:numPr>
          <w:ilvl w:val="0"/>
          <w:numId w:val="11"/>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Změna výše kupní ceny je možná pouze dohodou obou </w:t>
      </w:r>
      <w:r w:rsidR="008171F2">
        <w:rPr>
          <w:rFonts w:asciiTheme="majorHAnsi" w:hAnsiTheme="majorHAnsi" w:cstheme="majorHAnsi"/>
          <w:sz w:val="16"/>
          <w:szCs w:val="16"/>
        </w:rPr>
        <w:t>S</w:t>
      </w:r>
      <w:r w:rsidRPr="004D6108">
        <w:rPr>
          <w:rFonts w:asciiTheme="majorHAnsi" w:hAnsiTheme="majorHAnsi" w:cstheme="majorHAnsi"/>
          <w:sz w:val="16"/>
          <w:szCs w:val="16"/>
        </w:rPr>
        <w:t xml:space="preserve">mluvních stran na základě písemného dodatku k této </w:t>
      </w:r>
      <w:r w:rsidR="008171F2">
        <w:rPr>
          <w:rFonts w:asciiTheme="majorHAnsi" w:hAnsiTheme="majorHAnsi" w:cstheme="majorHAnsi"/>
          <w:sz w:val="16"/>
          <w:szCs w:val="16"/>
        </w:rPr>
        <w:t>S</w:t>
      </w:r>
      <w:r w:rsidRPr="004D6108">
        <w:rPr>
          <w:rFonts w:asciiTheme="majorHAnsi" w:hAnsiTheme="majorHAnsi" w:cstheme="majorHAnsi"/>
          <w:sz w:val="16"/>
          <w:szCs w:val="16"/>
        </w:rPr>
        <w:t>mlouvě.</w:t>
      </w:r>
    </w:p>
    <w:p w14:paraId="3E9891CC" w14:textId="77777777" w:rsidR="004D6108" w:rsidRPr="004D6108" w:rsidRDefault="004D6108" w:rsidP="004D6108">
      <w:pPr>
        <w:pStyle w:val="Odstavecseseznamem"/>
        <w:keepLines/>
        <w:numPr>
          <w:ilvl w:val="0"/>
          <w:numId w:val="11"/>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Dohodnuté fakturační období se sjednává v délce jeden (1) kalendářní měsíc.</w:t>
      </w:r>
    </w:p>
    <w:p w14:paraId="7E1E1B6B"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t>VIII. Délka trvání Smlouvy</w:t>
      </w:r>
    </w:p>
    <w:p w14:paraId="640ECFAE" w14:textId="77777777" w:rsidR="004D6108" w:rsidRPr="004D6108" w:rsidRDefault="004D6108" w:rsidP="004D6108">
      <w:pPr>
        <w:keepLines/>
        <w:jc w:val="both"/>
        <w:rPr>
          <w:rFonts w:asciiTheme="majorHAnsi" w:hAnsiTheme="majorHAnsi" w:cstheme="majorHAnsi"/>
          <w:sz w:val="16"/>
          <w:szCs w:val="16"/>
        </w:rPr>
      </w:pPr>
    </w:p>
    <w:p w14:paraId="27423123" w14:textId="6241A316" w:rsidR="004D6108" w:rsidRPr="00864DC1" w:rsidRDefault="004D6108" w:rsidP="004D6108">
      <w:pPr>
        <w:pStyle w:val="Odstavecseseznamem"/>
        <w:keepLines/>
        <w:numPr>
          <w:ilvl w:val="0"/>
          <w:numId w:val="12"/>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Smlouva nabývá platnosti a účinnost dnem </w:t>
      </w:r>
      <w:r w:rsidRPr="00864DC1">
        <w:rPr>
          <w:rFonts w:asciiTheme="majorHAnsi" w:hAnsiTheme="majorHAnsi" w:cstheme="majorHAnsi"/>
          <w:sz w:val="16"/>
          <w:szCs w:val="16"/>
        </w:rPr>
        <w:t xml:space="preserve">jejího podpisu oběma </w:t>
      </w:r>
      <w:r w:rsidR="008171F2" w:rsidRPr="00864DC1">
        <w:rPr>
          <w:rFonts w:asciiTheme="majorHAnsi" w:hAnsiTheme="majorHAnsi" w:cstheme="majorHAnsi"/>
          <w:sz w:val="16"/>
          <w:szCs w:val="16"/>
        </w:rPr>
        <w:t>S</w:t>
      </w:r>
      <w:r w:rsidRPr="00864DC1">
        <w:rPr>
          <w:rFonts w:asciiTheme="majorHAnsi" w:hAnsiTheme="majorHAnsi" w:cstheme="majorHAnsi"/>
          <w:sz w:val="16"/>
          <w:szCs w:val="16"/>
        </w:rPr>
        <w:t>mluvními stranami.</w:t>
      </w:r>
    </w:p>
    <w:p w14:paraId="3163C6E9" w14:textId="7FE064A1" w:rsidR="004D6108" w:rsidRPr="00864DC1" w:rsidRDefault="004D6108" w:rsidP="004D6108">
      <w:pPr>
        <w:pStyle w:val="Odstavecseseznamem"/>
        <w:keepLines/>
        <w:numPr>
          <w:ilvl w:val="0"/>
          <w:numId w:val="12"/>
        </w:numPr>
        <w:spacing w:line="240" w:lineRule="auto"/>
        <w:contextualSpacing w:val="0"/>
        <w:jc w:val="both"/>
        <w:rPr>
          <w:rFonts w:asciiTheme="majorHAnsi" w:hAnsiTheme="majorHAnsi" w:cstheme="majorHAnsi"/>
          <w:sz w:val="16"/>
          <w:szCs w:val="16"/>
        </w:rPr>
      </w:pPr>
      <w:r w:rsidRPr="00864DC1">
        <w:rPr>
          <w:rFonts w:asciiTheme="majorHAnsi" w:hAnsiTheme="majorHAnsi" w:cstheme="majorHAnsi"/>
          <w:sz w:val="16"/>
          <w:szCs w:val="16"/>
        </w:rPr>
        <w:lastRenderedPageBreak/>
        <w:t>Smlouva se uzavírá na dobu určitou, a to do 31.</w:t>
      </w:r>
      <w:r w:rsidR="00477BF3" w:rsidRPr="00864DC1">
        <w:rPr>
          <w:rFonts w:asciiTheme="majorHAnsi" w:hAnsiTheme="majorHAnsi" w:cstheme="majorHAnsi"/>
          <w:sz w:val="16"/>
          <w:szCs w:val="16"/>
        </w:rPr>
        <w:t> </w:t>
      </w:r>
      <w:r w:rsidRPr="00864DC1">
        <w:rPr>
          <w:rFonts w:asciiTheme="majorHAnsi" w:hAnsiTheme="majorHAnsi" w:cstheme="majorHAnsi"/>
          <w:sz w:val="16"/>
          <w:szCs w:val="16"/>
        </w:rPr>
        <w:t>12.</w:t>
      </w:r>
      <w:r w:rsidR="00477BF3" w:rsidRPr="00864DC1">
        <w:rPr>
          <w:rFonts w:asciiTheme="majorHAnsi" w:hAnsiTheme="majorHAnsi" w:cstheme="majorHAnsi"/>
          <w:sz w:val="16"/>
          <w:szCs w:val="16"/>
        </w:rPr>
        <w:t> </w:t>
      </w:r>
      <w:r w:rsidRPr="00864DC1">
        <w:rPr>
          <w:rFonts w:asciiTheme="majorHAnsi" w:hAnsiTheme="majorHAnsi" w:cstheme="majorHAnsi"/>
          <w:sz w:val="16"/>
          <w:szCs w:val="16"/>
        </w:rPr>
        <w:t>2020.</w:t>
      </w:r>
    </w:p>
    <w:p w14:paraId="5BD29F27" w14:textId="0B1A75DC" w:rsidR="004D6108" w:rsidRPr="004D6108" w:rsidRDefault="004D6108" w:rsidP="004D6108">
      <w:pPr>
        <w:pStyle w:val="Odstavecseseznamem"/>
        <w:keepLines/>
        <w:numPr>
          <w:ilvl w:val="0"/>
          <w:numId w:val="12"/>
        </w:numPr>
        <w:contextualSpacing w:val="0"/>
        <w:jc w:val="both"/>
        <w:rPr>
          <w:rFonts w:asciiTheme="majorHAnsi" w:hAnsiTheme="majorHAnsi" w:cstheme="majorHAnsi"/>
          <w:sz w:val="16"/>
          <w:szCs w:val="16"/>
        </w:rPr>
      </w:pPr>
      <w:r w:rsidRPr="00864DC1">
        <w:rPr>
          <w:rFonts w:asciiTheme="majorHAnsi" w:hAnsiTheme="majorHAnsi" w:cstheme="majorHAnsi"/>
          <w:sz w:val="16"/>
          <w:szCs w:val="16"/>
        </w:rPr>
        <w:t xml:space="preserve">Práva a povinnosti z této </w:t>
      </w:r>
      <w:r w:rsidR="008171F2" w:rsidRPr="00864DC1">
        <w:rPr>
          <w:rFonts w:asciiTheme="majorHAnsi" w:hAnsiTheme="majorHAnsi" w:cstheme="majorHAnsi"/>
          <w:sz w:val="16"/>
          <w:szCs w:val="16"/>
        </w:rPr>
        <w:t>S</w:t>
      </w:r>
      <w:r w:rsidRPr="00864DC1">
        <w:rPr>
          <w:rFonts w:asciiTheme="majorHAnsi" w:hAnsiTheme="majorHAnsi" w:cstheme="majorHAnsi"/>
          <w:sz w:val="16"/>
          <w:szCs w:val="16"/>
        </w:rPr>
        <w:t>mlouvy přecházejí i na případné nástupce</w:t>
      </w:r>
      <w:r w:rsidRPr="004D6108">
        <w:rPr>
          <w:rFonts w:asciiTheme="majorHAnsi" w:hAnsiTheme="majorHAnsi" w:cstheme="majorHAnsi"/>
          <w:sz w:val="16"/>
          <w:szCs w:val="16"/>
        </w:rPr>
        <w:t xml:space="preserve"> smluvních stran.</w:t>
      </w:r>
    </w:p>
    <w:p w14:paraId="3A307216"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t>IX. Předávací místa, měření a vyhodnocení množství dodané elektřiny</w:t>
      </w:r>
    </w:p>
    <w:p w14:paraId="6F958471" w14:textId="77777777" w:rsidR="004D6108" w:rsidRPr="004D6108" w:rsidRDefault="004D6108" w:rsidP="004D6108">
      <w:pPr>
        <w:pStyle w:val="BodyText21"/>
        <w:numPr>
          <w:ilvl w:val="0"/>
          <w:numId w:val="13"/>
        </w:numPr>
        <w:spacing w:before="240" w:after="0" w:line="480" w:lineRule="auto"/>
        <w:rPr>
          <w:rFonts w:asciiTheme="majorHAnsi" w:hAnsiTheme="majorHAnsi" w:cstheme="majorHAnsi"/>
          <w:sz w:val="16"/>
          <w:szCs w:val="16"/>
        </w:rPr>
      </w:pPr>
      <w:r w:rsidRPr="004D6108">
        <w:rPr>
          <w:rFonts w:asciiTheme="majorHAnsi" w:hAnsiTheme="majorHAnsi" w:cstheme="majorHAnsi"/>
          <w:sz w:val="16"/>
          <w:szCs w:val="16"/>
        </w:rPr>
        <w:t>Dodávka elektřiny je realizována v předávacích místech výroben.</w:t>
      </w:r>
    </w:p>
    <w:p w14:paraId="5606C3B5" w14:textId="55E9C0CF" w:rsidR="004D6108" w:rsidRPr="004D6108" w:rsidRDefault="004D6108" w:rsidP="004D6108">
      <w:pPr>
        <w:pStyle w:val="BodyText21"/>
        <w:numPr>
          <w:ilvl w:val="0"/>
          <w:numId w:val="13"/>
        </w:numPr>
        <w:spacing w:after="0" w:line="240" w:lineRule="auto"/>
        <w:ind w:left="714" w:hanging="357"/>
        <w:rPr>
          <w:rFonts w:asciiTheme="majorHAnsi" w:hAnsiTheme="majorHAnsi" w:cstheme="majorHAnsi"/>
          <w:sz w:val="16"/>
          <w:szCs w:val="16"/>
        </w:rPr>
      </w:pPr>
      <w:r w:rsidRPr="004D6108">
        <w:rPr>
          <w:rFonts w:asciiTheme="majorHAnsi" w:hAnsiTheme="majorHAnsi" w:cstheme="majorHAnsi"/>
          <w:sz w:val="16"/>
          <w:szCs w:val="16"/>
        </w:rPr>
        <w:t>Obchodní měření elektřiny dodávané do předacích míst výroben je provedeno na základě smluv o připojení uzavřených mezi výrobcem a příslušným provozovatelem DS, a je v souladu s ustanoveními obecně závazných právních předpisů,  zejména s ustanovením § 49 zákona č. 458/2000 Sb., o podmínkách podnikání a výkonu státní správy v energetických odvětvích a o změně některých zákonů (energetický zákon), a vyhláškou Ministerstva průmyslu a obchodu č. 82/2011 Sb.</w:t>
      </w:r>
      <w:r w:rsidR="009B16CA">
        <w:rPr>
          <w:rFonts w:asciiTheme="majorHAnsi" w:hAnsiTheme="majorHAnsi" w:cstheme="majorHAnsi"/>
          <w:sz w:val="16"/>
          <w:szCs w:val="16"/>
        </w:rPr>
        <w:t>, o měření elektřiny a způsobu stanovení náhrady škody</w:t>
      </w:r>
      <w:r w:rsidR="00123D16">
        <w:rPr>
          <w:rFonts w:asciiTheme="majorHAnsi" w:hAnsiTheme="majorHAnsi" w:cstheme="majorHAnsi"/>
          <w:sz w:val="16"/>
          <w:szCs w:val="16"/>
        </w:rPr>
        <w:t>, v platném znění</w:t>
      </w:r>
      <w:r w:rsidR="009B16CA">
        <w:rPr>
          <w:rFonts w:asciiTheme="majorHAnsi" w:hAnsiTheme="majorHAnsi" w:cstheme="majorHAnsi"/>
          <w:sz w:val="16"/>
          <w:szCs w:val="16"/>
        </w:rPr>
        <w:t>.</w:t>
      </w:r>
      <w:r w:rsidRPr="004D6108">
        <w:rPr>
          <w:rFonts w:asciiTheme="majorHAnsi" w:hAnsiTheme="majorHAnsi" w:cstheme="majorHAnsi"/>
          <w:sz w:val="16"/>
          <w:szCs w:val="16"/>
        </w:rPr>
        <w:t xml:space="preserve"> Měřící zařízení pro předací místa ve smyslu následujícího odstavce tohoto článku dodává, instaluje a udržuje místně příslušný regionální provozovatel DS.</w:t>
      </w:r>
    </w:p>
    <w:p w14:paraId="5C8EDCE1" w14:textId="77777777" w:rsidR="004D6108" w:rsidRPr="004D6108" w:rsidRDefault="004D6108" w:rsidP="004D6108">
      <w:pPr>
        <w:pStyle w:val="BodyText21"/>
        <w:spacing w:after="0" w:line="240" w:lineRule="auto"/>
        <w:ind w:left="714" w:firstLine="0"/>
        <w:rPr>
          <w:rFonts w:asciiTheme="majorHAnsi" w:hAnsiTheme="majorHAnsi" w:cstheme="majorHAnsi"/>
          <w:sz w:val="16"/>
          <w:szCs w:val="16"/>
        </w:rPr>
      </w:pPr>
    </w:p>
    <w:p w14:paraId="6FBC93AE" w14:textId="77777777" w:rsidR="004D6108" w:rsidRPr="004D6108" w:rsidRDefault="004D6108" w:rsidP="004D6108">
      <w:pPr>
        <w:pStyle w:val="Odstavecseseznamem"/>
        <w:keepLines/>
        <w:numPr>
          <w:ilvl w:val="0"/>
          <w:numId w:val="13"/>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Množství elektřiny skutečně dodané Odběrateli Dodavatelem na základě této Smlouvy odpovídá množství elektřiny převzatému do distribuční soustavy provozovatele příslušné distribuční soustavy, k níž je zdroj připojen, a stanoví se z údajů obchodního měření předacích míst podle předchozího odstavce tohoto článku. Množství elektřiny dodané na základě této Smlouvy smluvní strany vykazují v kWh.</w:t>
      </w:r>
    </w:p>
    <w:p w14:paraId="307A624A" w14:textId="77777777" w:rsidR="004D6108" w:rsidRPr="004D6108" w:rsidRDefault="004D6108" w:rsidP="004D6108">
      <w:pPr>
        <w:pStyle w:val="Odstavecseseznamem"/>
        <w:keepLines/>
        <w:spacing w:after="0" w:line="240" w:lineRule="auto"/>
        <w:contextualSpacing w:val="0"/>
        <w:jc w:val="both"/>
        <w:rPr>
          <w:rFonts w:asciiTheme="majorHAnsi" w:hAnsiTheme="majorHAnsi" w:cstheme="majorHAnsi"/>
          <w:sz w:val="16"/>
          <w:szCs w:val="16"/>
        </w:rPr>
      </w:pPr>
    </w:p>
    <w:p w14:paraId="62196FE5" w14:textId="77777777" w:rsidR="004D6108" w:rsidRPr="004D6108" w:rsidRDefault="004D6108" w:rsidP="004D6108">
      <w:pPr>
        <w:pStyle w:val="Odstavecseseznamem"/>
        <w:keepLines/>
        <w:spacing w:line="240" w:lineRule="auto"/>
        <w:ind w:left="0"/>
        <w:contextualSpacing w:val="0"/>
        <w:jc w:val="center"/>
        <w:rPr>
          <w:rFonts w:asciiTheme="majorHAnsi" w:hAnsiTheme="majorHAnsi" w:cstheme="majorHAnsi"/>
          <w:b/>
          <w:sz w:val="20"/>
          <w:szCs w:val="16"/>
        </w:rPr>
      </w:pPr>
      <w:r w:rsidRPr="004D6108">
        <w:rPr>
          <w:rFonts w:asciiTheme="majorHAnsi" w:hAnsiTheme="majorHAnsi" w:cstheme="majorHAnsi"/>
          <w:b/>
          <w:sz w:val="20"/>
          <w:szCs w:val="16"/>
        </w:rPr>
        <w:t>X. Fakturační a platební podmínky</w:t>
      </w:r>
    </w:p>
    <w:p w14:paraId="04E69B2E" w14:textId="77777777" w:rsidR="004D6108" w:rsidRPr="004D6108" w:rsidRDefault="004D6108" w:rsidP="004D6108">
      <w:pPr>
        <w:pStyle w:val="Odstavecseseznamem"/>
        <w:keepLines/>
        <w:numPr>
          <w:ilvl w:val="0"/>
          <w:numId w:val="14"/>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Odběratel uhradí Dodavateli kupní cenu na základě faktury (daňového dokladu) vystavené Dodavatelem za skutečně dodanou elektřinu za dohodnuté fakturační období.</w:t>
      </w:r>
    </w:p>
    <w:p w14:paraId="1DDBF846" w14:textId="77777777" w:rsidR="004D6108" w:rsidRPr="004D6108" w:rsidRDefault="004D6108" w:rsidP="004D6108">
      <w:pPr>
        <w:pStyle w:val="Odstavecseseznamem"/>
        <w:numPr>
          <w:ilvl w:val="0"/>
          <w:numId w:val="14"/>
        </w:numPr>
        <w:rPr>
          <w:rFonts w:asciiTheme="majorHAnsi" w:hAnsiTheme="majorHAnsi" w:cstheme="majorHAnsi"/>
          <w:sz w:val="16"/>
          <w:szCs w:val="16"/>
        </w:rPr>
      </w:pPr>
      <w:r w:rsidRPr="004D6108">
        <w:rPr>
          <w:rFonts w:asciiTheme="majorHAnsi" w:hAnsiTheme="majorHAnsi" w:cstheme="majorHAnsi"/>
          <w:sz w:val="16"/>
          <w:szCs w:val="16"/>
        </w:rPr>
        <w:t xml:space="preserve">Přílohou faktury bude výpis s údaji o skutečně dodané elektřině za dohodnuté fakturační období z měření provedeného provozovatelem příslušné distribuční nebo lokální distribuční soustavy. </w:t>
      </w:r>
    </w:p>
    <w:p w14:paraId="1AD050A0" w14:textId="77777777" w:rsidR="004D6108" w:rsidRPr="004D6108" w:rsidRDefault="004D6108" w:rsidP="004D6108">
      <w:pPr>
        <w:pStyle w:val="Odstavecseseznamem"/>
        <w:rPr>
          <w:rFonts w:asciiTheme="majorHAnsi" w:hAnsiTheme="majorHAnsi" w:cstheme="majorHAnsi"/>
          <w:sz w:val="16"/>
          <w:szCs w:val="16"/>
        </w:rPr>
      </w:pPr>
    </w:p>
    <w:p w14:paraId="44B1D0A2" w14:textId="77777777" w:rsidR="004D6108" w:rsidRPr="004D6108" w:rsidRDefault="004D6108" w:rsidP="004D6108">
      <w:pPr>
        <w:pStyle w:val="Odstavecseseznamem"/>
        <w:keepLines/>
        <w:numPr>
          <w:ilvl w:val="0"/>
          <w:numId w:val="14"/>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Odběratel poskytne Dodavateli data výroby v jednotlivých výrobnách v hodinových intervalech a vyhodnocení kupní ceny dle části VII. do 7. pracovního dne měsíce bezprostředně následujícího po vyhodnocovaném měsíci.</w:t>
      </w:r>
    </w:p>
    <w:p w14:paraId="749DADC4" w14:textId="77777777" w:rsidR="004D6108" w:rsidRPr="004D6108" w:rsidRDefault="004D6108" w:rsidP="004D6108">
      <w:pPr>
        <w:pStyle w:val="Odstavecseseznamem"/>
        <w:keepLines/>
        <w:numPr>
          <w:ilvl w:val="0"/>
          <w:numId w:val="14"/>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Dodavatel data dle čl. X. odst. 3 ověří, na jejich základě potom vystaví a zašle Odběrateli fakturu za skutečně dodanou elektřinu za uplynulé dohodnuté fakturační období vždy do 13. kalendářního dne měsíce bezprostředně následujícího po měsíci, ve kterém skončilo dohodnuté fakturační období.</w:t>
      </w:r>
    </w:p>
    <w:p w14:paraId="60202D04" w14:textId="77777777" w:rsidR="004D6108" w:rsidRPr="004D6108" w:rsidRDefault="004D6108" w:rsidP="004D6108">
      <w:pPr>
        <w:pStyle w:val="Odstavecseseznamem"/>
        <w:keepLines/>
        <w:numPr>
          <w:ilvl w:val="0"/>
          <w:numId w:val="14"/>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Kupní cena za dodanou elektřinu bude hrazena následujícím způsobem:</w:t>
      </w:r>
    </w:p>
    <w:p w14:paraId="398E60B4" w14:textId="77777777" w:rsidR="004D6108" w:rsidRPr="004D6108" w:rsidRDefault="004D6108" w:rsidP="004D6108">
      <w:pPr>
        <w:pStyle w:val="Odstavecseseznamem"/>
        <w:keepLines/>
        <w:numPr>
          <w:ilvl w:val="0"/>
          <w:numId w:val="4"/>
        </w:numPr>
        <w:spacing w:before="240"/>
        <w:ind w:left="1003" w:hanging="357"/>
        <w:jc w:val="both"/>
        <w:rPr>
          <w:rFonts w:asciiTheme="majorHAnsi" w:hAnsiTheme="majorHAnsi" w:cstheme="majorHAnsi"/>
          <w:sz w:val="16"/>
          <w:szCs w:val="16"/>
        </w:rPr>
      </w:pPr>
      <w:r w:rsidRPr="004D6108">
        <w:rPr>
          <w:rFonts w:asciiTheme="majorHAnsi" w:hAnsiTheme="majorHAnsi" w:cstheme="majorHAnsi"/>
          <w:sz w:val="16"/>
          <w:szCs w:val="16"/>
        </w:rPr>
        <w:t>Faktura za dodanou elektřinu je splatná do 14. kalendářních dnů po obdržení Odběratelem. Připadá-li tento den na den pracovního volna nebo den pracovního klidu nebo den státního svátku, posunuje se její splatnost na nejbližší následující pracovní den.</w:t>
      </w:r>
    </w:p>
    <w:p w14:paraId="4D35AAE0" w14:textId="45ABBA01" w:rsidR="004D6108" w:rsidRPr="004D6108" w:rsidRDefault="004D6108" w:rsidP="004D6108">
      <w:pPr>
        <w:pStyle w:val="Odstavecseseznamem"/>
        <w:keepLines/>
        <w:numPr>
          <w:ilvl w:val="0"/>
          <w:numId w:val="14"/>
        </w:numPr>
        <w:spacing w:before="240"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Faktury budou vystaveny v elektronické podobě ve formátu Portable </w:t>
      </w:r>
      <w:proofErr w:type="spellStart"/>
      <w:r w:rsidRPr="004D6108">
        <w:rPr>
          <w:rFonts w:asciiTheme="majorHAnsi" w:hAnsiTheme="majorHAnsi" w:cstheme="majorHAnsi"/>
          <w:sz w:val="16"/>
          <w:szCs w:val="16"/>
        </w:rPr>
        <w:t>Document</w:t>
      </w:r>
      <w:proofErr w:type="spellEnd"/>
      <w:r w:rsidRPr="004D6108">
        <w:rPr>
          <w:rFonts w:asciiTheme="majorHAnsi" w:hAnsiTheme="majorHAnsi" w:cstheme="majorHAnsi"/>
          <w:sz w:val="16"/>
          <w:szCs w:val="16"/>
        </w:rPr>
        <w:t xml:space="preserve"> </w:t>
      </w:r>
      <w:proofErr w:type="spellStart"/>
      <w:r w:rsidRPr="004D6108">
        <w:rPr>
          <w:rFonts w:asciiTheme="majorHAnsi" w:hAnsiTheme="majorHAnsi" w:cstheme="majorHAnsi"/>
          <w:sz w:val="16"/>
          <w:szCs w:val="16"/>
        </w:rPr>
        <w:t>Format</w:t>
      </w:r>
      <w:proofErr w:type="spellEnd"/>
      <w:r w:rsidRPr="004D6108">
        <w:rPr>
          <w:rFonts w:asciiTheme="majorHAnsi" w:hAnsiTheme="majorHAnsi" w:cstheme="majorHAnsi"/>
          <w:sz w:val="16"/>
          <w:szCs w:val="16"/>
        </w:rPr>
        <w:t xml:space="preserve"> (.</w:t>
      </w:r>
      <w:proofErr w:type="spellStart"/>
      <w:r w:rsidRPr="004D6108">
        <w:rPr>
          <w:rFonts w:asciiTheme="majorHAnsi" w:hAnsiTheme="majorHAnsi" w:cstheme="majorHAnsi"/>
          <w:sz w:val="16"/>
          <w:szCs w:val="16"/>
        </w:rPr>
        <w:t>pdf</w:t>
      </w:r>
      <w:proofErr w:type="spellEnd"/>
      <w:r w:rsidRPr="004D6108">
        <w:rPr>
          <w:rFonts w:asciiTheme="majorHAnsi" w:hAnsiTheme="majorHAnsi" w:cstheme="majorHAnsi"/>
          <w:sz w:val="16"/>
          <w:szCs w:val="16"/>
        </w:rPr>
        <w:t xml:space="preserve">) a odesílány z emailové adresy </w:t>
      </w:r>
      <w:hyperlink r:id="rId13" w:history="1">
        <w:r w:rsidR="00864DC1" w:rsidRPr="006070E6">
          <w:rPr>
            <w:rStyle w:val="Hypertextovodkaz"/>
            <w:rFonts w:asciiTheme="majorHAnsi" w:hAnsiTheme="majorHAnsi" w:cstheme="majorHAnsi"/>
            <w:sz w:val="16"/>
            <w:szCs w:val="16"/>
          </w:rPr>
          <w:t>uctarna@khtebis.cz</w:t>
        </w:r>
      </w:hyperlink>
      <w:r w:rsidRPr="00477BF3">
        <w:rPr>
          <w:rFonts w:asciiTheme="majorHAnsi" w:hAnsiTheme="majorHAnsi" w:cstheme="majorHAnsi"/>
          <w:sz w:val="16"/>
          <w:szCs w:val="16"/>
        </w:rPr>
        <w:t xml:space="preserve"> </w:t>
      </w:r>
      <w:hyperlink r:id="rId14" w:history="1"/>
      <w:r w:rsidRPr="00477BF3">
        <w:rPr>
          <w:rFonts w:asciiTheme="majorHAnsi" w:hAnsiTheme="majorHAnsi" w:cstheme="majorHAnsi"/>
          <w:sz w:val="16"/>
          <w:szCs w:val="16"/>
        </w:rPr>
        <w:t>na</w:t>
      </w:r>
      <w:r w:rsidRPr="004D6108">
        <w:rPr>
          <w:rFonts w:asciiTheme="majorHAnsi" w:hAnsiTheme="majorHAnsi" w:cstheme="majorHAnsi"/>
          <w:sz w:val="16"/>
          <w:szCs w:val="16"/>
        </w:rPr>
        <w:t xml:space="preserve"> emailovou adresu </w:t>
      </w:r>
      <w:hyperlink r:id="rId15" w:history="1">
        <w:r w:rsidRPr="004D6108">
          <w:rPr>
            <w:rStyle w:val="Hypertextovodkaz"/>
            <w:rFonts w:asciiTheme="majorHAnsi" w:hAnsiTheme="majorHAnsi" w:cstheme="majorHAnsi"/>
            <w:sz w:val="16"/>
            <w:szCs w:val="16"/>
          </w:rPr>
          <w:t>fakturace@nanoenergies.cz</w:t>
        </w:r>
      </w:hyperlink>
      <w:r w:rsidRPr="004D6108">
        <w:rPr>
          <w:rFonts w:asciiTheme="majorHAnsi" w:hAnsiTheme="majorHAnsi" w:cstheme="majorHAnsi"/>
          <w:sz w:val="16"/>
          <w:szCs w:val="16"/>
        </w:rPr>
        <w:t>. Odběratel souhlasí s tím, že emailové zprávy od Dodavatele nebudou zpravidla opatřeny elektronickým podpisem.</w:t>
      </w:r>
    </w:p>
    <w:p w14:paraId="1EE935D5" w14:textId="77777777" w:rsidR="004D6108" w:rsidRPr="004D6108" w:rsidRDefault="004D6108" w:rsidP="004D6108">
      <w:pPr>
        <w:pStyle w:val="Odstavecseseznamem"/>
        <w:keepLines/>
        <w:numPr>
          <w:ilvl w:val="0"/>
          <w:numId w:val="14"/>
        </w:numPr>
        <w:spacing w:before="240"/>
        <w:ind w:left="714" w:hanging="357"/>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Faktury vystavené Dodavatelem je Odběratel povinen hradit na bankovní účty uvedené ve fakturách. </w:t>
      </w:r>
    </w:p>
    <w:p w14:paraId="73C2F9C7" w14:textId="122D41F9" w:rsidR="004D6108" w:rsidRPr="004D6108" w:rsidRDefault="004D6108" w:rsidP="004D6108">
      <w:pPr>
        <w:pStyle w:val="Odstavecseseznamem"/>
        <w:keepLines/>
        <w:numPr>
          <w:ilvl w:val="0"/>
          <w:numId w:val="14"/>
        </w:numPr>
        <w:spacing w:before="240"/>
        <w:ind w:left="714" w:hanging="357"/>
        <w:contextualSpacing w:val="0"/>
        <w:jc w:val="both"/>
        <w:rPr>
          <w:rFonts w:asciiTheme="majorHAnsi" w:hAnsiTheme="majorHAnsi" w:cstheme="majorHAnsi"/>
          <w:sz w:val="16"/>
          <w:szCs w:val="16"/>
        </w:rPr>
      </w:pPr>
      <w:r w:rsidRPr="004D6108">
        <w:rPr>
          <w:rFonts w:asciiTheme="majorHAnsi" w:eastAsiaTheme="minorHAnsi" w:hAnsiTheme="majorHAnsi" w:cstheme="majorHAnsi"/>
          <w:sz w:val="16"/>
          <w:szCs w:val="16"/>
        </w:rPr>
        <w:t xml:space="preserve">Fakturu, jež nesplňuje zákonné náležitosti v souladu se zákonem č. 235/2004 Sb., o dani z přidané hodnoty, nebo která </w:t>
      </w:r>
      <w:r w:rsidRPr="004D6108">
        <w:rPr>
          <w:rFonts w:asciiTheme="majorHAnsi" w:hAnsiTheme="majorHAnsi" w:cstheme="majorHAnsi"/>
          <w:sz w:val="16"/>
          <w:szCs w:val="16"/>
        </w:rPr>
        <w:t>neodpovídá údajům ve výpisu s měřením odsouhlaseným oběma Smluvními stranami v souladu s touto Smlouvou</w:t>
      </w:r>
      <w:r w:rsidRPr="004D6108">
        <w:rPr>
          <w:rFonts w:asciiTheme="majorHAnsi" w:eastAsiaTheme="minorHAnsi" w:hAnsiTheme="majorHAnsi" w:cstheme="majorHAnsi"/>
          <w:sz w:val="16"/>
          <w:szCs w:val="16"/>
        </w:rPr>
        <w:t xml:space="preserve">, je Odběratel oprávněn vrátit Dodavateli ve lhůtě 5 dnů ode dne doručení takové faktury, a to na e-mailovou adresu </w:t>
      </w:r>
      <w:r w:rsidRPr="00477BF3">
        <w:rPr>
          <w:rFonts w:asciiTheme="majorHAnsi" w:eastAsiaTheme="minorHAnsi" w:hAnsiTheme="majorHAnsi" w:cstheme="majorHAnsi"/>
          <w:sz w:val="16"/>
          <w:szCs w:val="16"/>
        </w:rPr>
        <w:t xml:space="preserve">Dodavatele: </w:t>
      </w:r>
      <w:hyperlink r:id="rId16" w:history="1">
        <w:r w:rsidR="00864DC1" w:rsidRPr="006070E6">
          <w:rPr>
            <w:rStyle w:val="Hypertextovodkaz"/>
            <w:rFonts w:asciiTheme="majorHAnsi" w:hAnsiTheme="majorHAnsi" w:cstheme="majorHAnsi"/>
            <w:sz w:val="16"/>
            <w:szCs w:val="16"/>
          </w:rPr>
          <w:t>uctarna@khtebis.cz</w:t>
        </w:r>
      </w:hyperlink>
      <w:r w:rsidR="009704F1" w:rsidRPr="00477BF3">
        <w:rPr>
          <w:rFonts w:asciiTheme="majorHAnsi" w:hAnsiTheme="majorHAnsi" w:cstheme="majorHAnsi"/>
          <w:sz w:val="16"/>
          <w:szCs w:val="16"/>
        </w:rPr>
        <w:t xml:space="preserve"> </w:t>
      </w:r>
      <w:r w:rsidRPr="00477BF3">
        <w:rPr>
          <w:rFonts w:asciiTheme="majorHAnsi" w:eastAsiaTheme="minorHAnsi" w:hAnsiTheme="majorHAnsi" w:cstheme="majorHAnsi"/>
          <w:sz w:val="16"/>
          <w:szCs w:val="16"/>
        </w:rPr>
        <w:t>nebo</w:t>
      </w:r>
      <w:r w:rsidRPr="004D6108">
        <w:rPr>
          <w:rFonts w:asciiTheme="majorHAnsi" w:eastAsiaTheme="minorHAnsi" w:hAnsiTheme="majorHAnsi" w:cstheme="majorHAnsi"/>
          <w:sz w:val="16"/>
          <w:szCs w:val="16"/>
        </w:rPr>
        <w:t xml:space="preserve"> doporučenou poštou na adresu sídla Dodavatele, s písemným odůvodněním. Dodavatel se zavazuje vrácenou fakturu prověřit a opravit ve lhůtě 30 dnů ode dne, kdy mu byla vrácená faktura doručena. Vrácená faktura je splatná 14 kalendářní den poté, co byla opravená doručena Odběrateli.</w:t>
      </w:r>
    </w:p>
    <w:p w14:paraId="1284190A" w14:textId="0D4C9820" w:rsidR="004D6108" w:rsidRDefault="004D6108" w:rsidP="004D6108">
      <w:pPr>
        <w:pStyle w:val="Odstavecseseznamem"/>
        <w:keepLines/>
        <w:numPr>
          <w:ilvl w:val="0"/>
          <w:numId w:val="14"/>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V případě prodlení s plněním peněžitého závazku vyplývajícího z této Smlouvy je dlužník povinen za každý den z prodlení uhradit věřiteli úrok z prodlení dlužné částky ve výši 0,05% z dlužné částky.</w:t>
      </w:r>
    </w:p>
    <w:p w14:paraId="70C1434F"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t>XI. Další ujednání</w:t>
      </w:r>
    </w:p>
    <w:p w14:paraId="4140341F" w14:textId="77777777" w:rsidR="004D6108" w:rsidRPr="004D6108" w:rsidRDefault="004D6108" w:rsidP="004D6108">
      <w:pPr>
        <w:keepLines/>
        <w:jc w:val="center"/>
        <w:rPr>
          <w:rFonts w:asciiTheme="majorHAnsi" w:hAnsiTheme="majorHAnsi" w:cstheme="majorHAnsi"/>
          <w:sz w:val="16"/>
          <w:szCs w:val="16"/>
        </w:rPr>
      </w:pPr>
    </w:p>
    <w:p w14:paraId="571C5E01" w14:textId="6F2CC8D6" w:rsidR="004D6108" w:rsidRPr="004D6108" w:rsidRDefault="004D6108" w:rsidP="004D6108">
      <w:pPr>
        <w:pStyle w:val="Odstavecseseznamem"/>
        <w:keepLines/>
        <w:numPr>
          <w:ilvl w:val="0"/>
          <w:numId w:val="15"/>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Dodavatel se zavazuje, že po dobu platnosti a účinnosti Smlouvy nebude mít pro odběrná a předávací místa začleněná do této Smlouvy dalšího Odběratele než toho, který je </w:t>
      </w:r>
      <w:r w:rsidR="009704F1">
        <w:rPr>
          <w:rFonts w:asciiTheme="majorHAnsi" w:hAnsiTheme="majorHAnsi" w:cstheme="majorHAnsi"/>
          <w:sz w:val="16"/>
          <w:szCs w:val="16"/>
        </w:rPr>
        <w:t>S</w:t>
      </w:r>
      <w:r w:rsidRPr="004D6108">
        <w:rPr>
          <w:rFonts w:asciiTheme="majorHAnsi" w:hAnsiTheme="majorHAnsi" w:cstheme="majorHAnsi"/>
          <w:sz w:val="16"/>
          <w:szCs w:val="16"/>
        </w:rPr>
        <w:t xml:space="preserve">mluvní stranou této Smlouvy. </w:t>
      </w:r>
    </w:p>
    <w:p w14:paraId="764F36E9" w14:textId="53926723" w:rsidR="004D6108" w:rsidRPr="004D6108" w:rsidRDefault="004D6108" w:rsidP="004D6108">
      <w:pPr>
        <w:pStyle w:val="Odstavecseseznamem"/>
        <w:numPr>
          <w:ilvl w:val="0"/>
          <w:numId w:val="15"/>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Nebezpečí škody a vlastnické právo k jednotlivým dodávkám elektřiny podle této Smlouvy přechází z Dodavatele na Odběratele přechodem elektřiny přes předávací místo</w:t>
      </w:r>
      <w:r w:rsidR="009704F1">
        <w:rPr>
          <w:rFonts w:asciiTheme="majorHAnsi" w:hAnsiTheme="majorHAnsi" w:cstheme="majorHAnsi"/>
          <w:sz w:val="16"/>
          <w:szCs w:val="16"/>
        </w:rPr>
        <w:t xml:space="preserve"> Dodavatele uvedené v této Smlouvě</w:t>
      </w:r>
      <w:r w:rsidRPr="004D6108">
        <w:rPr>
          <w:rFonts w:asciiTheme="majorHAnsi" w:hAnsiTheme="majorHAnsi" w:cstheme="majorHAnsi"/>
          <w:sz w:val="16"/>
          <w:szCs w:val="16"/>
        </w:rPr>
        <w:t>.</w:t>
      </w:r>
    </w:p>
    <w:p w14:paraId="47EA57B4" w14:textId="77777777" w:rsidR="004D6108" w:rsidRPr="004D6108" w:rsidRDefault="004D6108" w:rsidP="004D6108">
      <w:pPr>
        <w:pStyle w:val="Odstavecseseznamem"/>
        <w:numPr>
          <w:ilvl w:val="0"/>
          <w:numId w:val="15"/>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V případě, že údaje z měření dle čl. IX. nebudou dostupné nebo úplné, budou pro stanovení skutečného množství elektřiny rozhodnými údaje zjištěné Dodavatelem. Případný rozdíl zjištěný mezi daty z měření distributora a daty předloženými Dodavatelem bude vyrovnán v bezprostředně následujícím fakturačním období na základě údajů provozovatele distribuční soustavy.</w:t>
      </w:r>
    </w:p>
    <w:p w14:paraId="04337055" w14:textId="77777777" w:rsidR="004D6108" w:rsidRPr="004D6108" w:rsidRDefault="004D6108" w:rsidP="004D6108">
      <w:pPr>
        <w:keepLines/>
        <w:jc w:val="center"/>
        <w:rPr>
          <w:rFonts w:asciiTheme="majorHAnsi" w:hAnsiTheme="majorHAnsi" w:cstheme="majorHAnsi"/>
          <w:b/>
          <w:sz w:val="20"/>
          <w:szCs w:val="16"/>
        </w:rPr>
      </w:pPr>
      <w:r w:rsidRPr="004D6108">
        <w:rPr>
          <w:rFonts w:asciiTheme="majorHAnsi" w:hAnsiTheme="majorHAnsi" w:cstheme="majorHAnsi"/>
          <w:b/>
          <w:sz w:val="20"/>
          <w:szCs w:val="16"/>
        </w:rPr>
        <w:lastRenderedPageBreak/>
        <w:t>XII. Závěrečná ustanovení</w:t>
      </w:r>
    </w:p>
    <w:p w14:paraId="44691B7C" w14:textId="77777777" w:rsidR="004D6108" w:rsidRPr="004D6108" w:rsidRDefault="004D6108" w:rsidP="004D6108">
      <w:pPr>
        <w:keepLines/>
        <w:jc w:val="center"/>
        <w:rPr>
          <w:rFonts w:asciiTheme="majorHAnsi" w:hAnsiTheme="majorHAnsi" w:cstheme="majorHAnsi"/>
          <w:sz w:val="16"/>
          <w:szCs w:val="16"/>
        </w:rPr>
      </w:pPr>
    </w:p>
    <w:p w14:paraId="0F503D24" w14:textId="77777777" w:rsidR="004D6108" w:rsidRPr="004D6108" w:rsidRDefault="004D6108" w:rsidP="004D6108">
      <w:pPr>
        <w:pStyle w:val="Odstavecseseznamem"/>
        <w:keepLines/>
        <w:numPr>
          <w:ilvl w:val="0"/>
          <w:numId w:val="16"/>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Předmětem Smlouvy není zajištění distribučních, systémových ani jiných služeb, které nejsou Smlouvou výslovně specifikovány.</w:t>
      </w:r>
    </w:p>
    <w:p w14:paraId="1446406F" w14:textId="24219D06" w:rsidR="004D6108" w:rsidRPr="004D6108" w:rsidRDefault="004D6108" w:rsidP="004D6108">
      <w:pPr>
        <w:pStyle w:val="Odstavecseseznamem"/>
        <w:keepLines/>
        <w:numPr>
          <w:ilvl w:val="0"/>
          <w:numId w:val="16"/>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Smlouva nabývá platnosti a účinnosti dnem podpisu oběma </w:t>
      </w:r>
      <w:r w:rsidR="009704F1">
        <w:rPr>
          <w:rFonts w:asciiTheme="majorHAnsi" w:hAnsiTheme="majorHAnsi" w:cstheme="majorHAnsi"/>
          <w:sz w:val="16"/>
          <w:szCs w:val="16"/>
        </w:rPr>
        <w:t>S</w:t>
      </w:r>
      <w:r w:rsidRPr="004D6108">
        <w:rPr>
          <w:rFonts w:asciiTheme="majorHAnsi" w:hAnsiTheme="majorHAnsi" w:cstheme="majorHAnsi"/>
          <w:sz w:val="16"/>
          <w:szCs w:val="16"/>
        </w:rPr>
        <w:t>mluvními stranami.</w:t>
      </w:r>
    </w:p>
    <w:p w14:paraId="66229832" w14:textId="77777777" w:rsidR="004D6108" w:rsidRPr="004D6108" w:rsidRDefault="004D6108" w:rsidP="004D6108">
      <w:pPr>
        <w:pStyle w:val="Odstavecseseznamem"/>
        <w:keepLines/>
        <w:numPr>
          <w:ilvl w:val="0"/>
          <w:numId w:val="16"/>
        </w:numPr>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Smluvní strany jsou povinny řádně plnit povinnosti vůči operátorovi trhu vyplývající z energetického zákona a z příslušných prováděcích předpisů. </w:t>
      </w:r>
    </w:p>
    <w:p w14:paraId="5835A701" w14:textId="3891BC95" w:rsidR="004D6108" w:rsidRPr="004D6108" w:rsidRDefault="004D6108" w:rsidP="004D6108">
      <w:pPr>
        <w:pStyle w:val="Odstavecseseznamem"/>
        <w:keepLines/>
        <w:numPr>
          <w:ilvl w:val="0"/>
          <w:numId w:val="16"/>
        </w:numPr>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Ve věcech neupravených touto Smlouvou výslovně budou </w:t>
      </w:r>
      <w:r w:rsidR="009704F1">
        <w:rPr>
          <w:rFonts w:asciiTheme="majorHAnsi" w:hAnsiTheme="majorHAnsi" w:cstheme="majorHAnsi"/>
          <w:sz w:val="16"/>
          <w:szCs w:val="16"/>
        </w:rPr>
        <w:t>S</w:t>
      </w:r>
      <w:r w:rsidRPr="004D6108">
        <w:rPr>
          <w:rFonts w:asciiTheme="majorHAnsi" w:hAnsiTheme="majorHAnsi" w:cstheme="majorHAnsi"/>
          <w:sz w:val="16"/>
          <w:szCs w:val="16"/>
        </w:rPr>
        <w:t>mluvní strany postupovat podle energetického zákona, podle příslušných prováděcích předpisů a podle zákona č. 89/2012 Sb., občanského zákoníku</w:t>
      </w:r>
      <w:r w:rsidR="009704F1">
        <w:rPr>
          <w:rFonts w:asciiTheme="majorHAnsi" w:hAnsiTheme="majorHAnsi" w:cstheme="majorHAnsi"/>
          <w:sz w:val="16"/>
          <w:szCs w:val="16"/>
        </w:rPr>
        <w:t>, v platném znění</w:t>
      </w:r>
      <w:r w:rsidRPr="004D6108">
        <w:rPr>
          <w:rFonts w:asciiTheme="majorHAnsi" w:hAnsiTheme="majorHAnsi" w:cstheme="majorHAnsi"/>
          <w:sz w:val="16"/>
          <w:szCs w:val="16"/>
        </w:rPr>
        <w:t xml:space="preserve">. </w:t>
      </w:r>
    </w:p>
    <w:p w14:paraId="1D54C056" w14:textId="77777777" w:rsidR="004D6108" w:rsidRPr="004D6108" w:rsidRDefault="004D6108" w:rsidP="004D6108">
      <w:pPr>
        <w:pStyle w:val="Odstavecseseznamem"/>
        <w:keepLines/>
        <w:numPr>
          <w:ilvl w:val="0"/>
          <w:numId w:val="16"/>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Smlouvu lze ukončit:</w:t>
      </w:r>
    </w:p>
    <w:p w14:paraId="57635717" w14:textId="77777777" w:rsidR="004D6108" w:rsidRPr="004D6108" w:rsidRDefault="004D6108" w:rsidP="00C55711">
      <w:pPr>
        <w:pStyle w:val="Odstavecseseznamem"/>
        <w:keepLines/>
        <w:numPr>
          <w:ilvl w:val="2"/>
          <w:numId w:val="31"/>
        </w:numPr>
        <w:spacing w:after="120"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dohodou Smluvních stran,</w:t>
      </w:r>
    </w:p>
    <w:p w14:paraId="191101DF" w14:textId="77777777" w:rsidR="004D6108" w:rsidRPr="004D6108" w:rsidRDefault="004D6108" w:rsidP="00C55711">
      <w:pPr>
        <w:pStyle w:val="Odstavecseseznamem"/>
        <w:keepLines/>
        <w:numPr>
          <w:ilvl w:val="2"/>
          <w:numId w:val="31"/>
        </w:numPr>
        <w:spacing w:after="120"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odstoupením od Smlouvy,</w:t>
      </w:r>
    </w:p>
    <w:p w14:paraId="3C818CCC" w14:textId="77777777" w:rsidR="004D6108" w:rsidRPr="004D6108" w:rsidRDefault="004D6108" w:rsidP="00C55711">
      <w:pPr>
        <w:pStyle w:val="Odstavecseseznamem"/>
        <w:keepLines/>
        <w:numPr>
          <w:ilvl w:val="2"/>
          <w:numId w:val="31"/>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z jiných důvodů uvedených v obecně závazných právních předpisech.</w:t>
      </w:r>
    </w:p>
    <w:p w14:paraId="51033E35" w14:textId="49FC6BF5" w:rsidR="004D6108" w:rsidRPr="004D6108" w:rsidRDefault="004D6108" w:rsidP="004D6108">
      <w:pPr>
        <w:pStyle w:val="Odstavecseseznamem"/>
        <w:keepLines/>
        <w:numPr>
          <w:ilvl w:val="0"/>
          <w:numId w:val="16"/>
        </w:numPr>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Smluvní strana má právo odstoupit od Smlouvy v případě, že druhá Smluvní strana podstatným způsobem poruší ustanovení Smlouvy. Za podstatné porušení se považuje zejména porušení ustanovení čl. II, čl. IV, čl. V a čl. X  odst. 4 Smlouvy. Prohlášení o odstoupení od Smlouvy musí být učiněno písemným prohlášením adresovaným druhé Smluvní straně poštou nebo kurýrem na adresu jejího sídla. Odstoupení od </w:t>
      </w:r>
      <w:r w:rsidR="00595C8E">
        <w:rPr>
          <w:rFonts w:asciiTheme="majorHAnsi" w:hAnsiTheme="majorHAnsi" w:cstheme="majorHAnsi"/>
          <w:sz w:val="16"/>
          <w:szCs w:val="16"/>
        </w:rPr>
        <w:t>S</w:t>
      </w:r>
      <w:r w:rsidRPr="004D6108">
        <w:rPr>
          <w:rFonts w:asciiTheme="majorHAnsi" w:hAnsiTheme="majorHAnsi" w:cstheme="majorHAnsi"/>
          <w:sz w:val="16"/>
          <w:szCs w:val="16"/>
        </w:rPr>
        <w:t>mlouvy je účinné k poslednímu dni měsíce bezprostředně následujícího po měsíci, ve kterém bylo prohlášení o odstoupení doručeno druhé Smluvní straně.</w:t>
      </w:r>
    </w:p>
    <w:p w14:paraId="047657C4" w14:textId="77777777" w:rsidR="004D6108" w:rsidRPr="004D6108" w:rsidRDefault="004D6108" w:rsidP="004D6108">
      <w:pPr>
        <w:pStyle w:val="Odstavecseseznamem"/>
        <w:keepLines/>
        <w:numPr>
          <w:ilvl w:val="0"/>
          <w:numId w:val="16"/>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Smlouva se řídí právním řádem České republiky (s vyloučením kolizních norem).</w:t>
      </w:r>
    </w:p>
    <w:p w14:paraId="4B11ABE1" w14:textId="23B33DFF" w:rsidR="004D6108" w:rsidRDefault="004D6108" w:rsidP="004D6108">
      <w:pPr>
        <w:pStyle w:val="Odstavecseseznamem"/>
        <w:keepLines/>
        <w:numPr>
          <w:ilvl w:val="0"/>
          <w:numId w:val="16"/>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Za Smluvní strany jsou ve věcech podle této Smlouvy oprávněny jednat statutární orgány Smluvních stran, osoby oprávněné k podpisu této Smlouvy na základě plné moci a dále:</w:t>
      </w:r>
    </w:p>
    <w:p w14:paraId="7FFBC0FC" w14:textId="77777777" w:rsidR="004D6108" w:rsidRPr="004D6108" w:rsidRDefault="004D6108" w:rsidP="004D6108">
      <w:pPr>
        <w:pStyle w:val="Odstavecseseznamem"/>
        <w:keepLines/>
        <w:numPr>
          <w:ilvl w:val="1"/>
          <w:numId w:val="16"/>
        </w:numPr>
        <w:spacing w:after="0" w:line="240" w:lineRule="auto"/>
        <w:ind w:left="1434" w:hanging="357"/>
        <w:contextualSpacing w:val="0"/>
        <w:jc w:val="both"/>
        <w:rPr>
          <w:rFonts w:asciiTheme="majorHAnsi" w:hAnsiTheme="majorHAnsi" w:cstheme="majorHAnsi"/>
          <w:sz w:val="16"/>
          <w:szCs w:val="16"/>
        </w:rPr>
      </w:pPr>
      <w:r w:rsidRPr="004D6108">
        <w:rPr>
          <w:rFonts w:asciiTheme="majorHAnsi" w:hAnsiTheme="majorHAnsi" w:cstheme="majorHAnsi"/>
          <w:sz w:val="16"/>
          <w:szCs w:val="16"/>
        </w:rPr>
        <w:t>za Odběratele: Ing. Tomáš Mužík, Ph.D.</w:t>
      </w:r>
    </w:p>
    <w:p w14:paraId="7827731D" w14:textId="77777777" w:rsidR="004D6108" w:rsidRPr="004D6108" w:rsidRDefault="004D6108" w:rsidP="004D6108">
      <w:pPr>
        <w:keepLines/>
        <w:ind w:left="2136" w:firstLine="696"/>
        <w:jc w:val="both"/>
        <w:rPr>
          <w:rFonts w:asciiTheme="majorHAnsi" w:hAnsiTheme="majorHAnsi" w:cstheme="majorHAnsi"/>
          <w:sz w:val="16"/>
          <w:szCs w:val="16"/>
        </w:rPr>
      </w:pPr>
      <w:r w:rsidRPr="004D6108">
        <w:rPr>
          <w:rFonts w:asciiTheme="majorHAnsi" w:hAnsiTheme="majorHAnsi" w:cstheme="majorHAnsi"/>
          <w:sz w:val="16"/>
          <w:szCs w:val="16"/>
        </w:rPr>
        <w:t>tel. 777 750 403</w:t>
      </w:r>
    </w:p>
    <w:p w14:paraId="1C780B36" w14:textId="77777777" w:rsidR="004D6108" w:rsidRPr="004D6108" w:rsidRDefault="004D6108" w:rsidP="004D6108">
      <w:pPr>
        <w:keepLines/>
        <w:ind w:firstLine="697"/>
        <w:jc w:val="both"/>
        <w:rPr>
          <w:rFonts w:asciiTheme="majorHAnsi" w:hAnsiTheme="majorHAnsi" w:cstheme="majorHAnsi"/>
          <w:sz w:val="16"/>
          <w:szCs w:val="16"/>
        </w:rPr>
      </w:pPr>
      <w:r w:rsidRPr="004D6108">
        <w:rPr>
          <w:rFonts w:asciiTheme="majorHAnsi" w:hAnsiTheme="majorHAnsi" w:cstheme="majorHAnsi"/>
          <w:b/>
          <w:sz w:val="16"/>
          <w:szCs w:val="16"/>
        </w:rPr>
        <w:tab/>
      </w:r>
      <w:r w:rsidRPr="004D6108">
        <w:rPr>
          <w:rFonts w:asciiTheme="majorHAnsi" w:hAnsiTheme="majorHAnsi" w:cstheme="majorHAnsi"/>
          <w:b/>
          <w:sz w:val="16"/>
          <w:szCs w:val="16"/>
        </w:rPr>
        <w:tab/>
      </w:r>
      <w:r w:rsidRPr="004D6108">
        <w:rPr>
          <w:rFonts w:asciiTheme="majorHAnsi" w:hAnsiTheme="majorHAnsi" w:cstheme="majorHAnsi"/>
          <w:b/>
          <w:sz w:val="16"/>
          <w:szCs w:val="16"/>
        </w:rPr>
        <w:tab/>
      </w:r>
      <w:r w:rsidRPr="004D6108">
        <w:rPr>
          <w:rFonts w:asciiTheme="majorHAnsi" w:hAnsiTheme="majorHAnsi" w:cstheme="majorHAnsi"/>
          <w:b/>
          <w:sz w:val="16"/>
          <w:szCs w:val="16"/>
        </w:rPr>
        <w:tab/>
      </w:r>
      <w:r w:rsidRPr="004D6108">
        <w:rPr>
          <w:rFonts w:asciiTheme="majorHAnsi" w:hAnsiTheme="majorHAnsi" w:cstheme="majorHAnsi"/>
          <w:sz w:val="16"/>
          <w:szCs w:val="16"/>
        </w:rPr>
        <w:t xml:space="preserve">email </w:t>
      </w:r>
      <w:hyperlink r:id="rId17" w:history="1">
        <w:r w:rsidRPr="004D6108">
          <w:rPr>
            <w:rStyle w:val="Hypertextovodkaz"/>
            <w:rFonts w:asciiTheme="majorHAnsi" w:hAnsiTheme="majorHAnsi" w:cstheme="majorHAnsi"/>
            <w:sz w:val="16"/>
            <w:szCs w:val="16"/>
          </w:rPr>
          <w:t>tomas.muzik</w:t>
        </w:r>
        <w:r w:rsidRPr="004D6108">
          <w:rPr>
            <w:rStyle w:val="Hypertextovodkaz"/>
            <w:rFonts w:asciiTheme="majorHAnsi" w:hAnsiTheme="majorHAnsi" w:cstheme="majorHAnsi"/>
            <w:sz w:val="16"/>
            <w:szCs w:val="16"/>
            <w:lang w:val="en-GB"/>
          </w:rPr>
          <w:t>@nanoenergies.cz</w:t>
        </w:r>
      </w:hyperlink>
      <w:r w:rsidRPr="004D6108">
        <w:rPr>
          <w:rFonts w:asciiTheme="majorHAnsi" w:hAnsiTheme="majorHAnsi" w:cstheme="majorHAnsi"/>
          <w:sz w:val="16"/>
          <w:szCs w:val="16"/>
          <w:lang w:val="en-GB"/>
        </w:rPr>
        <w:t xml:space="preserve"> </w:t>
      </w:r>
    </w:p>
    <w:p w14:paraId="4452CAD8" w14:textId="77777777" w:rsidR="004D6108" w:rsidRPr="004D6108" w:rsidRDefault="004D6108" w:rsidP="004D6108">
      <w:pPr>
        <w:keepLines/>
        <w:jc w:val="both"/>
        <w:rPr>
          <w:rFonts w:asciiTheme="majorHAnsi" w:hAnsiTheme="majorHAnsi" w:cstheme="majorHAnsi"/>
          <w:b/>
          <w:sz w:val="16"/>
          <w:szCs w:val="16"/>
        </w:rPr>
      </w:pPr>
    </w:p>
    <w:p w14:paraId="373C8B19" w14:textId="77777777" w:rsidR="004D6108" w:rsidRPr="00477BF3" w:rsidRDefault="004D6108" w:rsidP="004D6108">
      <w:pPr>
        <w:pStyle w:val="Odstavecseseznamem"/>
        <w:keepLines/>
        <w:numPr>
          <w:ilvl w:val="1"/>
          <w:numId w:val="16"/>
        </w:numPr>
        <w:spacing w:after="0" w:line="240" w:lineRule="auto"/>
        <w:contextualSpacing w:val="0"/>
        <w:jc w:val="both"/>
        <w:rPr>
          <w:rFonts w:asciiTheme="majorHAnsi" w:hAnsiTheme="majorHAnsi" w:cstheme="majorHAnsi"/>
          <w:sz w:val="16"/>
          <w:szCs w:val="16"/>
        </w:rPr>
      </w:pPr>
      <w:bookmarkStart w:id="2" w:name="_Hlk26349357"/>
      <w:r w:rsidRPr="00477BF3">
        <w:rPr>
          <w:rFonts w:asciiTheme="majorHAnsi" w:hAnsiTheme="majorHAnsi" w:cstheme="majorHAnsi"/>
          <w:sz w:val="16"/>
          <w:szCs w:val="16"/>
        </w:rPr>
        <w:t xml:space="preserve">za Dodavatele: </w:t>
      </w:r>
    </w:p>
    <w:p w14:paraId="2CF17992" w14:textId="77777777" w:rsidR="00864DC1" w:rsidRPr="00477BF3" w:rsidRDefault="00864DC1" w:rsidP="00864DC1">
      <w:pPr>
        <w:pStyle w:val="Odstavecseseznamem"/>
        <w:keepLines/>
        <w:spacing w:after="0" w:line="240" w:lineRule="auto"/>
        <w:ind w:left="1440"/>
        <w:contextualSpacing w:val="0"/>
        <w:jc w:val="both"/>
        <w:rPr>
          <w:rFonts w:asciiTheme="majorHAnsi" w:hAnsiTheme="majorHAnsi" w:cstheme="majorHAnsi"/>
          <w:sz w:val="16"/>
          <w:szCs w:val="16"/>
        </w:rPr>
      </w:pPr>
      <w:r w:rsidRPr="00477BF3">
        <w:rPr>
          <w:rFonts w:asciiTheme="majorHAnsi" w:hAnsiTheme="majorHAnsi" w:cstheme="majorHAnsi"/>
          <w:sz w:val="16"/>
          <w:szCs w:val="16"/>
        </w:rPr>
        <w:t>Jen v otázkách provozních:</w:t>
      </w:r>
    </w:p>
    <w:p w14:paraId="7B4C4AA7" w14:textId="77777777" w:rsidR="002F75AF" w:rsidRPr="002F75AF" w:rsidRDefault="002F75AF" w:rsidP="002F75AF">
      <w:pPr>
        <w:pStyle w:val="Odstavecseseznamem"/>
        <w:keepLines/>
        <w:ind w:left="1701"/>
        <w:jc w:val="both"/>
        <w:rPr>
          <w:rFonts w:asciiTheme="majorHAnsi" w:hAnsiTheme="majorHAnsi" w:cstheme="majorHAnsi"/>
          <w:sz w:val="16"/>
          <w:szCs w:val="16"/>
        </w:rPr>
      </w:pPr>
      <w:r w:rsidRPr="002F75AF">
        <w:rPr>
          <w:rFonts w:asciiTheme="majorHAnsi" w:hAnsiTheme="majorHAnsi" w:cstheme="majorHAnsi"/>
          <w:sz w:val="16"/>
          <w:szCs w:val="16"/>
        </w:rPr>
        <w:t>Jen v otázkách provozních:</w:t>
      </w:r>
    </w:p>
    <w:p w14:paraId="38D8D1CB" w14:textId="77777777" w:rsidR="002F75AF" w:rsidRPr="002F75AF" w:rsidRDefault="002F75AF" w:rsidP="002F75AF">
      <w:pPr>
        <w:pStyle w:val="Odstavecseseznamem"/>
        <w:keepLines/>
        <w:ind w:left="1701"/>
        <w:jc w:val="both"/>
        <w:rPr>
          <w:rFonts w:asciiTheme="majorHAnsi" w:hAnsiTheme="majorHAnsi" w:cstheme="majorHAnsi"/>
          <w:sz w:val="16"/>
          <w:szCs w:val="16"/>
        </w:rPr>
      </w:pPr>
      <w:r w:rsidRPr="002F75AF">
        <w:rPr>
          <w:rFonts w:asciiTheme="majorHAnsi" w:hAnsiTheme="majorHAnsi" w:cstheme="majorHAnsi"/>
          <w:sz w:val="16"/>
          <w:szCs w:val="16"/>
        </w:rPr>
        <w:t xml:space="preserve">Hlavní kontakt: Antonín Drahokoupil  602 415 759,, drahokoupil@khtebis.cz </w:t>
      </w:r>
    </w:p>
    <w:p w14:paraId="70F52C97" w14:textId="77777777" w:rsidR="002F75AF" w:rsidRPr="002F75AF" w:rsidRDefault="002F75AF" w:rsidP="002F75AF">
      <w:pPr>
        <w:pStyle w:val="Odstavecseseznamem"/>
        <w:keepLines/>
        <w:ind w:left="1701"/>
        <w:jc w:val="both"/>
        <w:rPr>
          <w:rFonts w:asciiTheme="majorHAnsi" w:hAnsiTheme="majorHAnsi" w:cstheme="majorHAnsi"/>
          <w:sz w:val="16"/>
          <w:szCs w:val="16"/>
        </w:rPr>
      </w:pPr>
      <w:r w:rsidRPr="002F75AF">
        <w:rPr>
          <w:rFonts w:asciiTheme="majorHAnsi" w:hAnsiTheme="majorHAnsi" w:cstheme="majorHAnsi"/>
          <w:sz w:val="16"/>
          <w:szCs w:val="16"/>
        </w:rPr>
        <w:t>Náhradní kontakt: dispečink 777 149 810, dispecink@khtebis.cz</w:t>
      </w:r>
    </w:p>
    <w:p w14:paraId="08BC8084" w14:textId="77777777" w:rsidR="002F75AF" w:rsidRPr="002F75AF" w:rsidRDefault="002F75AF" w:rsidP="002F75AF">
      <w:pPr>
        <w:pStyle w:val="Odstavecseseznamem"/>
        <w:keepLines/>
        <w:ind w:left="1701"/>
        <w:jc w:val="both"/>
        <w:rPr>
          <w:rFonts w:asciiTheme="majorHAnsi" w:hAnsiTheme="majorHAnsi" w:cstheme="majorHAnsi"/>
          <w:sz w:val="16"/>
          <w:szCs w:val="16"/>
        </w:rPr>
      </w:pPr>
      <w:r w:rsidRPr="002F75AF">
        <w:rPr>
          <w:rFonts w:asciiTheme="majorHAnsi" w:hAnsiTheme="majorHAnsi" w:cstheme="majorHAnsi"/>
          <w:sz w:val="16"/>
          <w:szCs w:val="16"/>
        </w:rPr>
        <w:t>Pro eskalaci problémů:</w:t>
      </w:r>
    </w:p>
    <w:p w14:paraId="4FAF5DCB" w14:textId="77777777" w:rsidR="002F75AF" w:rsidRDefault="002F75AF" w:rsidP="002F75AF">
      <w:pPr>
        <w:pStyle w:val="Odstavecseseznamem"/>
        <w:keepLines/>
        <w:spacing w:after="0" w:line="240" w:lineRule="auto"/>
        <w:ind w:left="1701"/>
        <w:contextualSpacing w:val="0"/>
        <w:jc w:val="both"/>
        <w:rPr>
          <w:rFonts w:asciiTheme="majorHAnsi" w:hAnsiTheme="majorHAnsi" w:cstheme="majorHAnsi"/>
          <w:sz w:val="16"/>
          <w:szCs w:val="16"/>
        </w:rPr>
      </w:pPr>
      <w:r w:rsidRPr="002F75AF">
        <w:rPr>
          <w:rFonts w:asciiTheme="majorHAnsi" w:hAnsiTheme="majorHAnsi" w:cstheme="majorHAnsi"/>
          <w:sz w:val="16"/>
          <w:szCs w:val="16"/>
        </w:rPr>
        <w:t xml:space="preserve">Hlavní kontakt: Ing. Tomáš </w:t>
      </w:r>
      <w:proofErr w:type="spellStart"/>
      <w:r w:rsidRPr="002F75AF">
        <w:rPr>
          <w:rFonts w:asciiTheme="majorHAnsi" w:hAnsiTheme="majorHAnsi" w:cstheme="majorHAnsi"/>
          <w:sz w:val="16"/>
          <w:szCs w:val="16"/>
        </w:rPr>
        <w:t>Pilc</w:t>
      </w:r>
      <w:proofErr w:type="spellEnd"/>
      <w:r w:rsidRPr="002F75AF">
        <w:rPr>
          <w:rFonts w:asciiTheme="majorHAnsi" w:hAnsiTheme="majorHAnsi" w:cstheme="majorHAnsi"/>
          <w:sz w:val="16"/>
          <w:szCs w:val="16"/>
        </w:rPr>
        <w:t xml:space="preserve">, 606 646 414,  </w:t>
      </w:r>
      <w:proofErr w:type="spellStart"/>
      <w:r w:rsidRPr="002F75AF">
        <w:rPr>
          <w:rFonts w:asciiTheme="majorHAnsi" w:hAnsiTheme="majorHAnsi" w:cstheme="majorHAnsi"/>
          <w:sz w:val="16"/>
          <w:szCs w:val="16"/>
        </w:rPr>
        <w:t>uctarna@khtebis</w:t>
      </w:r>
      <w:proofErr w:type="spellEnd"/>
      <w:r w:rsidRPr="002F75AF">
        <w:rPr>
          <w:rFonts w:asciiTheme="majorHAnsi" w:hAnsiTheme="majorHAnsi" w:cstheme="majorHAnsi"/>
          <w:sz w:val="16"/>
          <w:szCs w:val="16"/>
        </w:rPr>
        <w:t xml:space="preserve"> .</w:t>
      </w:r>
      <w:proofErr w:type="spellStart"/>
      <w:r w:rsidRPr="002F75AF">
        <w:rPr>
          <w:rFonts w:asciiTheme="majorHAnsi" w:hAnsiTheme="majorHAnsi" w:cstheme="majorHAnsi"/>
          <w:sz w:val="16"/>
          <w:szCs w:val="16"/>
        </w:rPr>
        <w:t>cz</w:t>
      </w:r>
      <w:proofErr w:type="spellEnd"/>
    </w:p>
    <w:bookmarkEnd w:id="2"/>
    <w:p w14:paraId="5E99177F" w14:textId="77777777" w:rsidR="004D6108" w:rsidRPr="004D6108" w:rsidRDefault="004D6108" w:rsidP="004D6108">
      <w:pPr>
        <w:keepLines/>
        <w:jc w:val="both"/>
        <w:rPr>
          <w:rFonts w:asciiTheme="majorHAnsi" w:hAnsiTheme="majorHAnsi" w:cstheme="majorHAnsi"/>
          <w:sz w:val="16"/>
          <w:szCs w:val="16"/>
        </w:rPr>
      </w:pPr>
    </w:p>
    <w:p w14:paraId="32273F26" w14:textId="4009582A" w:rsidR="004D6108" w:rsidRPr="004D6108" w:rsidRDefault="004D6108" w:rsidP="004D6108">
      <w:pPr>
        <w:pStyle w:val="Odstavecseseznamem"/>
        <w:keepLines/>
        <w:numPr>
          <w:ilvl w:val="0"/>
          <w:numId w:val="16"/>
        </w:numPr>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Pokud není ve Smlouvě výslovně sjednáno jinak, každé oznámení, pokyn, výzva, sdělení, potvrzení nebo jakékoliv jiné oznámení, jež má být podle této Smlouvy učiněno, se považuje za řádně učiněné, jestliže má písemnou formu, je podepsáno oprávněnou osobou a doručeno druhé Smluvní straně osobně, kurýrem, faxem se zpětným potvrzením přijetím nebo doporučenou poštou s doručenkou na adresu sídla druhé </w:t>
      </w:r>
      <w:r w:rsidR="00595C8E">
        <w:rPr>
          <w:rFonts w:asciiTheme="majorHAnsi" w:hAnsiTheme="majorHAnsi" w:cstheme="majorHAnsi"/>
          <w:sz w:val="16"/>
          <w:szCs w:val="16"/>
        </w:rPr>
        <w:t>S</w:t>
      </w:r>
      <w:r w:rsidRPr="004D6108">
        <w:rPr>
          <w:rFonts w:asciiTheme="majorHAnsi" w:hAnsiTheme="majorHAnsi" w:cstheme="majorHAnsi"/>
          <w:sz w:val="16"/>
          <w:szCs w:val="16"/>
        </w:rPr>
        <w:t xml:space="preserve">mluvní strany. Pokud není ve Smlouvě výslovně sjednáno jinak, každé oznámení, pokyn, výzva, sdělení, potvrzení nebo jakékoliv jiné oznámení se považuje za řádně učiněné také tehdy, pokud ho smluvní strana zaslala na e-mailovou adresu druhé </w:t>
      </w:r>
      <w:r w:rsidR="00595C8E">
        <w:rPr>
          <w:rFonts w:asciiTheme="majorHAnsi" w:hAnsiTheme="majorHAnsi" w:cstheme="majorHAnsi"/>
          <w:sz w:val="16"/>
          <w:szCs w:val="16"/>
        </w:rPr>
        <w:t>S</w:t>
      </w:r>
      <w:r w:rsidRPr="004D6108">
        <w:rPr>
          <w:rFonts w:asciiTheme="majorHAnsi" w:hAnsiTheme="majorHAnsi" w:cstheme="majorHAnsi"/>
          <w:sz w:val="16"/>
          <w:szCs w:val="16"/>
        </w:rPr>
        <w:t xml:space="preserve">mluvní strany uvedenou záhlaví této </w:t>
      </w:r>
      <w:r w:rsidR="00595C8E">
        <w:rPr>
          <w:rFonts w:asciiTheme="majorHAnsi" w:hAnsiTheme="majorHAnsi" w:cstheme="majorHAnsi"/>
          <w:sz w:val="16"/>
          <w:szCs w:val="16"/>
        </w:rPr>
        <w:t>S</w:t>
      </w:r>
      <w:r w:rsidRPr="004D6108">
        <w:rPr>
          <w:rFonts w:asciiTheme="majorHAnsi" w:hAnsiTheme="majorHAnsi" w:cstheme="majorHAnsi"/>
          <w:sz w:val="16"/>
          <w:szCs w:val="16"/>
        </w:rPr>
        <w:t xml:space="preserve">mlouvy, pokud je e-mailová zpráva podepsaná zaručeným elektronickým podpisem osoby oprávněné jednat za </w:t>
      </w:r>
      <w:r w:rsidR="00595C8E">
        <w:rPr>
          <w:rFonts w:asciiTheme="majorHAnsi" w:hAnsiTheme="majorHAnsi" w:cstheme="majorHAnsi"/>
          <w:sz w:val="16"/>
          <w:szCs w:val="16"/>
        </w:rPr>
        <w:t>S</w:t>
      </w:r>
      <w:r w:rsidRPr="004D6108">
        <w:rPr>
          <w:rFonts w:asciiTheme="majorHAnsi" w:hAnsiTheme="majorHAnsi" w:cstheme="majorHAnsi"/>
          <w:sz w:val="16"/>
          <w:szCs w:val="16"/>
        </w:rPr>
        <w:t>mluvní stranu.</w:t>
      </w:r>
    </w:p>
    <w:p w14:paraId="26AE70BE" w14:textId="59F1872F" w:rsidR="004D6108" w:rsidRPr="004D6108" w:rsidRDefault="004D6108" w:rsidP="004D6108">
      <w:pPr>
        <w:pStyle w:val="Odstavecseseznamem"/>
        <w:keepLines/>
        <w:numPr>
          <w:ilvl w:val="0"/>
          <w:numId w:val="16"/>
        </w:numPr>
        <w:spacing w:after="120"/>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Smluvní strany se zavazují, že budou zachovávat naprostou mlčenlivost o všech skutečnostech, o kterých se dozví v průběhu plnění této Smlouvy, a to aniž by bylo nutné tyto informace nebo skutečnosti jako „důvěrné“ vždy jednotlivě nebo výslovně označovat. Třetí osobě lze chráněné informace nebo skutečnosti poskytnout pouze v případě, že poskytnutí takové chráněné informace nebo skutečnosti vyžadují právní předpisy anebo je nezbytné pro řádné plnění této </w:t>
      </w:r>
      <w:r w:rsidR="00595C8E">
        <w:rPr>
          <w:rFonts w:asciiTheme="majorHAnsi" w:hAnsiTheme="majorHAnsi" w:cstheme="majorHAnsi"/>
          <w:sz w:val="16"/>
          <w:szCs w:val="16"/>
        </w:rPr>
        <w:t>S</w:t>
      </w:r>
      <w:r w:rsidRPr="004D6108">
        <w:rPr>
          <w:rFonts w:asciiTheme="majorHAnsi" w:hAnsiTheme="majorHAnsi" w:cstheme="majorHAnsi"/>
          <w:sz w:val="16"/>
          <w:szCs w:val="16"/>
        </w:rPr>
        <w:t xml:space="preserve">mlouvy. O postupu dle předchozí věty je </w:t>
      </w:r>
      <w:r w:rsidR="00595C8E">
        <w:rPr>
          <w:rFonts w:asciiTheme="majorHAnsi" w:hAnsiTheme="majorHAnsi" w:cstheme="majorHAnsi"/>
          <w:sz w:val="16"/>
          <w:szCs w:val="16"/>
        </w:rPr>
        <w:t>S</w:t>
      </w:r>
      <w:r w:rsidRPr="004D6108">
        <w:rPr>
          <w:rFonts w:asciiTheme="majorHAnsi" w:hAnsiTheme="majorHAnsi" w:cstheme="majorHAnsi"/>
          <w:sz w:val="16"/>
          <w:szCs w:val="16"/>
        </w:rPr>
        <w:t xml:space="preserve">mluvní strana poskytující chráněné informace nebo skutečnosti povinna vyrozumět bezodkladně druhou </w:t>
      </w:r>
      <w:r w:rsidR="00595C8E">
        <w:rPr>
          <w:rFonts w:asciiTheme="majorHAnsi" w:hAnsiTheme="majorHAnsi" w:cstheme="majorHAnsi"/>
          <w:sz w:val="16"/>
          <w:szCs w:val="16"/>
        </w:rPr>
        <w:t>S</w:t>
      </w:r>
      <w:r w:rsidRPr="004D6108">
        <w:rPr>
          <w:rFonts w:asciiTheme="majorHAnsi" w:hAnsiTheme="majorHAnsi" w:cstheme="majorHAnsi"/>
          <w:sz w:val="16"/>
          <w:szCs w:val="16"/>
        </w:rPr>
        <w:t>mluvní stranu. Povinnost mlčenlivosti trvá i po skončení této Smlouvy.</w:t>
      </w:r>
    </w:p>
    <w:p w14:paraId="0D27FDFF" w14:textId="77777777" w:rsidR="004D6108" w:rsidRPr="004D6108" w:rsidRDefault="004D6108" w:rsidP="004D6108">
      <w:pPr>
        <w:pStyle w:val="Odstavecseseznamem"/>
        <w:keepLines/>
        <w:numPr>
          <w:ilvl w:val="0"/>
          <w:numId w:val="16"/>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Veškeré změny a doplňky Smlouvy musí být učiněny písemnou formou. To platí i pro tuto klauzuli.</w:t>
      </w:r>
    </w:p>
    <w:p w14:paraId="5247D25D" w14:textId="1180A84A" w:rsidR="004D6108" w:rsidRPr="004D6108" w:rsidRDefault="004D6108" w:rsidP="004D6108">
      <w:pPr>
        <w:pStyle w:val="Odstavecseseznamem"/>
        <w:numPr>
          <w:ilvl w:val="0"/>
          <w:numId w:val="16"/>
        </w:numPr>
        <w:jc w:val="both"/>
        <w:rPr>
          <w:rFonts w:asciiTheme="majorHAnsi" w:hAnsiTheme="majorHAnsi" w:cstheme="majorHAnsi"/>
          <w:sz w:val="16"/>
          <w:szCs w:val="16"/>
        </w:rPr>
      </w:pPr>
      <w:r w:rsidRPr="004D6108">
        <w:rPr>
          <w:rFonts w:asciiTheme="majorHAnsi" w:hAnsiTheme="majorHAnsi" w:cstheme="majorHAnsi"/>
          <w:sz w:val="16"/>
          <w:szCs w:val="16"/>
        </w:rPr>
        <w:t xml:space="preserve">Místně příslušným soudem pro řešení sporů mezi Dodavatelem a Odběratelem z této Smlouvy je </w:t>
      </w:r>
      <w:r w:rsidR="00230B0B">
        <w:rPr>
          <w:rFonts w:asciiTheme="majorHAnsi" w:hAnsiTheme="majorHAnsi" w:cstheme="majorHAnsi"/>
          <w:sz w:val="16"/>
          <w:szCs w:val="16"/>
        </w:rPr>
        <w:t>věcně a místně příslušný soud Dodavatele.</w:t>
      </w:r>
    </w:p>
    <w:p w14:paraId="285E1281" w14:textId="77777777" w:rsidR="004D6108" w:rsidRPr="004D6108" w:rsidRDefault="004D6108" w:rsidP="004D6108">
      <w:pPr>
        <w:pStyle w:val="Odstavecseseznamem"/>
        <w:jc w:val="both"/>
        <w:rPr>
          <w:rFonts w:asciiTheme="majorHAnsi" w:hAnsiTheme="majorHAnsi" w:cstheme="majorHAnsi"/>
          <w:sz w:val="16"/>
          <w:szCs w:val="16"/>
        </w:rPr>
      </w:pPr>
    </w:p>
    <w:p w14:paraId="3BF894BD" w14:textId="7069F101" w:rsidR="004D6108" w:rsidRPr="004D6108" w:rsidRDefault="004D6108" w:rsidP="004D6108">
      <w:pPr>
        <w:pStyle w:val="Odstavecseseznamem"/>
        <w:keepLines/>
        <w:numPr>
          <w:ilvl w:val="0"/>
          <w:numId w:val="16"/>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V případě, že některé ustanovení </w:t>
      </w:r>
      <w:r w:rsidR="00C91C4B">
        <w:rPr>
          <w:rFonts w:asciiTheme="majorHAnsi" w:hAnsiTheme="majorHAnsi" w:cstheme="majorHAnsi"/>
          <w:sz w:val="16"/>
          <w:szCs w:val="16"/>
        </w:rPr>
        <w:t>S</w:t>
      </w:r>
      <w:r w:rsidRPr="004D6108">
        <w:rPr>
          <w:rFonts w:asciiTheme="majorHAnsi" w:hAnsiTheme="majorHAnsi" w:cstheme="majorHAnsi"/>
          <w:sz w:val="16"/>
          <w:szCs w:val="16"/>
        </w:rPr>
        <w:t xml:space="preserve">mlouvy je nebo se stane neplatné či neúčinné, zůstávají ostatní ustanovení </w:t>
      </w:r>
      <w:r w:rsidR="00C91C4B">
        <w:rPr>
          <w:rFonts w:asciiTheme="majorHAnsi" w:hAnsiTheme="majorHAnsi" w:cstheme="majorHAnsi"/>
          <w:sz w:val="16"/>
          <w:szCs w:val="16"/>
        </w:rPr>
        <w:t>S</w:t>
      </w:r>
      <w:r w:rsidRPr="004D6108">
        <w:rPr>
          <w:rFonts w:asciiTheme="majorHAnsi" w:hAnsiTheme="majorHAnsi" w:cstheme="majorHAnsi"/>
          <w:sz w:val="16"/>
          <w:szCs w:val="16"/>
        </w:rPr>
        <w:t xml:space="preserve">mlouvy platná a účinná. Smluvní strany se zavazují nahradit neplatné či neúčinné ustanovení </w:t>
      </w:r>
      <w:r w:rsidR="00C91C4B">
        <w:rPr>
          <w:rFonts w:asciiTheme="majorHAnsi" w:hAnsiTheme="majorHAnsi" w:cstheme="majorHAnsi"/>
          <w:sz w:val="16"/>
          <w:szCs w:val="16"/>
        </w:rPr>
        <w:t>S</w:t>
      </w:r>
      <w:r w:rsidRPr="004D6108">
        <w:rPr>
          <w:rFonts w:asciiTheme="majorHAnsi" w:hAnsiTheme="majorHAnsi" w:cstheme="majorHAnsi"/>
          <w:sz w:val="16"/>
          <w:szCs w:val="16"/>
        </w:rPr>
        <w:t xml:space="preserve">mlouvy ustanovením jiným, platným a účinným, které svým obsahem a smyslem odpovídá nejlépe obsahu a smyslu ustanovení původního. </w:t>
      </w:r>
    </w:p>
    <w:p w14:paraId="48C81C3F" w14:textId="3C5D4F74" w:rsidR="00C55711" w:rsidRPr="00C55711" w:rsidRDefault="004D6108" w:rsidP="00C55711">
      <w:pPr>
        <w:pStyle w:val="Odstavecseseznamem"/>
        <w:keepLines/>
        <w:numPr>
          <w:ilvl w:val="0"/>
          <w:numId w:val="16"/>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Smlouva je vyhotovena ve dvou (2) exemplářích, z nichž každý má hodnotu originálu. Každá Smluvní strana obdrží jeden (1) exemplář.</w:t>
      </w:r>
    </w:p>
    <w:p w14:paraId="1ABFEAB0" w14:textId="77777777" w:rsidR="004D6108" w:rsidRPr="004D6108" w:rsidRDefault="004D6108" w:rsidP="004D6108">
      <w:pPr>
        <w:keepLines/>
        <w:jc w:val="both"/>
        <w:rPr>
          <w:rFonts w:asciiTheme="majorHAnsi" w:hAnsiTheme="majorHAnsi" w:cstheme="majorHAnsi"/>
          <w:sz w:val="16"/>
          <w:szCs w:val="16"/>
        </w:rPr>
      </w:pPr>
      <w:bookmarkStart w:id="3" w:name="_Hlk505245716"/>
      <w:r w:rsidRPr="004D6108">
        <w:rPr>
          <w:rFonts w:asciiTheme="majorHAnsi" w:hAnsiTheme="majorHAnsi" w:cstheme="majorHAnsi"/>
          <w:sz w:val="16"/>
          <w:szCs w:val="16"/>
        </w:rPr>
        <w:lastRenderedPageBreak/>
        <w:t>Seznam příloh:</w:t>
      </w:r>
    </w:p>
    <w:p w14:paraId="4F9B15CA" w14:textId="77777777" w:rsidR="004D6108" w:rsidRPr="004D6108" w:rsidRDefault="004D6108" w:rsidP="004D6108">
      <w:pPr>
        <w:keepLines/>
        <w:jc w:val="both"/>
        <w:rPr>
          <w:rFonts w:asciiTheme="majorHAnsi" w:hAnsiTheme="majorHAnsi" w:cstheme="majorHAnsi"/>
          <w:sz w:val="16"/>
          <w:szCs w:val="16"/>
        </w:rPr>
      </w:pPr>
    </w:p>
    <w:p w14:paraId="0B9FB489" w14:textId="77777777" w:rsidR="004D6108" w:rsidRPr="004D6108" w:rsidRDefault="004D6108" w:rsidP="004D6108">
      <w:pPr>
        <w:pStyle w:val="Odstavecseseznamem"/>
        <w:keepLines/>
        <w:numPr>
          <w:ilvl w:val="0"/>
          <w:numId w:val="25"/>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Příloha č. 1: Specifikace výroben (odběrných míst)</w:t>
      </w:r>
    </w:p>
    <w:p w14:paraId="3BCB07AF" w14:textId="796AA4CC" w:rsidR="004D6108" w:rsidRPr="004D6108" w:rsidRDefault="004D6108" w:rsidP="004D6108">
      <w:pPr>
        <w:pStyle w:val="Odstavecseseznamem"/>
        <w:keepLines/>
        <w:numPr>
          <w:ilvl w:val="0"/>
          <w:numId w:val="25"/>
        </w:numPr>
        <w:spacing w:line="240" w:lineRule="auto"/>
        <w:contextualSpacing w:val="0"/>
        <w:jc w:val="both"/>
        <w:rPr>
          <w:rFonts w:asciiTheme="majorHAnsi" w:hAnsiTheme="majorHAnsi" w:cstheme="majorHAnsi"/>
          <w:sz w:val="16"/>
          <w:szCs w:val="16"/>
        </w:rPr>
      </w:pPr>
      <w:r w:rsidRPr="004D6108">
        <w:rPr>
          <w:rFonts w:asciiTheme="majorHAnsi" w:hAnsiTheme="majorHAnsi" w:cstheme="majorHAnsi"/>
          <w:sz w:val="16"/>
          <w:szCs w:val="16"/>
        </w:rPr>
        <w:t xml:space="preserve">Příloha č. </w:t>
      </w:r>
      <w:r w:rsidR="0042323E">
        <w:rPr>
          <w:rFonts w:asciiTheme="majorHAnsi" w:hAnsiTheme="majorHAnsi" w:cstheme="majorHAnsi"/>
          <w:sz w:val="16"/>
          <w:szCs w:val="16"/>
        </w:rPr>
        <w:t>2</w:t>
      </w:r>
      <w:r w:rsidRPr="004D6108">
        <w:rPr>
          <w:rFonts w:asciiTheme="majorHAnsi" w:hAnsiTheme="majorHAnsi" w:cstheme="majorHAnsi"/>
          <w:sz w:val="16"/>
          <w:szCs w:val="16"/>
        </w:rPr>
        <w:t>: Maximální denní projezdy KJ v měsíci</w:t>
      </w:r>
    </w:p>
    <w:bookmarkEnd w:id="3"/>
    <w:tbl>
      <w:tblPr>
        <w:tblW w:w="0" w:type="auto"/>
        <w:tblLook w:val="04A0" w:firstRow="1" w:lastRow="0" w:firstColumn="1" w:lastColumn="0" w:noHBand="0" w:noVBand="1"/>
      </w:tblPr>
      <w:tblGrid>
        <w:gridCol w:w="4686"/>
        <w:gridCol w:w="4528"/>
      </w:tblGrid>
      <w:tr w:rsidR="004D6108" w:rsidRPr="004D6108" w14:paraId="5CB1197E" w14:textId="77777777" w:rsidTr="004D6108">
        <w:tc>
          <w:tcPr>
            <w:tcW w:w="4686" w:type="dxa"/>
          </w:tcPr>
          <w:p w14:paraId="149566D1" w14:textId="13605FEA" w:rsidR="00C55711" w:rsidRPr="004D6108" w:rsidRDefault="00C55711" w:rsidP="004D6108">
            <w:pPr>
              <w:rPr>
                <w:rFonts w:asciiTheme="majorHAnsi" w:hAnsiTheme="majorHAnsi" w:cstheme="majorHAnsi"/>
                <w:sz w:val="16"/>
                <w:szCs w:val="16"/>
              </w:rPr>
            </w:pPr>
          </w:p>
          <w:p w14:paraId="6395E596" w14:textId="35DA1C75" w:rsidR="004D6108" w:rsidRPr="004D6108" w:rsidRDefault="004D6108" w:rsidP="004D6108">
            <w:pPr>
              <w:rPr>
                <w:rFonts w:asciiTheme="majorHAnsi" w:hAnsiTheme="majorHAnsi" w:cstheme="majorHAnsi"/>
                <w:sz w:val="16"/>
                <w:szCs w:val="16"/>
              </w:rPr>
            </w:pPr>
            <w:r w:rsidRPr="004D6108">
              <w:rPr>
                <w:rFonts w:asciiTheme="majorHAnsi" w:hAnsiTheme="majorHAnsi" w:cstheme="majorHAnsi"/>
                <w:sz w:val="16"/>
                <w:szCs w:val="16"/>
              </w:rPr>
              <w:t xml:space="preserve">V Praze, dne </w:t>
            </w:r>
          </w:p>
        </w:tc>
        <w:tc>
          <w:tcPr>
            <w:tcW w:w="4528" w:type="dxa"/>
          </w:tcPr>
          <w:p w14:paraId="0895931F" w14:textId="77777777" w:rsidR="004D6108" w:rsidRPr="004D6108" w:rsidRDefault="004D6108" w:rsidP="004D6108">
            <w:pPr>
              <w:jc w:val="center"/>
              <w:rPr>
                <w:rFonts w:asciiTheme="majorHAnsi" w:hAnsiTheme="majorHAnsi" w:cstheme="majorHAnsi"/>
                <w:sz w:val="16"/>
                <w:szCs w:val="16"/>
              </w:rPr>
            </w:pPr>
          </w:p>
          <w:p w14:paraId="6D39C7C1" w14:textId="2A0945A1" w:rsidR="004D6108" w:rsidRPr="004D6108" w:rsidRDefault="004D6108" w:rsidP="004D6108">
            <w:pPr>
              <w:rPr>
                <w:rFonts w:asciiTheme="majorHAnsi" w:hAnsiTheme="majorHAnsi" w:cstheme="majorHAnsi"/>
                <w:sz w:val="16"/>
                <w:szCs w:val="16"/>
              </w:rPr>
            </w:pPr>
            <w:r w:rsidRPr="004D6108">
              <w:rPr>
                <w:rFonts w:asciiTheme="majorHAnsi" w:hAnsiTheme="majorHAnsi" w:cstheme="majorHAnsi"/>
                <w:sz w:val="16"/>
                <w:szCs w:val="16"/>
              </w:rPr>
              <w:t xml:space="preserve">V Praze, dne </w:t>
            </w:r>
          </w:p>
        </w:tc>
      </w:tr>
      <w:tr w:rsidR="004D6108" w:rsidRPr="004D6108" w14:paraId="5EE02F9F" w14:textId="77777777" w:rsidTr="004D6108">
        <w:tc>
          <w:tcPr>
            <w:tcW w:w="4686" w:type="dxa"/>
          </w:tcPr>
          <w:p w14:paraId="112BE3A6" w14:textId="77777777" w:rsidR="004D6108" w:rsidRPr="004D6108" w:rsidRDefault="004D6108" w:rsidP="004D6108">
            <w:pPr>
              <w:jc w:val="center"/>
              <w:rPr>
                <w:rFonts w:asciiTheme="majorHAnsi" w:hAnsiTheme="majorHAnsi" w:cstheme="majorHAnsi"/>
                <w:sz w:val="16"/>
                <w:szCs w:val="16"/>
              </w:rPr>
            </w:pPr>
          </w:p>
          <w:p w14:paraId="5BC907DB" w14:textId="77777777" w:rsidR="004D6108" w:rsidRPr="004D6108" w:rsidRDefault="004D6108" w:rsidP="004D6108">
            <w:pPr>
              <w:jc w:val="center"/>
              <w:rPr>
                <w:rFonts w:asciiTheme="majorHAnsi" w:hAnsiTheme="majorHAnsi" w:cstheme="majorHAnsi"/>
                <w:sz w:val="16"/>
                <w:szCs w:val="16"/>
              </w:rPr>
            </w:pPr>
          </w:p>
          <w:p w14:paraId="4A3F515F" w14:textId="77777777" w:rsidR="004D6108" w:rsidRPr="004D6108" w:rsidRDefault="004D6108" w:rsidP="004D6108">
            <w:pPr>
              <w:rPr>
                <w:rFonts w:asciiTheme="majorHAnsi" w:hAnsiTheme="majorHAnsi" w:cstheme="majorHAnsi"/>
                <w:sz w:val="16"/>
                <w:szCs w:val="16"/>
              </w:rPr>
            </w:pPr>
          </w:p>
          <w:p w14:paraId="7A218A2A" w14:textId="77777777" w:rsidR="004D6108" w:rsidRPr="004D6108" w:rsidRDefault="004D6108" w:rsidP="004D6108">
            <w:pPr>
              <w:rPr>
                <w:rFonts w:asciiTheme="majorHAnsi" w:hAnsiTheme="majorHAnsi" w:cstheme="majorHAnsi"/>
                <w:sz w:val="16"/>
                <w:szCs w:val="16"/>
              </w:rPr>
            </w:pPr>
          </w:p>
          <w:p w14:paraId="73BE7998" w14:textId="77777777" w:rsidR="004D6108" w:rsidRPr="004D6108" w:rsidRDefault="004D6108" w:rsidP="004D6108">
            <w:pPr>
              <w:jc w:val="center"/>
              <w:rPr>
                <w:rFonts w:asciiTheme="majorHAnsi" w:hAnsiTheme="majorHAnsi" w:cstheme="majorHAnsi"/>
                <w:sz w:val="16"/>
                <w:szCs w:val="16"/>
              </w:rPr>
            </w:pPr>
          </w:p>
          <w:p w14:paraId="6D4BC4A9" w14:textId="77777777" w:rsidR="004D6108" w:rsidRPr="004D6108" w:rsidRDefault="004D6108" w:rsidP="004D6108">
            <w:pPr>
              <w:jc w:val="center"/>
              <w:rPr>
                <w:rFonts w:asciiTheme="majorHAnsi" w:hAnsiTheme="majorHAnsi" w:cstheme="majorHAnsi"/>
                <w:sz w:val="16"/>
                <w:szCs w:val="16"/>
              </w:rPr>
            </w:pPr>
            <w:r w:rsidRPr="004D6108">
              <w:rPr>
                <w:rFonts w:asciiTheme="majorHAnsi" w:hAnsiTheme="majorHAnsi" w:cstheme="majorHAnsi"/>
                <w:sz w:val="16"/>
                <w:szCs w:val="16"/>
              </w:rPr>
              <w:t>___________________________________</w:t>
            </w:r>
          </w:p>
          <w:p w14:paraId="0EC47EC2" w14:textId="77777777" w:rsidR="004D6108" w:rsidRPr="004D6108" w:rsidRDefault="004D6108" w:rsidP="004D6108">
            <w:pPr>
              <w:jc w:val="center"/>
              <w:rPr>
                <w:rFonts w:asciiTheme="majorHAnsi" w:hAnsiTheme="majorHAnsi" w:cstheme="majorHAnsi"/>
                <w:b/>
                <w:sz w:val="16"/>
                <w:szCs w:val="16"/>
              </w:rPr>
            </w:pPr>
            <w:r w:rsidRPr="004D6108">
              <w:rPr>
                <w:rFonts w:asciiTheme="majorHAnsi" w:hAnsiTheme="majorHAnsi" w:cstheme="majorHAnsi"/>
                <w:b/>
                <w:sz w:val="16"/>
                <w:szCs w:val="16"/>
              </w:rPr>
              <w:t xml:space="preserve">Digital </w:t>
            </w:r>
            <w:proofErr w:type="spellStart"/>
            <w:r w:rsidRPr="004D6108">
              <w:rPr>
                <w:rFonts w:asciiTheme="majorHAnsi" w:hAnsiTheme="majorHAnsi" w:cstheme="majorHAnsi"/>
                <w:b/>
                <w:sz w:val="16"/>
                <w:szCs w:val="16"/>
              </w:rPr>
              <w:t>Energy</w:t>
            </w:r>
            <w:proofErr w:type="spellEnd"/>
            <w:r w:rsidRPr="004D6108">
              <w:rPr>
                <w:rFonts w:asciiTheme="majorHAnsi" w:hAnsiTheme="majorHAnsi" w:cstheme="majorHAnsi"/>
                <w:b/>
                <w:sz w:val="16"/>
                <w:szCs w:val="16"/>
              </w:rPr>
              <w:t xml:space="preserve"> </w:t>
            </w:r>
            <w:proofErr w:type="spellStart"/>
            <w:r w:rsidRPr="004D6108">
              <w:rPr>
                <w:rFonts w:asciiTheme="majorHAnsi" w:hAnsiTheme="majorHAnsi" w:cstheme="majorHAnsi"/>
                <w:b/>
                <w:sz w:val="16"/>
                <w:szCs w:val="16"/>
              </w:rPr>
              <w:t>Services</w:t>
            </w:r>
            <w:proofErr w:type="spellEnd"/>
            <w:r w:rsidRPr="004D6108">
              <w:rPr>
                <w:rFonts w:asciiTheme="majorHAnsi" w:hAnsiTheme="majorHAnsi" w:cstheme="majorHAnsi"/>
                <w:b/>
                <w:sz w:val="16"/>
                <w:szCs w:val="16"/>
              </w:rPr>
              <w:t xml:space="preserve"> s.r.o.</w:t>
            </w:r>
          </w:p>
          <w:p w14:paraId="233F9997" w14:textId="77777777" w:rsidR="004D6108" w:rsidRPr="004D6108" w:rsidRDefault="004D6108" w:rsidP="004D6108">
            <w:pPr>
              <w:jc w:val="center"/>
              <w:rPr>
                <w:rFonts w:asciiTheme="majorHAnsi" w:hAnsiTheme="majorHAnsi" w:cstheme="majorHAnsi"/>
                <w:sz w:val="16"/>
                <w:szCs w:val="16"/>
              </w:rPr>
            </w:pPr>
            <w:r w:rsidRPr="004D6108">
              <w:rPr>
                <w:rFonts w:asciiTheme="majorHAnsi" w:hAnsiTheme="majorHAnsi" w:cstheme="majorHAnsi"/>
                <w:sz w:val="16"/>
                <w:szCs w:val="16"/>
              </w:rPr>
              <w:t>Ing. Tomáš Mužík, Ph.D., jednatel</w:t>
            </w:r>
          </w:p>
        </w:tc>
        <w:tc>
          <w:tcPr>
            <w:tcW w:w="4528" w:type="dxa"/>
          </w:tcPr>
          <w:p w14:paraId="59F409C6" w14:textId="77777777" w:rsidR="004D6108" w:rsidRPr="004D6108" w:rsidRDefault="004D6108" w:rsidP="004D6108">
            <w:pPr>
              <w:jc w:val="center"/>
              <w:rPr>
                <w:rFonts w:asciiTheme="majorHAnsi" w:hAnsiTheme="majorHAnsi" w:cstheme="majorHAnsi"/>
                <w:sz w:val="16"/>
                <w:szCs w:val="16"/>
              </w:rPr>
            </w:pPr>
          </w:p>
          <w:p w14:paraId="0227DB8F" w14:textId="77777777" w:rsidR="004D6108" w:rsidRPr="004D6108" w:rsidRDefault="004D6108" w:rsidP="004D6108">
            <w:pPr>
              <w:jc w:val="center"/>
              <w:rPr>
                <w:rFonts w:asciiTheme="majorHAnsi" w:hAnsiTheme="majorHAnsi" w:cstheme="majorHAnsi"/>
                <w:sz w:val="16"/>
                <w:szCs w:val="16"/>
              </w:rPr>
            </w:pPr>
          </w:p>
          <w:p w14:paraId="4E1E9C45" w14:textId="77777777" w:rsidR="004D6108" w:rsidRDefault="004D6108" w:rsidP="004D6108">
            <w:pPr>
              <w:jc w:val="center"/>
              <w:rPr>
                <w:rFonts w:asciiTheme="majorHAnsi" w:hAnsiTheme="majorHAnsi" w:cstheme="majorHAnsi"/>
                <w:sz w:val="16"/>
                <w:szCs w:val="16"/>
              </w:rPr>
            </w:pPr>
          </w:p>
          <w:p w14:paraId="0C208383" w14:textId="77777777" w:rsidR="00477BF3" w:rsidRDefault="00477BF3" w:rsidP="004D6108">
            <w:pPr>
              <w:jc w:val="center"/>
              <w:rPr>
                <w:rFonts w:asciiTheme="majorHAnsi" w:hAnsiTheme="majorHAnsi" w:cstheme="majorHAnsi"/>
                <w:sz w:val="16"/>
                <w:szCs w:val="16"/>
              </w:rPr>
            </w:pPr>
          </w:p>
          <w:p w14:paraId="5661FE1F" w14:textId="77777777" w:rsidR="00477BF3" w:rsidRDefault="00477BF3" w:rsidP="004D6108">
            <w:pPr>
              <w:jc w:val="center"/>
              <w:rPr>
                <w:rFonts w:asciiTheme="majorHAnsi" w:hAnsiTheme="majorHAnsi" w:cstheme="majorHAnsi"/>
                <w:sz w:val="16"/>
                <w:szCs w:val="16"/>
              </w:rPr>
            </w:pPr>
          </w:p>
          <w:p w14:paraId="5F725248" w14:textId="77777777" w:rsidR="00477BF3" w:rsidRPr="004D6108" w:rsidRDefault="00477BF3" w:rsidP="00477BF3">
            <w:pPr>
              <w:jc w:val="center"/>
              <w:rPr>
                <w:rFonts w:asciiTheme="majorHAnsi" w:hAnsiTheme="majorHAnsi" w:cstheme="majorHAnsi"/>
                <w:sz w:val="16"/>
                <w:szCs w:val="16"/>
              </w:rPr>
            </w:pPr>
            <w:r w:rsidRPr="004D6108">
              <w:rPr>
                <w:rFonts w:asciiTheme="majorHAnsi" w:hAnsiTheme="majorHAnsi" w:cstheme="majorHAnsi"/>
                <w:sz w:val="16"/>
                <w:szCs w:val="16"/>
              </w:rPr>
              <w:t>___________________________________</w:t>
            </w:r>
          </w:p>
          <w:p w14:paraId="4D7388D5" w14:textId="77777777" w:rsidR="00864DC1" w:rsidRPr="00994EFD" w:rsidRDefault="00864DC1" w:rsidP="00864DC1">
            <w:pPr>
              <w:jc w:val="center"/>
              <w:rPr>
                <w:rFonts w:asciiTheme="majorHAnsi" w:hAnsiTheme="majorHAnsi" w:cstheme="majorHAnsi"/>
                <w:b/>
                <w:sz w:val="16"/>
                <w:szCs w:val="16"/>
              </w:rPr>
            </w:pPr>
            <w:r w:rsidRPr="00994EFD">
              <w:rPr>
                <w:rFonts w:asciiTheme="majorHAnsi" w:hAnsiTheme="majorHAnsi" w:cstheme="majorHAnsi"/>
                <w:b/>
                <w:sz w:val="16"/>
                <w:szCs w:val="16"/>
              </w:rPr>
              <w:t>KH TEBIS s.r.o.</w:t>
            </w:r>
          </w:p>
          <w:p w14:paraId="64553DA0" w14:textId="77777777" w:rsidR="00864DC1" w:rsidRPr="00994EFD" w:rsidRDefault="00864DC1" w:rsidP="00864DC1">
            <w:pPr>
              <w:jc w:val="center"/>
              <w:rPr>
                <w:rFonts w:asciiTheme="majorHAnsi" w:hAnsiTheme="majorHAnsi" w:cstheme="majorHAnsi"/>
                <w:b/>
                <w:sz w:val="16"/>
                <w:szCs w:val="16"/>
              </w:rPr>
            </w:pPr>
            <w:r w:rsidRPr="00994EFD">
              <w:rPr>
                <w:rFonts w:asciiTheme="majorHAnsi" w:hAnsiTheme="majorHAnsi" w:cstheme="majorHAnsi"/>
                <w:sz w:val="16"/>
                <w:szCs w:val="16"/>
              </w:rPr>
              <w:t xml:space="preserve">Ing. Tomáš </w:t>
            </w:r>
            <w:proofErr w:type="spellStart"/>
            <w:r w:rsidRPr="00994EFD">
              <w:rPr>
                <w:rFonts w:asciiTheme="majorHAnsi" w:hAnsiTheme="majorHAnsi" w:cstheme="majorHAnsi"/>
                <w:sz w:val="16"/>
                <w:szCs w:val="16"/>
              </w:rPr>
              <w:t>Pilc</w:t>
            </w:r>
            <w:proofErr w:type="spellEnd"/>
            <w:r w:rsidRPr="00994EFD">
              <w:rPr>
                <w:rFonts w:asciiTheme="majorHAnsi" w:hAnsiTheme="majorHAnsi" w:cstheme="majorHAnsi"/>
                <w:sz w:val="16"/>
                <w:szCs w:val="16"/>
              </w:rPr>
              <w:t>, jednatel společnosti</w:t>
            </w:r>
          </w:p>
          <w:p w14:paraId="39F822DF" w14:textId="77777777" w:rsidR="00477BF3" w:rsidRPr="00477BF3" w:rsidRDefault="00477BF3" w:rsidP="004D6108">
            <w:pPr>
              <w:jc w:val="center"/>
              <w:rPr>
                <w:rFonts w:asciiTheme="majorHAnsi" w:hAnsiTheme="majorHAnsi" w:cstheme="majorHAnsi"/>
                <w:sz w:val="16"/>
                <w:szCs w:val="16"/>
              </w:rPr>
            </w:pPr>
          </w:p>
          <w:p w14:paraId="7F5EA0CC" w14:textId="77777777" w:rsidR="00477BF3" w:rsidRPr="00477BF3" w:rsidRDefault="00477BF3" w:rsidP="004D6108">
            <w:pPr>
              <w:jc w:val="center"/>
              <w:rPr>
                <w:rFonts w:asciiTheme="majorHAnsi" w:hAnsiTheme="majorHAnsi" w:cstheme="majorHAnsi"/>
                <w:sz w:val="16"/>
                <w:szCs w:val="16"/>
              </w:rPr>
            </w:pPr>
          </w:p>
          <w:p w14:paraId="6C4B9F81" w14:textId="77777777" w:rsidR="00477BF3" w:rsidRPr="00477BF3" w:rsidRDefault="00477BF3" w:rsidP="004D6108">
            <w:pPr>
              <w:jc w:val="center"/>
              <w:rPr>
                <w:rFonts w:asciiTheme="majorHAnsi" w:hAnsiTheme="majorHAnsi" w:cstheme="majorHAnsi"/>
                <w:sz w:val="16"/>
                <w:szCs w:val="16"/>
              </w:rPr>
            </w:pPr>
          </w:p>
          <w:p w14:paraId="13167424" w14:textId="77777777" w:rsidR="00477BF3" w:rsidRPr="00477BF3" w:rsidRDefault="00477BF3" w:rsidP="004D6108">
            <w:pPr>
              <w:jc w:val="center"/>
              <w:rPr>
                <w:rFonts w:asciiTheme="majorHAnsi" w:hAnsiTheme="majorHAnsi" w:cstheme="majorHAnsi"/>
                <w:sz w:val="16"/>
                <w:szCs w:val="16"/>
              </w:rPr>
            </w:pPr>
          </w:p>
          <w:p w14:paraId="075DDA10" w14:textId="77777777" w:rsidR="004D6108" w:rsidRPr="00477BF3" w:rsidRDefault="004D6108" w:rsidP="004D6108">
            <w:pPr>
              <w:jc w:val="center"/>
              <w:rPr>
                <w:rFonts w:asciiTheme="majorHAnsi" w:hAnsiTheme="majorHAnsi" w:cstheme="majorHAnsi"/>
                <w:sz w:val="16"/>
                <w:szCs w:val="16"/>
              </w:rPr>
            </w:pPr>
          </w:p>
          <w:p w14:paraId="36835DDF" w14:textId="77777777" w:rsidR="004D6108" w:rsidRPr="00477BF3" w:rsidRDefault="004D6108" w:rsidP="004D6108">
            <w:pPr>
              <w:jc w:val="center"/>
              <w:rPr>
                <w:rFonts w:asciiTheme="majorHAnsi" w:hAnsiTheme="majorHAnsi" w:cstheme="majorHAnsi"/>
                <w:sz w:val="16"/>
                <w:szCs w:val="16"/>
              </w:rPr>
            </w:pPr>
          </w:p>
          <w:p w14:paraId="317B3655" w14:textId="4B8FA0B8" w:rsidR="004D6108" w:rsidRPr="004D6108" w:rsidRDefault="004D6108" w:rsidP="00864DC1">
            <w:pPr>
              <w:jc w:val="center"/>
              <w:rPr>
                <w:rFonts w:asciiTheme="majorHAnsi" w:hAnsiTheme="majorHAnsi" w:cstheme="majorHAnsi"/>
                <w:b/>
                <w:sz w:val="16"/>
                <w:szCs w:val="16"/>
              </w:rPr>
            </w:pPr>
          </w:p>
        </w:tc>
      </w:tr>
      <w:tr w:rsidR="004D6108" w:rsidRPr="004D6108" w14:paraId="043FEDE4" w14:textId="77777777" w:rsidTr="004D6108">
        <w:tc>
          <w:tcPr>
            <w:tcW w:w="4686" w:type="dxa"/>
          </w:tcPr>
          <w:p w14:paraId="598FD14F" w14:textId="77777777" w:rsidR="004D6108" w:rsidRPr="004D6108" w:rsidRDefault="004D6108" w:rsidP="004D6108">
            <w:pPr>
              <w:jc w:val="center"/>
              <w:rPr>
                <w:rFonts w:asciiTheme="majorHAnsi" w:hAnsiTheme="majorHAnsi" w:cstheme="majorHAnsi"/>
                <w:sz w:val="16"/>
                <w:szCs w:val="16"/>
              </w:rPr>
            </w:pPr>
            <w:bookmarkStart w:id="4" w:name="_GoBack"/>
            <w:bookmarkEnd w:id="4"/>
          </w:p>
        </w:tc>
        <w:tc>
          <w:tcPr>
            <w:tcW w:w="4528" w:type="dxa"/>
          </w:tcPr>
          <w:p w14:paraId="606B0231" w14:textId="491256FE" w:rsidR="004D6108" w:rsidRPr="004D6108" w:rsidRDefault="004D6108" w:rsidP="004D6108">
            <w:pPr>
              <w:jc w:val="center"/>
              <w:rPr>
                <w:rFonts w:asciiTheme="majorHAnsi" w:hAnsiTheme="majorHAnsi" w:cstheme="majorHAnsi"/>
                <w:sz w:val="16"/>
                <w:szCs w:val="16"/>
              </w:rPr>
            </w:pPr>
          </w:p>
        </w:tc>
      </w:tr>
    </w:tbl>
    <w:p w14:paraId="4C990D5C" w14:textId="77777777" w:rsidR="004D6108" w:rsidRPr="004D6108" w:rsidRDefault="004D6108" w:rsidP="004D6108">
      <w:pPr>
        <w:rPr>
          <w:rFonts w:asciiTheme="majorHAnsi" w:hAnsiTheme="majorHAnsi" w:cstheme="majorHAnsi"/>
          <w:b/>
          <w:sz w:val="18"/>
          <w:szCs w:val="18"/>
        </w:rPr>
      </w:pPr>
      <w:r w:rsidRPr="004D6108">
        <w:rPr>
          <w:rFonts w:asciiTheme="majorHAnsi" w:hAnsiTheme="majorHAnsi" w:cstheme="majorHAnsi"/>
          <w:b/>
          <w:sz w:val="18"/>
          <w:szCs w:val="18"/>
        </w:rPr>
        <w:br w:type="page"/>
      </w:r>
    </w:p>
    <w:p w14:paraId="26A25BE3" w14:textId="77777777" w:rsidR="004D6108" w:rsidRPr="004D6108" w:rsidRDefault="004D6108" w:rsidP="004D6108">
      <w:pPr>
        <w:rPr>
          <w:rFonts w:asciiTheme="majorHAnsi" w:hAnsiTheme="majorHAnsi" w:cstheme="majorHAnsi"/>
          <w:b/>
          <w:sz w:val="18"/>
          <w:szCs w:val="18"/>
        </w:rPr>
      </w:pPr>
    </w:p>
    <w:p w14:paraId="3DABE8A9" w14:textId="77777777" w:rsidR="004D6108" w:rsidRPr="004D6108" w:rsidRDefault="004D6108" w:rsidP="004D6108">
      <w:pPr>
        <w:rPr>
          <w:rFonts w:asciiTheme="majorHAnsi" w:hAnsiTheme="majorHAnsi" w:cstheme="majorHAnsi"/>
          <w:b/>
          <w:sz w:val="18"/>
          <w:szCs w:val="18"/>
        </w:rPr>
      </w:pPr>
      <w:r w:rsidRPr="004D6108">
        <w:rPr>
          <w:rFonts w:asciiTheme="majorHAnsi" w:hAnsiTheme="majorHAnsi" w:cstheme="majorHAnsi"/>
          <w:b/>
          <w:sz w:val="18"/>
          <w:szCs w:val="18"/>
        </w:rPr>
        <w:t>Příloha č. 1: Specifikace výroben (odběrných míst)</w:t>
      </w:r>
    </w:p>
    <w:p w14:paraId="07096308" w14:textId="77777777" w:rsidR="004D6108" w:rsidRPr="004D6108" w:rsidRDefault="004D6108" w:rsidP="004D6108">
      <w:pPr>
        <w:ind w:left="567"/>
        <w:rPr>
          <w:rFonts w:asciiTheme="majorHAnsi" w:hAnsiTheme="majorHAnsi" w:cstheme="majorHAnsi"/>
          <w:b/>
          <w:sz w:val="18"/>
          <w:szCs w:val="18"/>
        </w:rPr>
      </w:pPr>
    </w:p>
    <w:tbl>
      <w:tblPr>
        <w:tblStyle w:val="Mkatabulky"/>
        <w:tblpPr w:leftFromText="141" w:rightFromText="141" w:vertAnchor="text" w:horzAnchor="margin" w:tblpXSpec="center" w:tblpY="43"/>
        <w:tblW w:w="10627" w:type="dxa"/>
        <w:tblLayout w:type="fixed"/>
        <w:tblLook w:val="04A0" w:firstRow="1" w:lastRow="0" w:firstColumn="1" w:lastColumn="0" w:noHBand="0" w:noVBand="1"/>
      </w:tblPr>
      <w:tblGrid>
        <w:gridCol w:w="704"/>
        <w:gridCol w:w="1843"/>
        <w:gridCol w:w="850"/>
        <w:gridCol w:w="851"/>
        <w:gridCol w:w="1756"/>
        <w:gridCol w:w="992"/>
        <w:gridCol w:w="1323"/>
        <w:gridCol w:w="1457"/>
        <w:gridCol w:w="851"/>
      </w:tblGrid>
      <w:tr w:rsidR="00C41319" w:rsidRPr="004D6108" w14:paraId="7C783310" w14:textId="77777777" w:rsidTr="00477BF3">
        <w:tc>
          <w:tcPr>
            <w:tcW w:w="704" w:type="dxa"/>
            <w:tcMar>
              <w:left w:w="28" w:type="dxa"/>
              <w:right w:w="28" w:type="dxa"/>
            </w:tcMar>
            <w:vAlign w:val="center"/>
          </w:tcPr>
          <w:p w14:paraId="0E28CFE6" w14:textId="77777777" w:rsidR="00C41319" w:rsidRPr="004D6108" w:rsidRDefault="00C41319" w:rsidP="004D6108">
            <w:pPr>
              <w:jc w:val="center"/>
              <w:rPr>
                <w:rFonts w:asciiTheme="majorHAnsi" w:hAnsiTheme="majorHAnsi" w:cstheme="majorHAnsi"/>
                <w:sz w:val="16"/>
                <w:szCs w:val="16"/>
              </w:rPr>
            </w:pPr>
            <w:bookmarkStart w:id="5" w:name="_Hlk26349491"/>
            <w:r w:rsidRPr="004D6108">
              <w:rPr>
                <w:rFonts w:asciiTheme="majorHAnsi" w:hAnsiTheme="majorHAnsi" w:cstheme="majorHAnsi"/>
                <w:sz w:val="16"/>
                <w:szCs w:val="16"/>
              </w:rPr>
              <w:t>Číslo výrobny</w:t>
            </w:r>
          </w:p>
        </w:tc>
        <w:tc>
          <w:tcPr>
            <w:tcW w:w="1843" w:type="dxa"/>
            <w:tcMar>
              <w:left w:w="28" w:type="dxa"/>
              <w:right w:w="28" w:type="dxa"/>
            </w:tcMar>
            <w:vAlign w:val="center"/>
          </w:tcPr>
          <w:p w14:paraId="4EBC618D" w14:textId="77777777" w:rsidR="00C41319" w:rsidRPr="004D6108" w:rsidRDefault="00C41319" w:rsidP="004D6108">
            <w:pPr>
              <w:jc w:val="center"/>
              <w:rPr>
                <w:rFonts w:asciiTheme="majorHAnsi" w:hAnsiTheme="majorHAnsi" w:cstheme="majorHAnsi"/>
                <w:sz w:val="16"/>
                <w:szCs w:val="16"/>
              </w:rPr>
            </w:pPr>
            <w:r w:rsidRPr="004D6108">
              <w:rPr>
                <w:rFonts w:asciiTheme="majorHAnsi" w:hAnsiTheme="majorHAnsi" w:cstheme="majorHAnsi"/>
                <w:sz w:val="16"/>
                <w:szCs w:val="16"/>
              </w:rPr>
              <w:t>Provozovatel výrobny a adresa výrobny</w:t>
            </w:r>
          </w:p>
        </w:tc>
        <w:tc>
          <w:tcPr>
            <w:tcW w:w="850" w:type="dxa"/>
            <w:tcMar>
              <w:left w:w="28" w:type="dxa"/>
              <w:right w:w="28" w:type="dxa"/>
            </w:tcMar>
            <w:vAlign w:val="center"/>
          </w:tcPr>
          <w:p w14:paraId="2BF74480" w14:textId="77777777" w:rsidR="00C41319" w:rsidRPr="004D6108" w:rsidRDefault="00C41319" w:rsidP="004D6108">
            <w:pPr>
              <w:keepLines/>
              <w:jc w:val="center"/>
              <w:rPr>
                <w:rFonts w:asciiTheme="majorHAnsi" w:hAnsiTheme="majorHAnsi" w:cstheme="majorHAnsi"/>
                <w:sz w:val="16"/>
                <w:szCs w:val="16"/>
              </w:rPr>
            </w:pPr>
            <w:r w:rsidRPr="004D6108">
              <w:rPr>
                <w:rFonts w:asciiTheme="majorHAnsi" w:hAnsiTheme="majorHAnsi" w:cstheme="majorHAnsi"/>
                <w:sz w:val="16"/>
                <w:szCs w:val="16"/>
              </w:rPr>
              <w:t>Instalovaný výkon</w:t>
            </w:r>
          </w:p>
          <w:p w14:paraId="480BBA04" w14:textId="77777777" w:rsidR="00C41319" w:rsidRPr="004D6108" w:rsidRDefault="00C41319" w:rsidP="004D6108">
            <w:pPr>
              <w:jc w:val="center"/>
              <w:rPr>
                <w:rFonts w:asciiTheme="majorHAnsi" w:hAnsiTheme="majorHAnsi" w:cstheme="majorHAnsi"/>
                <w:sz w:val="16"/>
                <w:szCs w:val="16"/>
              </w:rPr>
            </w:pPr>
          </w:p>
        </w:tc>
        <w:tc>
          <w:tcPr>
            <w:tcW w:w="851" w:type="dxa"/>
            <w:vAlign w:val="center"/>
          </w:tcPr>
          <w:p w14:paraId="0D76446A" w14:textId="534687E2" w:rsidR="00C41319" w:rsidRPr="004D6108" w:rsidRDefault="00C41319" w:rsidP="00C41319">
            <w:pPr>
              <w:keepLines/>
              <w:jc w:val="center"/>
              <w:rPr>
                <w:rFonts w:asciiTheme="majorHAnsi" w:hAnsiTheme="majorHAnsi" w:cstheme="majorHAnsi"/>
                <w:sz w:val="16"/>
                <w:szCs w:val="16"/>
              </w:rPr>
            </w:pPr>
            <w:r>
              <w:rPr>
                <w:rFonts w:asciiTheme="majorHAnsi" w:hAnsiTheme="majorHAnsi" w:cstheme="majorHAnsi"/>
                <w:sz w:val="16"/>
                <w:szCs w:val="16"/>
              </w:rPr>
              <w:t>Počet jednotek</w:t>
            </w:r>
          </w:p>
        </w:tc>
        <w:tc>
          <w:tcPr>
            <w:tcW w:w="1756" w:type="dxa"/>
            <w:tcMar>
              <w:left w:w="28" w:type="dxa"/>
              <w:right w:w="28" w:type="dxa"/>
            </w:tcMar>
            <w:vAlign w:val="center"/>
          </w:tcPr>
          <w:p w14:paraId="53032B03" w14:textId="55A09B65" w:rsidR="00C41319" w:rsidRPr="004D6108" w:rsidRDefault="00C41319" w:rsidP="004D6108">
            <w:pPr>
              <w:keepLines/>
              <w:jc w:val="center"/>
              <w:rPr>
                <w:rFonts w:asciiTheme="majorHAnsi" w:hAnsiTheme="majorHAnsi" w:cstheme="majorHAnsi"/>
                <w:sz w:val="16"/>
                <w:szCs w:val="16"/>
              </w:rPr>
            </w:pPr>
            <w:r w:rsidRPr="004D6108">
              <w:rPr>
                <w:rFonts w:asciiTheme="majorHAnsi" w:hAnsiTheme="majorHAnsi" w:cstheme="majorHAnsi"/>
                <w:sz w:val="16"/>
                <w:szCs w:val="16"/>
              </w:rPr>
              <w:t>Výrobní EAN</w:t>
            </w:r>
          </w:p>
          <w:p w14:paraId="3B95FE5D" w14:textId="77777777" w:rsidR="00C41319" w:rsidRPr="004D6108" w:rsidRDefault="00C41319" w:rsidP="004D6108">
            <w:pPr>
              <w:jc w:val="center"/>
              <w:rPr>
                <w:rFonts w:asciiTheme="majorHAnsi" w:hAnsiTheme="majorHAnsi" w:cstheme="majorHAnsi"/>
                <w:sz w:val="16"/>
                <w:szCs w:val="16"/>
              </w:rPr>
            </w:pPr>
          </w:p>
        </w:tc>
        <w:tc>
          <w:tcPr>
            <w:tcW w:w="992" w:type="dxa"/>
            <w:tcMar>
              <w:left w:w="28" w:type="dxa"/>
              <w:right w:w="28" w:type="dxa"/>
            </w:tcMar>
            <w:vAlign w:val="center"/>
          </w:tcPr>
          <w:p w14:paraId="044BFB53" w14:textId="77777777" w:rsidR="00C41319" w:rsidRPr="004D6108" w:rsidRDefault="00C41319" w:rsidP="004D6108">
            <w:pPr>
              <w:keepLines/>
              <w:jc w:val="center"/>
              <w:rPr>
                <w:rFonts w:asciiTheme="majorHAnsi" w:hAnsiTheme="majorHAnsi" w:cstheme="majorHAnsi"/>
                <w:sz w:val="16"/>
                <w:szCs w:val="16"/>
              </w:rPr>
            </w:pPr>
            <w:r w:rsidRPr="004D6108">
              <w:rPr>
                <w:rFonts w:asciiTheme="majorHAnsi" w:hAnsiTheme="majorHAnsi" w:cstheme="majorHAnsi"/>
                <w:sz w:val="16"/>
                <w:szCs w:val="16"/>
              </w:rPr>
              <w:t>Napěťová hladina odběru (VN,NN)</w:t>
            </w:r>
          </w:p>
        </w:tc>
        <w:tc>
          <w:tcPr>
            <w:tcW w:w="1323" w:type="dxa"/>
            <w:tcMar>
              <w:left w:w="28" w:type="dxa"/>
              <w:right w:w="28" w:type="dxa"/>
            </w:tcMar>
            <w:vAlign w:val="center"/>
          </w:tcPr>
          <w:p w14:paraId="71F541D7" w14:textId="77777777" w:rsidR="00C41319" w:rsidRPr="004D6108" w:rsidRDefault="00C41319" w:rsidP="004D6108">
            <w:pPr>
              <w:keepLines/>
              <w:jc w:val="center"/>
              <w:rPr>
                <w:rFonts w:asciiTheme="majorHAnsi" w:hAnsiTheme="majorHAnsi" w:cstheme="majorHAnsi"/>
                <w:sz w:val="16"/>
                <w:szCs w:val="16"/>
              </w:rPr>
            </w:pPr>
            <w:r w:rsidRPr="004D6108">
              <w:rPr>
                <w:rFonts w:asciiTheme="majorHAnsi" w:hAnsiTheme="majorHAnsi" w:cstheme="majorHAnsi"/>
                <w:sz w:val="16"/>
                <w:szCs w:val="16"/>
              </w:rPr>
              <w:t>Provozovatel regionální distribuční sítě</w:t>
            </w:r>
          </w:p>
        </w:tc>
        <w:tc>
          <w:tcPr>
            <w:tcW w:w="1457" w:type="dxa"/>
            <w:tcMar>
              <w:left w:w="28" w:type="dxa"/>
              <w:right w:w="28" w:type="dxa"/>
            </w:tcMar>
            <w:vAlign w:val="center"/>
          </w:tcPr>
          <w:p w14:paraId="68EBD921" w14:textId="77777777" w:rsidR="00C41319" w:rsidRPr="004D6108" w:rsidRDefault="00C41319" w:rsidP="004D6108">
            <w:pPr>
              <w:keepLines/>
              <w:jc w:val="center"/>
              <w:rPr>
                <w:rFonts w:asciiTheme="majorHAnsi" w:hAnsiTheme="majorHAnsi" w:cstheme="majorHAnsi"/>
                <w:sz w:val="16"/>
                <w:szCs w:val="16"/>
              </w:rPr>
            </w:pPr>
            <w:r w:rsidRPr="004D6108">
              <w:rPr>
                <w:rFonts w:asciiTheme="majorHAnsi" w:hAnsiTheme="majorHAnsi" w:cstheme="majorHAnsi"/>
                <w:sz w:val="16"/>
                <w:szCs w:val="16"/>
              </w:rPr>
              <w:t>Číslo smlouvy o připojení</w:t>
            </w:r>
          </w:p>
        </w:tc>
        <w:tc>
          <w:tcPr>
            <w:tcW w:w="851" w:type="dxa"/>
            <w:tcMar>
              <w:left w:w="28" w:type="dxa"/>
              <w:right w:w="28" w:type="dxa"/>
            </w:tcMar>
            <w:vAlign w:val="center"/>
          </w:tcPr>
          <w:p w14:paraId="3AF5A2ED" w14:textId="77777777" w:rsidR="00C41319" w:rsidRPr="004D6108" w:rsidRDefault="00C41319" w:rsidP="004D6108">
            <w:pPr>
              <w:keepLines/>
              <w:jc w:val="center"/>
              <w:rPr>
                <w:rFonts w:asciiTheme="majorHAnsi" w:hAnsiTheme="majorHAnsi" w:cstheme="majorHAnsi"/>
                <w:sz w:val="16"/>
                <w:szCs w:val="16"/>
              </w:rPr>
            </w:pPr>
            <w:r w:rsidRPr="004D6108">
              <w:rPr>
                <w:rFonts w:asciiTheme="majorHAnsi" w:hAnsiTheme="majorHAnsi" w:cstheme="majorHAnsi"/>
                <w:sz w:val="16"/>
                <w:szCs w:val="16"/>
              </w:rPr>
              <w:t>Typ měření</w:t>
            </w:r>
          </w:p>
        </w:tc>
      </w:tr>
      <w:tr w:rsidR="00C43E61" w:rsidRPr="004D6108" w14:paraId="752AA8F3" w14:textId="77777777" w:rsidTr="00477BF3">
        <w:tc>
          <w:tcPr>
            <w:tcW w:w="704" w:type="dxa"/>
            <w:tcMar>
              <w:left w:w="28" w:type="dxa"/>
              <w:right w:w="28" w:type="dxa"/>
            </w:tcMar>
            <w:vAlign w:val="center"/>
          </w:tcPr>
          <w:p w14:paraId="2A4BEC44" w14:textId="79325237" w:rsidR="00C43E61" w:rsidRPr="004D6108" w:rsidRDefault="00C43E61" w:rsidP="00477BF3">
            <w:pPr>
              <w:jc w:val="center"/>
              <w:rPr>
                <w:rFonts w:asciiTheme="majorHAnsi" w:hAnsiTheme="majorHAnsi" w:cstheme="majorHAnsi"/>
                <w:sz w:val="16"/>
                <w:szCs w:val="16"/>
              </w:rPr>
            </w:pPr>
            <w:r w:rsidRPr="004D6108">
              <w:rPr>
                <w:rFonts w:asciiTheme="majorHAnsi" w:hAnsiTheme="majorHAnsi" w:cstheme="majorHAnsi"/>
                <w:sz w:val="16"/>
                <w:szCs w:val="16"/>
              </w:rPr>
              <w:t>1</w:t>
            </w:r>
          </w:p>
        </w:tc>
        <w:tc>
          <w:tcPr>
            <w:tcW w:w="1843" w:type="dxa"/>
            <w:tcMar>
              <w:left w:w="28" w:type="dxa"/>
              <w:right w:w="28" w:type="dxa"/>
            </w:tcMar>
            <w:vAlign w:val="center"/>
          </w:tcPr>
          <w:p w14:paraId="3DB3C57E" w14:textId="1ED855A3" w:rsidR="00C43E61" w:rsidRPr="00864DC1" w:rsidRDefault="00864DC1" w:rsidP="00477BF3">
            <w:pPr>
              <w:rPr>
                <w:rFonts w:asciiTheme="majorHAnsi" w:hAnsiTheme="majorHAnsi" w:cstheme="majorHAnsi"/>
                <w:sz w:val="16"/>
                <w:szCs w:val="16"/>
              </w:rPr>
            </w:pPr>
            <w:r w:rsidRPr="00864DC1">
              <w:rPr>
                <w:rFonts w:asciiTheme="majorHAnsi" w:hAnsiTheme="majorHAnsi" w:cstheme="majorHAnsi"/>
                <w:sz w:val="16"/>
                <w:szCs w:val="16"/>
              </w:rPr>
              <w:t xml:space="preserve">KH </w:t>
            </w:r>
            <w:proofErr w:type="spellStart"/>
            <w:r w:rsidRPr="00864DC1">
              <w:rPr>
                <w:rFonts w:asciiTheme="majorHAnsi" w:hAnsiTheme="majorHAnsi" w:cstheme="majorHAnsi"/>
                <w:sz w:val="16"/>
                <w:szCs w:val="16"/>
              </w:rPr>
              <w:t>Tebis</w:t>
            </w:r>
            <w:proofErr w:type="spellEnd"/>
            <w:r w:rsidRPr="00864DC1">
              <w:rPr>
                <w:rFonts w:asciiTheme="majorHAnsi" w:hAnsiTheme="majorHAnsi" w:cstheme="majorHAnsi"/>
                <w:sz w:val="16"/>
                <w:szCs w:val="16"/>
              </w:rPr>
              <w:t xml:space="preserve"> </w:t>
            </w:r>
            <w:r w:rsidRPr="00864DC1">
              <w:t xml:space="preserve"> </w:t>
            </w:r>
            <w:r w:rsidRPr="00864DC1">
              <w:rPr>
                <w:rFonts w:asciiTheme="majorHAnsi" w:hAnsiTheme="majorHAnsi" w:cstheme="majorHAnsi"/>
                <w:sz w:val="16"/>
                <w:szCs w:val="16"/>
              </w:rPr>
              <w:t xml:space="preserve">Kotelna </w:t>
            </w:r>
            <w:proofErr w:type="spellStart"/>
            <w:r w:rsidRPr="00864DC1">
              <w:rPr>
                <w:rFonts w:asciiTheme="majorHAnsi" w:hAnsiTheme="majorHAnsi" w:cstheme="majorHAnsi"/>
                <w:sz w:val="16"/>
                <w:szCs w:val="16"/>
              </w:rPr>
              <w:t>Šipší</w:t>
            </w:r>
            <w:proofErr w:type="spellEnd"/>
            <w:r w:rsidRPr="00864DC1">
              <w:rPr>
                <w:rFonts w:asciiTheme="majorHAnsi" w:hAnsiTheme="majorHAnsi" w:cstheme="majorHAnsi"/>
                <w:sz w:val="16"/>
                <w:szCs w:val="16"/>
              </w:rPr>
              <w:t xml:space="preserve">, </w:t>
            </w:r>
            <w:r w:rsidRPr="00864DC1">
              <w:t xml:space="preserve"> </w:t>
            </w:r>
            <w:r w:rsidRPr="00864DC1">
              <w:rPr>
                <w:rFonts w:asciiTheme="majorHAnsi" w:hAnsiTheme="majorHAnsi" w:cstheme="majorHAnsi"/>
                <w:sz w:val="16"/>
                <w:szCs w:val="16"/>
              </w:rPr>
              <w:t xml:space="preserve"> </w:t>
            </w:r>
            <w:r w:rsidR="00223644">
              <w:t xml:space="preserve"> </w:t>
            </w:r>
            <w:r w:rsidR="00223644" w:rsidRPr="00223644">
              <w:rPr>
                <w:rFonts w:asciiTheme="majorHAnsi" w:hAnsiTheme="majorHAnsi" w:cstheme="majorHAnsi"/>
                <w:sz w:val="16"/>
                <w:szCs w:val="16"/>
              </w:rPr>
              <w:t>Ortenova 184  284 01 Kutná Hora</w:t>
            </w:r>
          </w:p>
        </w:tc>
        <w:tc>
          <w:tcPr>
            <w:tcW w:w="850" w:type="dxa"/>
            <w:tcMar>
              <w:left w:w="28" w:type="dxa"/>
              <w:right w:w="28" w:type="dxa"/>
            </w:tcMar>
            <w:vAlign w:val="center"/>
          </w:tcPr>
          <w:p w14:paraId="34AC55FB" w14:textId="424AE556" w:rsidR="00C43E61" w:rsidRPr="00864DC1" w:rsidRDefault="00864DC1" w:rsidP="00477BF3">
            <w:pPr>
              <w:jc w:val="center"/>
              <w:rPr>
                <w:rFonts w:asciiTheme="majorHAnsi" w:hAnsiTheme="majorHAnsi" w:cstheme="majorHAnsi"/>
                <w:sz w:val="16"/>
                <w:szCs w:val="16"/>
              </w:rPr>
            </w:pPr>
            <w:r w:rsidRPr="00864DC1">
              <w:rPr>
                <w:rFonts w:asciiTheme="majorHAnsi" w:hAnsiTheme="majorHAnsi" w:cstheme="majorHAnsi"/>
                <w:sz w:val="16"/>
                <w:szCs w:val="16"/>
              </w:rPr>
              <w:t>0,8</w:t>
            </w:r>
          </w:p>
        </w:tc>
        <w:tc>
          <w:tcPr>
            <w:tcW w:w="851" w:type="dxa"/>
            <w:vAlign w:val="center"/>
          </w:tcPr>
          <w:p w14:paraId="53CFF70B" w14:textId="7A3397D4" w:rsidR="00C43E61" w:rsidRPr="00864DC1" w:rsidRDefault="00864DC1" w:rsidP="00477BF3">
            <w:pPr>
              <w:jc w:val="center"/>
              <w:rPr>
                <w:rFonts w:asciiTheme="majorHAnsi" w:hAnsiTheme="majorHAnsi" w:cstheme="majorHAnsi"/>
                <w:sz w:val="16"/>
                <w:szCs w:val="16"/>
              </w:rPr>
            </w:pPr>
            <w:r w:rsidRPr="00864DC1">
              <w:rPr>
                <w:rFonts w:asciiTheme="majorHAnsi" w:hAnsiTheme="majorHAnsi" w:cstheme="majorHAnsi"/>
                <w:sz w:val="16"/>
                <w:szCs w:val="16"/>
              </w:rPr>
              <w:t>4</w:t>
            </w:r>
          </w:p>
        </w:tc>
        <w:tc>
          <w:tcPr>
            <w:tcW w:w="1756" w:type="dxa"/>
            <w:tcMar>
              <w:left w:w="28" w:type="dxa"/>
              <w:right w:w="28" w:type="dxa"/>
            </w:tcMar>
            <w:vAlign w:val="center"/>
          </w:tcPr>
          <w:p w14:paraId="78315179" w14:textId="07D07838" w:rsidR="00C43E61" w:rsidRPr="00FE6E42" w:rsidRDefault="00223644" w:rsidP="00223644">
            <w:pPr>
              <w:jc w:val="center"/>
              <w:rPr>
                <w:rFonts w:asciiTheme="majorHAnsi" w:hAnsiTheme="majorHAnsi" w:cstheme="majorHAnsi"/>
                <w:sz w:val="16"/>
                <w:szCs w:val="16"/>
                <w:highlight w:val="yellow"/>
              </w:rPr>
            </w:pPr>
            <w:r w:rsidRPr="00223644">
              <w:rPr>
                <w:rFonts w:asciiTheme="majorHAnsi" w:hAnsiTheme="majorHAnsi" w:cstheme="majorHAnsi"/>
                <w:sz w:val="16"/>
                <w:szCs w:val="16"/>
              </w:rPr>
              <w:t>859</w:t>
            </w:r>
            <w:r w:rsidR="00F307BA">
              <w:rPr>
                <w:rFonts w:asciiTheme="majorHAnsi" w:hAnsiTheme="majorHAnsi" w:cstheme="majorHAnsi"/>
                <w:sz w:val="16"/>
                <w:szCs w:val="16"/>
              </w:rPr>
              <w:t>18</w:t>
            </w:r>
            <w:r w:rsidRPr="00223644">
              <w:rPr>
                <w:rFonts w:asciiTheme="majorHAnsi" w:hAnsiTheme="majorHAnsi" w:cstheme="majorHAnsi"/>
                <w:sz w:val="16"/>
                <w:szCs w:val="16"/>
              </w:rPr>
              <w:t>2400608741669</w:t>
            </w:r>
          </w:p>
        </w:tc>
        <w:tc>
          <w:tcPr>
            <w:tcW w:w="992" w:type="dxa"/>
            <w:tcMar>
              <w:left w:w="28" w:type="dxa"/>
              <w:right w:w="28" w:type="dxa"/>
            </w:tcMar>
            <w:vAlign w:val="center"/>
          </w:tcPr>
          <w:p w14:paraId="170F8C04" w14:textId="0E6A6EC8" w:rsidR="00C43E61" w:rsidRPr="002F75AF" w:rsidRDefault="002F75AF" w:rsidP="00477BF3">
            <w:pPr>
              <w:jc w:val="center"/>
              <w:rPr>
                <w:rFonts w:asciiTheme="majorHAnsi" w:hAnsiTheme="majorHAnsi" w:cstheme="majorHAnsi"/>
                <w:sz w:val="16"/>
                <w:szCs w:val="16"/>
              </w:rPr>
            </w:pPr>
            <w:r w:rsidRPr="002F75AF">
              <w:rPr>
                <w:rFonts w:asciiTheme="majorHAnsi" w:hAnsiTheme="majorHAnsi" w:cstheme="majorHAnsi"/>
                <w:sz w:val="16"/>
                <w:szCs w:val="16"/>
              </w:rPr>
              <w:t>22</w:t>
            </w:r>
            <w:r w:rsidR="00C43E61" w:rsidRPr="002F75AF">
              <w:rPr>
                <w:rFonts w:asciiTheme="majorHAnsi" w:hAnsiTheme="majorHAnsi" w:cstheme="majorHAnsi"/>
                <w:sz w:val="16"/>
                <w:szCs w:val="16"/>
              </w:rPr>
              <w:t xml:space="preserve"> </w:t>
            </w:r>
            <w:proofErr w:type="spellStart"/>
            <w:r w:rsidR="00C43E61" w:rsidRPr="002F75AF">
              <w:rPr>
                <w:rFonts w:asciiTheme="majorHAnsi" w:hAnsiTheme="majorHAnsi" w:cstheme="majorHAnsi"/>
                <w:sz w:val="16"/>
                <w:szCs w:val="16"/>
              </w:rPr>
              <w:t>kV</w:t>
            </w:r>
            <w:proofErr w:type="spellEnd"/>
            <w:r w:rsidR="00C43E61" w:rsidRPr="002F75AF">
              <w:rPr>
                <w:rFonts w:asciiTheme="majorHAnsi" w:hAnsiTheme="majorHAnsi" w:cstheme="majorHAnsi"/>
                <w:sz w:val="16"/>
                <w:szCs w:val="16"/>
              </w:rPr>
              <w:t xml:space="preserve"> (VN)</w:t>
            </w:r>
          </w:p>
        </w:tc>
        <w:tc>
          <w:tcPr>
            <w:tcW w:w="1323" w:type="dxa"/>
            <w:tcMar>
              <w:left w:w="28" w:type="dxa"/>
              <w:right w:w="28" w:type="dxa"/>
            </w:tcMar>
            <w:vAlign w:val="center"/>
          </w:tcPr>
          <w:p w14:paraId="4A7B2F13" w14:textId="74A1D4F0" w:rsidR="00C43E61" w:rsidRPr="002F75AF" w:rsidRDefault="00864DC1" w:rsidP="00223644">
            <w:pPr>
              <w:jc w:val="center"/>
              <w:rPr>
                <w:rFonts w:asciiTheme="majorHAnsi" w:hAnsiTheme="majorHAnsi" w:cstheme="majorHAnsi"/>
                <w:sz w:val="16"/>
                <w:szCs w:val="16"/>
              </w:rPr>
            </w:pPr>
            <w:r w:rsidRPr="002F75AF">
              <w:rPr>
                <w:rFonts w:asciiTheme="majorHAnsi" w:hAnsiTheme="majorHAnsi" w:cstheme="majorHAnsi"/>
                <w:sz w:val="16"/>
                <w:szCs w:val="16"/>
              </w:rPr>
              <w:t>ČEZ - DI</w:t>
            </w:r>
          </w:p>
        </w:tc>
        <w:tc>
          <w:tcPr>
            <w:tcW w:w="1457" w:type="dxa"/>
            <w:tcMar>
              <w:left w:w="28" w:type="dxa"/>
              <w:right w:w="28" w:type="dxa"/>
            </w:tcMar>
            <w:vAlign w:val="center"/>
          </w:tcPr>
          <w:p w14:paraId="72C9B986" w14:textId="3BD29269" w:rsidR="00C43E61" w:rsidRPr="002F75AF" w:rsidRDefault="002F75AF" w:rsidP="00477BF3">
            <w:pPr>
              <w:rPr>
                <w:rFonts w:asciiTheme="majorHAnsi" w:hAnsiTheme="majorHAnsi" w:cstheme="majorHAnsi"/>
                <w:sz w:val="16"/>
                <w:szCs w:val="16"/>
              </w:rPr>
            </w:pPr>
            <w:r w:rsidRPr="002F75AF">
              <w:rPr>
                <w:rFonts w:asciiTheme="majorHAnsi" w:hAnsiTheme="majorHAnsi" w:cstheme="majorHAnsi"/>
                <w:sz w:val="16"/>
                <w:szCs w:val="16"/>
              </w:rPr>
              <w:t>19_VN_100929056</w:t>
            </w:r>
          </w:p>
        </w:tc>
        <w:tc>
          <w:tcPr>
            <w:tcW w:w="851" w:type="dxa"/>
            <w:tcMar>
              <w:left w:w="28" w:type="dxa"/>
              <w:right w:w="28" w:type="dxa"/>
            </w:tcMar>
            <w:vAlign w:val="center"/>
          </w:tcPr>
          <w:p w14:paraId="3FDF50C7" w14:textId="278C76E9" w:rsidR="00C43E61" w:rsidRPr="002F75AF" w:rsidRDefault="00C43E61" w:rsidP="00477BF3">
            <w:pPr>
              <w:jc w:val="center"/>
              <w:rPr>
                <w:rFonts w:asciiTheme="majorHAnsi" w:hAnsiTheme="majorHAnsi" w:cstheme="majorHAnsi"/>
                <w:sz w:val="16"/>
                <w:szCs w:val="16"/>
              </w:rPr>
            </w:pPr>
            <w:r w:rsidRPr="002F75AF">
              <w:rPr>
                <w:rFonts w:asciiTheme="majorHAnsi" w:hAnsiTheme="majorHAnsi" w:cstheme="majorHAnsi"/>
                <w:sz w:val="16"/>
                <w:szCs w:val="16"/>
              </w:rPr>
              <w:t>A</w:t>
            </w:r>
          </w:p>
        </w:tc>
      </w:tr>
      <w:bookmarkEnd w:id="5"/>
    </w:tbl>
    <w:p w14:paraId="7AFE9E3E" w14:textId="77777777" w:rsidR="004D6108" w:rsidRPr="004D6108" w:rsidRDefault="004D6108" w:rsidP="004D6108">
      <w:pPr>
        <w:ind w:left="567"/>
        <w:rPr>
          <w:rFonts w:asciiTheme="majorHAnsi" w:hAnsiTheme="majorHAnsi" w:cstheme="majorHAnsi"/>
          <w:b/>
          <w:sz w:val="18"/>
          <w:szCs w:val="18"/>
        </w:rPr>
      </w:pPr>
    </w:p>
    <w:p w14:paraId="10228DBB" w14:textId="77777777" w:rsidR="00477BF3" w:rsidRDefault="00477BF3">
      <w:pPr>
        <w:rPr>
          <w:rFonts w:asciiTheme="majorHAnsi" w:hAnsiTheme="majorHAnsi" w:cstheme="majorHAnsi"/>
          <w:b/>
          <w:sz w:val="18"/>
          <w:szCs w:val="18"/>
        </w:rPr>
      </w:pPr>
      <w:r>
        <w:rPr>
          <w:rFonts w:asciiTheme="majorHAnsi" w:hAnsiTheme="majorHAnsi" w:cstheme="majorHAnsi"/>
          <w:b/>
          <w:sz w:val="18"/>
          <w:szCs w:val="18"/>
        </w:rPr>
        <w:br w:type="page"/>
      </w:r>
    </w:p>
    <w:p w14:paraId="7B2C4160" w14:textId="77777777" w:rsidR="00864DC1" w:rsidRDefault="00864DC1" w:rsidP="00864DC1">
      <w:pPr>
        <w:rPr>
          <w:rFonts w:asciiTheme="majorHAnsi" w:hAnsiTheme="majorHAnsi" w:cstheme="majorHAnsi"/>
          <w:b/>
          <w:sz w:val="18"/>
          <w:szCs w:val="18"/>
        </w:rPr>
      </w:pPr>
    </w:p>
    <w:p w14:paraId="1B3B2CA9" w14:textId="47D2C068" w:rsidR="004D6108" w:rsidRDefault="004D6108" w:rsidP="00864DC1">
      <w:pPr>
        <w:rPr>
          <w:rFonts w:asciiTheme="majorHAnsi" w:hAnsiTheme="majorHAnsi" w:cstheme="majorHAnsi"/>
          <w:b/>
          <w:sz w:val="18"/>
          <w:szCs w:val="18"/>
        </w:rPr>
      </w:pPr>
      <w:r w:rsidRPr="004D6108">
        <w:rPr>
          <w:rFonts w:asciiTheme="majorHAnsi" w:hAnsiTheme="majorHAnsi" w:cstheme="majorHAnsi"/>
          <w:b/>
          <w:sz w:val="18"/>
          <w:szCs w:val="18"/>
        </w:rPr>
        <w:t xml:space="preserve">Příloha č. </w:t>
      </w:r>
      <w:r w:rsidR="00822B41">
        <w:rPr>
          <w:rFonts w:asciiTheme="majorHAnsi" w:hAnsiTheme="majorHAnsi" w:cstheme="majorHAnsi"/>
          <w:b/>
          <w:sz w:val="18"/>
          <w:szCs w:val="18"/>
        </w:rPr>
        <w:t>2</w:t>
      </w:r>
      <w:r w:rsidRPr="004D6108">
        <w:rPr>
          <w:rFonts w:asciiTheme="majorHAnsi" w:hAnsiTheme="majorHAnsi" w:cstheme="majorHAnsi"/>
          <w:b/>
          <w:sz w:val="18"/>
          <w:szCs w:val="18"/>
        </w:rPr>
        <w:t xml:space="preserve">: </w:t>
      </w:r>
      <w:bookmarkStart w:id="6" w:name="_Hlk504575062"/>
      <w:r w:rsidRPr="004D6108">
        <w:rPr>
          <w:rFonts w:asciiTheme="majorHAnsi" w:hAnsiTheme="majorHAnsi" w:cstheme="majorHAnsi"/>
          <w:b/>
          <w:sz w:val="18"/>
          <w:szCs w:val="18"/>
        </w:rPr>
        <w:t>Maximální denní projezdy KJ v</w:t>
      </w:r>
      <w:r w:rsidR="00701A02">
        <w:rPr>
          <w:rFonts w:asciiTheme="majorHAnsi" w:hAnsiTheme="majorHAnsi" w:cstheme="majorHAnsi"/>
          <w:b/>
          <w:sz w:val="18"/>
          <w:szCs w:val="18"/>
        </w:rPr>
        <w:t> </w:t>
      </w:r>
      <w:r w:rsidRPr="004D6108">
        <w:rPr>
          <w:rFonts w:asciiTheme="majorHAnsi" w:hAnsiTheme="majorHAnsi" w:cstheme="majorHAnsi"/>
          <w:b/>
          <w:sz w:val="18"/>
          <w:szCs w:val="18"/>
        </w:rPr>
        <w:t>měsíci</w:t>
      </w:r>
      <w:bookmarkEnd w:id="6"/>
      <w:r w:rsidR="00701A02">
        <w:rPr>
          <w:rFonts w:asciiTheme="majorHAnsi" w:hAnsiTheme="majorHAnsi" w:cstheme="majorHAnsi"/>
          <w:b/>
          <w:sz w:val="18"/>
          <w:szCs w:val="18"/>
        </w:rPr>
        <w:t xml:space="preserve"> </w:t>
      </w:r>
      <w:r w:rsidR="004761C8">
        <w:rPr>
          <w:rFonts w:asciiTheme="majorHAnsi" w:hAnsiTheme="majorHAnsi" w:cstheme="majorHAnsi"/>
          <w:b/>
          <w:sz w:val="18"/>
          <w:szCs w:val="18"/>
        </w:rPr>
        <w:t>garantované ze strany provozovatele</w:t>
      </w:r>
    </w:p>
    <w:p w14:paraId="23E4291B" w14:textId="0309AABC" w:rsidR="004761C8" w:rsidRPr="00864DC1" w:rsidRDefault="004761C8" w:rsidP="004D6108">
      <w:pPr>
        <w:ind w:left="567"/>
        <w:rPr>
          <w:rFonts w:asciiTheme="majorHAnsi" w:hAnsiTheme="majorHAnsi" w:cstheme="majorHAnsi"/>
          <w:bCs/>
          <w:sz w:val="16"/>
          <w:szCs w:val="16"/>
        </w:rPr>
      </w:pPr>
    </w:p>
    <w:p w14:paraId="24E79693" w14:textId="7379F8B9" w:rsidR="004761C8" w:rsidRPr="00864DC1" w:rsidRDefault="004761C8" w:rsidP="004D6108">
      <w:pPr>
        <w:ind w:left="567"/>
        <w:rPr>
          <w:rFonts w:asciiTheme="majorHAnsi" w:hAnsiTheme="majorHAnsi" w:cstheme="majorHAnsi"/>
          <w:bCs/>
          <w:sz w:val="16"/>
          <w:szCs w:val="16"/>
        </w:rPr>
      </w:pPr>
      <w:r w:rsidRPr="00864DC1">
        <w:rPr>
          <w:rFonts w:asciiTheme="majorHAnsi" w:hAnsiTheme="majorHAnsi" w:cstheme="majorHAnsi"/>
          <w:bCs/>
          <w:sz w:val="16"/>
          <w:szCs w:val="16"/>
        </w:rPr>
        <w:t xml:space="preserve">Jedná se o minimální počet provozních hodin, které je daná jednotka </w:t>
      </w:r>
      <w:r w:rsidR="00781C11" w:rsidRPr="00864DC1">
        <w:rPr>
          <w:rFonts w:asciiTheme="majorHAnsi" w:hAnsiTheme="majorHAnsi" w:cstheme="majorHAnsi"/>
          <w:bCs/>
          <w:sz w:val="16"/>
          <w:szCs w:val="16"/>
        </w:rPr>
        <w:t xml:space="preserve">provozu </w:t>
      </w:r>
      <w:r w:rsidRPr="00864DC1">
        <w:rPr>
          <w:rFonts w:asciiTheme="majorHAnsi" w:hAnsiTheme="majorHAnsi" w:cstheme="majorHAnsi"/>
          <w:bCs/>
          <w:sz w:val="16"/>
          <w:szCs w:val="16"/>
        </w:rPr>
        <w:t xml:space="preserve">schopna </w:t>
      </w:r>
      <w:r w:rsidR="00781C11" w:rsidRPr="00864DC1">
        <w:rPr>
          <w:rFonts w:asciiTheme="majorHAnsi" w:hAnsiTheme="majorHAnsi" w:cstheme="majorHAnsi"/>
          <w:bCs/>
          <w:sz w:val="16"/>
          <w:szCs w:val="16"/>
        </w:rPr>
        <w:t>v každém dni kalendářního měsíce.</w:t>
      </w:r>
    </w:p>
    <w:p w14:paraId="2497F5B8" w14:textId="77777777" w:rsidR="00C41319" w:rsidRPr="00864DC1" w:rsidRDefault="00C41319" w:rsidP="004D6108">
      <w:pPr>
        <w:ind w:left="567"/>
        <w:rPr>
          <w:rFonts w:asciiTheme="majorHAnsi" w:hAnsiTheme="majorHAnsi" w:cstheme="majorHAnsi"/>
          <w:bCs/>
          <w:sz w:val="16"/>
          <w:szCs w:val="16"/>
        </w:rPr>
      </w:pPr>
    </w:p>
    <w:p w14:paraId="045D4803" w14:textId="0B662E30" w:rsidR="00864DC1" w:rsidRPr="00864DC1" w:rsidRDefault="00864DC1" w:rsidP="00864DC1">
      <w:pPr>
        <w:tabs>
          <w:tab w:val="left" w:pos="1985"/>
          <w:tab w:val="left" w:pos="7371"/>
        </w:tabs>
        <w:rPr>
          <w:rFonts w:asciiTheme="majorHAnsi" w:hAnsiTheme="majorHAnsi" w:cstheme="majorHAnsi"/>
          <w:sz w:val="16"/>
          <w:szCs w:val="16"/>
        </w:rPr>
      </w:pPr>
      <w:r w:rsidRPr="00864DC1">
        <w:rPr>
          <w:rFonts w:asciiTheme="majorHAnsi" w:hAnsiTheme="majorHAnsi" w:cstheme="majorHAnsi"/>
          <w:sz w:val="16"/>
          <w:szCs w:val="16"/>
        </w:rPr>
        <w:t xml:space="preserve">Rozpis počtu možných provozních hodin kogeneračních jednotek </w:t>
      </w:r>
      <w:r w:rsidRPr="00864DC1">
        <w:rPr>
          <w:rFonts w:asciiTheme="majorHAnsi" w:hAnsiTheme="majorHAnsi" w:cstheme="majorHAnsi"/>
          <w:b/>
          <w:bCs/>
          <w:sz w:val="16"/>
          <w:szCs w:val="16"/>
        </w:rPr>
        <w:t xml:space="preserve">kotelna Spiší </w:t>
      </w:r>
      <w:r w:rsidRPr="00864DC1">
        <w:rPr>
          <w:rFonts w:asciiTheme="majorHAnsi" w:hAnsiTheme="majorHAnsi" w:cstheme="majorHAnsi"/>
          <w:sz w:val="16"/>
          <w:szCs w:val="16"/>
        </w:rPr>
        <w:t>o celkovém instalovaném výkonu 0,8MW a KVET 3000hodin za rok:</w:t>
      </w:r>
    </w:p>
    <w:p w14:paraId="09A05DC8" w14:textId="77777777" w:rsidR="00864DC1" w:rsidRPr="00287E56" w:rsidRDefault="00864DC1" w:rsidP="00864DC1">
      <w:pPr>
        <w:tabs>
          <w:tab w:val="left" w:pos="1134"/>
        </w:tabs>
        <w:jc w:val="both"/>
        <w:rPr>
          <w:rFonts w:asciiTheme="majorHAnsi" w:hAnsiTheme="majorHAnsi" w:cstheme="majorHAnsi"/>
          <w:color w:val="000000"/>
          <w:sz w:val="20"/>
          <w:szCs w:val="20"/>
        </w:rPr>
      </w:pPr>
      <w:r w:rsidRPr="00287E56">
        <w:rPr>
          <w:rFonts w:asciiTheme="majorHAnsi" w:hAnsiTheme="majorHAnsi" w:cstheme="majorHAnsi"/>
          <w:color w:val="000000"/>
          <w:sz w:val="20"/>
          <w:szCs w:val="20"/>
        </w:rPr>
        <w:t xml:space="preserve">                              </w:t>
      </w:r>
    </w:p>
    <w:tbl>
      <w:tblPr>
        <w:tblW w:w="6800" w:type="dxa"/>
        <w:tblInd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
        <w:gridCol w:w="1134"/>
        <w:gridCol w:w="1204"/>
        <w:gridCol w:w="1416"/>
        <w:gridCol w:w="1986"/>
      </w:tblGrid>
      <w:tr w:rsidR="00864DC1" w:rsidRPr="00864DC1" w14:paraId="6418C8DF" w14:textId="77777777" w:rsidTr="00864DC1">
        <w:trPr>
          <w:trHeight w:val="264"/>
        </w:trPr>
        <w:tc>
          <w:tcPr>
            <w:tcW w:w="1060" w:type="dxa"/>
          </w:tcPr>
          <w:p w14:paraId="683A6818"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p>
        </w:tc>
        <w:tc>
          <w:tcPr>
            <w:tcW w:w="1134" w:type="dxa"/>
            <w:shd w:val="clear" w:color="auto" w:fill="auto"/>
            <w:noWrap/>
            <w:vAlign w:val="bottom"/>
            <w:hideMark/>
          </w:tcPr>
          <w:p w14:paraId="23B84187"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Hod/den</w:t>
            </w:r>
          </w:p>
          <w:p w14:paraId="6EB6A597"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Maximální počet hodin provozu</w:t>
            </w:r>
          </w:p>
        </w:tc>
        <w:tc>
          <w:tcPr>
            <w:tcW w:w="1204" w:type="dxa"/>
          </w:tcPr>
          <w:p w14:paraId="6FFB91FB"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Hod/den</w:t>
            </w:r>
          </w:p>
          <w:p w14:paraId="211C3B67"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Minimální počet hodin provozu</w:t>
            </w:r>
          </w:p>
        </w:tc>
        <w:tc>
          <w:tcPr>
            <w:tcW w:w="1416" w:type="dxa"/>
            <w:shd w:val="clear" w:color="auto" w:fill="auto"/>
            <w:noWrap/>
            <w:vAlign w:val="bottom"/>
            <w:hideMark/>
          </w:tcPr>
          <w:p w14:paraId="531FA393"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Počet dnů</w:t>
            </w:r>
          </w:p>
        </w:tc>
        <w:tc>
          <w:tcPr>
            <w:tcW w:w="1986" w:type="dxa"/>
            <w:shd w:val="clear" w:color="auto" w:fill="auto"/>
            <w:noWrap/>
            <w:vAlign w:val="bottom"/>
            <w:hideMark/>
          </w:tcPr>
          <w:p w14:paraId="7FD33157"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Bloky pro jednotlivá období</w:t>
            </w:r>
          </w:p>
        </w:tc>
      </w:tr>
      <w:tr w:rsidR="00864DC1" w:rsidRPr="00864DC1" w14:paraId="77EF2265" w14:textId="77777777" w:rsidTr="00864DC1">
        <w:trPr>
          <w:trHeight w:val="264"/>
        </w:trPr>
        <w:tc>
          <w:tcPr>
            <w:tcW w:w="1060" w:type="dxa"/>
          </w:tcPr>
          <w:p w14:paraId="25DEED01"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Leden</w:t>
            </w:r>
          </w:p>
        </w:tc>
        <w:tc>
          <w:tcPr>
            <w:tcW w:w="1134" w:type="dxa"/>
            <w:shd w:val="clear" w:color="auto" w:fill="auto"/>
            <w:noWrap/>
            <w:hideMark/>
          </w:tcPr>
          <w:p w14:paraId="7436F89B"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sz w:val="16"/>
                <w:szCs w:val="16"/>
              </w:rPr>
              <w:t>16</w:t>
            </w:r>
          </w:p>
        </w:tc>
        <w:tc>
          <w:tcPr>
            <w:tcW w:w="1204" w:type="dxa"/>
            <w:vAlign w:val="bottom"/>
          </w:tcPr>
          <w:p w14:paraId="7BEC49D1"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color w:val="000000"/>
                <w:sz w:val="16"/>
                <w:szCs w:val="16"/>
              </w:rPr>
              <w:t>0</w:t>
            </w:r>
          </w:p>
        </w:tc>
        <w:tc>
          <w:tcPr>
            <w:tcW w:w="1416" w:type="dxa"/>
            <w:shd w:val="clear" w:color="auto" w:fill="auto"/>
            <w:noWrap/>
            <w:vAlign w:val="bottom"/>
            <w:hideMark/>
          </w:tcPr>
          <w:p w14:paraId="32D8CC57"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31,00</w:t>
            </w:r>
          </w:p>
        </w:tc>
        <w:tc>
          <w:tcPr>
            <w:tcW w:w="1986" w:type="dxa"/>
            <w:shd w:val="clear" w:color="auto" w:fill="auto"/>
            <w:noWrap/>
            <w:hideMark/>
          </w:tcPr>
          <w:p w14:paraId="4223F15C"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p>
        </w:tc>
      </w:tr>
      <w:tr w:rsidR="00864DC1" w:rsidRPr="00864DC1" w14:paraId="44D62995" w14:textId="77777777" w:rsidTr="00864DC1">
        <w:trPr>
          <w:trHeight w:val="264"/>
        </w:trPr>
        <w:tc>
          <w:tcPr>
            <w:tcW w:w="1060" w:type="dxa"/>
          </w:tcPr>
          <w:p w14:paraId="2C0783F0"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Únor</w:t>
            </w:r>
          </w:p>
        </w:tc>
        <w:tc>
          <w:tcPr>
            <w:tcW w:w="1134" w:type="dxa"/>
            <w:shd w:val="clear" w:color="auto" w:fill="auto"/>
            <w:noWrap/>
            <w:hideMark/>
          </w:tcPr>
          <w:p w14:paraId="375D62C8"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sz w:val="16"/>
                <w:szCs w:val="16"/>
              </w:rPr>
              <w:t>16</w:t>
            </w:r>
          </w:p>
        </w:tc>
        <w:tc>
          <w:tcPr>
            <w:tcW w:w="1204" w:type="dxa"/>
          </w:tcPr>
          <w:p w14:paraId="14A36F45"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color w:val="000000"/>
                <w:sz w:val="16"/>
                <w:szCs w:val="16"/>
              </w:rPr>
              <w:t>0</w:t>
            </w:r>
          </w:p>
        </w:tc>
        <w:tc>
          <w:tcPr>
            <w:tcW w:w="1416" w:type="dxa"/>
            <w:shd w:val="clear" w:color="auto" w:fill="auto"/>
            <w:noWrap/>
            <w:vAlign w:val="bottom"/>
            <w:hideMark/>
          </w:tcPr>
          <w:p w14:paraId="5CF07106"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28,00</w:t>
            </w:r>
          </w:p>
        </w:tc>
        <w:tc>
          <w:tcPr>
            <w:tcW w:w="1986" w:type="dxa"/>
            <w:shd w:val="clear" w:color="auto" w:fill="auto"/>
            <w:noWrap/>
            <w:hideMark/>
          </w:tcPr>
          <w:p w14:paraId="0F2CCD8C"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p>
        </w:tc>
      </w:tr>
      <w:tr w:rsidR="00864DC1" w:rsidRPr="00864DC1" w14:paraId="255C1810" w14:textId="77777777" w:rsidTr="00864DC1">
        <w:trPr>
          <w:trHeight w:val="264"/>
        </w:trPr>
        <w:tc>
          <w:tcPr>
            <w:tcW w:w="1060" w:type="dxa"/>
          </w:tcPr>
          <w:p w14:paraId="67061C08"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Březen</w:t>
            </w:r>
          </w:p>
        </w:tc>
        <w:tc>
          <w:tcPr>
            <w:tcW w:w="1134" w:type="dxa"/>
            <w:shd w:val="clear" w:color="auto" w:fill="auto"/>
            <w:noWrap/>
            <w:hideMark/>
          </w:tcPr>
          <w:p w14:paraId="706E561D"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sz w:val="16"/>
                <w:szCs w:val="16"/>
              </w:rPr>
              <w:t>16</w:t>
            </w:r>
          </w:p>
        </w:tc>
        <w:tc>
          <w:tcPr>
            <w:tcW w:w="1204" w:type="dxa"/>
          </w:tcPr>
          <w:p w14:paraId="53EA965D"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color w:val="000000"/>
                <w:sz w:val="16"/>
                <w:szCs w:val="16"/>
              </w:rPr>
              <w:t>0</w:t>
            </w:r>
          </w:p>
        </w:tc>
        <w:tc>
          <w:tcPr>
            <w:tcW w:w="1416" w:type="dxa"/>
            <w:shd w:val="clear" w:color="auto" w:fill="auto"/>
            <w:noWrap/>
            <w:vAlign w:val="bottom"/>
            <w:hideMark/>
          </w:tcPr>
          <w:p w14:paraId="69974320"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31,00</w:t>
            </w:r>
          </w:p>
        </w:tc>
        <w:tc>
          <w:tcPr>
            <w:tcW w:w="1986" w:type="dxa"/>
            <w:shd w:val="clear" w:color="auto" w:fill="auto"/>
            <w:noWrap/>
            <w:hideMark/>
          </w:tcPr>
          <w:p w14:paraId="6AF71E8E"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p>
        </w:tc>
      </w:tr>
      <w:tr w:rsidR="00864DC1" w:rsidRPr="00864DC1" w14:paraId="53E3F6D4" w14:textId="77777777" w:rsidTr="00864DC1">
        <w:trPr>
          <w:trHeight w:val="264"/>
        </w:trPr>
        <w:tc>
          <w:tcPr>
            <w:tcW w:w="1060" w:type="dxa"/>
          </w:tcPr>
          <w:p w14:paraId="5913D5A2"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Duben</w:t>
            </w:r>
          </w:p>
        </w:tc>
        <w:tc>
          <w:tcPr>
            <w:tcW w:w="1134" w:type="dxa"/>
            <w:shd w:val="clear" w:color="auto" w:fill="auto"/>
            <w:noWrap/>
            <w:hideMark/>
          </w:tcPr>
          <w:p w14:paraId="68F78E0D"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sz w:val="16"/>
                <w:szCs w:val="16"/>
              </w:rPr>
              <w:t>10</w:t>
            </w:r>
          </w:p>
        </w:tc>
        <w:tc>
          <w:tcPr>
            <w:tcW w:w="1204" w:type="dxa"/>
          </w:tcPr>
          <w:p w14:paraId="7C117FA1"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color w:val="000000"/>
                <w:sz w:val="16"/>
                <w:szCs w:val="16"/>
              </w:rPr>
              <w:t>0</w:t>
            </w:r>
          </w:p>
        </w:tc>
        <w:tc>
          <w:tcPr>
            <w:tcW w:w="1416" w:type="dxa"/>
            <w:shd w:val="clear" w:color="auto" w:fill="auto"/>
            <w:noWrap/>
            <w:vAlign w:val="bottom"/>
            <w:hideMark/>
          </w:tcPr>
          <w:p w14:paraId="465A4DCE"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30,00</w:t>
            </w:r>
          </w:p>
        </w:tc>
        <w:tc>
          <w:tcPr>
            <w:tcW w:w="1986" w:type="dxa"/>
            <w:shd w:val="clear" w:color="auto" w:fill="auto"/>
            <w:noWrap/>
            <w:hideMark/>
          </w:tcPr>
          <w:p w14:paraId="1167BDAB"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p>
        </w:tc>
      </w:tr>
      <w:tr w:rsidR="00864DC1" w:rsidRPr="00864DC1" w14:paraId="3C97F709" w14:textId="77777777" w:rsidTr="00864DC1">
        <w:trPr>
          <w:trHeight w:val="264"/>
        </w:trPr>
        <w:tc>
          <w:tcPr>
            <w:tcW w:w="1060" w:type="dxa"/>
          </w:tcPr>
          <w:p w14:paraId="6B80F536"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Květen</w:t>
            </w:r>
          </w:p>
        </w:tc>
        <w:tc>
          <w:tcPr>
            <w:tcW w:w="1134" w:type="dxa"/>
            <w:shd w:val="clear" w:color="auto" w:fill="auto"/>
            <w:noWrap/>
            <w:hideMark/>
          </w:tcPr>
          <w:p w14:paraId="4D4BFC6C"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sz w:val="16"/>
                <w:szCs w:val="16"/>
              </w:rPr>
              <w:t>6</w:t>
            </w:r>
          </w:p>
        </w:tc>
        <w:tc>
          <w:tcPr>
            <w:tcW w:w="1204" w:type="dxa"/>
          </w:tcPr>
          <w:p w14:paraId="771F92F9"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color w:val="000000"/>
                <w:sz w:val="16"/>
                <w:szCs w:val="16"/>
              </w:rPr>
              <w:t>0</w:t>
            </w:r>
          </w:p>
        </w:tc>
        <w:tc>
          <w:tcPr>
            <w:tcW w:w="1416" w:type="dxa"/>
            <w:shd w:val="clear" w:color="auto" w:fill="auto"/>
            <w:noWrap/>
            <w:vAlign w:val="bottom"/>
            <w:hideMark/>
          </w:tcPr>
          <w:p w14:paraId="11564F33"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31,00</w:t>
            </w:r>
          </w:p>
        </w:tc>
        <w:tc>
          <w:tcPr>
            <w:tcW w:w="1986" w:type="dxa"/>
            <w:shd w:val="clear" w:color="auto" w:fill="auto"/>
            <w:noWrap/>
            <w:hideMark/>
          </w:tcPr>
          <w:p w14:paraId="37290B01"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p>
        </w:tc>
      </w:tr>
      <w:tr w:rsidR="00864DC1" w:rsidRPr="00864DC1" w14:paraId="3433637D" w14:textId="77777777" w:rsidTr="00864DC1">
        <w:trPr>
          <w:trHeight w:val="264"/>
        </w:trPr>
        <w:tc>
          <w:tcPr>
            <w:tcW w:w="1060" w:type="dxa"/>
          </w:tcPr>
          <w:p w14:paraId="2CECEDA9"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Červen</w:t>
            </w:r>
          </w:p>
        </w:tc>
        <w:tc>
          <w:tcPr>
            <w:tcW w:w="1134" w:type="dxa"/>
            <w:shd w:val="clear" w:color="auto" w:fill="auto"/>
            <w:noWrap/>
            <w:hideMark/>
          </w:tcPr>
          <w:p w14:paraId="18663A9F"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sz w:val="16"/>
                <w:szCs w:val="16"/>
              </w:rPr>
              <w:t>3</w:t>
            </w:r>
          </w:p>
        </w:tc>
        <w:tc>
          <w:tcPr>
            <w:tcW w:w="1204" w:type="dxa"/>
          </w:tcPr>
          <w:p w14:paraId="24E3B184"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color w:val="000000"/>
                <w:sz w:val="16"/>
                <w:szCs w:val="16"/>
              </w:rPr>
              <w:t>0</w:t>
            </w:r>
          </w:p>
        </w:tc>
        <w:tc>
          <w:tcPr>
            <w:tcW w:w="1416" w:type="dxa"/>
            <w:shd w:val="clear" w:color="auto" w:fill="auto"/>
            <w:noWrap/>
            <w:vAlign w:val="bottom"/>
            <w:hideMark/>
          </w:tcPr>
          <w:p w14:paraId="4E1DE0EE"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30,00</w:t>
            </w:r>
          </w:p>
        </w:tc>
        <w:tc>
          <w:tcPr>
            <w:tcW w:w="1986" w:type="dxa"/>
            <w:shd w:val="clear" w:color="auto" w:fill="auto"/>
            <w:noWrap/>
            <w:hideMark/>
          </w:tcPr>
          <w:p w14:paraId="6B4AEB57"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sz w:val="16"/>
                <w:szCs w:val="16"/>
              </w:rPr>
              <w:t>6-11_16-20</w:t>
            </w:r>
          </w:p>
        </w:tc>
      </w:tr>
      <w:tr w:rsidR="00864DC1" w:rsidRPr="00864DC1" w14:paraId="3D109363" w14:textId="77777777" w:rsidTr="00864DC1">
        <w:trPr>
          <w:trHeight w:val="264"/>
        </w:trPr>
        <w:tc>
          <w:tcPr>
            <w:tcW w:w="1060" w:type="dxa"/>
          </w:tcPr>
          <w:p w14:paraId="327C880E"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Červenec</w:t>
            </w:r>
          </w:p>
        </w:tc>
        <w:tc>
          <w:tcPr>
            <w:tcW w:w="1134" w:type="dxa"/>
            <w:shd w:val="clear" w:color="auto" w:fill="auto"/>
            <w:noWrap/>
            <w:hideMark/>
          </w:tcPr>
          <w:p w14:paraId="6E7C4C29"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sz w:val="16"/>
                <w:szCs w:val="16"/>
              </w:rPr>
              <w:t>3</w:t>
            </w:r>
          </w:p>
        </w:tc>
        <w:tc>
          <w:tcPr>
            <w:tcW w:w="1204" w:type="dxa"/>
          </w:tcPr>
          <w:p w14:paraId="3182C13F"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color w:val="000000"/>
                <w:sz w:val="16"/>
                <w:szCs w:val="16"/>
              </w:rPr>
              <w:t>0</w:t>
            </w:r>
          </w:p>
        </w:tc>
        <w:tc>
          <w:tcPr>
            <w:tcW w:w="1416" w:type="dxa"/>
            <w:shd w:val="clear" w:color="auto" w:fill="auto"/>
            <w:noWrap/>
            <w:vAlign w:val="bottom"/>
            <w:hideMark/>
          </w:tcPr>
          <w:p w14:paraId="003C6D93"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31,00</w:t>
            </w:r>
          </w:p>
        </w:tc>
        <w:tc>
          <w:tcPr>
            <w:tcW w:w="1986" w:type="dxa"/>
            <w:shd w:val="clear" w:color="auto" w:fill="auto"/>
            <w:noWrap/>
            <w:hideMark/>
          </w:tcPr>
          <w:p w14:paraId="29445228"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sz w:val="16"/>
                <w:szCs w:val="16"/>
              </w:rPr>
              <w:t>6-11_16-20</w:t>
            </w:r>
          </w:p>
        </w:tc>
      </w:tr>
      <w:tr w:rsidR="00864DC1" w:rsidRPr="00864DC1" w14:paraId="5A3A028A" w14:textId="77777777" w:rsidTr="00864DC1">
        <w:trPr>
          <w:trHeight w:val="264"/>
        </w:trPr>
        <w:tc>
          <w:tcPr>
            <w:tcW w:w="1060" w:type="dxa"/>
          </w:tcPr>
          <w:p w14:paraId="3FF3106F"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Srpen</w:t>
            </w:r>
          </w:p>
        </w:tc>
        <w:tc>
          <w:tcPr>
            <w:tcW w:w="1134" w:type="dxa"/>
            <w:shd w:val="clear" w:color="auto" w:fill="auto"/>
            <w:noWrap/>
            <w:hideMark/>
          </w:tcPr>
          <w:p w14:paraId="6ACA5980"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sz w:val="16"/>
                <w:szCs w:val="16"/>
              </w:rPr>
              <w:t>3</w:t>
            </w:r>
          </w:p>
        </w:tc>
        <w:tc>
          <w:tcPr>
            <w:tcW w:w="1204" w:type="dxa"/>
          </w:tcPr>
          <w:p w14:paraId="6FD861E8"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color w:val="000000"/>
                <w:sz w:val="16"/>
                <w:szCs w:val="16"/>
              </w:rPr>
              <w:t>0</w:t>
            </w:r>
          </w:p>
        </w:tc>
        <w:tc>
          <w:tcPr>
            <w:tcW w:w="1416" w:type="dxa"/>
            <w:shd w:val="clear" w:color="auto" w:fill="auto"/>
            <w:noWrap/>
            <w:vAlign w:val="bottom"/>
            <w:hideMark/>
          </w:tcPr>
          <w:p w14:paraId="5B30FC63"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31,00</w:t>
            </w:r>
          </w:p>
        </w:tc>
        <w:tc>
          <w:tcPr>
            <w:tcW w:w="1986" w:type="dxa"/>
            <w:shd w:val="clear" w:color="auto" w:fill="auto"/>
            <w:noWrap/>
            <w:hideMark/>
          </w:tcPr>
          <w:p w14:paraId="014F4C98"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sz w:val="16"/>
                <w:szCs w:val="16"/>
              </w:rPr>
              <w:t>6-11_16-20</w:t>
            </w:r>
          </w:p>
        </w:tc>
      </w:tr>
      <w:tr w:rsidR="00864DC1" w:rsidRPr="00864DC1" w14:paraId="7508FDCF" w14:textId="77777777" w:rsidTr="00864DC1">
        <w:trPr>
          <w:trHeight w:val="264"/>
        </w:trPr>
        <w:tc>
          <w:tcPr>
            <w:tcW w:w="1060" w:type="dxa"/>
          </w:tcPr>
          <w:p w14:paraId="7E803F1F"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Září</w:t>
            </w:r>
          </w:p>
        </w:tc>
        <w:tc>
          <w:tcPr>
            <w:tcW w:w="1134" w:type="dxa"/>
            <w:shd w:val="clear" w:color="auto" w:fill="auto"/>
            <w:noWrap/>
            <w:hideMark/>
          </w:tcPr>
          <w:p w14:paraId="19028F83"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sz w:val="16"/>
                <w:szCs w:val="16"/>
              </w:rPr>
              <w:t>6</w:t>
            </w:r>
          </w:p>
        </w:tc>
        <w:tc>
          <w:tcPr>
            <w:tcW w:w="1204" w:type="dxa"/>
          </w:tcPr>
          <w:p w14:paraId="124842D3"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color w:val="000000"/>
                <w:sz w:val="16"/>
                <w:szCs w:val="16"/>
              </w:rPr>
              <w:t>0</w:t>
            </w:r>
          </w:p>
        </w:tc>
        <w:tc>
          <w:tcPr>
            <w:tcW w:w="1416" w:type="dxa"/>
            <w:shd w:val="clear" w:color="auto" w:fill="auto"/>
            <w:noWrap/>
            <w:vAlign w:val="bottom"/>
            <w:hideMark/>
          </w:tcPr>
          <w:p w14:paraId="79384EE6"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30,00</w:t>
            </w:r>
          </w:p>
        </w:tc>
        <w:tc>
          <w:tcPr>
            <w:tcW w:w="1986" w:type="dxa"/>
            <w:shd w:val="clear" w:color="auto" w:fill="auto"/>
            <w:noWrap/>
            <w:hideMark/>
          </w:tcPr>
          <w:p w14:paraId="0037BAE1"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p>
        </w:tc>
      </w:tr>
      <w:tr w:rsidR="00864DC1" w:rsidRPr="00864DC1" w14:paraId="1D974AE8" w14:textId="77777777" w:rsidTr="00864DC1">
        <w:trPr>
          <w:trHeight w:val="264"/>
        </w:trPr>
        <w:tc>
          <w:tcPr>
            <w:tcW w:w="1060" w:type="dxa"/>
          </w:tcPr>
          <w:p w14:paraId="74FDF79E"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Říjen</w:t>
            </w:r>
          </w:p>
        </w:tc>
        <w:tc>
          <w:tcPr>
            <w:tcW w:w="1134" w:type="dxa"/>
            <w:shd w:val="clear" w:color="auto" w:fill="auto"/>
            <w:noWrap/>
            <w:hideMark/>
          </w:tcPr>
          <w:p w14:paraId="4E115592"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sz w:val="16"/>
                <w:szCs w:val="16"/>
              </w:rPr>
              <w:t>16</w:t>
            </w:r>
          </w:p>
        </w:tc>
        <w:tc>
          <w:tcPr>
            <w:tcW w:w="1204" w:type="dxa"/>
          </w:tcPr>
          <w:p w14:paraId="0A0C8E8B"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color w:val="000000"/>
                <w:sz w:val="16"/>
                <w:szCs w:val="16"/>
              </w:rPr>
              <w:t>0</w:t>
            </w:r>
          </w:p>
        </w:tc>
        <w:tc>
          <w:tcPr>
            <w:tcW w:w="1416" w:type="dxa"/>
            <w:shd w:val="clear" w:color="auto" w:fill="auto"/>
            <w:noWrap/>
            <w:vAlign w:val="bottom"/>
            <w:hideMark/>
          </w:tcPr>
          <w:p w14:paraId="1EC52F6F"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31,00</w:t>
            </w:r>
          </w:p>
        </w:tc>
        <w:tc>
          <w:tcPr>
            <w:tcW w:w="1986" w:type="dxa"/>
            <w:shd w:val="clear" w:color="auto" w:fill="auto"/>
            <w:noWrap/>
            <w:hideMark/>
          </w:tcPr>
          <w:p w14:paraId="0DB96D00"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p>
        </w:tc>
      </w:tr>
      <w:tr w:rsidR="00864DC1" w:rsidRPr="00864DC1" w14:paraId="586ADCEA" w14:textId="77777777" w:rsidTr="00864DC1">
        <w:trPr>
          <w:trHeight w:val="264"/>
        </w:trPr>
        <w:tc>
          <w:tcPr>
            <w:tcW w:w="1060" w:type="dxa"/>
          </w:tcPr>
          <w:p w14:paraId="502158B5"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Listopad</w:t>
            </w:r>
          </w:p>
        </w:tc>
        <w:tc>
          <w:tcPr>
            <w:tcW w:w="1134" w:type="dxa"/>
            <w:shd w:val="clear" w:color="auto" w:fill="auto"/>
            <w:noWrap/>
            <w:hideMark/>
          </w:tcPr>
          <w:p w14:paraId="2A54FAF6"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sz w:val="16"/>
                <w:szCs w:val="16"/>
              </w:rPr>
              <w:t>16</w:t>
            </w:r>
          </w:p>
        </w:tc>
        <w:tc>
          <w:tcPr>
            <w:tcW w:w="1204" w:type="dxa"/>
          </w:tcPr>
          <w:p w14:paraId="192C75BA"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color w:val="000000"/>
                <w:sz w:val="16"/>
                <w:szCs w:val="16"/>
              </w:rPr>
              <w:t>0</w:t>
            </w:r>
          </w:p>
        </w:tc>
        <w:tc>
          <w:tcPr>
            <w:tcW w:w="1416" w:type="dxa"/>
            <w:shd w:val="clear" w:color="auto" w:fill="auto"/>
            <w:noWrap/>
            <w:vAlign w:val="bottom"/>
            <w:hideMark/>
          </w:tcPr>
          <w:p w14:paraId="59AD298D"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30,00</w:t>
            </w:r>
          </w:p>
        </w:tc>
        <w:tc>
          <w:tcPr>
            <w:tcW w:w="1986" w:type="dxa"/>
            <w:shd w:val="clear" w:color="auto" w:fill="auto"/>
            <w:noWrap/>
            <w:hideMark/>
          </w:tcPr>
          <w:p w14:paraId="631FDCEA"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p>
        </w:tc>
      </w:tr>
      <w:tr w:rsidR="00864DC1" w:rsidRPr="00864DC1" w14:paraId="19201FF3" w14:textId="77777777" w:rsidTr="00864DC1">
        <w:trPr>
          <w:trHeight w:val="264"/>
        </w:trPr>
        <w:tc>
          <w:tcPr>
            <w:tcW w:w="1060" w:type="dxa"/>
          </w:tcPr>
          <w:p w14:paraId="16A9EA08"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Prosinec</w:t>
            </w:r>
          </w:p>
        </w:tc>
        <w:tc>
          <w:tcPr>
            <w:tcW w:w="1134" w:type="dxa"/>
            <w:shd w:val="clear" w:color="auto" w:fill="auto"/>
            <w:noWrap/>
            <w:hideMark/>
          </w:tcPr>
          <w:p w14:paraId="0F83F366"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sz w:val="16"/>
                <w:szCs w:val="16"/>
              </w:rPr>
              <w:t>16</w:t>
            </w:r>
          </w:p>
        </w:tc>
        <w:tc>
          <w:tcPr>
            <w:tcW w:w="1204" w:type="dxa"/>
          </w:tcPr>
          <w:p w14:paraId="541D5643"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hAnsiTheme="majorHAnsi" w:cstheme="majorHAnsi"/>
                <w:color w:val="000000"/>
                <w:sz w:val="16"/>
                <w:szCs w:val="16"/>
              </w:rPr>
              <w:t>0</w:t>
            </w:r>
          </w:p>
        </w:tc>
        <w:tc>
          <w:tcPr>
            <w:tcW w:w="1416" w:type="dxa"/>
            <w:shd w:val="clear" w:color="auto" w:fill="auto"/>
            <w:noWrap/>
            <w:vAlign w:val="bottom"/>
            <w:hideMark/>
          </w:tcPr>
          <w:p w14:paraId="048329C0"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31,00</w:t>
            </w:r>
          </w:p>
        </w:tc>
        <w:tc>
          <w:tcPr>
            <w:tcW w:w="1986" w:type="dxa"/>
            <w:shd w:val="clear" w:color="auto" w:fill="auto"/>
            <w:noWrap/>
            <w:hideMark/>
          </w:tcPr>
          <w:p w14:paraId="36E56352" w14:textId="77777777" w:rsidR="00864DC1" w:rsidRPr="00864DC1" w:rsidRDefault="00864DC1" w:rsidP="00CB3988">
            <w:pPr>
              <w:tabs>
                <w:tab w:val="left" w:pos="1134"/>
              </w:tabs>
              <w:jc w:val="right"/>
              <w:rPr>
                <w:rFonts w:asciiTheme="majorHAnsi" w:eastAsia="Times New Roman" w:hAnsiTheme="majorHAnsi" w:cstheme="majorHAnsi"/>
                <w:sz w:val="16"/>
                <w:szCs w:val="16"/>
                <w:lang w:eastAsia="cs-CZ"/>
              </w:rPr>
            </w:pPr>
          </w:p>
        </w:tc>
      </w:tr>
      <w:tr w:rsidR="00864DC1" w:rsidRPr="00864DC1" w14:paraId="62140634" w14:textId="77777777" w:rsidTr="00864DC1">
        <w:trPr>
          <w:trHeight w:val="264"/>
        </w:trPr>
        <w:tc>
          <w:tcPr>
            <w:tcW w:w="1060" w:type="dxa"/>
          </w:tcPr>
          <w:p w14:paraId="00767AFB"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Celkem</w:t>
            </w:r>
          </w:p>
        </w:tc>
        <w:tc>
          <w:tcPr>
            <w:tcW w:w="1134" w:type="dxa"/>
            <w:shd w:val="clear" w:color="auto" w:fill="auto"/>
            <w:noWrap/>
            <w:vAlign w:val="bottom"/>
            <w:hideMark/>
          </w:tcPr>
          <w:p w14:paraId="5C58B085"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r w:rsidRPr="00864DC1">
              <w:rPr>
                <w:rFonts w:asciiTheme="majorHAnsi" w:eastAsia="Times New Roman" w:hAnsiTheme="majorHAnsi" w:cstheme="majorHAnsi"/>
                <w:sz w:val="16"/>
                <w:szCs w:val="16"/>
                <w:lang w:eastAsia="cs-CZ"/>
              </w:rPr>
              <w:t> </w:t>
            </w:r>
          </w:p>
        </w:tc>
        <w:tc>
          <w:tcPr>
            <w:tcW w:w="1204" w:type="dxa"/>
          </w:tcPr>
          <w:p w14:paraId="5178C724"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p>
        </w:tc>
        <w:tc>
          <w:tcPr>
            <w:tcW w:w="1416" w:type="dxa"/>
            <w:shd w:val="clear" w:color="auto" w:fill="auto"/>
            <w:noWrap/>
            <w:vAlign w:val="bottom"/>
            <w:hideMark/>
          </w:tcPr>
          <w:p w14:paraId="217C99CE" w14:textId="77777777" w:rsidR="00864DC1" w:rsidRPr="00864DC1" w:rsidRDefault="00864DC1" w:rsidP="00CB3988">
            <w:pPr>
              <w:tabs>
                <w:tab w:val="left" w:pos="1134"/>
              </w:tabs>
              <w:rPr>
                <w:rFonts w:asciiTheme="majorHAnsi" w:eastAsia="Times New Roman" w:hAnsiTheme="majorHAnsi" w:cstheme="majorHAnsi"/>
                <w:sz w:val="16"/>
                <w:szCs w:val="16"/>
                <w:lang w:eastAsia="cs-CZ"/>
              </w:rPr>
            </w:pPr>
          </w:p>
        </w:tc>
        <w:tc>
          <w:tcPr>
            <w:tcW w:w="1986" w:type="dxa"/>
            <w:shd w:val="clear" w:color="auto" w:fill="auto"/>
            <w:noWrap/>
            <w:hideMark/>
          </w:tcPr>
          <w:p w14:paraId="442532A0" w14:textId="77777777" w:rsidR="00864DC1" w:rsidRPr="00864DC1" w:rsidRDefault="00864DC1" w:rsidP="00CB3988">
            <w:pPr>
              <w:tabs>
                <w:tab w:val="left" w:pos="1134"/>
              </w:tabs>
              <w:jc w:val="right"/>
              <w:rPr>
                <w:rFonts w:asciiTheme="majorHAnsi" w:eastAsia="Times New Roman" w:hAnsiTheme="majorHAnsi" w:cstheme="majorHAnsi"/>
                <w:b/>
                <w:bCs/>
                <w:sz w:val="16"/>
                <w:szCs w:val="16"/>
                <w:lang w:eastAsia="cs-CZ"/>
              </w:rPr>
            </w:pPr>
            <w:r w:rsidRPr="00864DC1">
              <w:rPr>
                <w:rFonts w:asciiTheme="majorHAnsi" w:eastAsia="Times New Roman" w:hAnsiTheme="majorHAnsi" w:cstheme="majorHAnsi"/>
                <w:b/>
                <w:bCs/>
                <w:sz w:val="16"/>
                <w:szCs w:val="16"/>
                <w:lang w:eastAsia="cs-CZ"/>
              </w:rPr>
              <w:t>Za celý rok  3000h</w:t>
            </w:r>
          </w:p>
        </w:tc>
      </w:tr>
    </w:tbl>
    <w:p w14:paraId="41D9431B" w14:textId="77777777" w:rsidR="00B86D0B" w:rsidRPr="00287E56" w:rsidRDefault="00B86D0B" w:rsidP="00B86D0B">
      <w:pPr>
        <w:tabs>
          <w:tab w:val="left" w:pos="1134"/>
        </w:tabs>
        <w:jc w:val="both"/>
        <w:rPr>
          <w:rFonts w:asciiTheme="majorHAnsi" w:hAnsiTheme="majorHAnsi" w:cstheme="majorHAnsi"/>
          <w:color w:val="000000"/>
          <w:sz w:val="20"/>
          <w:szCs w:val="20"/>
        </w:rPr>
      </w:pPr>
    </w:p>
    <w:p w14:paraId="5F073E4B" w14:textId="77777777" w:rsidR="00350332" w:rsidRDefault="00350332" w:rsidP="00DC3B5B">
      <w:pPr>
        <w:rPr>
          <w:rFonts w:asciiTheme="majorHAnsi" w:hAnsiTheme="majorHAnsi" w:cstheme="majorHAnsi"/>
          <w:b/>
          <w:sz w:val="18"/>
          <w:szCs w:val="18"/>
        </w:rPr>
      </w:pPr>
    </w:p>
    <w:p w14:paraId="6265E08E" w14:textId="77777777" w:rsidR="00B86D0B" w:rsidRDefault="00B86D0B" w:rsidP="004D6108">
      <w:pPr>
        <w:ind w:left="567"/>
        <w:rPr>
          <w:rFonts w:asciiTheme="majorHAnsi" w:hAnsiTheme="majorHAnsi" w:cstheme="majorHAnsi"/>
          <w:sz w:val="18"/>
          <w:szCs w:val="18"/>
        </w:rPr>
      </w:pPr>
    </w:p>
    <w:p w14:paraId="21193503" w14:textId="77777777" w:rsidR="00B86D0B" w:rsidRDefault="00B86D0B" w:rsidP="004D6108">
      <w:pPr>
        <w:ind w:left="567"/>
        <w:rPr>
          <w:rFonts w:asciiTheme="majorHAnsi" w:hAnsiTheme="majorHAnsi" w:cstheme="majorHAnsi"/>
          <w:sz w:val="18"/>
          <w:szCs w:val="18"/>
        </w:rPr>
      </w:pPr>
    </w:p>
    <w:p w14:paraId="0844E2A9" w14:textId="77777777" w:rsidR="00B86D0B" w:rsidRDefault="00B86D0B" w:rsidP="004D6108">
      <w:pPr>
        <w:ind w:left="567"/>
        <w:rPr>
          <w:rFonts w:asciiTheme="majorHAnsi" w:hAnsiTheme="majorHAnsi" w:cstheme="majorHAnsi"/>
          <w:sz w:val="18"/>
          <w:szCs w:val="18"/>
        </w:rPr>
      </w:pPr>
    </w:p>
    <w:p w14:paraId="12ACA9E1" w14:textId="77777777" w:rsidR="00B86D0B" w:rsidRDefault="00B86D0B" w:rsidP="004D6108">
      <w:pPr>
        <w:ind w:left="567"/>
        <w:rPr>
          <w:rFonts w:asciiTheme="majorHAnsi" w:hAnsiTheme="majorHAnsi" w:cstheme="majorHAnsi"/>
          <w:sz w:val="18"/>
          <w:szCs w:val="18"/>
        </w:rPr>
      </w:pPr>
    </w:p>
    <w:p w14:paraId="17D92347" w14:textId="77777777" w:rsidR="00B86D0B" w:rsidRDefault="00B86D0B" w:rsidP="004D6108">
      <w:pPr>
        <w:ind w:left="567"/>
        <w:rPr>
          <w:rFonts w:asciiTheme="majorHAnsi" w:hAnsiTheme="majorHAnsi" w:cstheme="majorHAnsi"/>
          <w:sz w:val="18"/>
          <w:szCs w:val="18"/>
        </w:rPr>
      </w:pPr>
    </w:p>
    <w:p w14:paraId="0EC97F00" w14:textId="77777777" w:rsidR="00B86D0B" w:rsidRDefault="00B86D0B" w:rsidP="004D6108">
      <w:pPr>
        <w:ind w:left="567"/>
        <w:rPr>
          <w:rFonts w:asciiTheme="majorHAnsi" w:hAnsiTheme="majorHAnsi" w:cstheme="majorHAnsi"/>
          <w:sz w:val="18"/>
          <w:szCs w:val="18"/>
        </w:rPr>
      </w:pPr>
    </w:p>
    <w:p w14:paraId="7C7ACECC" w14:textId="77777777" w:rsidR="00B86D0B" w:rsidRDefault="00B86D0B" w:rsidP="004D6108">
      <w:pPr>
        <w:ind w:left="567"/>
        <w:rPr>
          <w:rFonts w:asciiTheme="majorHAnsi" w:hAnsiTheme="majorHAnsi" w:cstheme="majorHAnsi"/>
          <w:sz w:val="18"/>
          <w:szCs w:val="18"/>
        </w:rPr>
      </w:pPr>
    </w:p>
    <w:p w14:paraId="5438E4C6" w14:textId="77777777" w:rsidR="00B86D0B" w:rsidRDefault="00B86D0B" w:rsidP="00B86D0B">
      <w:pPr>
        <w:rPr>
          <w:rFonts w:asciiTheme="majorHAnsi" w:hAnsiTheme="majorHAnsi" w:cstheme="majorHAnsi"/>
          <w:sz w:val="18"/>
          <w:szCs w:val="18"/>
        </w:rPr>
      </w:pPr>
    </w:p>
    <w:sectPr w:rsidR="00B86D0B" w:rsidSect="008E6EA6">
      <w:footerReference w:type="default" r:id="rId18"/>
      <w:headerReference w:type="first" r:id="rId19"/>
      <w:footerReference w:type="first" r:id="rId20"/>
      <w:pgSz w:w="11900" w:h="16840"/>
      <w:pgMar w:top="1134" w:right="1134"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0E0A5" w14:textId="77777777" w:rsidR="002A338A" w:rsidRDefault="002A338A" w:rsidP="00AE1E7E">
      <w:r>
        <w:separator/>
      </w:r>
    </w:p>
  </w:endnote>
  <w:endnote w:type="continuationSeparator" w:id="0">
    <w:p w14:paraId="7B2077EC" w14:textId="77777777" w:rsidR="002A338A" w:rsidRDefault="002A338A" w:rsidP="00AE1E7E">
      <w:r>
        <w:continuationSeparator/>
      </w:r>
    </w:p>
  </w:endnote>
  <w:endnote w:type="continuationNotice" w:id="1">
    <w:p w14:paraId="13DB241D" w14:textId="77777777" w:rsidR="002A338A" w:rsidRDefault="002A3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5768" w14:textId="13835D63" w:rsidR="00001ECA" w:rsidRPr="006539B9" w:rsidRDefault="00001ECA" w:rsidP="00003201">
    <w:pPr>
      <w:pStyle w:val="Zpat"/>
      <w:framePr w:wrap="none" w:vAnchor="text" w:hAnchor="page" w:x="5734" w:y="1099"/>
      <w:jc w:val="center"/>
      <w:rPr>
        <w:rStyle w:val="slostrnky"/>
        <w:color w:val="58585A"/>
      </w:rPr>
    </w:pPr>
    <w:r w:rsidRPr="006539B9">
      <w:rPr>
        <w:rStyle w:val="slostrnky"/>
        <w:color w:val="58585A"/>
      </w:rPr>
      <w:fldChar w:fldCharType="begin"/>
    </w:r>
    <w:r w:rsidRPr="006539B9">
      <w:rPr>
        <w:rStyle w:val="slostrnky"/>
        <w:color w:val="58585A"/>
      </w:rPr>
      <w:instrText xml:space="preserve">PAGE  </w:instrText>
    </w:r>
    <w:r w:rsidRPr="006539B9">
      <w:rPr>
        <w:rStyle w:val="slostrnky"/>
        <w:color w:val="58585A"/>
      </w:rPr>
      <w:fldChar w:fldCharType="separate"/>
    </w:r>
    <w:r w:rsidR="00477BF3">
      <w:rPr>
        <w:rStyle w:val="slostrnky"/>
        <w:noProof/>
        <w:color w:val="58585A"/>
      </w:rPr>
      <w:t>4</w:t>
    </w:r>
    <w:r w:rsidRPr="006539B9">
      <w:rPr>
        <w:rStyle w:val="slostrnky"/>
        <w:color w:val="58585A"/>
      </w:rPr>
      <w:fldChar w:fldCharType="end"/>
    </w:r>
  </w:p>
  <w:p w14:paraId="647D6A5B" w14:textId="1493C27F" w:rsidR="00001ECA" w:rsidRDefault="00003201">
    <w:pPr>
      <w:pStyle w:val="Zpat"/>
    </w:pPr>
    <w:r>
      <w:rPr>
        <w:noProof/>
      </w:rPr>
      <w:drawing>
        <wp:inline distT="0" distB="0" distL="0" distR="0" wp14:anchorId="5BCD4CC0" wp14:editId="1F257568">
          <wp:extent cx="6116320" cy="717550"/>
          <wp:effectExtent l="0" t="0" r="0" b="6350"/>
          <wp:docPr id="180" name="Obráze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atka_DES.png"/>
                  <pic:cNvPicPr/>
                </pic:nvPicPr>
                <pic:blipFill>
                  <a:blip r:embed="rId1">
                    <a:extLst>
                      <a:ext uri="{28A0092B-C50C-407E-A947-70E740481C1C}">
                        <a14:useLocalDpi xmlns:a14="http://schemas.microsoft.com/office/drawing/2010/main" val="0"/>
                      </a:ext>
                    </a:extLst>
                  </a:blip>
                  <a:stretch>
                    <a:fillRect/>
                  </a:stretch>
                </pic:blipFill>
                <pic:spPr>
                  <a:xfrm>
                    <a:off x="0" y="0"/>
                    <a:ext cx="6116320" cy="717550"/>
                  </a:xfrm>
                  <a:prstGeom prst="rect">
                    <a:avLst/>
                  </a:prstGeom>
                </pic:spPr>
              </pic:pic>
            </a:graphicData>
          </a:graphic>
        </wp:inline>
      </w:drawing>
    </w:r>
  </w:p>
  <w:p w14:paraId="039939C6" w14:textId="2537E4E5" w:rsidR="00003201" w:rsidRDefault="00003201">
    <w:pPr>
      <w:pStyle w:val="Zpat"/>
    </w:pPr>
  </w:p>
  <w:p w14:paraId="6C54E328" w14:textId="77777777" w:rsidR="00003201" w:rsidRDefault="000032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04B76" w14:textId="019F59EC" w:rsidR="00001ECA" w:rsidRPr="006539B9" w:rsidRDefault="00001ECA" w:rsidP="00D448AF">
    <w:pPr>
      <w:pStyle w:val="Zpat"/>
      <w:framePr w:wrap="none" w:vAnchor="text" w:hAnchor="page" w:x="5761" w:y="1401"/>
      <w:jc w:val="center"/>
      <w:rPr>
        <w:rStyle w:val="slostrnky"/>
        <w:color w:val="58585A"/>
      </w:rPr>
    </w:pPr>
    <w:r w:rsidRPr="006539B9">
      <w:rPr>
        <w:rStyle w:val="slostrnky"/>
        <w:color w:val="58585A"/>
      </w:rPr>
      <w:fldChar w:fldCharType="begin"/>
    </w:r>
    <w:r w:rsidRPr="006539B9">
      <w:rPr>
        <w:rStyle w:val="slostrnky"/>
        <w:color w:val="58585A"/>
      </w:rPr>
      <w:instrText xml:space="preserve">PAGE  </w:instrText>
    </w:r>
    <w:r w:rsidRPr="006539B9">
      <w:rPr>
        <w:rStyle w:val="slostrnky"/>
        <w:color w:val="58585A"/>
      </w:rPr>
      <w:fldChar w:fldCharType="separate"/>
    </w:r>
    <w:r w:rsidR="00477BF3">
      <w:rPr>
        <w:rStyle w:val="slostrnky"/>
        <w:noProof/>
        <w:color w:val="58585A"/>
      </w:rPr>
      <w:t>1</w:t>
    </w:r>
    <w:r w:rsidRPr="006539B9">
      <w:rPr>
        <w:rStyle w:val="slostrnky"/>
        <w:color w:val="58585A"/>
      </w:rPr>
      <w:fldChar w:fldCharType="end"/>
    </w:r>
  </w:p>
  <w:p w14:paraId="647D6A5D" w14:textId="424D777F" w:rsidR="00001ECA" w:rsidRDefault="00001ECA">
    <w:pPr>
      <w:pStyle w:val="Zpat"/>
    </w:pPr>
    <w:r>
      <w:rPr>
        <w:noProof/>
        <w:lang w:eastAsia="cs-CZ"/>
      </w:rPr>
      <w:drawing>
        <wp:inline distT="0" distB="0" distL="0" distR="0" wp14:anchorId="647D6A62" wp14:editId="2F139D5E">
          <wp:extent cx="6115050" cy="1278467"/>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_zapati_Nano_as.jpg"/>
                  <pic:cNvPicPr/>
                </pic:nvPicPr>
                <pic:blipFill rotWithShape="1">
                  <a:blip r:embed="rId1">
                    <a:extLst>
                      <a:ext uri="{28A0092B-C50C-407E-A947-70E740481C1C}">
                        <a14:useLocalDpi xmlns:a14="http://schemas.microsoft.com/office/drawing/2010/main" val="0"/>
                      </a:ext>
                    </a:extLst>
                  </a:blip>
                  <a:srcRect t="22430" b="14850"/>
                  <a:stretch/>
                </pic:blipFill>
                <pic:spPr bwMode="auto">
                  <a:xfrm>
                    <a:off x="0" y="0"/>
                    <a:ext cx="6116320" cy="127873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09823" w14:textId="77777777" w:rsidR="002A338A" w:rsidRDefault="002A338A" w:rsidP="00AE1E7E">
      <w:r>
        <w:separator/>
      </w:r>
    </w:p>
  </w:footnote>
  <w:footnote w:type="continuationSeparator" w:id="0">
    <w:p w14:paraId="74256EA2" w14:textId="77777777" w:rsidR="002A338A" w:rsidRDefault="002A338A" w:rsidP="00AE1E7E">
      <w:r>
        <w:continuationSeparator/>
      </w:r>
    </w:p>
  </w:footnote>
  <w:footnote w:type="continuationNotice" w:id="1">
    <w:p w14:paraId="63A0AC25" w14:textId="77777777" w:rsidR="002A338A" w:rsidRDefault="002A33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6A5C" w14:textId="2D4E07D4" w:rsidR="00001ECA" w:rsidRDefault="00001ECA">
    <w:pPr>
      <w:pStyle w:val="Zhlav"/>
    </w:pPr>
    <w:r>
      <w:rPr>
        <w:noProof/>
        <w:lang w:eastAsia="cs-CZ"/>
      </w:rPr>
      <w:drawing>
        <wp:inline distT="0" distB="0" distL="0" distR="0" wp14:anchorId="647D6A60" wp14:editId="647D6A61">
          <wp:extent cx="6116320" cy="1422210"/>
          <wp:effectExtent l="0" t="0" r="0" b="698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_zahla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422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967"/>
    <w:multiLevelType w:val="hybridMultilevel"/>
    <w:tmpl w:val="6B5AE7D6"/>
    <w:lvl w:ilvl="0" w:tplc="0405000F">
      <w:start w:val="1"/>
      <w:numFmt w:val="decimal"/>
      <w:lvlText w:val="%1."/>
      <w:lvlJc w:val="left"/>
      <w:pPr>
        <w:ind w:left="1077" w:hanging="360"/>
      </w:pPr>
      <w:rPr>
        <w:rFonts w:hint="default"/>
      </w:rPr>
    </w:lvl>
    <w:lvl w:ilvl="1" w:tplc="04050019">
      <w:start w:val="1"/>
      <w:numFmt w:val="lowerLetter"/>
      <w:lvlText w:val="%2."/>
      <w:lvlJc w:val="left"/>
      <w:pPr>
        <w:ind w:left="1797" w:hanging="360"/>
      </w:pPr>
    </w:lvl>
    <w:lvl w:ilvl="2" w:tplc="04050019">
      <w:start w:val="1"/>
      <w:numFmt w:val="lowerLetter"/>
      <w:lvlText w:val="%3."/>
      <w:lvlJc w:val="lef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00600726"/>
    <w:multiLevelType w:val="hybridMultilevel"/>
    <w:tmpl w:val="D92AA190"/>
    <w:lvl w:ilvl="0" w:tplc="0405000F">
      <w:start w:val="1"/>
      <w:numFmt w:val="decimal"/>
      <w:lvlText w:val="%1."/>
      <w:lvlJc w:val="left"/>
      <w:pPr>
        <w:ind w:left="1363" w:hanging="360"/>
      </w:pPr>
    </w:lvl>
    <w:lvl w:ilvl="1" w:tplc="04050019" w:tentative="1">
      <w:start w:val="1"/>
      <w:numFmt w:val="lowerLetter"/>
      <w:lvlText w:val="%2."/>
      <w:lvlJc w:val="left"/>
      <w:pPr>
        <w:ind w:left="2083" w:hanging="360"/>
      </w:pPr>
    </w:lvl>
    <w:lvl w:ilvl="2" w:tplc="0405001B" w:tentative="1">
      <w:start w:val="1"/>
      <w:numFmt w:val="lowerRoman"/>
      <w:lvlText w:val="%3."/>
      <w:lvlJc w:val="right"/>
      <w:pPr>
        <w:ind w:left="2803" w:hanging="180"/>
      </w:pPr>
    </w:lvl>
    <w:lvl w:ilvl="3" w:tplc="0405000F" w:tentative="1">
      <w:start w:val="1"/>
      <w:numFmt w:val="decimal"/>
      <w:lvlText w:val="%4."/>
      <w:lvlJc w:val="left"/>
      <w:pPr>
        <w:ind w:left="3523" w:hanging="360"/>
      </w:pPr>
    </w:lvl>
    <w:lvl w:ilvl="4" w:tplc="04050019" w:tentative="1">
      <w:start w:val="1"/>
      <w:numFmt w:val="lowerLetter"/>
      <w:lvlText w:val="%5."/>
      <w:lvlJc w:val="left"/>
      <w:pPr>
        <w:ind w:left="4243" w:hanging="360"/>
      </w:pPr>
    </w:lvl>
    <w:lvl w:ilvl="5" w:tplc="0405001B" w:tentative="1">
      <w:start w:val="1"/>
      <w:numFmt w:val="lowerRoman"/>
      <w:lvlText w:val="%6."/>
      <w:lvlJc w:val="right"/>
      <w:pPr>
        <w:ind w:left="4963" w:hanging="180"/>
      </w:pPr>
    </w:lvl>
    <w:lvl w:ilvl="6" w:tplc="0405000F" w:tentative="1">
      <w:start w:val="1"/>
      <w:numFmt w:val="decimal"/>
      <w:lvlText w:val="%7."/>
      <w:lvlJc w:val="left"/>
      <w:pPr>
        <w:ind w:left="5683" w:hanging="360"/>
      </w:pPr>
    </w:lvl>
    <w:lvl w:ilvl="7" w:tplc="04050019" w:tentative="1">
      <w:start w:val="1"/>
      <w:numFmt w:val="lowerLetter"/>
      <w:lvlText w:val="%8."/>
      <w:lvlJc w:val="left"/>
      <w:pPr>
        <w:ind w:left="6403" w:hanging="360"/>
      </w:pPr>
    </w:lvl>
    <w:lvl w:ilvl="8" w:tplc="0405001B" w:tentative="1">
      <w:start w:val="1"/>
      <w:numFmt w:val="lowerRoman"/>
      <w:lvlText w:val="%9."/>
      <w:lvlJc w:val="right"/>
      <w:pPr>
        <w:ind w:left="7123" w:hanging="180"/>
      </w:pPr>
    </w:lvl>
  </w:abstractNum>
  <w:abstractNum w:abstractNumId="2" w15:restartNumberingAfterBreak="0">
    <w:nsid w:val="04A84AD8"/>
    <w:multiLevelType w:val="hybridMultilevel"/>
    <w:tmpl w:val="9C5C26E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870334"/>
    <w:multiLevelType w:val="hybridMultilevel"/>
    <w:tmpl w:val="D6B44F30"/>
    <w:lvl w:ilvl="0" w:tplc="5704B1FE">
      <w:start w:val="1"/>
      <w:numFmt w:val="decimal"/>
      <w:lvlText w:val="%1."/>
      <w:lvlJc w:val="left"/>
      <w:pPr>
        <w:ind w:left="720" w:hanging="360"/>
      </w:pPr>
      <w:rPr>
        <w:rFonts w:hint="default"/>
        <w:sz w:val="16"/>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E29A8"/>
    <w:multiLevelType w:val="hybridMultilevel"/>
    <w:tmpl w:val="9272C0E0"/>
    <w:lvl w:ilvl="0" w:tplc="0405000F">
      <w:start w:val="1"/>
      <w:numFmt w:val="decimal"/>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5" w15:restartNumberingAfterBreak="0">
    <w:nsid w:val="1E4A3D59"/>
    <w:multiLevelType w:val="hybridMultilevel"/>
    <w:tmpl w:val="B8D423D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7966CF"/>
    <w:multiLevelType w:val="hybridMultilevel"/>
    <w:tmpl w:val="F72857C4"/>
    <w:lvl w:ilvl="0" w:tplc="0405000F">
      <w:start w:val="1"/>
      <w:numFmt w:val="decimal"/>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7" w15:restartNumberingAfterBreak="0">
    <w:nsid w:val="22181882"/>
    <w:multiLevelType w:val="hybridMultilevel"/>
    <w:tmpl w:val="9EF241D6"/>
    <w:lvl w:ilvl="0" w:tplc="04050017">
      <w:start w:val="1"/>
      <w:numFmt w:val="lowerLetter"/>
      <w:lvlText w:val="%1)"/>
      <w:lvlJc w:val="left"/>
      <w:pPr>
        <w:ind w:left="720" w:hanging="360"/>
      </w:pPr>
      <w:rPr>
        <w:rFonts w:hint="default"/>
      </w:rPr>
    </w:lvl>
    <w:lvl w:ilvl="1" w:tplc="0AA6F7B2">
      <w:start w:val="1"/>
      <w:numFmt w:val="decimal"/>
      <w:lvlText w:val="%2."/>
      <w:lvlJc w:val="left"/>
      <w:pPr>
        <w:ind w:left="1440" w:hanging="360"/>
      </w:pPr>
      <w:rPr>
        <w:rFonts w:asciiTheme="majorHAnsi" w:eastAsiaTheme="minorHAnsi" w:hAnsiTheme="majorHAnsi" w:cstheme="maj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BC4553"/>
    <w:multiLevelType w:val="hybridMultilevel"/>
    <w:tmpl w:val="2F8ED76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C36299"/>
    <w:multiLevelType w:val="hybridMultilevel"/>
    <w:tmpl w:val="014E8B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B04804"/>
    <w:multiLevelType w:val="hybridMultilevel"/>
    <w:tmpl w:val="167296C4"/>
    <w:lvl w:ilvl="0" w:tplc="601EEA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A136409"/>
    <w:multiLevelType w:val="hybridMultilevel"/>
    <w:tmpl w:val="3B4A0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894EF9"/>
    <w:multiLevelType w:val="hybridMultilevel"/>
    <w:tmpl w:val="B900A8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F85235"/>
    <w:multiLevelType w:val="hybridMultilevel"/>
    <w:tmpl w:val="0D585A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778"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D55261B"/>
    <w:multiLevelType w:val="hybridMultilevel"/>
    <w:tmpl w:val="E954BAB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402893"/>
    <w:multiLevelType w:val="hybridMultilevel"/>
    <w:tmpl w:val="A7DE6D8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200D4B"/>
    <w:multiLevelType w:val="hybridMultilevel"/>
    <w:tmpl w:val="5964BED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45B573F0"/>
    <w:multiLevelType w:val="hybridMultilevel"/>
    <w:tmpl w:val="0BE47AD2"/>
    <w:lvl w:ilvl="0" w:tplc="04050001">
      <w:start w:val="1"/>
      <w:numFmt w:val="bullet"/>
      <w:lvlText w:val=""/>
      <w:lvlJc w:val="left"/>
      <w:pPr>
        <w:ind w:left="1440" w:hanging="360"/>
      </w:pPr>
      <w:rPr>
        <w:rFonts w:ascii="Symbol" w:hAnsi="Symbol"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6112F70"/>
    <w:multiLevelType w:val="hybridMultilevel"/>
    <w:tmpl w:val="5F5250D2"/>
    <w:lvl w:ilvl="0" w:tplc="0405000F">
      <w:start w:val="1"/>
      <w:numFmt w:val="decimal"/>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9" w15:restartNumberingAfterBreak="0">
    <w:nsid w:val="53470ECA"/>
    <w:multiLevelType w:val="hybridMultilevel"/>
    <w:tmpl w:val="2CA408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4E38B3"/>
    <w:multiLevelType w:val="hybridMultilevel"/>
    <w:tmpl w:val="0380AB8A"/>
    <w:lvl w:ilvl="0" w:tplc="0405000F">
      <w:start w:val="1"/>
      <w:numFmt w:val="decimal"/>
      <w:lvlText w:val="%1."/>
      <w:lvlJc w:val="left"/>
      <w:pPr>
        <w:ind w:left="1077" w:hanging="360"/>
      </w:pPr>
      <w:rPr>
        <w:rFonts w:hint="default"/>
      </w:rPr>
    </w:lvl>
    <w:lvl w:ilvl="1" w:tplc="04050019">
      <w:start w:val="1"/>
      <w:numFmt w:val="lowerLetter"/>
      <w:lvlText w:val="%2."/>
      <w:lvlJc w:val="left"/>
      <w:pPr>
        <w:ind w:left="1797" w:hanging="360"/>
      </w:pPr>
    </w:lvl>
    <w:lvl w:ilvl="2" w:tplc="3CC27370">
      <w:start w:val="1"/>
      <w:numFmt w:val="lowerLetter"/>
      <w:lvlText w:val="%3."/>
      <w:lvlJc w:val="right"/>
      <w:pPr>
        <w:ind w:left="2517" w:hanging="180"/>
      </w:pPr>
      <w:rPr>
        <w:rFonts w:ascii="Verdana" w:eastAsia="Calibri" w:hAnsi="Verdana" w:cs="Times New Roman"/>
      </w:r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57EE0295"/>
    <w:multiLevelType w:val="multilevel"/>
    <w:tmpl w:val="4B64998A"/>
    <w:styleLink w:val="Styl1"/>
    <w:lvl w:ilvl="0">
      <w:start w:val="1"/>
      <w:numFmt w:val="decimal"/>
      <w:lvlText w:val="%1."/>
      <w:lvlJc w:val="left"/>
      <w:pPr>
        <w:ind w:left="360" w:hanging="360"/>
      </w:pPr>
      <w:rPr>
        <w:rFonts w:hint="default"/>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8A032CC"/>
    <w:multiLevelType w:val="hybridMultilevel"/>
    <w:tmpl w:val="0A2A6944"/>
    <w:lvl w:ilvl="0" w:tplc="F600033A">
      <w:numFmt w:val="bullet"/>
      <w:lvlText w:val="-"/>
      <w:lvlJc w:val="left"/>
      <w:pPr>
        <w:ind w:left="1063" w:hanging="360"/>
      </w:pPr>
      <w:rPr>
        <w:rFonts w:ascii="Verdana" w:eastAsia="Calibri" w:hAnsi="Verdana" w:cs="Times New Roman"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23" w15:restartNumberingAfterBreak="0">
    <w:nsid w:val="670B5177"/>
    <w:multiLevelType w:val="hybridMultilevel"/>
    <w:tmpl w:val="B22251F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E3217C"/>
    <w:multiLevelType w:val="hybridMultilevel"/>
    <w:tmpl w:val="7C78864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5" w15:restartNumberingAfterBreak="0">
    <w:nsid w:val="6A4649EF"/>
    <w:multiLevelType w:val="hybridMultilevel"/>
    <w:tmpl w:val="E4FAD0D2"/>
    <w:lvl w:ilvl="0" w:tplc="0405000F">
      <w:start w:val="1"/>
      <w:numFmt w:val="decimal"/>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6" w15:restartNumberingAfterBreak="0">
    <w:nsid w:val="6E237B97"/>
    <w:multiLevelType w:val="hybridMultilevel"/>
    <w:tmpl w:val="F26E27E0"/>
    <w:lvl w:ilvl="0" w:tplc="7ADE1DA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5910CA"/>
    <w:multiLevelType w:val="hybridMultilevel"/>
    <w:tmpl w:val="4BF6799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82123C"/>
    <w:multiLevelType w:val="hybridMultilevel"/>
    <w:tmpl w:val="95C642B0"/>
    <w:lvl w:ilvl="0" w:tplc="742C4572">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451274C"/>
    <w:multiLevelType w:val="hybridMultilevel"/>
    <w:tmpl w:val="1A385DAE"/>
    <w:lvl w:ilvl="0" w:tplc="83387746">
      <w:start w:val="2"/>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540585"/>
    <w:multiLevelType w:val="hybridMultilevel"/>
    <w:tmpl w:val="DEBC8320"/>
    <w:lvl w:ilvl="0" w:tplc="5D0CF2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847A9C"/>
    <w:multiLevelType w:val="hybridMultilevel"/>
    <w:tmpl w:val="087E3B50"/>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7AAC5D6B"/>
    <w:multiLevelType w:val="hybridMultilevel"/>
    <w:tmpl w:val="550E9542"/>
    <w:lvl w:ilvl="0" w:tplc="BB124FB8">
      <w:start w:val="1"/>
      <w:numFmt w:val="lowerLetter"/>
      <w:lvlText w:val="%1)"/>
      <w:lvlJc w:val="left"/>
      <w:pPr>
        <w:ind w:left="1003" w:hanging="360"/>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num w:numId="1">
    <w:abstractNumId w:val="19"/>
  </w:num>
  <w:num w:numId="2">
    <w:abstractNumId w:val="25"/>
  </w:num>
  <w:num w:numId="3">
    <w:abstractNumId w:val="20"/>
  </w:num>
  <w:num w:numId="4">
    <w:abstractNumId w:val="31"/>
  </w:num>
  <w:num w:numId="5">
    <w:abstractNumId w:val="9"/>
  </w:num>
  <w:num w:numId="6">
    <w:abstractNumId w:val="21"/>
  </w:num>
  <w:num w:numId="7">
    <w:abstractNumId w:val="18"/>
  </w:num>
  <w:num w:numId="8">
    <w:abstractNumId w:val="3"/>
  </w:num>
  <w:num w:numId="9">
    <w:abstractNumId w:val="26"/>
  </w:num>
  <w:num w:numId="10">
    <w:abstractNumId w:val="4"/>
  </w:num>
  <w:num w:numId="11">
    <w:abstractNumId w:val="27"/>
  </w:num>
  <w:num w:numId="12">
    <w:abstractNumId w:val="15"/>
  </w:num>
  <w:num w:numId="13">
    <w:abstractNumId w:val="12"/>
  </w:num>
  <w:num w:numId="14">
    <w:abstractNumId w:val="23"/>
  </w:num>
  <w:num w:numId="15">
    <w:abstractNumId w:val="5"/>
  </w:num>
  <w:num w:numId="16">
    <w:abstractNumId w:val="2"/>
  </w:num>
  <w:num w:numId="17">
    <w:abstractNumId w:val="32"/>
  </w:num>
  <w:num w:numId="18">
    <w:abstractNumId w:val="10"/>
  </w:num>
  <w:num w:numId="19">
    <w:abstractNumId w:val="28"/>
  </w:num>
  <w:num w:numId="20">
    <w:abstractNumId w:val="14"/>
  </w:num>
  <w:num w:numId="21">
    <w:abstractNumId w:val="1"/>
  </w:num>
  <w:num w:numId="22">
    <w:abstractNumId w:val="13"/>
  </w:num>
  <w:num w:numId="23">
    <w:abstractNumId w:val="17"/>
  </w:num>
  <w:num w:numId="24">
    <w:abstractNumId w:val="11"/>
  </w:num>
  <w:num w:numId="25">
    <w:abstractNumId w:val="30"/>
  </w:num>
  <w:num w:numId="26">
    <w:abstractNumId w:val="24"/>
  </w:num>
  <w:num w:numId="27">
    <w:abstractNumId w:val="6"/>
  </w:num>
  <w:num w:numId="28">
    <w:abstractNumId w:val="16"/>
  </w:num>
  <w:num w:numId="29">
    <w:abstractNumId w:val="8"/>
  </w:num>
  <w:num w:numId="30">
    <w:abstractNumId w:val="22"/>
  </w:num>
  <w:num w:numId="31">
    <w:abstractNumId w:val="0"/>
  </w:num>
  <w:num w:numId="32">
    <w:abstractNumId w:val="2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E7E"/>
    <w:rsid w:val="00001ECA"/>
    <w:rsid w:val="00003155"/>
    <w:rsid w:val="00003201"/>
    <w:rsid w:val="000149CA"/>
    <w:rsid w:val="0002029C"/>
    <w:rsid w:val="00033128"/>
    <w:rsid w:val="00051BC3"/>
    <w:rsid w:val="000603DD"/>
    <w:rsid w:val="00064DE0"/>
    <w:rsid w:val="000701C7"/>
    <w:rsid w:val="00071552"/>
    <w:rsid w:val="000771E5"/>
    <w:rsid w:val="00090E0F"/>
    <w:rsid w:val="00095C29"/>
    <w:rsid w:val="0010275C"/>
    <w:rsid w:val="00123D16"/>
    <w:rsid w:val="00132641"/>
    <w:rsid w:val="001434B2"/>
    <w:rsid w:val="00143D3E"/>
    <w:rsid w:val="00156E81"/>
    <w:rsid w:val="001B15E1"/>
    <w:rsid w:val="001C10B7"/>
    <w:rsid w:val="001C3977"/>
    <w:rsid w:val="001D42F2"/>
    <w:rsid w:val="001D5DD4"/>
    <w:rsid w:val="00203E06"/>
    <w:rsid w:val="002049A2"/>
    <w:rsid w:val="00206DF3"/>
    <w:rsid w:val="00223644"/>
    <w:rsid w:val="00230B0B"/>
    <w:rsid w:val="0023656A"/>
    <w:rsid w:val="0025607E"/>
    <w:rsid w:val="00277803"/>
    <w:rsid w:val="00285FBB"/>
    <w:rsid w:val="0029537A"/>
    <w:rsid w:val="002A047B"/>
    <w:rsid w:val="002A338A"/>
    <w:rsid w:val="002C6F49"/>
    <w:rsid w:val="002E590A"/>
    <w:rsid w:val="002F6E30"/>
    <w:rsid w:val="002F75AF"/>
    <w:rsid w:val="002F79E3"/>
    <w:rsid w:val="00300928"/>
    <w:rsid w:val="00303929"/>
    <w:rsid w:val="00311B32"/>
    <w:rsid w:val="003424C4"/>
    <w:rsid w:val="00350332"/>
    <w:rsid w:val="003567B6"/>
    <w:rsid w:val="003634F9"/>
    <w:rsid w:val="00375BB4"/>
    <w:rsid w:val="00377886"/>
    <w:rsid w:val="0039778C"/>
    <w:rsid w:val="003B03CF"/>
    <w:rsid w:val="003B5252"/>
    <w:rsid w:val="003C5ABA"/>
    <w:rsid w:val="003C69FB"/>
    <w:rsid w:val="0042323E"/>
    <w:rsid w:val="00433658"/>
    <w:rsid w:val="00437253"/>
    <w:rsid w:val="004453B1"/>
    <w:rsid w:val="00470BC8"/>
    <w:rsid w:val="004761C8"/>
    <w:rsid w:val="00477BF3"/>
    <w:rsid w:val="004C7D20"/>
    <w:rsid w:val="004D6108"/>
    <w:rsid w:val="004F062B"/>
    <w:rsid w:val="004F112E"/>
    <w:rsid w:val="00504DB9"/>
    <w:rsid w:val="005068AD"/>
    <w:rsid w:val="00516B11"/>
    <w:rsid w:val="005250C4"/>
    <w:rsid w:val="005259FB"/>
    <w:rsid w:val="00531FEC"/>
    <w:rsid w:val="0054079D"/>
    <w:rsid w:val="00542527"/>
    <w:rsid w:val="005567FB"/>
    <w:rsid w:val="00561623"/>
    <w:rsid w:val="00562A62"/>
    <w:rsid w:val="00565624"/>
    <w:rsid w:val="00570588"/>
    <w:rsid w:val="005751D6"/>
    <w:rsid w:val="00595C8E"/>
    <w:rsid w:val="005B2A4C"/>
    <w:rsid w:val="00601C7A"/>
    <w:rsid w:val="00605A9C"/>
    <w:rsid w:val="00617353"/>
    <w:rsid w:val="00620796"/>
    <w:rsid w:val="00630B09"/>
    <w:rsid w:val="00634234"/>
    <w:rsid w:val="00644CD1"/>
    <w:rsid w:val="00653849"/>
    <w:rsid w:val="00660BEA"/>
    <w:rsid w:val="00662BA3"/>
    <w:rsid w:val="0068057D"/>
    <w:rsid w:val="006B22FD"/>
    <w:rsid w:val="006B3991"/>
    <w:rsid w:val="006C1A8D"/>
    <w:rsid w:val="006D60B7"/>
    <w:rsid w:val="006E011A"/>
    <w:rsid w:val="006F4F31"/>
    <w:rsid w:val="00701A02"/>
    <w:rsid w:val="00714040"/>
    <w:rsid w:val="00717C4F"/>
    <w:rsid w:val="00721B54"/>
    <w:rsid w:val="00743716"/>
    <w:rsid w:val="00747017"/>
    <w:rsid w:val="00753744"/>
    <w:rsid w:val="00764C71"/>
    <w:rsid w:val="007679AB"/>
    <w:rsid w:val="00776045"/>
    <w:rsid w:val="00780E17"/>
    <w:rsid w:val="00781C11"/>
    <w:rsid w:val="00790791"/>
    <w:rsid w:val="007929B0"/>
    <w:rsid w:val="00794E21"/>
    <w:rsid w:val="00802235"/>
    <w:rsid w:val="008166DB"/>
    <w:rsid w:val="008171F2"/>
    <w:rsid w:val="00822B41"/>
    <w:rsid w:val="008259F1"/>
    <w:rsid w:val="00826CA6"/>
    <w:rsid w:val="00840D0B"/>
    <w:rsid w:val="0085341B"/>
    <w:rsid w:val="008555A0"/>
    <w:rsid w:val="00864DC1"/>
    <w:rsid w:val="008745F1"/>
    <w:rsid w:val="00885199"/>
    <w:rsid w:val="008E32B9"/>
    <w:rsid w:val="008E6EA6"/>
    <w:rsid w:val="008F4718"/>
    <w:rsid w:val="008F6F64"/>
    <w:rsid w:val="00901450"/>
    <w:rsid w:val="009331C4"/>
    <w:rsid w:val="00944E81"/>
    <w:rsid w:val="00953CF8"/>
    <w:rsid w:val="009704F1"/>
    <w:rsid w:val="00994EFD"/>
    <w:rsid w:val="009B16CA"/>
    <w:rsid w:val="009B30E9"/>
    <w:rsid w:val="009C4919"/>
    <w:rsid w:val="009F71D1"/>
    <w:rsid w:val="009F7D85"/>
    <w:rsid w:val="00A11374"/>
    <w:rsid w:val="00A44AAF"/>
    <w:rsid w:val="00A724E6"/>
    <w:rsid w:val="00AC41BB"/>
    <w:rsid w:val="00AC41F1"/>
    <w:rsid w:val="00AD4876"/>
    <w:rsid w:val="00AD58A7"/>
    <w:rsid w:val="00AE1E7E"/>
    <w:rsid w:val="00AF601D"/>
    <w:rsid w:val="00B12386"/>
    <w:rsid w:val="00B15E0A"/>
    <w:rsid w:val="00B16BA2"/>
    <w:rsid w:val="00B43C2C"/>
    <w:rsid w:val="00B558EE"/>
    <w:rsid w:val="00B73912"/>
    <w:rsid w:val="00B75D75"/>
    <w:rsid w:val="00B833C9"/>
    <w:rsid w:val="00B86D0B"/>
    <w:rsid w:val="00B91D49"/>
    <w:rsid w:val="00BA740B"/>
    <w:rsid w:val="00BC0020"/>
    <w:rsid w:val="00BD42DD"/>
    <w:rsid w:val="00BE35CC"/>
    <w:rsid w:val="00BF66B6"/>
    <w:rsid w:val="00C057AB"/>
    <w:rsid w:val="00C26DA0"/>
    <w:rsid w:val="00C26DB6"/>
    <w:rsid w:val="00C41319"/>
    <w:rsid w:val="00C43E61"/>
    <w:rsid w:val="00C55711"/>
    <w:rsid w:val="00C67BB3"/>
    <w:rsid w:val="00C91C4B"/>
    <w:rsid w:val="00CC1C4C"/>
    <w:rsid w:val="00CC4BE0"/>
    <w:rsid w:val="00CF4638"/>
    <w:rsid w:val="00CF6AD7"/>
    <w:rsid w:val="00CF6E62"/>
    <w:rsid w:val="00D11A1E"/>
    <w:rsid w:val="00D257A0"/>
    <w:rsid w:val="00D448AF"/>
    <w:rsid w:val="00D66237"/>
    <w:rsid w:val="00DA41D3"/>
    <w:rsid w:val="00DA5E97"/>
    <w:rsid w:val="00DB1E08"/>
    <w:rsid w:val="00DC3B5B"/>
    <w:rsid w:val="00DC62B3"/>
    <w:rsid w:val="00DD39AC"/>
    <w:rsid w:val="00DE156D"/>
    <w:rsid w:val="00DE6688"/>
    <w:rsid w:val="00DE7DA7"/>
    <w:rsid w:val="00E006EE"/>
    <w:rsid w:val="00E11818"/>
    <w:rsid w:val="00E11EA7"/>
    <w:rsid w:val="00E234F6"/>
    <w:rsid w:val="00E34CAD"/>
    <w:rsid w:val="00E42825"/>
    <w:rsid w:val="00E64758"/>
    <w:rsid w:val="00E77D0C"/>
    <w:rsid w:val="00EF696E"/>
    <w:rsid w:val="00F07D7F"/>
    <w:rsid w:val="00F10044"/>
    <w:rsid w:val="00F307BA"/>
    <w:rsid w:val="00F36922"/>
    <w:rsid w:val="00F47B68"/>
    <w:rsid w:val="00F72CED"/>
    <w:rsid w:val="00F811EE"/>
    <w:rsid w:val="00F82218"/>
    <w:rsid w:val="00F93D86"/>
    <w:rsid w:val="00F97FD3"/>
    <w:rsid w:val="00FB122B"/>
    <w:rsid w:val="00FB1E46"/>
    <w:rsid w:val="00FC5A8C"/>
    <w:rsid w:val="00FD22E1"/>
    <w:rsid w:val="00FD746E"/>
    <w:rsid w:val="00FE6E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D6A3F"/>
  <w14:defaultImageDpi w14:val="32767"/>
  <w15:docId w15:val="{EC4FCCC2-73F8-4275-8A92-7BDEB3FA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E1E7E"/>
    <w:pPr>
      <w:tabs>
        <w:tab w:val="center" w:pos="4536"/>
        <w:tab w:val="right" w:pos="9072"/>
      </w:tabs>
    </w:pPr>
  </w:style>
  <w:style w:type="character" w:customStyle="1" w:styleId="ZhlavChar">
    <w:name w:val="Záhlaví Char"/>
    <w:basedOn w:val="Standardnpsmoodstavce"/>
    <w:link w:val="Zhlav"/>
    <w:uiPriority w:val="99"/>
    <w:rsid w:val="00AE1E7E"/>
  </w:style>
  <w:style w:type="paragraph" w:styleId="Zpat">
    <w:name w:val="footer"/>
    <w:basedOn w:val="Normln"/>
    <w:link w:val="ZpatChar"/>
    <w:uiPriority w:val="99"/>
    <w:unhideWhenUsed/>
    <w:rsid w:val="00AE1E7E"/>
    <w:pPr>
      <w:tabs>
        <w:tab w:val="center" w:pos="4536"/>
        <w:tab w:val="right" w:pos="9072"/>
      </w:tabs>
    </w:pPr>
  </w:style>
  <w:style w:type="character" w:customStyle="1" w:styleId="ZpatChar">
    <w:name w:val="Zápatí Char"/>
    <w:basedOn w:val="Standardnpsmoodstavce"/>
    <w:link w:val="Zpat"/>
    <w:uiPriority w:val="99"/>
    <w:rsid w:val="00AE1E7E"/>
  </w:style>
  <w:style w:type="character" w:styleId="slostrnky">
    <w:name w:val="page number"/>
    <w:basedOn w:val="Standardnpsmoodstavce"/>
    <w:uiPriority w:val="99"/>
    <w:semiHidden/>
    <w:unhideWhenUsed/>
    <w:rsid w:val="004D6108"/>
  </w:style>
  <w:style w:type="paragraph" w:styleId="Odstavecseseznamem">
    <w:name w:val="List Paragraph"/>
    <w:basedOn w:val="Normln"/>
    <w:uiPriority w:val="34"/>
    <w:qFormat/>
    <w:rsid w:val="004D6108"/>
    <w:pPr>
      <w:spacing w:after="200" w:line="276" w:lineRule="auto"/>
      <w:ind w:left="720"/>
      <w:contextualSpacing/>
    </w:pPr>
    <w:rPr>
      <w:rFonts w:ascii="Calibri" w:eastAsia="Calibri" w:hAnsi="Calibri" w:cs="Times New Roman"/>
      <w:sz w:val="22"/>
      <w:szCs w:val="22"/>
    </w:rPr>
  </w:style>
  <w:style w:type="character" w:styleId="Odkaznakoment">
    <w:name w:val="annotation reference"/>
    <w:basedOn w:val="Standardnpsmoodstavce"/>
    <w:uiPriority w:val="99"/>
    <w:semiHidden/>
    <w:unhideWhenUsed/>
    <w:rsid w:val="004D6108"/>
    <w:rPr>
      <w:sz w:val="16"/>
      <w:szCs w:val="16"/>
    </w:rPr>
  </w:style>
  <w:style w:type="paragraph" w:styleId="Textkomente">
    <w:name w:val="annotation text"/>
    <w:basedOn w:val="Normln"/>
    <w:link w:val="TextkomenteChar"/>
    <w:uiPriority w:val="99"/>
    <w:semiHidden/>
    <w:unhideWhenUsed/>
    <w:rsid w:val="004D6108"/>
    <w:rPr>
      <w:sz w:val="20"/>
      <w:szCs w:val="20"/>
    </w:rPr>
  </w:style>
  <w:style w:type="character" w:customStyle="1" w:styleId="TextkomenteChar">
    <w:name w:val="Text komentáře Char"/>
    <w:basedOn w:val="Standardnpsmoodstavce"/>
    <w:link w:val="Textkomente"/>
    <w:uiPriority w:val="99"/>
    <w:semiHidden/>
    <w:rsid w:val="004D6108"/>
    <w:rPr>
      <w:sz w:val="20"/>
      <w:szCs w:val="20"/>
    </w:rPr>
  </w:style>
  <w:style w:type="paragraph" w:styleId="Pedmtkomente">
    <w:name w:val="annotation subject"/>
    <w:basedOn w:val="Textkomente"/>
    <w:next w:val="Textkomente"/>
    <w:link w:val="PedmtkomenteChar"/>
    <w:uiPriority w:val="99"/>
    <w:semiHidden/>
    <w:unhideWhenUsed/>
    <w:rsid w:val="004D6108"/>
    <w:rPr>
      <w:b/>
      <w:bCs/>
    </w:rPr>
  </w:style>
  <w:style w:type="character" w:customStyle="1" w:styleId="PedmtkomenteChar">
    <w:name w:val="Předmět komentáře Char"/>
    <w:basedOn w:val="TextkomenteChar"/>
    <w:link w:val="Pedmtkomente"/>
    <w:uiPriority w:val="99"/>
    <w:semiHidden/>
    <w:rsid w:val="004D6108"/>
    <w:rPr>
      <w:b/>
      <w:bCs/>
      <w:sz w:val="20"/>
      <w:szCs w:val="20"/>
    </w:rPr>
  </w:style>
  <w:style w:type="paragraph" w:styleId="Textbubliny">
    <w:name w:val="Balloon Text"/>
    <w:basedOn w:val="Normln"/>
    <w:link w:val="TextbublinyChar"/>
    <w:uiPriority w:val="99"/>
    <w:semiHidden/>
    <w:unhideWhenUsed/>
    <w:rsid w:val="004D61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6108"/>
    <w:rPr>
      <w:rFonts w:ascii="Segoe UI" w:hAnsi="Segoe UI" w:cs="Segoe UI"/>
      <w:sz w:val="18"/>
      <w:szCs w:val="18"/>
    </w:rPr>
  </w:style>
  <w:style w:type="table" w:styleId="Mkatabulky">
    <w:name w:val="Table Grid"/>
    <w:basedOn w:val="Normlntabulka"/>
    <w:uiPriority w:val="59"/>
    <w:rsid w:val="004D6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D6108"/>
  </w:style>
  <w:style w:type="character" w:styleId="Hypertextovodkaz">
    <w:name w:val="Hyperlink"/>
    <w:basedOn w:val="Standardnpsmoodstavce"/>
    <w:uiPriority w:val="99"/>
    <w:unhideWhenUsed/>
    <w:rsid w:val="004D6108"/>
    <w:rPr>
      <w:color w:val="0563C1" w:themeColor="hyperlink"/>
      <w:u w:val="single"/>
    </w:rPr>
  </w:style>
  <w:style w:type="character" w:customStyle="1" w:styleId="Zmnka1">
    <w:name w:val="Zmínka1"/>
    <w:basedOn w:val="Standardnpsmoodstavce"/>
    <w:uiPriority w:val="99"/>
    <w:semiHidden/>
    <w:unhideWhenUsed/>
    <w:rsid w:val="004D6108"/>
    <w:rPr>
      <w:color w:val="2B579A"/>
      <w:shd w:val="clear" w:color="auto" w:fill="E6E6E6"/>
    </w:rPr>
  </w:style>
  <w:style w:type="paragraph" w:styleId="Zkladntext">
    <w:name w:val="Body Text"/>
    <w:basedOn w:val="Normln"/>
    <w:link w:val="ZkladntextChar"/>
    <w:semiHidden/>
    <w:rsid w:val="004D6108"/>
    <w:pPr>
      <w:widowControl w:val="0"/>
      <w:suppressAutoHyphens/>
      <w:spacing w:after="120"/>
    </w:pPr>
    <w:rPr>
      <w:rFonts w:ascii="Times New Roman" w:eastAsia="Arial Unicode MS" w:hAnsi="Times New Roman" w:cs="Times New Roman"/>
      <w:kern w:val="1"/>
      <w:lang w:eastAsia="ar-SA"/>
    </w:rPr>
  </w:style>
  <w:style w:type="character" w:customStyle="1" w:styleId="ZkladntextChar">
    <w:name w:val="Základní text Char"/>
    <w:basedOn w:val="Standardnpsmoodstavce"/>
    <w:link w:val="Zkladntext"/>
    <w:semiHidden/>
    <w:rsid w:val="004D6108"/>
    <w:rPr>
      <w:rFonts w:ascii="Times New Roman" w:eastAsia="Arial Unicode MS" w:hAnsi="Times New Roman" w:cs="Times New Roman"/>
      <w:kern w:val="1"/>
      <w:lang w:eastAsia="ar-SA"/>
    </w:rPr>
  </w:style>
  <w:style w:type="character" w:customStyle="1" w:styleId="apple-converted-space">
    <w:name w:val="apple-converted-space"/>
    <w:basedOn w:val="Standardnpsmoodstavce"/>
    <w:rsid w:val="004D6108"/>
  </w:style>
  <w:style w:type="numbering" w:customStyle="1" w:styleId="Styl1">
    <w:name w:val="Styl1"/>
    <w:uiPriority w:val="99"/>
    <w:rsid w:val="004D6108"/>
    <w:pPr>
      <w:numPr>
        <w:numId w:val="6"/>
      </w:numPr>
    </w:pPr>
  </w:style>
  <w:style w:type="paragraph" w:customStyle="1" w:styleId="BodyText21">
    <w:name w:val="Body Text 21"/>
    <w:basedOn w:val="Normln"/>
    <w:uiPriority w:val="99"/>
    <w:rsid w:val="004D6108"/>
    <w:pPr>
      <w:spacing w:after="40" w:line="360" w:lineRule="auto"/>
      <w:ind w:left="567" w:hanging="567"/>
      <w:jc w:val="both"/>
    </w:pPr>
    <w:rPr>
      <w:rFonts w:ascii="Tahoma" w:eastAsia="Times New Roman" w:hAnsi="Tahoma" w:cs="Times New Roman"/>
      <w:sz w:val="20"/>
      <w:szCs w:val="20"/>
      <w:lang w:eastAsia="cs-CZ"/>
    </w:rPr>
  </w:style>
  <w:style w:type="character" w:styleId="Zdraznnjemn">
    <w:name w:val="Subtle Emphasis"/>
    <w:aliases w:val="text 1"/>
    <w:basedOn w:val="Standardnpsmoodstavce"/>
    <w:uiPriority w:val="19"/>
    <w:qFormat/>
    <w:rsid w:val="004D6108"/>
    <w:rPr>
      <w:rFonts w:cs="Arial"/>
      <w:iCs/>
      <w:color w:val="4D4D4D"/>
      <w:sz w:val="19"/>
    </w:rPr>
  </w:style>
  <w:style w:type="character" w:customStyle="1" w:styleId="UnresolvedMention1">
    <w:name w:val="Unresolved Mention1"/>
    <w:basedOn w:val="Standardnpsmoodstavce"/>
    <w:uiPriority w:val="99"/>
    <w:unhideWhenUsed/>
    <w:rsid w:val="004D6108"/>
    <w:rPr>
      <w:color w:val="808080"/>
      <w:shd w:val="clear" w:color="auto" w:fill="E6E6E6"/>
    </w:rPr>
  </w:style>
  <w:style w:type="character" w:customStyle="1" w:styleId="Nevyeenzmnka1">
    <w:name w:val="Nevyřešená zmínka1"/>
    <w:basedOn w:val="Standardnpsmoodstavce"/>
    <w:uiPriority w:val="99"/>
    <w:semiHidden/>
    <w:unhideWhenUsed/>
    <w:rsid w:val="006B3991"/>
    <w:rPr>
      <w:color w:val="605E5C"/>
      <w:shd w:val="clear" w:color="auto" w:fill="E1DFDD"/>
    </w:rPr>
  </w:style>
  <w:style w:type="character" w:styleId="Nevyeenzmnka">
    <w:name w:val="Unresolved Mention"/>
    <w:basedOn w:val="Standardnpsmoodstavce"/>
    <w:uiPriority w:val="99"/>
    <w:semiHidden/>
    <w:unhideWhenUsed/>
    <w:rsid w:val="00A44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174399">
      <w:bodyDiv w:val="1"/>
      <w:marLeft w:val="0"/>
      <w:marRight w:val="0"/>
      <w:marTop w:val="0"/>
      <w:marBottom w:val="0"/>
      <w:divBdr>
        <w:top w:val="none" w:sz="0" w:space="0" w:color="auto"/>
        <w:left w:val="none" w:sz="0" w:space="0" w:color="auto"/>
        <w:bottom w:val="none" w:sz="0" w:space="0" w:color="auto"/>
        <w:right w:val="none" w:sz="0" w:space="0" w:color="auto"/>
      </w:divBdr>
    </w:div>
    <w:div w:id="1102263724">
      <w:bodyDiv w:val="1"/>
      <w:marLeft w:val="0"/>
      <w:marRight w:val="0"/>
      <w:marTop w:val="0"/>
      <w:marBottom w:val="0"/>
      <w:divBdr>
        <w:top w:val="none" w:sz="0" w:space="0" w:color="auto"/>
        <w:left w:val="none" w:sz="0" w:space="0" w:color="auto"/>
        <w:bottom w:val="none" w:sz="0" w:space="0" w:color="auto"/>
        <w:right w:val="none" w:sz="0" w:space="0" w:color="auto"/>
      </w:divBdr>
    </w:div>
    <w:div w:id="13487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ctarna@khtebi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ispecink@nanoenergies.cz" TargetMode="External"/><Relationship Id="rId17" Type="http://schemas.openxmlformats.org/officeDocument/2006/relationships/hyperlink" Target="mailto:tomas.muzik@nanoenergies.cz" TargetMode="External"/><Relationship Id="rId2" Type="http://schemas.openxmlformats.org/officeDocument/2006/relationships/customXml" Target="../customXml/item2.xml"/><Relationship Id="rId16" Type="http://schemas.openxmlformats.org/officeDocument/2006/relationships/hyperlink" Target="mailto:uctarna@khtebis.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pecink@nanoenergies.cz" TargetMode="External"/><Relationship Id="rId5" Type="http://schemas.openxmlformats.org/officeDocument/2006/relationships/numbering" Target="numbering.xml"/><Relationship Id="rId15" Type="http://schemas.openxmlformats.org/officeDocument/2006/relationships/hyperlink" Target="mailto:fakturace@nanoenergies.c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86F9FF62D6A448B972B1675C421A3A" ma:contentTypeVersion="9" ma:contentTypeDescription="Vytvoří nový dokument" ma:contentTypeScope="" ma:versionID="2621a8128f2218c2ba458f672cf3181e">
  <xsd:schema xmlns:xsd="http://www.w3.org/2001/XMLSchema" xmlns:xs="http://www.w3.org/2001/XMLSchema" xmlns:p="http://schemas.microsoft.com/office/2006/metadata/properties" xmlns:ns3="6f3314d6-9b7e-4232-aa75-59241af0ba0b" xmlns:ns4="b18206e2-4964-4035-82e4-2e7c1e38df57" targetNamespace="http://schemas.microsoft.com/office/2006/metadata/properties" ma:root="true" ma:fieldsID="002902934fa3bad478088cf10b77ba8f" ns3:_="" ns4:_="">
    <xsd:import namespace="6f3314d6-9b7e-4232-aa75-59241af0ba0b"/>
    <xsd:import namespace="b18206e2-4964-4035-82e4-2e7c1e38df5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4d6-9b7e-4232-aa75-59241af0ba0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8206e2-4964-4035-82e4-2e7c1e38df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EA281-369E-41F5-93C1-AC5ED6B35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4d6-9b7e-4232-aa75-59241af0ba0b"/>
    <ds:schemaRef ds:uri="b18206e2-4964-4035-82e4-2e7c1e38d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29C5C-AD94-4727-B46D-E469D7BF7A58}">
  <ds:schemaRefs>
    <ds:schemaRef ds:uri="http://schemas.microsoft.com/sharepoint/v3/contenttype/forms"/>
  </ds:schemaRefs>
</ds:datastoreItem>
</file>

<file path=customXml/itemProps3.xml><?xml version="1.0" encoding="utf-8"?>
<ds:datastoreItem xmlns:ds="http://schemas.openxmlformats.org/officeDocument/2006/customXml" ds:itemID="{1C5DC23A-F1E4-4A71-AA5A-524685BDC6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8CB549-5FB7-4B99-AD98-CB43B9FC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3587</Words>
  <Characters>21167</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Microsoft Office</dc:creator>
  <cp:lastModifiedBy>Štrba Jan</cp:lastModifiedBy>
  <cp:revision>2</cp:revision>
  <cp:lastPrinted>2018-05-31T10:53:00Z</cp:lastPrinted>
  <dcterms:created xsi:type="dcterms:W3CDTF">2019-12-11T15:48:00Z</dcterms:created>
  <dcterms:modified xsi:type="dcterms:W3CDTF">2019-12-11T15:48:00Z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0x0101003986F9FF62D6A448B972B1675C421A3A</vt:lpwstr>
  </property>
</Properties>
</file>