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169A8" w14:textId="77777777" w:rsidR="00E70155" w:rsidRPr="00074DCF" w:rsidRDefault="0059179A" w:rsidP="00DE71BF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74DCF">
        <w:rPr>
          <w:rFonts w:ascii="Times New Roman" w:hAnsi="Times New Roman" w:cs="Times New Roman"/>
          <w:b/>
          <w:sz w:val="32"/>
          <w:szCs w:val="32"/>
        </w:rPr>
        <w:t>Smlouva o dílo</w:t>
      </w:r>
    </w:p>
    <w:p w14:paraId="6D9EFEC3" w14:textId="017EAFAC" w:rsidR="00DE71BF" w:rsidRPr="007D044B" w:rsidRDefault="0059179A" w:rsidP="00DE71BF">
      <w:pPr>
        <w:jc w:val="center"/>
        <w:rPr>
          <w:rFonts w:ascii="Times New Roman" w:hAnsi="Times New Roman" w:cs="Times New Roman"/>
          <w:sz w:val="22"/>
        </w:rPr>
      </w:pPr>
      <w:r w:rsidRPr="007D044B">
        <w:rPr>
          <w:rFonts w:ascii="Times New Roman" w:hAnsi="Times New Roman" w:cs="Times New Roman"/>
          <w:sz w:val="22"/>
        </w:rPr>
        <w:t>uzavřena podle § 2586 a násl. zákona č. 89/2012, občanský zákoník, v</w:t>
      </w:r>
      <w:r w:rsidR="00303A04">
        <w:rPr>
          <w:rFonts w:ascii="Times New Roman" w:hAnsi="Times New Roman" w:cs="Times New Roman"/>
          <w:sz w:val="22"/>
        </w:rPr>
        <w:t>e</w:t>
      </w:r>
      <w:r w:rsidRPr="007D044B">
        <w:rPr>
          <w:rFonts w:ascii="Times New Roman" w:hAnsi="Times New Roman" w:cs="Times New Roman"/>
          <w:sz w:val="22"/>
        </w:rPr>
        <w:t xml:space="preserve"> znění</w:t>
      </w:r>
      <w:r w:rsidR="00303A04">
        <w:rPr>
          <w:rFonts w:ascii="Times New Roman" w:hAnsi="Times New Roman" w:cs="Times New Roman"/>
          <w:sz w:val="22"/>
        </w:rPr>
        <w:t xml:space="preserve"> pozdějších předpisů, na</w:t>
      </w:r>
      <w:r w:rsidR="00DE71BF" w:rsidRPr="007D044B">
        <w:rPr>
          <w:rFonts w:ascii="Times New Roman" w:hAnsi="Times New Roman" w:cs="Times New Roman"/>
          <w:sz w:val="22"/>
        </w:rPr>
        <w:t xml:space="preserve"> </w:t>
      </w:r>
      <w:r w:rsidR="00303A04">
        <w:rPr>
          <w:rFonts w:ascii="Times New Roman" w:hAnsi="Times New Roman" w:cs="Times New Roman"/>
          <w:sz w:val="22"/>
        </w:rPr>
        <w:t>p</w:t>
      </w:r>
      <w:r w:rsidRPr="007D044B">
        <w:rPr>
          <w:rFonts w:ascii="Times New Roman" w:hAnsi="Times New Roman" w:cs="Times New Roman"/>
          <w:sz w:val="22"/>
        </w:rPr>
        <w:t>rovádění úklidových služeb se zajištěním čistoty a dodržování hygi</w:t>
      </w:r>
      <w:r w:rsidR="00DE71BF" w:rsidRPr="007D044B">
        <w:rPr>
          <w:rFonts w:ascii="Times New Roman" w:hAnsi="Times New Roman" w:cs="Times New Roman"/>
          <w:sz w:val="22"/>
        </w:rPr>
        <w:t>enických a jiných souvisejících</w:t>
      </w:r>
      <w:r w:rsidR="00D93789" w:rsidRPr="007D044B">
        <w:rPr>
          <w:rFonts w:ascii="Times New Roman" w:hAnsi="Times New Roman" w:cs="Times New Roman"/>
          <w:sz w:val="22"/>
        </w:rPr>
        <w:t xml:space="preserve"> </w:t>
      </w:r>
      <w:r w:rsidRPr="007D044B">
        <w:rPr>
          <w:rFonts w:ascii="Times New Roman" w:hAnsi="Times New Roman" w:cs="Times New Roman"/>
          <w:sz w:val="22"/>
        </w:rPr>
        <w:t xml:space="preserve">obecně platných závazných právních předpisů </w:t>
      </w:r>
      <w:r w:rsidR="00DE71BF" w:rsidRPr="007D044B">
        <w:rPr>
          <w:rFonts w:ascii="Times New Roman" w:hAnsi="Times New Roman" w:cs="Times New Roman"/>
          <w:sz w:val="22"/>
        </w:rPr>
        <w:t>(dále jen „</w:t>
      </w:r>
      <w:r w:rsidR="00DE71BF" w:rsidRPr="00D42723">
        <w:rPr>
          <w:rFonts w:ascii="Times New Roman" w:hAnsi="Times New Roman" w:cs="Times New Roman"/>
          <w:b/>
          <w:sz w:val="22"/>
        </w:rPr>
        <w:t xml:space="preserve">provádění úklidových </w:t>
      </w:r>
      <w:r w:rsidRPr="00D42723">
        <w:rPr>
          <w:rFonts w:ascii="Times New Roman" w:hAnsi="Times New Roman" w:cs="Times New Roman"/>
          <w:b/>
          <w:sz w:val="22"/>
        </w:rPr>
        <w:t>služeb</w:t>
      </w:r>
      <w:r w:rsidRPr="007D044B">
        <w:rPr>
          <w:rFonts w:ascii="Times New Roman" w:hAnsi="Times New Roman" w:cs="Times New Roman"/>
          <w:sz w:val="22"/>
        </w:rPr>
        <w:t>“</w:t>
      </w:r>
      <w:r w:rsidR="00DF579B">
        <w:rPr>
          <w:rFonts w:ascii="Times New Roman" w:hAnsi="Times New Roman" w:cs="Times New Roman"/>
          <w:sz w:val="22"/>
        </w:rPr>
        <w:t>)</w:t>
      </w:r>
    </w:p>
    <w:p w14:paraId="07A0698B" w14:textId="77777777" w:rsidR="00695771" w:rsidRPr="007D044B" w:rsidRDefault="0059179A" w:rsidP="00DE71BF">
      <w:pPr>
        <w:jc w:val="center"/>
        <w:rPr>
          <w:rFonts w:ascii="Times New Roman" w:hAnsi="Times New Roman" w:cs="Times New Roman"/>
          <w:b/>
          <w:sz w:val="22"/>
        </w:rPr>
      </w:pPr>
      <w:r w:rsidRPr="007D044B">
        <w:rPr>
          <w:rFonts w:ascii="Times New Roman" w:hAnsi="Times New Roman" w:cs="Times New Roman"/>
          <w:b/>
          <w:sz w:val="22"/>
        </w:rPr>
        <w:t>(dále jen „smlouva“)</w:t>
      </w:r>
    </w:p>
    <w:p w14:paraId="2FFD9FC9" w14:textId="77777777" w:rsidR="0059179A" w:rsidRPr="007D044B" w:rsidRDefault="0059179A" w:rsidP="00DE71BF">
      <w:pPr>
        <w:pStyle w:val="Nadpis1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</w:rPr>
      </w:pPr>
      <w:r w:rsidRPr="007D044B">
        <w:rPr>
          <w:rFonts w:ascii="Times New Roman" w:eastAsia="Times New Roman" w:hAnsi="Times New Roman" w:cs="Times New Roman"/>
        </w:rPr>
        <w:t>Smluvní strany</w:t>
      </w:r>
    </w:p>
    <w:p w14:paraId="2FE7B4E4" w14:textId="77777777" w:rsidR="0059179A" w:rsidRPr="007D044B" w:rsidRDefault="0059179A" w:rsidP="0034453E">
      <w:pPr>
        <w:pStyle w:val="Nadpis2"/>
        <w:rPr>
          <w:rFonts w:ascii="Times New Roman" w:eastAsia="Times New Roman" w:hAnsi="Times New Roman" w:cs="Times New Roman"/>
          <w:sz w:val="24"/>
          <w:szCs w:val="24"/>
        </w:rPr>
      </w:pPr>
      <w:r w:rsidRPr="007D044B">
        <w:rPr>
          <w:rFonts w:ascii="Times New Roman" w:eastAsia="Times New Roman" w:hAnsi="Times New Roman" w:cs="Times New Roman"/>
          <w:sz w:val="24"/>
          <w:szCs w:val="24"/>
        </w:rPr>
        <w:t>Objednatel</w:t>
      </w:r>
    </w:p>
    <w:tbl>
      <w:tblPr>
        <w:tblStyle w:val="Svtlstnovn1"/>
        <w:tblW w:w="10044" w:type="dxa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</w:tblBorders>
        <w:shd w:val="clear" w:color="auto" w:fill="F2F2F2" w:themeFill="background1" w:themeFillShade="F2"/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582"/>
        <w:gridCol w:w="6462"/>
      </w:tblGrid>
      <w:tr w:rsidR="005C1EDC" w:rsidRPr="007D044B" w14:paraId="4412A40A" w14:textId="77777777" w:rsidTr="007655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  <w:tcBorders>
              <w:top w:val="single" w:sz="8" w:space="0" w:color="BFBFBF" w:themeColor="background1" w:themeShade="BF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tcMar>
              <w:top w:w="227" w:type="dxa"/>
              <w:bottom w:w="0" w:type="dxa"/>
            </w:tcMar>
          </w:tcPr>
          <w:p w14:paraId="6713649E" w14:textId="77777777" w:rsidR="005C1EDC" w:rsidRPr="002A3AE2" w:rsidRDefault="0059179A" w:rsidP="00C32DE9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2A3AE2">
              <w:rPr>
                <w:rFonts w:ascii="Times New Roman" w:hAnsi="Times New Roman" w:cs="Times New Roman"/>
                <w:b w:val="0"/>
                <w:sz w:val="22"/>
              </w:rPr>
              <w:t>Název</w:t>
            </w:r>
          </w:p>
        </w:tc>
        <w:tc>
          <w:tcPr>
            <w:tcW w:w="6462" w:type="dxa"/>
            <w:tcBorders>
              <w:top w:val="single" w:sz="8" w:space="0" w:color="BFBFBF" w:themeColor="background1" w:themeShade="BF"/>
              <w:left w:val="none" w:sz="0" w:space="0" w:color="auto"/>
              <w:bottom w:val="none" w:sz="0" w:space="0" w:color="auto"/>
            </w:tcBorders>
            <w:shd w:val="clear" w:color="auto" w:fill="F2F2F2" w:themeFill="background1" w:themeFillShade="F2"/>
            <w:tcMar>
              <w:top w:w="227" w:type="dxa"/>
              <w:bottom w:w="0" w:type="dxa"/>
            </w:tcMar>
          </w:tcPr>
          <w:p w14:paraId="6E0800C6" w14:textId="319101CF" w:rsidR="005C1EDC" w:rsidRPr="00B63E66" w:rsidRDefault="00765595" w:rsidP="00230263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highlight w:val="yellow"/>
              </w:rPr>
            </w:pPr>
            <w:r w:rsidRPr="00765595">
              <w:rPr>
                <w:rFonts w:ascii="Times New Roman" w:eastAsia="Times New Roman" w:hAnsi="Times New Roman" w:cs="Times New Roman"/>
                <w:sz w:val="22"/>
              </w:rPr>
              <w:t>Regionální organizátor pražské integrované dopravy (ROPID)</w:t>
            </w:r>
          </w:p>
        </w:tc>
      </w:tr>
      <w:tr w:rsidR="0059179A" w:rsidRPr="007D044B" w14:paraId="431FBC42" w14:textId="77777777" w:rsidTr="00765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  <w:tcBorders>
              <w:left w:val="nil"/>
            </w:tcBorders>
            <w:tcMar>
              <w:top w:w="0" w:type="dxa"/>
              <w:bottom w:w="113" w:type="dxa"/>
            </w:tcMar>
          </w:tcPr>
          <w:p w14:paraId="1A2BF411" w14:textId="77777777" w:rsidR="0059179A" w:rsidRPr="002A3AE2" w:rsidRDefault="00C32DE9" w:rsidP="00C32DE9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2A3AE2">
              <w:rPr>
                <w:rFonts w:ascii="Times New Roman" w:hAnsi="Times New Roman" w:cs="Times New Roman"/>
                <w:b w:val="0"/>
                <w:sz w:val="22"/>
              </w:rPr>
              <w:t>Sídlo</w:t>
            </w:r>
          </w:p>
        </w:tc>
        <w:tc>
          <w:tcPr>
            <w:tcW w:w="6462" w:type="dxa"/>
            <w:tcBorders>
              <w:right w:val="nil"/>
            </w:tcBorders>
            <w:tcMar>
              <w:top w:w="0" w:type="dxa"/>
              <w:bottom w:w="113" w:type="dxa"/>
            </w:tcMar>
          </w:tcPr>
          <w:p w14:paraId="233F0140" w14:textId="3BF66C91" w:rsidR="0059179A" w:rsidRPr="00B63E66" w:rsidRDefault="00765595" w:rsidP="0002538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765595">
              <w:rPr>
                <w:rFonts w:ascii="Times New Roman" w:hAnsi="Times New Roman" w:cs="Times New Roman"/>
                <w:sz w:val="22"/>
              </w:rPr>
              <w:t>Praha 1, Staré Město, Rytířská 406/10</w:t>
            </w:r>
          </w:p>
        </w:tc>
      </w:tr>
      <w:tr w:rsidR="00C32DE9" w:rsidRPr="007D044B" w14:paraId="5ED0A9CA" w14:textId="77777777" w:rsidTr="00765595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  <w:tcBorders>
              <w:left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3385F8CF" w14:textId="77777777" w:rsidR="00C32DE9" w:rsidRPr="002A3AE2" w:rsidRDefault="00C32DE9" w:rsidP="00C32DE9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2A3AE2">
              <w:rPr>
                <w:rFonts w:ascii="Times New Roman" w:hAnsi="Times New Roman" w:cs="Times New Roman"/>
                <w:b w:val="0"/>
                <w:sz w:val="22"/>
              </w:rPr>
              <w:t>IČO</w:t>
            </w:r>
          </w:p>
        </w:tc>
        <w:tc>
          <w:tcPr>
            <w:tcW w:w="6462" w:type="dxa"/>
            <w:tcBorders>
              <w:right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35A6E5F5" w14:textId="776989C7" w:rsidR="00C32DE9" w:rsidRPr="00B63E66" w:rsidRDefault="00765595" w:rsidP="00586AF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  <w:r w:rsidRPr="00765595">
              <w:rPr>
                <w:rFonts w:ascii="Times New Roman" w:eastAsia="Times New Roman" w:hAnsi="Times New Roman" w:cs="Times New Roman"/>
                <w:b/>
                <w:sz w:val="22"/>
              </w:rPr>
              <w:t>60437359</w:t>
            </w:r>
            <w:r w:rsidR="00B852D7" w:rsidRPr="00B63E66">
              <w:rPr>
                <w:rFonts w:ascii="Times New Roman" w:hAnsi="Times New Roman" w:cs="Times New Roman"/>
                <w:b/>
                <w:sz w:val="22"/>
                <w:highlight w:val="yellow"/>
              </w:rPr>
              <w:t xml:space="preserve"> </w:t>
            </w:r>
          </w:p>
        </w:tc>
      </w:tr>
      <w:tr w:rsidR="009263C5" w:rsidRPr="007D044B" w14:paraId="0A0933BC" w14:textId="77777777" w:rsidTr="00765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  <w:tcBorders>
              <w:left w:val="nil"/>
              <w:bottom w:val="single" w:sz="8" w:space="0" w:color="BFBFBF" w:themeColor="background1" w:themeShade="BF"/>
            </w:tcBorders>
            <w:tcMar>
              <w:top w:w="0" w:type="dxa"/>
              <w:bottom w:w="170" w:type="dxa"/>
            </w:tcMar>
          </w:tcPr>
          <w:p w14:paraId="060E96A8" w14:textId="77777777" w:rsidR="009263C5" w:rsidRPr="002A3AE2" w:rsidRDefault="009263C5" w:rsidP="00C32DE9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2A3AE2">
              <w:rPr>
                <w:rFonts w:ascii="Times New Roman" w:hAnsi="Times New Roman" w:cs="Times New Roman"/>
                <w:b w:val="0"/>
                <w:sz w:val="22"/>
              </w:rPr>
              <w:t>DIČ</w:t>
            </w:r>
          </w:p>
        </w:tc>
        <w:tc>
          <w:tcPr>
            <w:tcW w:w="6462" w:type="dxa"/>
            <w:tcBorders>
              <w:bottom w:val="single" w:sz="8" w:space="0" w:color="BFBFBF" w:themeColor="background1" w:themeShade="BF"/>
              <w:right w:val="nil"/>
            </w:tcBorders>
            <w:tcMar>
              <w:top w:w="0" w:type="dxa"/>
              <w:bottom w:w="170" w:type="dxa"/>
            </w:tcMar>
          </w:tcPr>
          <w:p w14:paraId="78B67090" w14:textId="2DC17F9B" w:rsidR="009263C5" w:rsidRPr="00B63E66" w:rsidRDefault="00D040E9" w:rsidP="00D97B4A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highlight w:val="yellow"/>
              </w:rPr>
            </w:pPr>
            <w:r w:rsidRPr="00765595">
              <w:rPr>
                <w:rFonts w:ascii="Times New Roman" w:hAnsi="Times New Roman" w:cs="Times New Roman"/>
                <w:b/>
                <w:sz w:val="22"/>
              </w:rPr>
              <w:t>CZ</w:t>
            </w:r>
            <w:r w:rsidR="00765595" w:rsidRPr="00765595">
              <w:rPr>
                <w:rFonts w:ascii="Times New Roman" w:eastAsia="Times New Roman" w:hAnsi="Times New Roman" w:cs="Times New Roman"/>
                <w:b/>
                <w:sz w:val="22"/>
              </w:rPr>
              <w:t>60437359</w:t>
            </w:r>
          </w:p>
        </w:tc>
      </w:tr>
      <w:tr w:rsidR="009263C5" w:rsidRPr="007D044B" w14:paraId="7A2EEEA5" w14:textId="77777777" w:rsidTr="00765595">
        <w:trPr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  <w:tcBorders>
              <w:top w:val="single" w:sz="8" w:space="0" w:color="BFBFBF" w:themeColor="background1" w:themeShade="BF"/>
              <w:left w:val="nil"/>
              <w:bottom w:val="nil"/>
            </w:tcBorders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1E126AAC" w14:textId="77777777" w:rsidR="009263C5" w:rsidRPr="002A3AE2" w:rsidRDefault="009263C5" w:rsidP="00C32DE9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2A3AE2">
              <w:rPr>
                <w:rFonts w:ascii="Times New Roman" w:hAnsi="Times New Roman" w:cs="Times New Roman"/>
                <w:b w:val="0"/>
                <w:sz w:val="22"/>
              </w:rPr>
              <w:t>Zastoupena</w:t>
            </w:r>
          </w:p>
        </w:tc>
        <w:tc>
          <w:tcPr>
            <w:tcW w:w="6462" w:type="dxa"/>
            <w:tcBorders>
              <w:top w:val="single" w:sz="8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439304E0" w14:textId="4C8CA7B1" w:rsidR="009263C5" w:rsidRPr="00B63E66" w:rsidRDefault="00A02A9D" w:rsidP="00511D4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  <w:highlight w:val="yellow"/>
              </w:rPr>
            </w:pPr>
            <w:r w:rsidRPr="00A02A9D">
              <w:rPr>
                <w:rFonts w:ascii="Times New Roman" w:hAnsi="Times New Roman" w:cs="Times New Roman"/>
                <w:b/>
                <w:sz w:val="22"/>
              </w:rPr>
              <w:t xml:space="preserve">Ing. et Ing. Petr Tomčík, </w:t>
            </w:r>
            <w:r w:rsidRPr="00A02A9D">
              <w:rPr>
                <w:rFonts w:ascii="Times New Roman" w:hAnsi="Times New Roman" w:cs="Times New Roman"/>
                <w:sz w:val="22"/>
              </w:rPr>
              <w:t>ředitel</w:t>
            </w:r>
          </w:p>
        </w:tc>
      </w:tr>
      <w:tr w:rsidR="009263C5" w:rsidRPr="007D044B" w14:paraId="0D381986" w14:textId="77777777" w:rsidTr="007655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  <w:tcBorders>
              <w:top w:val="nil"/>
              <w:left w:val="nil"/>
            </w:tcBorders>
            <w:tcMar>
              <w:top w:w="0" w:type="dxa"/>
              <w:bottom w:w="0" w:type="dxa"/>
            </w:tcMar>
          </w:tcPr>
          <w:p w14:paraId="75863802" w14:textId="77777777" w:rsidR="009263C5" w:rsidRPr="007F2CB9" w:rsidRDefault="009263C5" w:rsidP="00C32DE9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7F2CB9">
              <w:rPr>
                <w:rFonts w:ascii="Times New Roman" w:hAnsi="Times New Roman" w:cs="Times New Roman"/>
                <w:b w:val="0"/>
                <w:sz w:val="22"/>
              </w:rPr>
              <w:t>Telefon</w:t>
            </w:r>
            <w:r w:rsidR="007F2CB9" w:rsidRPr="007F2CB9">
              <w:rPr>
                <w:rFonts w:ascii="Times New Roman" w:hAnsi="Times New Roman" w:cs="Times New Roman"/>
                <w:b w:val="0"/>
                <w:sz w:val="22"/>
              </w:rPr>
              <w:t xml:space="preserve"> (kontaktní osoby)</w:t>
            </w:r>
          </w:p>
        </w:tc>
        <w:tc>
          <w:tcPr>
            <w:tcW w:w="6462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</w:tcPr>
          <w:p w14:paraId="391F9F89" w14:textId="4E642DA4" w:rsidR="009263C5" w:rsidRPr="00107C58" w:rsidRDefault="006952AE" w:rsidP="00074DC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107C58">
              <w:rPr>
                <w:rFonts w:ascii="Times New Roman" w:hAnsi="Times New Roman" w:cs="Times New Roman"/>
                <w:sz w:val="22"/>
              </w:rPr>
              <w:t>+42</w:t>
            </w:r>
            <w:r w:rsidR="00DF579B" w:rsidRPr="00107C58">
              <w:rPr>
                <w:rFonts w:ascii="Times New Roman" w:hAnsi="Times New Roman" w:cs="Times New Roman"/>
                <w:sz w:val="22"/>
              </w:rPr>
              <w:t>0</w:t>
            </w:r>
            <w:r w:rsidR="00394418" w:rsidRPr="00107C58">
              <w:rPr>
                <w:rFonts w:ascii="Times New Roman" w:hAnsi="Times New Roman" w:cs="Times New Roman"/>
                <w:sz w:val="22"/>
              </w:rPr>
              <w:t> </w:t>
            </w:r>
            <w:r w:rsidR="00107C58" w:rsidRPr="00107C58">
              <w:rPr>
                <w:rFonts w:ascii="Times New Roman" w:hAnsi="Times New Roman" w:cs="Times New Roman"/>
                <w:sz w:val="22"/>
              </w:rPr>
              <w:t>727 802</w:t>
            </w:r>
            <w:r w:rsidR="00107C58">
              <w:rPr>
                <w:rFonts w:ascii="Times New Roman" w:hAnsi="Times New Roman" w:cs="Times New Roman"/>
                <w:sz w:val="22"/>
              </w:rPr>
              <w:t> </w:t>
            </w:r>
            <w:r w:rsidR="00107C58" w:rsidRPr="00107C58">
              <w:rPr>
                <w:rFonts w:ascii="Times New Roman" w:hAnsi="Times New Roman" w:cs="Times New Roman"/>
                <w:sz w:val="22"/>
              </w:rPr>
              <w:t>313</w:t>
            </w:r>
            <w:r w:rsidR="00107C58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107C58" w:rsidRPr="00107C58">
              <w:rPr>
                <w:rFonts w:ascii="Times New Roman" w:hAnsi="Times New Roman" w:cs="Times New Roman"/>
                <w:sz w:val="22"/>
              </w:rPr>
              <w:t>B</w:t>
            </w:r>
            <w:r w:rsidR="00107C58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107C58" w:rsidRPr="00107C58">
              <w:rPr>
                <w:rFonts w:ascii="Times New Roman" w:hAnsi="Times New Roman" w:cs="Times New Roman"/>
                <w:sz w:val="22"/>
              </w:rPr>
              <w:t>Francová</w:t>
            </w:r>
            <w:r w:rsidR="00107C58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074DCF">
              <w:rPr>
                <w:rFonts w:ascii="Times New Roman" w:hAnsi="Times New Roman" w:cs="Times New Roman"/>
                <w:sz w:val="22"/>
              </w:rPr>
              <w:t>v</w:t>
            </w:r>
            <w:r w:rsidR="00107C58" w:rsidRPr="00107C58">
              <w:rPr>
                <w:rFonts w:ascii="Times New Roman" w:hAnsi="Times New Roman" w:cs="Times New Roman"/>
                <w:sz w:val="22"/>
              </w:rPr>
              <w:t>edoucí oddělení vnitřní správy</w:t>
            </w:r>
            <w:r w:rsidR="00107C58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C32DE9" w:rsidRPr="007D044B" w14:paraId="095574A4" w14:textId="77777777" w:rsidTr="00765595">
        <w:trPr>
          <w:trHeight w:val="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2" w:type="dxa"/>
            <w:tcBorders>
              <w:left w:val="nil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bottom w:w="227" w:type="dxa"/>
            </w:tcMar>
          </w:tcPr>
          <w:p w14:paraId="3C37D97C" w14:textId="77777777" w:rsidR="00C32DE9" w:rsidRPr="007F2CB9" w:rsidRDefault="009263C5" w:rsidP="00C32DE9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7F2CB9">
              <w:rPr>
                <w:rFonts w:ascii="Times New Roman" w:hAnsi="Times New Roman" w:cs="Times New Roman"/>
                <w:b w:val="0"/>
                <w:sz w:val="22"/>
              </w:rPr>
              <w:t>E-mail</w:t>
            </w:r>
            <w:r w:rsidR="007F2CB9" w:rsidRPr="007F2CB9">
              <w:rPr>
                <w:rFonts w:ascii="Times New Roman" w:hAnsi="Times New Roman" w:cs="Times New Roman"/>
                <w:b w:val="0"/>
                <w:sz w:val="22"/>
              </w:rPr>
              <w:t xml:space="preserve"> (pro zasílání faktur)</w:t>
            </w:r>
          </w:p>
        </w:tc>
        <w:tc>
          <w:tcPr>
            <w:tcW w:w="6462" w:type="dxa"/>
            <w:tcBorders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0" w:type="dxa"/>
              <w:bottom w:w="227" w:type="dxa"/>
            </w:tcMar>
          </w:tcPr>
          <w:p w14:paraId="459F3F8A" w14:textId="44ABE540" w:rsidR="00C32DE9" w:rsidRPr="00B63E66" w:rsidRDefault="00074DCF" w:rsidP="00B2180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color w:val="0000FF" w:themeColor="hyperlink"/>
                <w:sz w:val="22"/>
                <w:u w:val="single"/>
              </w:rPr>
              <w:t xml:space="preserve">  ropid@ropid.cz</w:t>
            </w:r>
          </w:p>
        </w:tc>
      </w:tr>
    </w:tbl>
    <w:p w14:paraId="2E687372" w14:textId="77777777" w:rsidR="00FD206D" w:rsidRPr="007D044B" w:rsidRDefault="00FD206D" w:rsidP="00FD206D">
      <w:pPr>
        <w:pStyle w:val="Nadpis2"/>
        <w:numPr>
          <w:ilvl w:val="0"/>
          <w:numId w:val="0"/>
        </w:numPr>
        <w:ind w:left="1057"/>
        <w:rPr>
          <w:rFonts w:ascii="Times New Roman" w:eastAsia="Times New Roman" w:hAnsi="Times New Roman" w:cs="Times New Roman"/>
        </w:rPr>
      </w:pPr>
    </w:p>
    <w:p w14:paraId="7821BB45" w14:textId="77777777" w:rsidR="00452209" w:rsidRPr="007D044B" w:rsidRDefault="00452209" w:rsidP="004A2489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7D044B">
        <w:rPr>
          <w:rFonts w:ascii="Times New Roman" w:hAnsi="Times New Roman" w:cs="Times New Roman"/>
          <w:sz w:val="24"/>
          <w:szCs w:val="24"/>
        </w:rPr>
        <w:t>Zhotovitel</w:t>
      </w:r>
    </w:p>
    <w:tbl>
      <w:tblPr>
        <w:tblStyle w:val="Svtlstnovn1"/>
        <w:tblW w:w="9072" w:type="dxa"/>
        <w:jc w:val="center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</w:tblBorders>
        <w:shd w:val="clear" w:color="auto" w:fill="F2F2F2" w:themeFill="background1" w:themeFillShade="F2"/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3236"/>
        <w:gridCol w:w="5836"/>
      </w:tblGrid>
      <w:tr w:rsidR="00452209" w:rsidRPr="007D044B" w14:paraId="25C77054" w14:textId="77777777" w:rsidTr="00B63E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8" w:space="0" w:color="BFBFBF" w:themeColor="background1" w:themeShade="BF"/>
              <w:bottom w:val="nil"/>
            </w:tcBorders>
            <w:shd w:val="clear" w:color="auto" w:fill="F2F2F2" w:themeFill="background1" w:themeFillShade="F2"/>
            <w:tcMar>
              <w:top w:w="227" w:type="dxa"/>
              <w:bottom w:w="0" w:type="dxa"/>
            </w:tcMar>
          </w:tcPr>
          <w:p w14:paraId="411A449F" w14:textId="77777777" w:rsidR="00452209" w:rsidRPr="00A71A13" w:rsidRDefault="00452209" w:rsidP="004275C0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A71A13">
              <w:rPr>
                <w:rFonts w:ascii="Times New Roman" w:hAnsi="Times New Roman" w:cs="Times New Roman"/>
                <w:b w:val="0"/>
                <w:sz w:val="22"/>
              </w:rPr>
              <w:t>Název</w:t>
            </w:r>
          </w:p>
        </w:tc>
        <w:tc>
          <w:tcPr>
            <w:tcW w:w="5836" w:type="dxa"/>
            <w:tcBorders>
              <w:top w:val="single" w:sz="8" w:space="0" w:color="BFBFBF" w:themeColor="background1" w:themeShade="BF"/>
              <w:bottom w:val="nil"/>
            </w:tcBorders>
            <w:shd w:val="clear" w:color="auto" w:fill="F2F2F2" w:themeFill="background1" w:themeFillShade="F2"/>
            <w:tcMar>
              <w:top w:w="227" w:type="dxa"/>
              <w:bottom w:w="0" w:type="dxa"/>
            </w:tcMar>
          </w:tcPr>
          <w:p w14:paraId="27C759A9" w14:textId="77777777" w:rsidR="00452209" w:rsidRPr="00A71A13" w:rsidRDefault="00704010" w:rsidP="009B4EE2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RALYO</w:t>
            </w:r>
            <w:r w:rsidR="00452209" w:rsidRPr="00A71A13">
              <w:rPr>
                <w:rFonts w:ascii="Times New Roman" w:hAnsi="Times New Roman" w:cs="Times New Roman"/>
                <w:sz w:val="22"/>
              </w:rPr>
              <w:t xml:space="preserve"> s.r.o.</w:t>
            </w:r>
          </w:p>
        </w:tc>
      </w:tr>
      <w:tr w:rsidR="00452209" w:rsidRPr="007D044B" w14:paraId="0406C677" w14:textId="77777777" w:rsidTr="00B6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nil"/>
              <w:left w:val="nil"/>
            </w:tcBorders>
            <w:tcMar>
              <w:top w:w="0" w:type="dxa"/>
              <w:bottom w:w="113" w:type="dxa"/>
            </w:tcMar>
          </w:tcPr>
          <w:p w14:paraId="6F2D0860" w14:textId="77777777" w:rsidR="00452209" w:rsidRPr="00A71A13" w:rsidRDefault="00452209" w:rsidP="004275C0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A71A13">
              <w:rPr>
                <w:rFonts w:ascii="Times New Roman" w:hAnsi="Times New Roman" w:cs="Times New Roman"/>
                <w:b w:val="0"/>
                <w:sz w:val="22"/>
              </w:rPr>
              <w:t>Sídlo</w:t>
            </w:r>
          </w:p>
        </w:tc>
        <w:tc>
          <w:tcPr>
            <w:tcW w:w="5836" w:type="dxa"/>
            <w:tcBorders>
              <w:top w:val="nil"/>
              <w:right w:val="nil"/>
            </w:tcBorders>
            <w:tcMar>
              <w:top w:w="0" w:type="dxa"/>
              <w:bottom w:w="113" w:type="dxa"/>
            </w:tcMar>
          </w:tcPr>
          <w:p w14:paraId="2DA73E1E" w14:textId="77777777" w:rsidR="00452209" w:rsidRPr="00A71A13" w:rsidRDefault="00601FD0" w:rsidP="0070401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A71A13">
              <w:rPr>
                <w:rFonts w:ascii="Times New Roman" w:hAnsi="Times New Roman" w:cs="Times New Roman"/>
                <w:sz w:val="22"/>
              </w:rPr>
              <w:t>Pod višňovkou 1661/3</w:t>
            </w:r>
            <w:r w:rsidR="00704010">
              <w:rPr>
                <w:rFonts w:ascii="Times New Roman" w:hAnsi="Times New Roman" w:cs="Times New Roman"/>
                <w:sz w:val="22"/>
              </w:rPr>
              <w:t>1</w:t>
            </w:r>
            <w:r w:rsidRPr="00A71A13">
              <w:rPr>
                <w:rFonts w:ascii="Times New Roman" w:hAnsi="Times New Roman" w:cs="Times New Roman"/>
                <w:sz w:val="22"/>
              </w:rPr>
              <w:t>, 140 00 Praha 4</w:t>
            </w:r>
            <w:r w:rsidR="00704010">
              <w:rPr>
                <w:rFonts w:ascii="Times New Roman" w:hAnsi="Times New Roman" w:cs="Times New Roman"/>
                <w:sz w:val="22"/>
              </w:rPr>
              <w:t xml:space="preserve"> - Krč</w:t>
            </w:r>
          </w:p>
        </w:tc>
      </w:tr>
      <w:tr w:rsidR="00452209" w:rsidRPr="007D044B" w14:paraId="0D84BB99" w14:textId="77777777" w:rsidTr="00B63E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left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12F8743D" w14:textId="77777777" w:rsidR="00452209" w:rsidRPr="00A71A13" w:rsidRDefault="00452209" w:rsidP="004275C0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A71A13">
              <w:rPr>
                <w:rFonts w:ascii="Times New Roman" w:hAnsi="Times New Roman" w:cs="Times New Roman"/>
                <w:b w:val="0"/>
                <w:sz w:val="22"/>
              </w:rPr>
              <w:t>IČO</w:t>
            </w:r>
          </w:p>
        </w:tc>
        <w:tc>
          <w:tcPr>
            <w:tcW w:w="5836" w:type="dxa"/>
            <w:tcBorders>
              <w:right w:val="nil"/>
            </w:tcBorders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08FF3B1" w14:textId="77777777" w:rsidR="00452209" w:rsidRPr="00A71A13" w:rsidRDefault="00452209" w:rsidP="0070401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71A13">
              <w:rPr>
                <w:rFonts w:ascii="Times New Roman" w:hAnsi="Times New Roman" w:cs="Times New Roman"/>
                <w:b/>
                <w:sz w:val="22"/>
              </w:rPr>
              <w:t>0</w:t>
            </w:r>
            <w:r w:rsidR="00704010">
              <w:rPr>
                <w:rFonts w:ascii="Times New Roman" w:hAnsi="Times New Roman" w:cs="Times New Roman"/>
                <w:b/>
                <w:sz w:val="22"/>
              </w:rPr>
              <w:t>7080972</w:t>
            </w:r>
          </w:p>
        </w:tc>
      </w:tr>
      <w:tr w:rsidR="00452209" w:rsidRPr="007D044B" w14:paraId="336626A9" w14:textId="77777777" w:rsidTr="00B6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left w:val="nil"/>
              <w:bottom w:val="single" w:sz="8" w:space="0" w:color="BFBFBF" w:themeColor="background1" w:themeShade="BF"/>
            </w:tcBorders>
            <w:tcMar>
              <w:top w:w="0" w:type="dxa"/>
              <w:bottom w:w="170" w:type="dxa"/>
            </w:tcMar>
          </w:tcPr>
          <w:p w14:paraId="381D9E72" w14:textId="77777777" w:rsidR="00452209" w:rsidRPr="00A71A13" w:rsidRDefault="00452209" w:rsidP="004275C0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A71A13">
              <w:rPr>
                <w:rFonts w:ascii="Times New Roman" w:hAnsi="Times New Roman" w:cs="Times New Roman"/>
                <w:b w:val="0"/>
                <w:sz w:val="22"/>
              </w:rPr>
              <w:t>DIČ</w:t>
            </w:r>
          </w:p>
        </w:tc>
        <w:tc>
          <w:tcPr>
            <w:tcW w:w="5836" w:type="dxa"/>
            <w:tcBorders>
              <w:bottom w:val="single" w:sz="8" w:space="0" w:color="BFBFBF" w:themeColor="background1" w:themeShade="BF"/>
              <w:right w:val="nil"/>
            </w:tcBorders>
            <w:tcMar>
              <w:top w:w="0" w:type="dxa"/>
              <w:bottom w:w="170" w:type="dxa"/>
            </w:tcMar>
          </w:tcPr>
          <w:p w14:paraId="6354484A" w14:textId="77777777" w:rsidR="00452209" w:rsidRPr="00A71A13" w:rsidRDefault="00452209" w:rsidP="004275C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71A13">
              <w:rPr>
                <w:rFonts w:ascii="Times New Roman" w:hAnsi="Times New Roman" w:cs="Times New Roman"/>
                <w:b/>
                <w:sz w:val="22"/>
              </w:rPr>
              <w:t>CZ</w:t>
            </w:r>
            <w:r w:rsidR="00704010" w:rsidRPr="00A71A13">
              <w:rPr>
                <w:rFonts w:ascii="Times New Roman" w:hAnsi="Times New Roman" w:cs="Times New Roman"/>
                <w:b/>
                <w:sz w:val="22"/>
              </w:rPr>
              <w:t>0</w:t>
            </w:r>
            <w:r w:rsidR="00704010">
              <w:rPr>
                <w:rFonts w:ascii="Times New Roman" w:hAnsi="Times New Roman" w:cs="Times New Roman"/>
                <w:b/>
                <w:sz w:val="22"/>
              </w:rPr>
              <w:t>7080972</w:t>
            </w:r>
          </w:p>
        </w:tc>
      </w:tr>
      <w:tr w:rsidR="00B63E66" w:rsidRPr="007D044B" w14:paraId="0C698502" w14:textId="77777777" w:rsidTr="00B63E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8" w:space="0" w:color="BFBFBF" w:themeColor="background1" w:themeShade="BF"/>
              <w:left w:val="nil"/>
              <w:bottom w:val="nil"/>
            </w:tcBorders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70E5EAD2" w14:textId="77777777" w:rsidR="00B63E66" w:rsidRPr="00A71A13" w:rsidRDefault="00B63E66" w:rsidP="00B63E66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A71A13">
              <w:rPr>
                <w:rFonts w:ascii="Times New Roman" w:hAnsi="Times New Roman" w:cs="Times New Roman"/>
                <w:b w:val="0"/>
                <w:sz w:val="22"/>
              </w:rPr>
              <w:t>Zastoupena</w:t>
            </w:r>
          </w:p>
        </w:tc>
        <w:tc>
          <w:tcPr>
            <w:tcW w:w="5836" w:type="dxa"/>
            <w:tcBorders>
              <w:top w:val="single" w:sz="8" w:space="0" w:color="BFBFBF" w:themeColor="background1" w:themeShade="BF"/>
              <w:bottom w:val="nil"/>
              <w:right w:val="nil"/>
            </w:tcBorders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3F6E7ACB" w14:textId="77777777" w:rsidR="00B63E66" w:rsidRPr="00AC309B" w:rsidRDefault="00B63E66" w:rsidP="00B63E6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C309B">
              <w:rPr>
                <w:rFonts w:ascii="Times New Roman" w:hAnsi="Times New Roman" w:cs="Times New Roman"/>
                <w:b/>
                <w:sz w:val="22"/>
              </w:rPr>
              <w:t>Ing. Ondřej Radič</w:t>
            </w:r>
            <w:r w:rsidRPr="00AC309B">
              <w:rPr>
                <w:rFonts w:ascii="Times New Roman" w:hAnsi="Times New Roman" w:cs="Times New Roman"/>
                <w:sz w:val="22"/>
              </w:rPr>
              <w:t>, jednatel společnosti</w:t>
            </w:r>
          </w:p>
        </w:tc>
      </w:tr>
      <w:tr w:rsidR="00B63E66" w:rsidRPr="007D044B" w14:paraId="595EAF3E" w14:textId="77777777" w:rsidTr="00B63E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nil"/>
              <w:left w:val="nil"/>
            </w:tcBorders>
            <w:tcMar>
              <w:top w:w="0" w:type="dxa"/>
              <w:bottom w:w="0" w:type="dxa"/>
            </w:tcMar>
          </w:tcPr>
          <w:p w14:paraId="4720473D" w14:textId="77777777" w:rsidR="00B63E66" w:rsidRPr="00A71A13" w:rsidRDefault="00B63E66" w:rsidP="00B63E66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A71A13">
              <w:rPr>
                <w:rFonts w:ascii="Times New Roman" w:hAnsi="Times New Roman" w:cs="Times New Roman"/>
                <w:b w:val="0"/>
                <w:sz w:val="22"/>
              </w:rPr>
              <w:t>Telefon</w:t>
            </w:r>
          </w:p>
        </w:tc>
        <w:tc>
          <w:tcPr>
            <w:tcW w:w="5836" w:type="dxa"/>
            <w:tcBorders>
              <w:top w:val="nil"/>
              <w:right w:val="nil"/>
            </w:tcBorders>
            <w:tcMar>
              <w:top w:w="0" w:type="dxa"/>
              <w:bottom w:w="0" w:type="dxa"/>
            </w:tcMar>
          </w:tcPr>
          <w:p w14:paraId="3C59BAC3" w14:textId="77777777" w:rsidR="00B63E66" w:rsidRPr="00AC309B" w:rsidRDefault="00B63E66" w:rsidP="00B63E6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AC309B">
              <w:rPr>
                <w:rFonts w:ascii="Times New Roman" w:hAnsi="Times New Roman" w:cs="Times New Roman"/>
                <w:sz w:val="22"/>
              </w:rPr>
              <w:t xml:space="preserve">+420 </w:t>
            </w:r>
            <w:r>
              <w:rPr>
                <w:rFonts w:ascii="Times New Roman" w:hAnsi="Times New Roman" w:cs="Times New Roman"/>
                <w:sz w:val="22"/>
              </w:rPr>
              <w:t>737 026 284 (paní Ľubica Barcajová)</w:t>
            </w:r>
          </w:p>
        </w:tc>
      </w:tr>
      <w:tr w:rsidR="00B63E66" w:rsidRPr="007D044B" w14:paraId="3A208F97" w14:textId="77777777" w:rsidTr="00B63E6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left w:val="nil"/>
              <w:bottom w:val="single" w:sz="8" w:space="0" w:color="BFBFBF" w:themeColor="background1" w:themeShade="BF"/>
            </w:tcBorders>
            <w:shd w:val="clear" w:color="auto" w:fill="F2F2F2" w:themeFill="background1" w:themeFillShade="F2"/>
            <w:tcMar>
              <w:top w:w="0" w:type="dxa"/>
              <w:bottom w:w="227" w:type="dxa"/>
            </w:tcMar>
          </w:tcPr>
          <w:p w14:paraId="2075C6A6" w14:textId="77777777" w:rsidR="00B63E66" w:rsidRPr="00A71A13" w:rsidRDefault="00B63E66" w:rsidP="00B63E66">
            <w:pPr>
              <w:spacing w:after="0"/>
              <w:rPr>
                <w:rFonts w:ascii="Times New Roman" w:hAnsi="Times New Roman" w:cs="Times New Roman"/>
                <w:b w:val="0"/>
                <w:sz w:val="22"/>
              </w:rPr>
            </w:pPr>
            <w:r w:rsidRPr="00A71A13">
              <w:rPr>
                <w:rFonts w:ascii="Times New Roman" w:hAnsi="Times New Roman" w:cs="Times New Roman"/>
                <w:b w:val="0"/>
                <w:sz w:val="22"/>
              </w:rPr>
              <w:t>E-mail</w:t>
            </w:r>
          </w:p>
        </w:tc>
        <w:tc>
          <w:tcPr>
            <w:tcW w:w="5836" w:type="dxa"/>
            <w:tcBorders>
              <w:bottom w:val="single" w:sz="8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0" w:type="dxa"/>
              <w:bottom w:w="227" w:type="dxa"/>
            </w:tcMar>
          </w:tcPr>
          <w:p w14:paraId="6152A213" w14:textId="77777777" w:rsidR="00B63E66" w:rsidRPr="00AC309B" w:rsidRDefault="00E74635" w:rsidP="0070401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hyperlink r:id="rId8" w:history="1">
              <w:r w:rsidR="00704010" w:rsidRPr="00C646C1">
                <w:rPr>
                  <w:rStyle w:val="Hypertextovodkaz"/>
                  <w:rFonts w:ascii="Times New Roman" w:hAnsi="Times New Roman" w:cs="Times New Roman"/>
                  <w:sz w:val="22"/>
                </w:rPr>
                <w:t>kancelar@cistociste.cz</w:t>
              </w:r>
            </w:hyperlink>
          </w:p>
        </w:tc>
      </w:tr>
    </w:tbl>
    <w:p w14:paraId="0E3161C9" w14:textId="77777777" w:rsidR="00452209" w:rsidRPr="007D044B" w:rsidRDefault="00452209" w:rsidP="00452209">
      <w:pPr>
        <w:keepNext/>
        <w:keepLines/>
        <w:suppressAutoHyphens/>
        <w:spacing w:after="0"/>
        <w:rPr>
          <w:rFonts w:ascii="Times New Roman" w:hAnsi="Times New Roman" w:cs="Times New Roman"/>
          <w:sz w:val="22"/>
        </w:rPr>
      </w:pPr>
    </w:p>
    <w:p w14:paraId="17810BE7" w14:textId="77777777" w:rsidR="00452209" w:rsidRPr="007D044B" w:rsidRDefault="00452209" w:rsidP="00452209">
      <w:pPr>
        <w:keepNext/>
        <w:keepLines/>
        <w:suppressAutoHyphens/>
        <w:spacing w:after="0"/>
        <w:jc w:val="center"/>
        <w:rPr>
          <w:rFonts w:ascii="Times New Roman" w:hAnsi="Times New Roman" w:cs="Times New Roman"/>
          <w:sz w:val="22"/>
        </w:rPr>
      </w:pPr>
      <w:r w:rsidRPr="007D044B">
        <w:rPr>
          <w:rFonts w:ascii="Times New Roman" w:hAnsi="Times New Roman" w:cs="Times New Roman"/>
          <w:sz w:val="22"/>
        </w:rPr>
        <w:t>Smluvní strany 1.1 a 1.2 uzavřely níže uvedeného dne, měsíce a roku tuto smlouvu.</w:t>
      </w:r>
    </w:p>
    <w:p w14:paraId="4CB25304" w14:textId="77777777" w:rsidR="00695771" w:rsidRPr="007D044B" w:rsidRDefault="00695771" w:rsidP="004A2489">
      <w:pPr>
        <w:pStyle w:val="Nadpis1"/>
        <w:rPr>
          <w:rFonts w:ascii="Times New Roman" w:hAnsi="Times New Roman" w:cs="Times New Roman"/>
        </w:rPr>
      </w:pPr>
      <w:r w:rsidRPr="007D044B">
        <w:rPr>
          <w:rFonts w:ascii="Times New Roman" w:hAnsi="Times New Roman" w:cs="Times New Roman"/>
        </w:rPr>
        <w:t>Úvodní ustanovení</w:t>
      </w:r>
    </w:p>
    <w:p w14:paraId="70279FD6" w14:textId="77777777" w:rsidR="00695771" w:rsidRPr="007D044B" w:rsidRDefault="00695771" w:rsidP="0034453E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Zhotovitel se zavazuje poskytovat na svůj náklad a nebezpečí pro objednatele smlouvou vymezené úklidové služby.</w:t>
      </w:r>
    </w:p>
    <w:p w14:paraId="3B2BB759" w14:textId="77777777" w:rsidR="00695771" w:rsidRPr="00DF579B" w:rsidRDefault="00695771" w:rsidP="00DF579B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Objednatel se zavazuje tyto úklidové služby poskytované zhotovitelem po částech převzít a zaplatit zhotoviteli cenu, jak je definována níže.</w:t>
      </w:r>
    </w:p>
    <w:p w14:paraId="1725ACAC" w14:textId="77777777" w:rsidR="00695771" w:rsidRPr="007D044B" w:rsidRDefault="00695771" w:rsidP="004A2489">
      <w:pPr>
        <w:pStyle w:val="Nadpis1"/>
        <w:rPr>
          <w:rFonts w:ascii="Times New Roman" w:hAnsi="Times New Roman" w:cs="Times New Roman"/>
        </w:rPr>
      </w:pPr>
      <w:r w:rsidRPr="007D044B">
        <w:rPr>
          <w:rFonts w:ascii="Times New Roman" w:hAnsi="Times New Roman" w:cs="Times New Roman"/>
        </w:rPr>
        <w:t>Předmět smlouvy</w:t>
      </w:r>
    </w:p>
    <w:p w14:paraId="1B5E0612" w14:textId="50C7012E" w:rsidR="00695771" w:rsidRPr="007D044B" w:rsidRDefault="00695771" w:rsidP="004A2489">
      <w:pPr>
        <w:pStyle w:val="Nadpis2"/>
        <w:tabs>
          <w:tab w:val="left" w:pos="7513"/>
        </w:tabs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Předmětem smlouvy je závazek zhotovitele poskytovat za úplatu objednateli komplexní úklidové služby spočívající v pravidelném úklidu předem vymezených ploch a prostor,</w:t>
      </w:r>
      <w:r w:rsidR="00074DCF">
        <w:rPr>
          <w:rFonts w:ascii="Times New Roman" w:hAnsi="Times New Roman" w:cs="Times New Roman"/>
          <w:sz w:val="22"/>
          <w:szCs w:val="22"/>
        </w:rPr>
        <w:t xml:space="preserve"> </w:t>
      </w:r>
      <w:r w:rsidR="00B83640">
        <w:rPr>
          <w:rFonts w:ascii="Times New Roman" w:hAnsi="Times New Roman" w:cs="Times New Roman"/>
          <w:sz w:val="22"/>
          <w:szCs w:val="22"/>
        </w:rPr>
        <w:t>(dále jen „úklidové služby“), v</w:t>
      </w:r>
      <w:r w:rsidRPr="007D044B">
        <w:rPr>
          <w:rFonts w:ascii="Times New Roman" w:hAnsi="Times New Roman" w:cs="Times New Roman"/>
          <w:sz w:val="22"/>
          <w:szCs w:val="22"/>
        </w:rPr>
        <w:t xml:space="preserve"> prostorách objednatele na</w:t>
      </w:r>
      <w:r w:rsidR="00B852D7">
        <w:rPr>
          <w:rFonts w:ascii="Times New Roman" w:hAnsi="Times New Roman" w:cs="Times New Roman"/>
          <w:sz w:val="22"/>
          <w:szCs w:val="22"/>
        </w:rPr>
        <w:t xml:space="preserve"> adrese </w:t>
      </w:r>
      <w:r w:rsidR="00107C58" w:rsidRPr="00107C58">
        <w:rPr>
          <w:rFonts w:ascii="Times New Roman" w:hAnsi="Times New Roman" w:cs="Times New Roman"/>
          <w:b/>
          <w:sz w:val="22"/>
          <w:szCs w:val="22"/>
        </w:rPr>
        <w:t>Praha 1, Staré Město, Rytířská 406/10</w:t>
      </w:r>
      <w:r w:rsidR="00074DCF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74DCF" w:rsidRPr="00074DCF">
        <w:rPr>
          <w:rFonts w:ascii="Times New Roman" w:hAnsi="Times New Roman" w:cs="Times New Roman"/>
          <w:sz w:val="22"/>
          <w:szCs w:val="22"/>
        </w:rPr>
        <w:t>kanceláře umístěné ve 2. patře budovy</w:t>
      </w:r>
      <w:r w:rsidR="007F2CB9" w:rsidRPr="007F2CB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E7946" w:rsidRPr="005E7946">
        <w:rPr>
          <w:rFonts w:ascii="Times New Roman" w:hAnsi="Times New Roman" w:cs="Times New Roman"/>
          <w:sz w:val="22"/>
          <w:szCs w:val="22"/>
        </w:rPr>
        <w:t>(dále</w:t>
      </w:r>
      <w:r w:rsidRPr="005E7946">
        <w:rPr>
          <w:rFonts w:ascii="Times New Roman" w:hAnsi="Times New Roman" w:cs="Times New Roman"/>
          <w:sz w:val="22"/>
          <w:szCs w:val="22"/>
        </w:rPr>
        <w:t xml:space="preserve"> </w:t>
      </w:r>
      <w:r w:rsidRPr="007D044B">
        <w:rPr>
          <w:rFonts w:ascii="Times New Roman" w:hAnsi="Times New Roman" w:cs="Times New Roman"/>
          <w:sz w:val="22"/>
          <w:szCs w:val="22"/>
        </w:rPr>
        <w:t>jen „místo poskytování úklidových služeb“).</w:t>
      </w:r>
    </w:p>
    <w:p w14:paraId="011BB43D" w14:textId="77777777" w:rsidR="00695771" w:rsidRPr="007D044B" w:rsidRDefault="00695771" w:rsidP="004A2489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Podrobná specifikace prostor a požadovaného rozsahu služeb je uvedena v příloze č. 1: „Přehled sjednaných úklidových prací“.</w:t>
      </w:r>
    </w:p>
    <w:p w14:paraId="1EDE3784" w14:textId="77777777" w:rsidR="00695771" w:rsidRPr="007D044B" w:rsidRDefault="00695771" w:rsidP="004A2489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Úklidové služby bude zhotovitel objednateli poskytovat v rozsahu, četnosti a časovém harmonogramu uvedeném v příloze č. 1: „Přehled sjednaných úklidových prací“.</w:t>
      </w:r>
    </w:p>
    <w:p w14:paraId="4E049500" w14:textId="77777777" w:rsidR="00695771" w:rsidRPr="0005381D" w:rsidRDefault="00695771" w:rsidP="004A2489">
      <w:pPr>
        <w:pStyle w:val="Nadpis1"/>
        <w:rPr>
          <w:rFonts w:ascii="Times New Roman" w:hAnsi="Times New Roman" w:cs="Times New Roman"/>
        </w:rPr>
      </w:pPr>
      <w:r w:rsidRPr="007D044B">
        <w:rPr>
          <w:rFonts w:ascii="Times New Roman" w:hAnsi="Times New Roman" w:cs="Times New Roman"/>
        </w:rPr>
        <w:t xml:space="preserve">Doba poskytování úklidových </w:t>
      </w:r>
      <w:r w:rsidRPr="0005381D">
        <w:rPr>
          <w:rFonts w:ascii="Times New Roman" w:hAnsi="Times New Roman" w:cs="Times New Roman"/>
        </w:rPr>
        <w:t>prací</w:t>
      </w:r>
    </w:p>
    <w:p w14:paraId="20D5025F" w14:textId="729BE5E5" w:rsidR="00695771" w:rsidRPr="00107C58" w:rsidRDefault="00695771" w:rsidP="00381DCF">
      <w:pPr>
        <w:pStyle w:val="Nadpis2"/>
        <w:spacing w:after="0"/>
        <w:rPr>
          <w:rFonts w:ascii="Times New Roman" w:hAnsi="Times New Roman" w:cs="Times New Roman"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 xml:space="preserve">Zahájení poskytování </w:t>
      </w:r>
      <w:r w:rsidRPr="00D9686F">
        <w:rPr>
          <w:rFonts w:ascii="Times New Roman" w:hAnsi="Times New Roman" w:cs="Times New Roman"/>
          <w:sz w:val="22"/>
          <w:szCs w:val="22"/>
        </w:rPr>
        <w:t xml:space="preserve">úklidových služeb od </w:t>
      </w:r>
      <w:r w:rsidR="00D923F9" w:rsidRPr="00107C58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="00D923F9" w:rsidRPr="00107C58">
        <w:rPr>
          <w:rFonts w:ascii="Times New Roman" w:hAnsi="Times New Roman" w:cs="Times New Roman"/>
          <w:b/>
          <w:sz w:val="22"/>
          <w:szCs w:val="22"/>
        </w:rPr>
        <w:instrText xml:space="preserve"> </w:instrText>
      </w:r>
      <w:r w:rsidR="009D7C87" w:rsidRPr="00107C58">
        <w:rPr>
          <w:rFonts w:ascii="Times New Roman" w:hAnsi="Times New Roman" w:cs="Times New Roman"/>
          <w:b/>
          <w:sz w:val="22"/>
        </w:rPr>
        <w:instrText xml:space="preserve">LINK </w:instrText>
      </w:r>
      <w:r w:rsidR="00E12973" w:rsidRPr="00107C58">
        <w:rPr>
          <w:rFonts w:ascii="Times New Roman" w:hAnsi="Times New Roman" w:cs="Times New Roman"/>
          <w:b/>
          <w:sz w:val="22"/>
        </w:rPr>
        <w:instrText xml:space="preserve">Excel.Sheet.12 "C:\\Users\\130709_DIL\\Dropbox\\HERADA\\ZÁKAZNÍCI\\_NABÍDKY\\YYYY-XX-ZZ Nový zákazník\\0 DATA.xlsx" List1!R32C2 </w:instrText>
      </w:r>
      <w:r w:rsidR="00D923F9" w:rsidRPr="00107C58">
        <w:rPr>
          <w:rFonts w:ascii="Times New Roman" w:hAnsi="Times New Roman" w:cs="Times New Roman"/>
          <w:b/>
          <w:sz w:val="22"/>
          <w:szCs w:val="22"/>
        </w:rPr>
        <w:instrText xml:space="preserve">\a \t  \* </w:instrText>
      </w:r>
      <w:r w:rsidR="00586AF3" w:rsidRPr="00107C58">
        <w:rPr>
          <w:rFonts w:ascii="Times New Roman" w:hAnsi="Times New Roman" w:cs="Times New Roman"/>
          <w:b/>
          <w:sz w:val="22"/>
          <w:szCs w:val="22"/>
        </w:rPr>
        <w:instrText>CHAR</w:instrText>
      </w:r>
      <w:r w:rsidR="00D923F9" w:rsidRPr="00107C58">
        <w:rPr>
          <w:rFonts w:ascii="Times New Roman" w:hAnsi="Times New Roman" w:cs="Times New Roman"/>
          <w:b/>
          <w:sz w:val="22"/>
          <w:szCs w:val="22"/>
        </w:rPr>
        <w:instrText xml:space="preserve">FORMAT </w:instrText>
      </w:r>
      <w:r w:rsidR="003A6680" w:rsidRPr="00107C58">
        <w:rPr>
          <w:rFonts w:ascii="Times New Roman" w:hAnsi="Times New Roman" w:cs="Times New Roman"/>
          <w:b/>
          <w:sz w:val="22"/>
          <w:szCs w:val="22"/>
        </w:rPr>
        <w:instrText xml:space="preserve"> \* MERGEFORMAT </w:instrText>
      </w:r>
      <w:r w:rsidR="00D923F9" w:rsidRPr="00107C58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107C58" w:rsidRPr="00107C58">
        <w:rPr>
          <w:rFonts w:ascii="Times New Roman" w:hAnsi="Times New Roman" w:cs="Times New Roman"/>
          <w:b/>
          <w:sz w:val="22"/>
          <w:szCs w:val="22"/>
        </w:rPr>
        <w:t>02</w:t>
      </w:r>
      <w:r w:rsidR="00B83640" w:rsidRPr="00107C58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052CAE" w:rsidRPr="00107C58">
        <w:rPr>
          <w:rFonts w:ascii="Times New Roman" w:hAnsi="Times New Roman" w:cs="Times New Roman"/>
          <w:b/>
          <w:sz w:val="22"/>
          <w:szCs w:val="22"/>
        </w:rPr>
        <w:t>ledna</w:t>
      </w:r>
      <w:r w:rsidR="00E12973" w:rsidRPr="00107C58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107C58" w:rsidRPr="00107C58">
        <w:rPr>
          <w:rFonts w:ascii="Times New Roman" w:hAnsi="Times New Roman" w:cs="Times New Roman"/>
          <w:b/>
          <w:sz w:val="22"/>
          <w:szCs w:val="22"/>
        </w:rPr>
        <w:t>20</w:t>
      </w:r>
      <w:r w:rsidR="00D923F9" w:rsidRPr="00107C58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="00D923F9" w:rsidRPr="00107C58">
        <w:rPr>
          <w:rFonts w:ascii="Times New Roman" w:hAnsi="Times New Roman" w:cs="Times New Roman"/>
          <w:b/>
          <w:sz w:val="22"/>
          <w:szCs w:val="22"/>
        </w:rPr>
        <w:t>.</w:t>
      </w:r>
    </w:p>
    <w:p w14:paraId="26C8BEBF" w14:textId="77777777" w:rsidR="00381DCF" w:rsidRPr="00D9686F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D9686F">
        <w:rPr>
          <w:rFonts w:ascii="Times New Roman" w:hAnsi="Times New Roman" w:cs="Times New Roman"/>
          <w:sz w:val="22"/>
          <w:szCs w:val="22"/>
        </w:rPr>
        <w:t>Smlouva je uzavírána na dobu neurčitou.</w:t>
      </w:r>
    </w:p>
    <w:p w14:paraId="7E4A5CC1" w14:textId="77777777" w:rsidR="00381DCF" w:rsidRPr="007D044B" w:rsidRDefault="00381DCF" w:rsidP="00381DCF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mimořádných úklidových služeb</w:t>
      </w:r>
    </w:p>
    <w:p w14:paraId="05D5613C" w14:textId="71ECC69C" w:rsidR="00D33F09" w:rsidRPr="007D044B" w:rsidRDefault="00D33F09" w:rsidP="00D33F09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Zhotovitel má právo poskytnout úklidové služby také mimo smlouvou stanovený rozsah, a to vždy po obdržení písemného souhlasu objednatele, za což mu náleží odměna nad rámec odměny za provádění úklidových služeb</w:t>
      </w:r>
      <w:r w:rsidR="00303A04">
        <w:rPr>
          <w:rFonts w:ascii="Times New Roman" w:hAnsi="Times New Roman" w:cs="Times New Roman"/>
          <w:sz w:val="22"/>
          <w:szCs w:val="22"/>
        </w:rPr>
        <w:t xml:space="preserve"> uvedená v čl. 5.3</w:t>
      </w:r>
      <w:r w:rsidRPr="007D044B">
        <w:rPr>
          <w:rFonts w:ascii="Times New Roman" w:hAnsi="Times New Roman" w:cs="Times New Roman"/>
          <w:sz w:val="22"/>
          <w:szCs w:val="22"/>
        </w:rPr>
        <w:t>.</w:t>
      </w:r>
    </w:p>
    <w:p w14:paraId="65FFFDDB" w14:textId="77777777" w:rsidR="00D33F09" w:rsidRPr="007D044B" w:rsidRDefault="00D33F09" w:rsidP="00D33F09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Poskytnutím úklidových služeb mimo stanovený rozsah se rozumí zejména odstranění významného znečistění v důsledku stavebních prací, stěhování nebo přemísťování movitých věcí v místě poskytování úklidových služeb, úklidové služby po konání společenských událostí velkého rozsahu anebo jakékoli jiné odstraňování znečištění přesahující míru obvyklého znečištění míst</w:t>
      </w:r>
      <w:r>
        <w:rPr>
          <w:rFonts w:ascii="Times New Roman" w:hAnsi="Times New Roman" w:cs="Times New Roman"/>
          <w:sz w:val="22"/>
          <w:szCs w:val="22"/>
        </w:rPr>
        <w:t>a poskytování úklidových služeb, mytí oken, praní koberců a čištění čalounění.</w:t>
      </w:r>
    </w:p>
    <w:p w14:paraId="28BAAA34" w14:textId="77777777" w:rsidR="00D33F09" w:rsidRPr="00107C58" w:rsidRDefault="00D33F09" w:rsidP="00D33F09">
      <w:pPr>
        <w:pStyle w:val="Nadpis2"/>
        <w:rPr>
          <w:rFonts w:ascii="Times New Roman" w:hAnsi="Times New Roman" w:cs="Times New Roman"/>
          <w:b/>
          <w:sz w:val="22"/>
          <w:szCs w:val="22"/>
        </w:rPr>
      </w:pPr>
      <w:r w:rsidRPr="00107C58">
        <w:rPr>
          <w:rFonts w:ascii="Times New Roman" w:hAnsi="Times New Roman" w:cs="Times New Roman"/>
          <w:sz w:val="22"/>
          <w:szCs w:val="22"/>
        </w:rPr>
        <w:t xml:space="preserve">Cena za poskytnutí úklidových služeb mimo rozsah určený v </w:t>
      </w:r>
      <w:r w:rsidRPr="00107C58">
        <w:rPr>
          <w:rFonts w:ascii="Times New Roman" w:hAnsi="Times New Roman" w:cs="Times New Roman"/>
          <w:b/>
          <w:sz w:val="22"/>
          <w:szCs w:val="22"/>
        </w:rPr>
        <w:t xml:space="preserve">příloze č. 1: „Přehled sjednaných úklidových prací“ </w:t>
      </w:r>
      <w:r w:rsidRPr="00107C58">
        <w:rPr>
          <w:rFonts w:ascii="Times New Roman" w:hAnsi="Times New Roman" w:cs="Times New Roman"/>
          <w:sz w:val="22"/>
          <w:szCs w:val="22"/>
        </w:rPr>
        <w:t>se stanovuje na</w:t>
      </w:r>
      <w:r w:rsidRPr="00107C58">
        <w:rPr>
          <w:rFonts w:ascii="Times New Roman" w:hAnsi="Times New Roman" w:cs="Times New Roman"/>
          <w:b/>
          <w:sz w:val="22"/>
          <w:szCs w:val="22"/>
        </w:rPr>
        <w:t xml:space="preserve"> 250,- Kč/ hodina</w:t>
      </w:r>
      <w:r w:rsidRPr="00107C58">
        <w:rPr>
          <w:rFonts w:ascii="Times New Roman" w:hAnsi="Times New Roman" w:cs="Times New Roman"/>
          <w:sz w:val="22"/>
          <w:szCs w:val="22"/>
        </w:rPr>
        <w:t xml:space="preserve"> a to bez DPH.</w:t>
      </w:r>
    </w:p>
    <w:p w14:paraId="1C205918" w14:textId="77777777" w:rsidR="00D33F09" w:rsidRPr="00444267" w:rsidRDefault="00D33F09" w:rsidP="00D33F09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Mytí oken není poskytováno v rámci stanoveného rozsahu.</w:t>
      </w:r>
    </w:p>
    <w:p w14:paraId="2006BD25" w14:textId="77777777" w:rsidR="00925F94" w:rsidRPr="00925F94" w:rsidRDefault="00925F94" w:rsidP="00925F94">
      <w:pPr>
        <w:rPr>
          <w:highlight w:val="yellow"/>
        </w:rPr>
      </w:pPr>
    </w:p>
    <w:p w14:paraId="3D92FC99" w14:textId="77777777" w:rsidR="00834919" w:rsidRPr="007D044B" w:rsidRDefault="00834919" w:rsidP="00834919">
      <w:pPr>
        <w:rPr>
          <w:rFonts w:ascii="Times New Roman" w:hAnsi="Times New Roman" w:cs="Times New Roman"/>
        </w:rPr>
      </w:pPr>
    </w:p>
    <w:p w14:paraId="4AF15059" w14:textId="77777777" w:rsidR="00695771" w:rsidRPr="007D044B" w:rsidRDefault="00695771" w:rsidP="00381DCF">
      <w:pPr>
        <w:pStyle w:val="Nadpis1"/>
        <w:rPr>
          <w:rFonts w:ascii="Times New Roman" w:hAnsi="Times New Roman" w:cs="Times New Roman"/>
        </w:rPr>
      </w:pPr>
      <w:r w:rsidRPr="007D044B">
        <w:rPr>
          <w:rFonts w:ascii="Times New Roman" w:hAnsi="Times New Roman" w:cs="Times New Roman"/>
        </w:rPr>
        <w:lastRenderedPageBreak/>
        <w:t>Cena</w:t>
      </w:r>
    </w:p>
    <w:p w14:paraId="26A44D36" w14:textId="7CDC0CEC" w:rsidR="00695771" w:rsidRPr="007D044B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 xml:space="preserve">Cena </w:t>
      </w:r>
      <w:r w:rsidR="00303A04">
        <w:rPr>
          <w:rStyle w:val="Odkaznakoment"/>
          <w:rFonts w:ascii="Arial" w:eastAsiaTheme="minorEastAsia" w:hAnsi="Arial" w:cstheme="minorBidi"/>
          <w:bCs w:val="0"/>
        </w:rPr>
        <w:commentReference w:id="1"/>
      </w:r>
      <w:r w:rsidRPr="007D044B">
        <w:rPr>
          <w:rFonts w:ascii="Times New Roman" w:hAnsi="Times New Roman" w:cs="Times New Roman"/>
          <w:sz w:val="22"/>
          <w:szCs w:val="22"/>
        </w:rPr>
        <w:t xml:space="preserve">za poskytování úklidových služeb </w:t>
      </w:r>
      <w:r w:rsidR="00303A04">
        <w:rPr>
          <w:rFonts w:ascii="Times New Roman" w:hAnsi="Times New Roman" w:cs="Times New Roman"/>
          <w:sz w:val="22"/>
          <w:szCs w:val="22"/>
        </w:rPr>
        <w:t>dle přílohy č. 1</w:t>
      </w:r>
      <w:r w:rsidRPr="007D044B">
        <w:rPr>
          <w:rFonts w:ascii="Times New Roman" w:hAnsi="Times New Roman" w:cs="Times New Roman"/>
          <w:sz w:val="22"/>
          <w:szCs w:val="22"/>
        </w:rPr>
        <w:t xml:space="preserve"> činí celkem</w:t>
      </w:r>
      <w:r w:rsidR="00586AF3" w:rsidRPr="007D044B">
        <w:rPr>
          <w:rFonts w:ascii="Times New Roman" w:hAnsi="Times New Roman" w:cs="Times New Roman"/>
          <w:sz w:val="22"/>
          <w:szCs w:val="22"/>
        </w:rPr>
        <w:t xml:space="preserve"> </w:t>
      </w:r>
      <w:r w:rsidR="00586AF3" w:rsidRPr="00107C58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="00586AF3" w:rsidRPr="00107C58">
        <w:rPr>
          <w:rFonts w:ascii="Times New Roman" w:hAnsi="Times New Roman" w:cs="Times New Roman"/>
          <w:b/>
          <w:sz w:val="22"/>
          <w:szCs w:val="22"/>
        </w:rPr>
        <w:instrText xml:space="preserve"> </w:instrText>
      </w:r>
      <w:r w:rsidR="009D7C87" w:rsidRPr="00107C58">
        <w:rPr>
          <w:rFonts w:ascii="Times New Roman" w:hAnsi="Times New Roman" w:cs="Times New Roman"/>
          <w:b/>
          <w:sz w:val="22"/>
        </w:rPr>
        <w:instrText xml:space="preserve">LINK </w:instrText>
      </w:r>
      <w:r w:rsidR="00E12973" w:rsidRPr="00107C58">
        <w:rPr>
          <w:rFonts w:ascii="Times New Roman" w:hAnsi="Times New Roman" w:cs="Times New Roman"/>
          <w:b/>
          <w:sz w:val="22"/>
        </w:rPr>
        <w:instrText xml:space="preserve">Excel.Sheet.12 "C:\\Users\\130709_DIL\\Dropbox\\HERADA\\ZÁKAZNÍCI\\_NABÍDKY\\YYYY-XX-ZZ Nový zákazník\\0 DATA.xlsx" List1!R21C2 </w:instrText>
      </w:r>
      <w:r w:rsidR="00586AF3" w:rsidRPr="00107C58">
        <w:rPr>
          <w:rFonts w:ascii="Times New Roman" w:hAnsi="Times New Roman" w:cs="Times New Roman"/>
          <w:b/>
          <w:sz w:val="22"/>
          <w:szCs w:val="22"/>
        </w:rPr>
        <w:instrText xml:space="preserve">\a \t  \* CHARFORMAT </w:instrText>
      </w:r>
      <w:r w:rsidR="007D044B" w:rsidRPr="00107C58">
        <w:rPr>
          <w:rFonts w:ascii="Times New Roman" w:hAnsi="Times New Roman" w:cs="Times New Roman"/>
          <w:b/>
          <w:sz w:val="22"/>
          <w:szCs w:val="22"/>
        </w:rPr>
        <w:instrText xml:space="preserve"> \* MERGEFORMAT </w:instrText>
      </w:r>
      <w:r w:rsidR="00586AF3" w:rsidRPr="00107C58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B83640" w:rsidRPr="00107C5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52CAE" w:rsidRPr="00107C58">
        <w:rPr>
          <w:rFonts w:ascii="Times New Roman" w:hAnsi="Times New Roman" w:cs="Times New Roman"/>
          <w:b/>
          <w:sz w:val="22"/>
          <w:szCs w:val="22"/>
        </w:rPr>
        <w:t>7</w:t>
      </w:r>
      <w:r w:rsidR="00107C58" w:rsidRPr="00107C58">
        <w:rPr>
          <w:rFonts w:ascii="Times New Roman" w:hAnsi="Times New Roman" w:cs="Times New Roman"/>
          <w:b/>
          <w:sz w:val="22"/>
          <w:szCs w:val="22"/>
        </w:rPr>
        <w:t xml:space="preserve"> 5</w:t>
      </w:r>
      <w:r w:rsidR="00C575B8" w:rsidRPr="00107C58">
        <w:rPr>
          <w:rFonts w:ascii="Times New Roman" w:hAnsi="Times New Roman" w:cs="Times New Roman"/>
          <w:b/>
          <w:sz w:val="22"/>
          <w:szCs w:val="22"/>
        </w:rPr>
        <w:t>0</w:t>
      </w:r>
      <w:r w:rsidR="00E12973" w:rsidRPr="00107C58">
        <w:rPr>
          <w:rFonts w:ascii="Times New Roman" w:hAnsi="Times New Roman" w:cs="Times New Roman"/>
          <w:b/>
          <w:sz w:val="22"/>
          <w:szCs w:val="22"/>
        </w:rPr>
        <w:t xml:space="preserve">0 </w:t>
      </w:r>
      <w:r w:rsidR="00E12973" w:rsidRPr="00107C58">
        <w:rPr>
          <w:rFonts w:ascii="Times New Roman" w:hAnsi="Times New Roman" w:cs="Times New Roman"/>
          <w:b/>
          <w:sz w:val="22"/>
        </w:rPr>
        <w:t xml:space="preserve">Kč </w:t>
      </w:r>
      <w:r w:rsidR="00586AF3" w:rsidRPr="00107C58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7D044B">
        <w:rPr>
          <w:rFonts w:ascii="Times New Roman" w:hAnsi="Times New Roman" w:cs="Times New Roman"/>
          <w:sz w:val="22"/>
          <w:szCs w:val="22"/>
        </w:rPr>
        <w:t xml:space="preserve">za kalendářní měsíc, a to bez DPH (dále jen „cena“). Cena bude </w:t>
      </w:r>
      <w:r w:rsidR="00303A04">
        <w:rPr>
          <w:rFonts w:ascii="Times New Roman" w:hAnsi="Times New Roman" w:cs="Times New Roman"/>
          <w:sz w:val="22"/>
          <w:szCs w:val="22"/>
        </w:rPr>
        <w:t>hrazena</w:t>
      </w:r>
      <w:r w:rsidRPr="007D044B">
        <w:rPr>
          <w:rFonts w:ascii="Times New Roman" w:hAnsi="Times New Roman" w:cs="Times New Roman"/>
          <w:sz w:val="22"/>
          <w:szCs w:val="22"/>
        </w:rPr>
        <w:t xml:space="preserve"> dle platebních podmínek uvedených v odst. 7 této smlouvy.</w:t>
      </w:r>
    </w:p>
    <w:p w14:paraId="0832D328" w14:textId="77777777" w:rsidR="00695771" w:rsidRPr="007D044B" w:rsidRDefault="00695771" w:rsidP="00381DCF">
      <w:pPr>
        <w:pStyle w:val="Nadpis1"/>
        <w:rPr>
          <w:rFonts w:ascii="Times New Roman" w:hAnsi="Times New Roman" w:cs="Times New Roman"/>
        </w:rPr>
      </w:pPr>
      <w:r w:rsidRPr="007D044B">
        <w:rPr>
          <w:rFonts w:ascii="Times New Roman" w:hAnsi="Times New Roman" w:cs="Times New Roman"/>
        </w:rPr>
        <w:t>Platební podmínky</w:t>
      </w:r>
    </w:p>
    <w:p w14:paraId="20DB6466" w14:textId="77777777" w:rsidR="00695771" w:rsidRPr="0005381D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Úhradu ceny provede objednatel bezhotovostním převodem na bankovní účet zhotovitele č. </w:t>
      </w:r>
      <w:r w:rsidR="00704010" w:rsidRPr="00704010">
        <w:rPr>
          <w:rFonts w:ascii="Times New Roman" w:hAnsi="Times New Roman" w:cs="Times New Roman"/>
          <w:b/>
          <w:sz w:val="22"/>
          <w:szCs w:val="22"/>
        </w:rPr>
        <w:t>283837176</w:t>
      </w:r>
      <w:r w:rsidRPr="00704010">
        <w:rPr>
          <w:rFonts w:ascii="Times New Roman" w:hAnsi="Times New Roman" w:cs="Times New Roman"/>
          <w:b/>
          <w:sz w:val="22"/>
          <w:szCs w:val="22"/>
        </w:rPr>
        <w:t>/0300</w:t>
      </w:r>
      <w:r w:rsidRPr="007D044B">
        <w:rPr>
          <w:rFonts w:ascii="Times New Roman" w:hAnsi="Times New Roman" w:cs="Times New Roman"/>
          <w:sz w:val="22"/>
          <w:szCs w:val="22"/>
        </w:rPr>
        <w:t xml:space="preserve"> vedeného </w:t>
      </w:r>
      <w:r w:rsidRPr="0005381D">
        <w:rPr>
          <w:rFonts w:ascii="Times New Roman" w:hAnsi="Times New Roman" w:cs="Times New Roman"/>
          <w:sz w:val="22"/>
          <w:szCs w:val="22"/>
        </w:rPr>
        <w:t>u ČSOB, a.s.</w:t>
      </w:r>
    </w:p>
    <w:p w14:paraId="1BA75FBE" w14:textId="3129AA21" w:rsidR="00695771" w:rsidRDefault="00695771" w:rsidP="00AB2533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Cena bude zhotoviteli objednatelem hrazena měsíčně</w:t>
      </w:r>
      <w:r w:rsidR="00303A04">
        <w:rPr>
          <w:rFonts w:ascii="Times New Roman" w:hAnsi="Times New Roman" w:cs="Times New Roman"/>
          <w:sz w:val="22"/>
          <w:szCs w:val="22"/>
        </w:rPr>
        <w:t xml:space="preserve"> pozadu</w:t>
      </w:r>
      <w:r w:rsidRPr="0005381D">
        <w:rPr>
          <w:rFonts w:ascii="Times New Roman" w:hAnsi="Times New Roman" w:cs="Times New Roman"/>
          <w:sz w:val="22"/>
          <w:szCs w:val="22"/>
        </w:rPr>
        <w:t xml:space="preserve"> na základě vyúčtování (faktur) vystavených zhotovitelem. Vyúčtování (faktura) bude vystaveno jednou za měsíc (nejpozději do </w:t>
      </w:r>
      <w:r w:rsidR="00FD245D" w:rsidRPr="0005381D">
        <w:rPr>
          <w:rFonts w:ascii="Times New Roman" w:hAnsi="Times New Roman" w:cs="Times New Roman"/>
          <w:sz w:val="22"/>
          <w:szCs w:val="22"/>
        </w:rPr>
        <w:t>1</w:t>
      </w:r>
      <w:r w:rsidRPr="0005381D">
        <w:rPr>
          <w:rFonts w:ascii="Times New Roman" w:hAnsi="Times New Roman" w:cs="Times New Roman"/>
          <w:sz w:val="22"/>
          <w:szCs w:val="22"/>
        </w:rPr>
        <w:t>5. dne následujícího kalendářního měsíce). Splatnost vyúčtování (faktur) činí 1</w:t>
      </w:r>
      <w:r w:rsidR="00361DD8">
        <w:rPr>
          <w:rFonts w:ascii="Times New Roman" w:hAnsi="Times New Roman" w:cs="Times New Roman"/>
          <w:sz w:val="22"/>
          <w:szCs w:val="22"/>
        </w:rPr>
        <w:t>4</w:t>
      </w:r>
      <w:r w:rsidRPr="0005381D">
        <w:rPr>
          <w:rFonts w:ascii="Times New Roman" w:hAnsi="Times New Roman" w:cs="Times New Roman"/>
          <w:sz w:val="22"/>
          <w:szCs w:val="22"/>
        </w:rPr>
        <w:t xml:space="preserve"> dnů ode dne </w:t>
      </w:r>
      <w:r w:rsidR="00A70AE3" w:rsidRPr="0005381D">
        <w:rPr>
          <w:rFonts w:ascii="Times New Roman" w:hAnsi="Times New Roman" w:cs="Times New Roman"/>
          <w:sz w:val="22"/>
          <w:szCs w:val="22"/>
        </w:rPr>
        <w:t>doručení</w:t>
      </w:r>
      <w:r w:rsidRPr="0005381D">
        <w:rPr>
          <w:rFonts w:ascii="Times New Roman" w:hAnsi="Times New Roman" w:cs="Times New Roman"/>
          <w:sz w:val="22"/>
          <w:szCs w:val="22"/>
        </w:rPr>
        <w:t xml:space="preserve"> </w:t>
      </w:r>
      <w:r w:rsidR="00A70AE3" w:rsidRPr="0005381D">
        <w:rPr>
          <w:rFonts w:ascii="Times New Roman" w:hAnsi="Times New Roman" w:cs="Times New Roman"/>
          <w:sz w:val="22"/>
          <w:szCs w:val="22"/>
        </w:rPr>
        <w:t xml:space="preserve">objednateli </w:t>
      </w:r>
      <w:r w:rsidRPr="0005381D">
        <w:rPr>
          <w:rFonts w:ascii="Times New Roman" w:hAnsi="Times New Roman" w:cs="Times New Roman"/>
          <w:sz w:val="22"/>
          <w:szCs w:val="22"/>
        </w:rPr>
        <w:t>vyúčtování (faktury).</w:t>
      </w:r>
    </w:p>
    <w:p w14:paraId="7F10C8D2" w14:textId="1CD88B00" w:rsidR="006B40A3" w:rsidRDefault="006B40A3" w:rsidP="00F20855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 případě prodlení s úhradou kterékoliv platby dle této smlouvy se objednatel zavazuje zaplatit zhotoviteli </w:t>
      </w:r>
      <w:commentRangeStart w:id="2"/>
      <w:r w:rsidR="00AF5C2A">
        <w:rPr>
          <w:rFonts w:ascii="Times New Roman" w:hAnsi="Times New Roman" w:cs="Times New Roman"/>
          <w:sz w:val="22"/>
          <w:szCs w:val="22"/>
        </w:rPr>
        <w:t>úrok z prodlení v zákonné výši</w:t>
      </w:r>
      <w:commentRangeEnd w:id="2"/>
      <w:r w:rsidR="00AF5C2A">
        <w:rPr>
          <w:rStyle w:val="Odkaznakoment"/>
          <w:rFonts w:ascii="Arial" w:eastAsiaTheme="minorEastAsia" w:hAnsi="Arial" w:cstheme="minorBidi"/>
          <w:bCs w:val="0"/>
        </w:rPr>
        <w:commentReference w:id="2"/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1F52776" w14:textId="77777777" w:rsidR="00695771" w:rsidRPr="0005381D" w:rsidRDefault="00695771" w:rsidP="00381DCF">
      <w:pPr>
        <w:pStyle w:val="Nadpis1"/>
        <w:rPr>
          <w:rFonts w:ascii="Times New Roman" w:hAnsi="Times New Roman" w:cs="Times New Roman"/>
        </w:rPr>
      </w:pPr>
      <w:r w:rsidRPr="0005381D">
        <w:rPr>
          <w:rFonts w:ascii="Times New Roman" w:hAnsi="Times New Roman" w:cs="Times New Roman"/>
        </w:rPr>
        <w:t>Práva a povinnosti zhotovitele</w:t>
      </w:r>
    </w:p>
    <w:p w14:paraId="74F7A76A" w14:textId="4437B621" w:rsidR="00695771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Zhotovitel je povinen poskytovat úklidové služby podle svých odborných schopností, znalostí, podmínek sjednaných ve smlouvě a v rozsahu stanoveném v příloze.</w:t>
      </w:r>
    </w:p>
    <w:p w14:paraId="0D129C06" w14:textId="3A5947FB" w:rsidR="00EC2FA4" w:rsidRPr="00EC2FA4" w:rsidRDefault="00EC2FA4" w:rsidP="00EC2FA4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 případě, že den úklidu (stanovený v </w:t>
      </w:r>
      <w:r w:rsidRPr="00EC2FA4">
        <w:rPr>
          <w:rFonts w:ascii="Times New Roman" w:hAnsi="Times New Roman" w:cs="Times New Roman"/>
          <w:sz w:val="22"/>
          <w:szCs w:val="22"/>
        </w:rPr>
        <w:t>příloze č.</w:t>
      </w:r>
      <w:r w:rsidR="00AF5C2A">
        <w:rPr>
          <w:rFonts w:ascii="Times New Roman" w:hAnsi="Times New Roman" w:cs="Times New Roman"/>
          <w:sz w:val="22"/>
          <w:szCs w:val="22"/>
        </w:rPr>
        <w:t xml:space="preserve"> </w:t>
      </w:r>
      <w:r w:rsidRPr="00EC2FA4">
        <w:rPr>
          <w:rFonts w:ascii="Times New Roman" w:hAnsi="Times New Roman" w:cs="Times New Roman"/>
          <w:sz w:val="22"/>
          <w:szCs w:val="22"/>
        </w:rPr>
        <w:t xml:space="preserve">1 </w:t>
      </w:r>
      <w:r w:rsidR="00AF5C2A">
        <w:rPr>
          <w:rFonts w:ascii="Times New Roman" w:hAnsi="Times New Roman" w:cs="Times New Roman"/>
          <w:sz w:val="22"/>
          <w:szCs w:val="22"/>
        </w:rPr>
        <w:t>„</w:t>
      </w:r>
      <w:r w:rsidRPr="00EC2FA4">
        <w:rPr>
          <w:rFonts w:ascii="Times New Roman" w:hAnsi="Times New Roman" w:cs="Times New Roman"/>
          <w:sz w:val="22"/>
          <w:szCs w:val="22"/>
        </w:rPr>
        <w:t>Přehled sjednaných úklidových prací</w:t>
      </w:r>
      <w:r>
        <w:rPr>
          <w:rFonts w:ascii="Times New Roman" w:hAnsi="Times New Roman" w:cs="Times New Roman"/>
          <w:sz w:val="22"/>
          <w:szCs w:val="22"/>
        </w:rPr>
        <w:t>“) v určitém měsíci připadne na státní svátek</w:t>
      </w:r>
      <w:r w:rsidR="00AE3D0E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tj. na den pracovního volna, tak zhotovitel není povinen úklid poskytnout. Zároveň v tomto případě není povinen poskytnout ani slevu ze sjednané „ceny“</w:t>
      </w:r>
      <w:r w:rsidR="008C20B4">
        <w:rPr>
          <w:rFonts w:ascii="Times New Roman" w:hAnsi="Times New Roman" w:cs="Times New Roman"/>
          <w:sz w:val="22"/>
          <w:szCs w:val="22"/>
        </w:rPr>
        <w:t xml:space="preserve"> za měsíc, ve kterém k této skutečnosti došlo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BDE8DA2" w14:textId="77777777" w:rsidR="00D01B9C" w:rsidRPr="0005381D" w:rsidRDefault="00D01B9C" w:rsidP="00D01B9C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Zhotovitel je oprávněn na svých webových stránkách uvádět reference objednatele s označením jeho názvu.</w:t>
      </w:r>
    </w:p>
    <w:p w14:paraId="03EC7112" w14:textId="77777777" w:rsidR="00DD0CE6" w:rsidRPr="0005381D" w:rsidRDefault="00DD0CE6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V případě prodlení objednatele s uhrazením vystavené faktury dle článku 7 této smlouvy delším jak 15 dní po datu splatnosti, je zhotovitel oprávněn pozastavit poskytování úklidových služeb do doby jejího uhrazení.</w:t>
      </w:r>
    </w:p>
    <w:p w14:paraId="20BA84A0" w14:textId="77777777" w:rsidR="00695771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Zhotovitel je povinen při poskytování úklidových služeb dodržovat pouze ty interní předpisy objednatele (např. provozní řád, předpisy o bezpečnostních a protipožárních opatřeních apod.), s nimiž jej objednatel předem seznámil.</w:t>
      </w:r>
    </w:p>
    <w:p w14:paraId="1F003370" w14:textId="60E03E55" w:rsidR="00EC2FA4" w:rsidRDefault="008C34B8" w:rsidP="00EC2FA4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Zhotovitel bude objednateli na své náklady zajišťovat čist</w:t>
      </w:r>
      <w:r w:rsidR="00D43ABE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cí prostředky potřebné k řádnému poskytování úklidových služeb</w:t>
      </w:r>
      <w:r w:rsidR="00EC2FA4">
        <w:rPr>
          <w:rFonts w:ascii="Times New Roman" w:hAnsi="Times New Roman" w:cs="Times New Roman"/>
          <w:sz w:val="22"/>
          <w:szCs w:val="22"/>
        </w:rPr>
        <w:t>.</w:t>
      </w:r>
    </w:p>
    <w:p w14:paraId="4DC20352" w14:textId="70C18B5F" w:rsidR="00695771" w:rsidRPr="0005381D" w:rsidRDefault="00896842" w:rsidP="00381DCF">
      <w:pPr>
        <w:pStyle w:val="Nadpis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Práva a p</w:t>
      </w:r>
      <w:r w:rsidR="00695771" w:rsidRPr="0005381D">
        <w:rPr>
          <w:rFonts w:ascii="Times New Roman" w:hAnsi="Times New Roman" w:cs="Times New Roman"/>
        </w:rPr>
        <w:t>ovinnosti objednatele</w:t>
      </w:r>
    </w:p>
    <w:p w14:paraId="27063A55" w14:textId="77777777" w:rsidR="00695771" w:rsidRPr="0005381D" w:rsidRDefault="00695771" w:rsidP="00381DCF">
      <w:pPr>
        <w:pStyle w:val="Nadpis2"/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Zajistit pracovníkům zhotovitele přístup do místa poskytování úklidových služeb tak, aby v čase smluveném mohl zhotovitel svým závazkům vyplývajícím z této smlouvy dostát.</w:t>
      </w:r>
    </w:p>
    <w:p w14:paraId="34F884AE" w14:textId="77777777" w:rsidR="00695771" w:rsidRPr="0005381D" w:rsidRDefault="00695771" w:rsidP="00381DCF">
      <w:pPr>
        <w:pStyle w:val="Nadpis2"/>
        <w:spacing w:before="0" w:after="0"/>
        <w:rPr>
          <w:rFonts w:ascii="Times New Roman" w:hAnsi="Times New Roman" w:cs="Times New Roman"/>
          <w:b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Zajistit zhotoviteli vhodné pracovní podmínky, tj. zejména prostory pro úschovu oděvů pracovníků, úklidové techniky, pracovních pomůcek a čisticích prostředků.</w:t>
      </w:r>
    </w:p>
    <w:p w14:paraId="3D06CAB9" w14:textId="77777777" w:rsidR="00F20855" w:rsidRDefault="00695771" w:rsidP="00F20855">
      <w:pPr>
        <w:pStyle w:val="Nadpis2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Seznámit zhotovitele s návody na údržbu jednotlivých předmětů, jejichž čištění je předmětem plnění dle této smlouvy a u nichž výrobce vyžaduje specifický technologický postup čištění.</w:t>
      </w:r>
    </w:p>
    <w:p w14:paraId="489BE7EF" w14:textId="21DE2AE9" w:rsidR="00F20855" w:rsidRPr="006D4FA7" w:rsidRDefault="00F20855" w:rsidP="00F20855">
      <w:pPr>
        <w:pStyle w:val="Nadpis2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6D4FA7">
        <w:rPr>
          <w:rFonts w:ascii="Times New Roman" w:hAnsi="Times New Roman" w:cs="Times New Roman"/>
          <w:sz w:val="22"/>
          <w:szCs w:val="22"/>
        </w:rPr>
        <w:lastRenderedPageBreak/>
        <w:t>Objednatel není oprávněn sám, ani prostřednictvím jakékoliv třetí osoby nebo jiné entity, přímo či nepřímo, zaměstnat či jakkoliv jinak vstoupit do smluvního vztahu týkajícího úklidových či obdobných služeb s pracovníky zhotovitele, ani s pracovníky, které zajistí zhotovitel pro objednatele na základě této smlouvy</w:t>
      </w:r>
      <w:r w:rsidR="00AF5C2A">
        <w:rPr>
          <w:rFonts w:ascii="Times New Roman" w:hAnsi="Times New Roman" w:cs="Times New Roman"/>
          <w:sz w:val="22"/>
          <w:szCs w:val="22"/>
        </w:rPr>
        <w:t xml:space="preserve">; na výzvu objednatele, nejpozději však v den ukončení této smlouvy, je zhotovitel povinen předat objednateli seznam všech osob, které do tohoto výčtu </w:t>
      </w:r>
      <w:commentRangeStart w:id="3"/>
      <w:r w:rsidR="00AF5C2A">
        <w:rPr>
          <w:rFonts w:ascii="Times New Roman" w:hAnsi="Times New Roman" w:cs="Times New Roman"/>
          <w:sz w:val="22"/>
          <w:szCs w:val="22"/>
        </w:rPr>
        <w:t>spadají</w:t>
      </w:r>
      <w:r w:rsidRPr="006D4FA7">
        <w:rPr>
          <w:rFonts w:ascii="Times New Roman" w:hAnsi="Times New Roman" w:cs="Times New Roman"/>
          <w:sz w:val="22"/>
          <w:szCs w:val="22"/>
        </w:rPr>
        <w:t xml:space="preserve">. </w:t>
      </w:r>
      <w:commentRangeEnd w:id="3"/>
      <w:r w:rsidR="009B39D6">
        <w:rPr>
          <w:rStyle w:val="Odkaznakoment"/>
          <w:rFonts w:ascii="Arial" w:eastAsiaTheme="minorEastAsia" w:hAnsi="Arial" w:cstheme="minorBidi"/>
          <w:bCs w:val="0"/>
        </w:rPr>
        <w:commentReference w:id="3"/>
      </w:r>
      <w:r w:rsidRPr="006D4FA7">
        <w:rPr>
          <w:rFonts w:ascii="Times New Roman" w:hAnsi="Times New Roman" w:cs="Times New Roman"/>
          <w:sz w:val="22"/>
          <w:szCs w:val="22"/>
        </w:rPr>
        <w:t>Tato povinnost platí po dobu trvání této smlouvy a dalších 12 měsíců po skončení této smlouvy. V případě porušení tohoto ustanovení je zhotovitel oprávněn požadovat po objednateli smluvní pokutu ve výši dvanáctinásobku měsíční ceny za služby dle této smlouvy, jak je uvedena v čl. 6 této smlouvy za každého jednotlivého pracovníka, ohledně kterého bylo toto ustanovení porušeno. Smluvní strany tímto výslovně sjednávají, že smluvní pokuta je přiměřená hodnotě a významu zajišťované povinnosti. Právo na náhradu škody touto smluvní pokutou není dotčeno.</w:t>
      </w:r>
    </w:p>
    <w:p w14:paraId="201D95AA" w14:textId="77777777" w:rsidR="00695771" w:rsidRPr="0005381D" w:rsidRDefault="00695771" w:rsidP="00F20855">
      <w:pPr>
        <w:pStyle w:val="Nadpis2"/>
        <w:numPr>
          <w:ilvl w:val="0"/>
          <w:numId w:val="0"/>
        </w:numPr>
        <w:spacing w:before="0" w:after="0"/>
        <w:ind w:left="576"/>
        <w:rPr>
          <w:rFonts w:ascii="Times New Roman" w:hAnsi="Times New Roman" w:cs="Times New Roman"/>
          <w:b/>
          <w:sz w:val="22"/>
          <w:szCs w:val="22"/>
        </w:rPr>
      </w:pPr>
    </w:p>
    <w:p w14:paraId="2A036C6E" w14:textId="77777777" w:rsidR="00695771" w:rsidRPr="0005381D" w:rsidRDefault="00695771" w:rsidP="00381DCF">
      <w:pPr>
        <w:pStyle w:val="Nadpis1"/>
        <w:rPr>
          <w:rFonts w:ascii="Times New Roman" w:hAnsi="Times New Roman" w:cs="Times New Roman"/>
        </w:rPr>
      </w:pPr>
      <w:r w:rsidRPr="0005381D">
        <w:rPr>
          <w:rFonts w:ascii="Times New Roman" w:hAnsi="Times New Roman" w:cs="Times New Roman"/>
        </w:rPr>
        <w:t>Odpovědnost za vady</w:t>
      </w:r>
    </w:p>
    <w:p w14:paraId="60639159" w14:textId="77777777" w:rsidR="00695771" w:rsidRPr="0005381D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Zjistí-li objednatel vady díla, je povinen na ně zhotovitele upozornit</w:t>
      </w:r>
      <w:r w:rsidR="00DD0CE6" w:rsidRPr="0005381D">
        <w:rPr>
          <w:rFonts w:ascii="Times New Roman" w:hAnsi="Times New Roman" w:cs="Times New Roman"/>
          <w:sz w:val="22"/>
          <w:szCs w:val="22"/>
        </w:rPr>
        <w:t>, a to nejpozději do 3</w:t>
      </w:r>
      <w:r w:rsidR="00D97D7D">
        <w:rPr>
          <w:rFonts w:ascii="Times New Roman" w:hAnsi="Times New Roman" w:cs="Times New Roman"/>
          <w:sz w:val="22"/>
          <w:szCs w:val="22"/>
        </w:rPr>
        <w:t xml:space="preserve"> pracovních</w:t>
      </w:r>
      <w:r w:rsidR="00DD0CE6" w:rsidRPr="0005381D">
        <w:rPr>
          <w:rFonts w:ascii="Times New Roman" w:hAnsi="Times New Roman" w:cs="Times New Roman"/>
          <w:sz w:val="22"/>
          <w:szCs w:val="22"/>
        </w:rPr>
        <w:t xml:space="preserve"> dnů od zjištění vady díla</w:t>
      </w:r>
      <w:r w:rsidRPr="0005381D">
        <w:rPr>
          <w:rFonts w:ascii="Times New Roman" w:hAnsi="Times New Roman" w:cs="Times New Roman"/>
          <w:sz w:val="22"/>
          <w:szCs w:val="22"/>
        </w:rPr>
        <w:t>. Zhotovitel je povinen co nejdříve to bude objektivně možné přijmout opatření ke sjednání nápravy.</w:t>
      </w:r>
    </w:p>
    <w:p w14:paraId="66CBF7EB" w14:textId="77777777" w:rsidR="00695771" w:rsidRPr="0005381D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Za vadu je považováno:</w:t>
      </w:r>
    </w:p>
    <w:p w14:paraId="39F2E47D" w14:textId="77777777" w:rsidR="00695771" w:rsidRPr="0005381D" w:rsidRDefault="00695771" w:rsidP="00F21ACF">
      <w:pPr>
        <w:pStyle w:val="Odstavecseseznamem"/>
        <w:keepNext/>
        <w:keepLines/>
        <w:numPr>
          <w:ilvl w:val="0"/>
          <w:numId w:val="8"/>
        </w:numPr>
        <w:suppressAutoHyphens/>
        <w:spacing w:after="0"/>
        <w:ind w:left="1588" w:hanging="567"/>
        <w:jc w:val="both"/>
        <w:rPr>
          <w:rFonts w:ascii="Times New Roman" w:eastAsiaTheme="majorEastAsia" w:hAnsi="Times New Roman" w:cs="Times New Roman"/>
          <w:bCs/>
          <w:sz w:val="22"/>
        </w:rPr>
      </w:pPr>
      <w:r w:rsidRPr="0005381D">
        <w:rPr>
          <w:rFonts w:ascii="Times New Roman" w:eastAsiaTheme="majorEastAsia" w:hAnsi="Times New Roman" w:cs="Times New Roman"/>
          <w:bCs/>
          <w:sz w:val="22"/>
        </w:rPr>
        <w:t>neposkytnutí úklidových služeb v místě poskytování úklidových služeb podle pokynů uvedený v příloze č. 1 smlouvy;</w:t>
      </w:r>
    </w:p>
    <w:p w14:paraId="36345B63" w14:textId="77777777" w:rsidR="00695771" w:rsidRPr="0005381D" w:rsidRDefault="00695771" w:rsidP="00F21ACF">
      <w:pPr>
        <w:pStyle w:val="Odstavecseseznamem"/>
        <w:keepNext/>
        <w:keepLines/>
        <w:numPr>
          <w:ilvl w:val="0"/>
          <w:numId w:val="8"/>
        </w:numPr>
        <w:suppressAutoHyphens/>
        <w:spacing w:after="0"/>
        <w:ind w:left="1588" w:hanging="567"/>
        <w:jc w:val="both"/>
        <w:rPr>
          <w:rFonts w:ascii="Times New Roman" w:eastAsiaTheme="majorEastAsia" w:hAnsi="Times New Roman" w:cs="Times New Roman"/>
          <w:bCs/>
          <w:sz w:val="22"/>
        </w:rPr>
      </w:pPr>
      <w:r w:rsidRPr="0005381D">
        <w:rPr>
          <w:rFonts w:ascii="Times New Roman" w:eastAsiaTheme="majorEastAsia" w:hAnsi="Times New Roman" w:cs="Times New Roman"/>
          <w:bCs/>
          <w:sz w:val="22"/>
        </w:rPr>
        <w:t>nekvalitn</w:t>
      </w:r>
      <w:r w:rsidR="00B852D7" w:rsidRPr="0005381D">
        <w:rPr>
          <w:rFonts w:ascii="Times New Roman" w:eastAsiaTheme="majorEastAsia" w:hAnsi="Times New Roman" w:cs="Times New Roman"/>
          <w:bCs/>
          <w:sz w:val="22"/>
        </w:rPr>
        <w:t>í poskytnutí úklidových služeb;</w:t>
      </w:r>
    </w:p>
    <w:p w14:paraId="11A2C5DA" w14:textId="77777777" w:rsidR="002D5C1C" w:rsidRPr="0005381D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Zhotovitel není odpovědný za vady vzniklé v důsledku údržby povrchů vyžadujících speciální</w:t>
      </w:r>
      <w:r w:rsidR="00F21ACF" w:rsidRPr="0005381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5381D">
        <w:rPr>
          <w:rFonts w:ascii="Times New Roman" w:hAnsi="Times New Roman" w:cs="Times New Roman"/>
          <w:sz w:val="22"/>
          <w:szCs w:val="22"/>
        </w:rPr>
        <w:t>technologie, pokud technologické postupy pro údržbu těchto povrchů nebyly zhotoviteli</w:t>
      </w:r>
      <w:r w:rsidR="00F21ACF" w:rsidRPr="0005381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5381D">
        <w:rPr>
          <w:rFonts w:ascii="Times New Roman" w:hAnsi="Times New Roman" w:cs="Times New Roman"/>
          <w:sz w:val="22"/>
          <w:szCs w:val="22"/>
        </w:rPr>
        <w:t>objednatelem prokazatelně předány nejpozději k datu podpisu této smlouvy.</w:t>
      </w:r>
    </w:p>
    <w:p w14:paraId="2C8CEA5A" w14:textId="77777777" w:rsidR="00695771" w:rsidRPr="0005381D" w:rsidRDefault="00695771" w:rsidP="00381DCF">
      <w:pPr>
        <w:pStyle w:val="Nadpis1"/>
        <w:rPr>
          <w:rFonts w:ascii="Times New Roman" w:hAnsi="Times New Roman" w:cs="Times New Roman"/>
        </w:rPr>
      </w:pPr>
      <w:r w:rsidRPr="0005381D">
        <w:rPr>
          <w:rFonts w:ascii="Times New Roman" w:hAnsi="Times New Roman" w:cs="Times New Roman"/>
        </w:rPr>
        <w:t>Ukončení smluvního vztahu</w:t>
      </w:r>
    </w:p>
    <w:p w14:paraId="35075457" w14:textId="2C17F749" w:rsidR="00444267" w:rsidRPr="0005381D" w:rsidRDefault="00FD4C4C" w:rsidP="00870B2C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 xml:space="preserve">Každá ze </w:t>
      </w:r>
      <w:r w:rsidR="00444267" w:rsidRPr="0005381D">
        <w:rPr>
          <w:rFonts w:ascii="Times New Roman" w:hAnsi="Times New Roman" w:cs="Times New Roman"/>
          <w:sz w:val="22"/>
          <w:szCs w:val="22"/>
        </w:rPr>
        <w:t xml:space="preserve">smluvních </w:t>
      </w:r>
      <w:r w:rsidR="009266E6">
        <w:rPr>
          <w:rFonts w:ascii="Times New Roman" w:hAnsi="Times New Roman" w:cs="Times New Roman"/>
          <w:sz w:val="22"/>
          <w:szCs w:val="22"/>
        </w:rPr>
        <w:t>stran</w:t>
      </w:r>
      <w:r w:rsidRPr="0005381D">
        <w:rPr>
          <w:rFonts w:ascii="Times New Roman" w:hAnsi="Times New Roman" w:cs="Times New Roman"/>
          <w:sz w:val="22"/>
          <w:szCs w:val="22"/>
        </w:rPr>
        <w:t xml:space="preserve"> </w:t>
      </w:r>
      <w:r w:rsidR="009266E6" w:rsidRPr="00B852D7">
        <w:rPr>
          <w:rFonts w:ascii="Times New Roman" w:hAnsi="Times New Roman" w:cs="Times New Roman"/>
          <w:sz w:val="22"/>
          <w:szCs w:val="22"/>
        </w:rPr>
        <w:t xml:space="preserve">je oprávněna tuto smlouvu vypovědět </w:t>
      </w:r>
      <w:r w:rsidR="009B39D6">
        <w:rPr>
          <w:rFonts w:ascii="Times New Roman" w:hAnsi="Times New Roman" w:cs="Times New Roman"/>
          <w:sz w:val="22"/>
          <w:szCs w:val="22"/>
        </w:rPr>
        <w:t>i</w:t>
      </w:r>
      <w:r w:rsidR="009266E6" w:rsidRPr="00B852D7">
        <w:rPr>
          <w:rFonts w:ascii="Times New Roman" w:hAnsi="Times New Roman" w:cs="Times New Roman"/>
          <w:sz w:val="22"/>
          <w:szCs w:val="22"/>
        </w:rPr>
        <w:t xml:space="preserve"> bez udání důvodu, a to s </w:t>
      </w:r>
      <w:r w:rsidR="009B39D6">
        <w:rPr>
          <w:rFonts w:ascii="Times New Roman" w:hAnsi="Times New Roman" w:cs="Times New Roman"/>
          <w:sz w:val="22"/>
          <w:szCs w:val="22"/>
        </w:rPr>
        <w:t>účinností ke konci kalendářního měsíce na základě výpovědi dané alespoň 2 měsíce předem</w:t>
      </w:r>
      <w:commentRangeStart w:id="4"/>
      <w:r w:rsidR="009266E6" w:rsidRPr="00B852D7">
        <w:rPr>
          <w:rFonts w:ascii="Times New Roman" w:hAnsi="Times New Roman" w:cs="Times New Roman"/>
          <w:sz w:val="22"/>
          <w:szCs w:val="22"/>
        </w:rPr>
        <w:t>.</w:t>
      </w:r>
      <w:commentRangeEnd w:id="4"/>
      <w:r w:rsidR="009B39D6">
        <w:rPr>
          <w:rStyle w:val="Odkaznakoment"/>
          <w:rFonts w:ascii="Arial" w:eastAsiaTheme="minorEastAsia" w:hAnsi="Arial" w:cstheme="minorBidi"/>
          <w:bCs w:val="0"/>
        </w:rPr>
        <w:commentReference w:id="4"/>
      </w:r>
    </w:p>
    <w:p w14:paraId="753B58AE" w14:textId="77777777" w:rsidR="0009643B" w:rsidRDefault="00FD4C4C" w:rsidP="0009643B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05381D">
        <w:rPr>
          <w:rFonts w:ascii="Times New Roman" w:hAnsi="Times New Roman" w:cs="Times New Roman"/>
          <w:sz w:val="22"/>
          <w:szCs w:val="22"/>
        </w:rPr>
        <w:t>Smlouvu lze rovněž ukončit vzájemnou dohodou k předem stanovenému datu.</w:t>
      </w:r>
    </w:p>
    <w:p w14:paraId="00C60B91" w14:textId="77777777" w:rsidR="00A56DB5" w:rsidRPr="00A56DB5" w:rsidRDefault="00A56DB5" w:rsidP="00A56DB5"/>
    <w:p w14:paraId="48B672FF" w14:textId="77777777" w:rsidR="00695771" w:rsidRPr="007D044B" w:rsidRDefault="00695771" w:rsidP="00381DCF">
      <w:pPr>
        <w:pStyle w:val="Nadpis1"/>
        <w:rPr>
          <w:rFonts w:ascii="Times New Roman" w:hAnsi="Times New Roman" w:cs="Times New Roman"/>
        </w:rPr>
      </w:pPr>
      <w:r w:rsidRPr="007D044B">
        <w:rPr>
          <w:rFonts w:ascii="Times New Roman" w:hAnsi="Times New Roman" w:cs="Times New Roman"/>
        </w:rPr>
        <w:t>Závěrečná ustanovení</w:t>
      </w:r>
    </w:p>
    <w:p w14:paraId="1A6678C2" w14:textId="77777777" w:rsidR="00695771" w:rsidRPr="007D044B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 xml:space="preserve">Tato smlouva a z ní vyplývající právní vztahy se řídí občanským zákoníkem. </w:t>
      </w:r>
    </w:p>
    <w:p w14:paraId="68335A6E" w14:textId="77777777" w:rsidR="00695771" w:rsidRPr="007D044B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O všech sporech vyplývajících z této smlouvy nebo sporech týkajících se jejího porušování, zrušení či neplatnosti, rozhodne věcně a místně příslušný soud.</w:t>
      </w:r>
    </w:p>
    <w:p w14:paraId="15211165" w14:textId="77777777" w:rsidR="00695771" w:rsidRPr="007D044B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Obsah této smlouvy může být měněn nebo doplňován pouze na základě písemné dohody smluvních stran, a to ve formě vzestupně číslovaných dodatků ke smlouvě podepsaných oběma stranami. Stejnou formu vyžaduje i ukončení smlouvy dohodou.</w:t>
      </w:r>
    </w:p>
    <w:p w14:paraId="30A50498" w14:textId="77777777" w:rsidR="00695771" w:rsidRPr="007D044B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Smluvní strany vylučují ustanovení § 584 občanského zákoníku o právu na přiměřenou náhradu v případě omylu ve vedlejších okolnostech právního jednání.</w:t>
      </w:r>
    </w:p>
    <w:p w14:paraId="45ADF7D6" w14:textId="77777777" w:rsidR="00695771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 xml:space="preserve">Tato smlouva je vyhotovena ve dvou vyhotoveních, z nichž každá smluvní strana obdrží jeden stejnopis. </w:t>
      </w:r>
    </w:p>
    <w:p w14:paraId="7E936899" w14:textId="68B1C8D8" w:rsidR="009B39D6" w:rsidRPr="00D42723" w:rsidRDefault="009B39D6" w:rsidP="005717FE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D42723">
        <w:rPr>
          <w:rFonts w:ascii="Times New Roman" w:hAnsi="Times New Roman" w:cs="Times New Roman"/>
          <w:sz w:val="22"/>
          <w:szCs w:val="22"/>
        </w:rPr>
        <w:t xml:space="preserve">Uveřejnění této smlouvy podle zákona č. 340/2015 Sb., o zvláštních podmínkách účinnosti některých smluv, uveřejňování těchto smluv a o registru smluv (zákon o registru smluv), ve znění pozdějších předpisů, zajistí </w:t>
      </w:r>
      <w:r>
        <w:rPr>
          <w:rFonts w:ascii="Times New Roman" w:hAnsi="Times New Roman" w:cs="Times New Roman"/>
          <w:sz w:val="22"/>
          <w:szCs w:val="22"/>
        </w:rPr>
        <w:t>objednatel</w:t>
      </w:r>
      <w:r w:rsidRPr="00D42723">
        <w:rPr>
          <w:rFonts w:ascii="Times New Roman" w:hAnsi="Times New Roman" w:cs="Times New Roman"/>
          <w:sz w:val="22"/>
          <w:szCs w:val="22"/>
        </w:rPr>
        <w:t xml:space="preserve">. Smluvní strany potvrzují, že žádnou část této smlouvy nepovažují za důvěrnou nebo za předmět obchodního tajemství, a souhlasí, že </w:t>
      </w:r>
      <w:r>
        <w:rPr>
          <w:rFonts w:ascii="Times New Roman" w:hAnsi="Times New Roman" w:cs="Times New Roman"/>
          <w:sz w:val="22"/>
          <w:szCs w:val="22"/>
        </w:rPr>
        <w:t>objednatel</w:t>
      </w:r>
      <w:r w:rsidRPr="00D42723">
        <w:rPr>
          <w:rFonts w:ascii="Times New Roman" w:hAnsi="Times New Roman" w:cs="Times New Roman"/>
          <w:sz w:val="22"/>
          <w:szCs w:val="22"/>
        </w:rPr>
        <w:t xml:space="preserve"> je oprávněn takto uveřejnit smlouvu v plném znění (po případné úpravě s ohledem na ochranu osobních údajů).</w:t>
      </w:r>
    </w:p>
    <w:p w14:paraId="3E09A48F" w14:textId="77777777" w:rsidR="00695771" w:rsidRPr="007D044B" w:rsidRDefault="00695771" w:rsidP="00381DCF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Účastníci smlouvy podpisem též stvrzují, že obsahu smlouvy rozumí, souhlasí s ním a nemají žádných námitek proti jejímu obsahu, a dále, že jsou plně svéprávní pro učinění tohoto jednání. Na důkaz toho připojují své vlastnoruční podpisy.</w:t>
      </w:r>
    </w:p>
    <w:p w14:paraId="12FAD74C" w14:textId="77777777" w:rsidR="00BE0704" w:rsidRPr="009B6050" w:rsidRDefault="00695771" w:rsidP="009B6050">
      <w:pPr>
        <w:pStyle w:val="Nadpis2"/>
        <w:suppressAutoHyphens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7D044B">
        <w:rPr>
          <w:rFonts w:ascii="Times New Roman" w:hAnsi="Times New Roman" w:cs="Times New Roman"/>
          <w:sz w:val="22"/>
          <w:szCs w:val="22"/>
        </w:rPr>
        <w:t>Nedílnou součástí této smlouvy je příloha č. 1: „Přehled sjednaných úklidových prací“.</w:t>
      </w:r>
    </w:p>
    <w:tbl>
      <w:tblPr>
        <w:tblStyle w:val="Svtlmkatabulky1"/>
        <w:tblW w:w="9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5"/>
        <w:gridCol w:w="4154"/>
        <w:gridCol w:w="1409"/>
      </w:tblGrid>
      <w:tr w:rsidR="009B6050" w:rsidRPr="007D044B" w14:paraId="4E1D8A79" w14:textId="77777777" w:rsidTr="00AE707A">
        <w:trPr>
          <w:trHeight w:val="1245"/>
          <w:jc w:val="center"/>
        </w:trPr>
        <w:tc>
          <w:tcPr>
            <w:tcW w:w="3725" w:type="dxa"/>
            <w:vAlign w:val="bottom"/>
          </w:tcPr>
          <w:p w14:paraId="3C222DD1" w14:textId="0B33273C" w:rsidR="009B6050" w:rsidRPr="00107C58" w:rsidRDefault="00A02A9D" w:rsidP="00D43AB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V Praze dne</w:t>
            </w:r>
            <w:r w:rsidR="009B6050" w:rsidRPr="00107C5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9B6050" w:rsidRPr="00107C58">
              <w:rPr>
                <w:rFonts w:ascii="Times New Roman" w:hAnsi="Times New Roman" w:cs="Times New Roman"/>
                <w:b/>
                <w:sz w:val="22"/>
              </w:rPr>
              <w:fldChar w:fldCharType="begin"/>
            </w:r>
            <w:r w:rsidR="009B6050" w:rsidRPr="00107C58">
              <w:rPr>
                <w:rFonts w:ascii="Times New Roman" w:hAnsi="Times New Roman" w:cs="Times New Roman"/>
                <w:b/>
                <w:sz w:val="22"/>
              </w:rPr>
              <w:instrText xml:space="preserve"> </w:instrText>
            </w:r>
            <w:r w:rsidR="009D7C87" w:rsidRPr="00107C58">
              <w:rPr>
                <w:rFonts w:ascii="Times New Roman" w:hAnsi="Times New Roman" w:cs="Times New Roman"/>
                <w:b/>
                <w:sz w:val="22"/>
              </w:rPr>
              <w:instrText xml:space="preserve">LINK </w:instrText>
            </w:r>
            <w:r w:rsidR="00E12973" w:rsidRPr="00107C58">
              <w:rPr>
                <w:rFonts w:ascii="Times New Roman" w:hAnsi="Times New Roman" w:cs="Times New Roman"/>
                <w:b/>
                <w:sz w:val="22"/>
              </w:rPr>
              <w:instrText xml:space="preserve">Excel.Sheet.12 "C:\\Users\\130709_DIL\\Dropbox\\HERADA\\ZÁKAZNÍCI\\_NABÍDKY\\YYYY-XX-ZZ Nový zákazník\\0 DATA.xlsx" List1!R33C2 </w:instrText>
            </w:r>
            <w:r w:rsidR="009B6050" w:rsidRPr="00107C58">
              <w:rPr>
                <w:rFonts w:ascii="Times New Roman" w:hAnsi="Times New Roman" w:cs="Times New Roman"/>
                <w:b/>
                <w:sz w:val="22"/>
              </w:rPr>
              <w:instrText xml:space="preserve">\a \t  \* MERGEFORMAT </w:instrText>
            </w:r>
            <w:r w:rsidR="009B6050" w:rsidRPr="00107C58">
              <w:rPr>
                <w:rFonts w:ascii="Times New Roman" w:hAnsi="Times New Roman" w:cs="Times New Roman"/>
                <w:b/>
                <w:sz w:val="22"/>
              </w:rPr>
              <w:fldChar w:fldCharType="separate"/>
            </w:r>
            <w:r w:rsidR="00107C58" w:rsidRPr="00107C58">
              <w:rPr>
                <w:rFonts w:ascii="Times New Roman" w:hAnsi="Times New Roman" w:cs="Times New Roman"/>
                <w:b/>
                <w:sz w:val="22"/>
              </w:rPr>
              <w:t>02</w:t>
            </w:r>
            <w:r w:rsidR="00B83640" w:rsidRPr="00107C58">
              <w:rPr>
                <w:rFonts w:ascii="Times New Roman" w:hAnsi="Times New Roman" w:cs="Times New Roman"/>
                <w:b/>
                <w:sz w:val="22"/>
              </w:rPr>
              <w:t xml:space="preserve">. </w:t>
            </w:r>
            <w:r w:rsidR="00052CAE" w:rsidRPr="00107C58">
              <w:rPr>
                <w:rFonts w:ascii="Times New Roman" w:hAnsi="Times New Roman" w:cs="Times New Roman"/>
                <w:b/>
                <w:sz w:val="22"/>
              </w:rPr>
              <w:t>ledna</w:t>
            </w:r>
            <w:r w:rsidR="00E12973" w:rsidRPr="00107C58">
              <w:rPr>
                <w:rFonts w:ascii="Times New Roman" w:hAnsi="Times New Roman" w:cs="Times New Roman"/>
                <w:b/>
                <w:sz w:val="22"/>
              </w:rPr>
              <w:t xml:space="preserve"> 20</w:t>
            </w:r>
            <w:r w:rsidR="009B6050" w:rsidRPr="00107C58">
              <w:rPr>
                <w:rFonts w:ascii="Times New Roman" w:hAnsi="Times New Roman" w:cs="Times New Roman"/>
                <w:b/>
                <w:sz w:val="22"/>
              </w:rPr>
              <w:fldChar w:fldCharType="end"/>
            </w:r>
            <w:r w:rsidR="00107C58" w:rsidRPr="00107C58">
              <w:rPr>
                <w:rFonts w:ascii="Times New Roman" w:hAnsi="Times New Roman" w:cs="Times New Roman"/>
                <w:b/>
                <w:sz w:val="22"/>
              </w:rPr>
              <w:t>20</w:t>
            </w:r>
          </w:p>
        </w:tc>
        <w:tc>
          <w:tcPr>
            <w:tcW w:w="4154" w:type="dxa"/>
            <w:vAlign w:val="bottom"/>
          </w:tcPr>
          <w:p w14:paraId="06446F0A" w14:textId="240A68FF" w:rsidR="009B6050" w:rsidRPr="00107C58" w:rsidRDefault="00107C58" w:rsidP="00D43ABE">
            <w:pPr>
              <w:pStyle w:val="Odstavecseseznamem"/>
              <w:ind w:left="738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107C58">
              <w:rPr>
                <w:rFonts w:ascii="Times New Roman" w:hAnsi="Times New Roman" w:cs="Times New Roman"/>
                <w:b/>
                <w:sz w:val="22"/>
              </w:rPr>
              <w:t xml:space="preserve">V Praze dne </w:t>
            </w:r>
            <w:r w:rsidRPr="00107C58">
              <w:rPr>
                <w:rFonts w:ascii="Times New Roman" w:hAnsi="Times New Roman" w:cs="Times New Roman"/>
                <w:b/>
                <w:sz w:val="22"/>
              </w:rPr>
              <w:fldChar w:fldCharType="begin"/>
            </w:r>
            <w:r w:rsidRPr="00107C58">
              <w:rPr>
                <w:rFonts w:ascii="Times New Roman" w:hAnsi="Times New Roman" w:cs="Times New Roman"/>
                <w:b/>
                <w:sz w:val="22"/>
              </w:rPr>
              <w:instrText xml:space="preserve"> LINK Excel.Sheet.12 "C:\\Users\\130709_DIL\\Dropbox\\HERADA\\ZÁKAZNÍCI\\_NABÍDKY\\YYYY-XX-ZZ Nový zákazník\\0 DATA.xlsx" List1!R33C2 \a \t  \* MERGEFORMAT </w:instrText>
            </w:r>
            <w:r w:rsidRPr="00107C58">
              <w:rPr>
                <w:rFonts w:ascii="Times New Roman" w:hAnsi="Times New Roman" w:cs="Times New Roman"/>
                <w:b/>
                <w:sz w:val="22"/>
              </w:rPr>
              <w:fldChar w:fldCharType="separate"/>
            </w:r>
            <w:r w:rsidRPr="00107C58">
              <w:rPr>
                <w:rFonts w:ascii="Times New Roman" w:hAnsi="Times New Roman" w:cs="Times New Roman"/>
                <w:b/>
                <w:sz w:val="22"/>
              </w:rPr>
              <w:t>02. ledna 20</w:t>
            </w:r>
            <w:r w:rsidRPr="00107C58">
              <w:rPr>
                <w:rFonts w:ascii="Times New Roman" w:hAnsi="Times New Roman" w:cs="Times New Roman"/>
                <w:b/>
                <w:sz w:val="22"/>
              </w:rPr>
              <w:fldChar w:fldCharType="end"/>
            </w:r>
            <w:r w:rsidRPr="00107C58">
              <w:rPr>
                <w:rFonts w:ascii="Times New Roman" w:hAnsi="Times New Roman" w:cs="Times New Roman"/>
                <w:b/>
                <w:sz w:val="22"/>
              </w:rPr>
              <w:t>20</w:t>
            </w:r>
          </w:p>
        </w:tc>
        <w:tc>
          <w:tcPr>
            <w:tcW w:w="1409" w:type="dxa"/>
          </w:tcPr>
          <w:p w14:paraId="0A648A62" w14:textId="77777777" w:rsidR="009B6050" w:rsidRPr="00D9686F" w:rsidRDefault="009B6050" w:rsidP="00AE707A">
            <w:pPr>
              <w:pStyle w:val="Odstavecseseznamem"/>
              <w:ind w:left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9B6050" w:rsidRPr="007D044B" w14:paraId="30B59298" w14:textId="77777777" w:rsidTr="00AE707A">
        <w:trPr>
          <w:trHeight w:val="274"/>
          <w:jc w:val="center"/>
        </w:trPr>
        <w:tc>
          <w:tcPr>
            <w:tcW w:w="3725" w:type="dxa"/>
            <w:tcMar>
              <w:top w:w="851" w:type="dxa"/>
            </w:tcMar>
            <w:vAlign w:val="bottom"/>
          </w:tcPr>
          <w:p w14:paraId="5E5618A0" w14:textId="77777777" w:rsidR="009B6050" w:rsidRPr="00381DCF" w:rsidRDefault="009B6050" w:rsidP="00AE707A">
            <w:pPr>
              <w:pStyle w:val="Odstavecseseznamem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1DCF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4154" w:type="dxa"/>
            <w:tcMar>
              <w:top w:w="851" w:type="dxa"/>
            </w:tcMar>
            <w:vAlign w:val="bottom"/>
          </w:tcPr>
          <w:p w14:paraId="27FB95B5" w14:textId="77777777" w:rsidR="009B6050" w:rsidRPr="00381DCF" w:rsidRDefault="009B6050" w:rsidP="00AE707A">
            <w:pPr>
              <w:pStyle w:val="Odstavecseseznamem"/>
              <w:spacing w:after="0"/>
              <w:ind w:left="738"/>
              <w:rPr>
                <w:rFonts w:ascii="Times New Roman" w:hAnsi="Times New Roman" w:cs="Times New Roman"/>
              </w:rPr>
            </w:pPr>
            <w:r w:rsidRPr="00381DCF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  <w:tc>
          <w:tcPr>
            <w:tcW w:w="1409" w:type="dxa"/>
          </w:tcPr>
          <w:p w14:paraId="79AB0396" w14:textId="77777777" w:rsidR="009B6050" w:rsidRPr="00381DCF" w:rsidRDefault="009B6050" w:rsidP="00AE707A">
            <w:pPr>
              <w:pStyle w:val="Odstavecseseznamem"/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9B6050" w:rsidRPr="007D044B" w14:paraId="044547BA" w14:textId="77777777" w:rsidTr="00AE707A">
        <w:trPr>
          <w:jc w:val="center"/>
        </w:trPr>
        <w:tc>
          <w:tcPr>
            <w:tcW w:w="3725" w:type="dxa"/>
            <w:vAlign w:val="bottom"/>
          </w:tcPr>
          <w:p w14:paraId="40C5A9DC" w14:textId="77777777" w:rsidR="009B6050" w:rsidRPr="00B852D7" w:rsidRDefault="009B6050" w:rsidP="00AE707A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852D7">
              <w:rPr>
                <w:rFonts w:ascii="Times New Roman" w:hAnsi="Times New Roman" w:cs="Times New Roman"/>
                <w:b/>
                <w:sz w:val="22"/>
              </w:rPr>
              <w:t>za objednatele</w:t>
            </w:r>
          </w:p>
        </w:tc>
        <w:tc>
          <w:tcPr>
            <w:tcW w:w="4154" w:type="dxa"/>
            <w:vAlign w:val="bottom"/>
          </w:tcPr>
          <w:p w14:paraId="7A123230" w14:textId="77777777" w:rsidR="009B6050" w:rsidRPr="00B852D7" w:rsidRDefault="009B6050" w:rsidP="00AE707A">
            <w:pPr>
              <w:pStyle w:val="Odstavecseseznamem"/>
              <w:spacing w:after="0"/>
              <w:ind w:left="811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852D7">
              <w:rPr>
                <w:rFonts w:ascii="Times New Roman" w:hAnsi="Times New Roman" w:cs="Times New Roman"/>
                <w:b/>
                <w:sz w:val="22"/>
              </w:rPr>
              <w:t>za zhotovitele</w:t>
            </w:r>
          </w:p>
        </w:tc>
        <w:tc>
          <w:tcPr>
            <w:tcW w:w="1409" w:type="dxa"/>
          </w:tcPr>
          <w:p w14:paraId="271C5067" w14:textId="77777777" w:rsidR="009B6050" w:rsidRPr="00381DCF" w:rsidRDefault="009B6050" w:rsidP="00AE707A">
            <w:pPr>
              <w:pStyle w:val="Odstavecseseznamem"/>
              <w:spacing w:after="0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0DD68E8" w14:textId="77777777" w:rsidR="00D41494" w:rsidRDefault="00D41494" w:rsidP="001C51FB">
      <w:pPr>
        <w:tabs>
          <w:tab w:val="left" w:pos="6405"/>
        </w:tabs>
        <w:spacing w:after="240"/>
        <w:rPr>
          <w:rFonts w:ascii="Times New Roman" w:hAnsi="Times New Roman" w:cs="Times New Roman"/>
        </w:rPr>
      </w:pPr>
    </w:p>
    <w:p w14:paraId="790E9147" w14:textId="77777777" w:rsidR="00A56DB5" w:rsidRDefault="00A56DB5" w:rsidP="001C51FB">
      <w:pPr>
        <w:tabs>
          <w:tab w:val="left" w:pos="6405"/>
        </w:tabs>
        <w:spacing w:after="240"/>
        <w:rPr>
          <w:rFonts w:ascii="Times New Roman" w:hAnsi="Times New Roman" w:cs="Times New Roman"/>
        </w:rPr>
      </w:pPr>
    </w:p>
    <w:p w14:paraId="3EE83A84" w14:textId="77777777" w:rsidR="00A56DB5" w:rsidRDefault="00A56DB5" w:rsidP="001C51FB">
      <w:pPr>
        <w:tabs>
          <w:tab w:val="left" w:pos="6405"/>
        </w:tabs>
        <w:spacing w:after="240"/>
        <w:rPr>
          <w:rFonts w:ascii="Times New Roman" w:hAnsi="Times New Roman" w:cs="Times New Roman"/>
        </w:rPr>
      </w:pPr>
    </w:p>
    <w:p w14:paraId="6E19BF2E" w14:textId="77777777" w:rsidR="00A56DB5" w:rsidRDefault="00A56DB5" w:rsidP="001C51FB">
      <w:pPr>
        <w:tabs>
          <w:tab w:val="left" w:pos="6405"/>
        </w:tabs>
        <w:spacing w:after="240"/>
        <w:rPr>
          <w:rFonts w:ascii="Times New Roman" w:hAnsi="Times New Roman" w:cs="Times New Roman"/>
        </w:rPr>
      </w:pPr>
    </w:p>
    <w:p w14:paraId="6CC830C2" w14:textId="77777777" w:rsidR="00A56DB5" w:rsidRDefault="00A56DB5" w:rsidP="001C51FB">
      <w:pPr>
        <w:tabs>
          <w:tab w:val="left" w:pos="6405"/>
        </w:tabs>
        <w:spacing w:after="240"/>
        <w:rPr>
          <w:rFonts w:ascii="Times New Roman" w:hAnsi="Times New Roman" w:cs="Times New Roman"/>
        </w:rPr>
      </w:pPr>
    </w:p>
    <w:p w14:paraId="570375CA" w14:textId="77777777" w:rsidR="00A56DB5" w:rsidRDefault="00A56DB5" w:rsidP="001C51FB">
      <w:pPr>
        <w:tabs>
          <w:tab w:val="left" w:pos="6405"/>
        </w:tabs>
        <w:spacing w:after="240"/>
        <w:rPr>
          <w:rFonts w:ascii="Times New Roman" w:hAnsi="Times New Roman" w:cs="Times New Roman"/>
        </w:rPr>
      </w:pPr>
    </w:p>
    <w:p w14:paraId="3ACAB534" w14:textId="77777777" w:rsidR="00A56DB5" w:rsidRDefault="00A56DB5" w:rsidP="001C51FB">
      <w:pPr>
        <w:tabs>
          <w:tab w:val="left" w:pos="6405"/>
        </w:tabs>
        <w:spacing w:after="240"/>
        <w:rPr>
          <w:rFonts w:ascii="Times New Roman" w:hAnsi="Times New Roman" w:cs="Times New Roman"/>
        </w:rPr>
      </w:pPr>
    </w:p>
    <w:p w14:paraId="6F59D416" w14:textId="77777777" w:rsidR="0031514E" w:rsidRPr="001D7872" w:rsidRDefault="0031514E" w:rsidP="0031514E">
      <w:pPr>
        <w:pStyle w:val="Nadpis2"/>
        <w:numPr>
          <w:ilvl w:val="0"/>
          <w:numId w:val="0"/>
        </w:numPr>
        <w:rPr>
          <w:rFonts w:ascii="Times New Roman" w:hAnsi="Times New Roman" w:cs="Times New Roman"/>
          <w:sz w:val="36"/>
          <w:szCs w:val="36"/>
        </w:rPr>
      </w:pPr>
      <w:r w:rsidRPr="001D7872">
        <w:rPr>
          <w:rFonts w:ascii="Times New Roman" w:hAnsi="Times New Roman" w:cs="Times New Roman"/>
          <w:sz w:val="22"/>
          <w:szCs w:val="22"/>
        </w:rPr>
        <w:t>Příloha č.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D7872">
        <w:rPr>
          <w:rFonts w:ascii="Times New Roman" w:hAnsi="Times New Roman" w:cs="Times New Roman"/>
          <w:sz w:val="22"/>
          <w:szCs w:val="22"/>
        </w:rPr>
        <w:t>1:</w:t>
      </w:r>
    </w:p>
    <w:p w14:paraId="642A51B1" w14:textId="77777777" w:rsidR="0031514E" w:rsidRPr="001D7872" w:rsidRDefault="0031514E" w:rsidP="0031514E">
      <w:pPr>
        <w:pStyle w:val="Nadpis2"/>
        <w:numPr>
          <w:ilvl w:val="0"/>
          <w:numId w:val="0"/>
        </w:numPr>
        <w:ind w:left="860" w:hanging="57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D7872">
        <w:rPr>
          <w:rFonts w:ascii="Times New Roman" w:hAnsi="Times New Roman" w:cs="Times New Roman"/>
          <w:b/>
          <w:sz w:val="36"/>
          <w:szCs w:val="36"/>
        </w:rPr>
        <w:t>Přehled sjednaných úklidových prací</w:t>
      </w:r>
    </w:p>
    <w:p w14:paraId="468CDD53" w14:textId="77777777" w:rsidR="0031514E" w:rsidRPr="001D7872" w:rsidRDefault="0031514E" w:rsidP="0031514E">
      <w:pPr>
        <w:pStyle w:val="Nadpis2"/>
        <w:numPr>
          <w:ilvl w:val="0"/>
          <w:numId w:val="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1D7872">
        <w:rPr>
          <w:rFonts w:ascii="Times New Roman" w:eastAsia="Times New Roman" w:hAnsi="Times New Roman" w:cs="Times New Roman"/>
          <w:sz w:val="22"/>
          <w:szCs w:val="22"/>
        </w:rPr>
        <w:t>Parametry úklidu:</w:t>
      </w:r>
    </w:p>
    <w:tbl>
      <w:tblPr>
        <w:tblStyle w:val="Svtlmkatabulky1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31514E" w:rsidRPr="007E1C4F" w14:paraId="4441091A" w14:textId="77777777" w:rsidTr="000F4826">
        <w:trPr>
          <w:jc w:val="center"/>
        </w:trPr>
        <w:tc>
          <w:tcPr>
            <w:tcW w:w="4253" w:type="dxa"/>
          </w:tcPr>
          <w:p w14:paraId="251393D1" w14:textId="77777777" w:rsidR="0031514E" w:rsidRPr="007E1C4F" w:rsidRDefault="0031514E" w:rsidP="000F4826">
            <w:pPr>
              <w:pStyle w:val="Nadpis3"/>
              <w:numPr>
                <w:ilvl w:val="0"/>
                <w:numId w:val="0"/>
              </w:numPr>
              <w:ind w:left="720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C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Začátek od:</w:t>
            </w:r>
          </w:p>
        </w:tc>
        <w:tc>
          <w:tcPr>
            <w:tcW w:w="4819" w:type="dxa"/>
          </w:tcPr>
          <w:p w14:paraId="7B1A8A85" w14:textId="77777777" w:rsidR="0031514E" w:rsidRPr="007E1C4F" w:rsidRDefault="0031514E" w:rsidP="000F4826">
            <w:pPr>
              <w:pStyle w:val="Nadpis3"/>
              <w:numPr>
                <w:ilvl w:val="0"/>
                <w:numId w:val="0"/>
              </w:numPr>
              <w:ind w:left="72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1C4F">
              <w:rPr>
                <w:rFonts w:ascii="Times New Roman" w:hAnsi="Times New Roman" w:cs="Times New Roman"/>
                <w:b/>
                <w:color w:val="auto"/>
                <w:sz w:val="22"/>
              </w:rPr>
              <w:fldChar w:fldCharType="begin"/>
            </w:r>
            <w:r w:rsidRPr="007E1C4F">
              <w:rPr>
                <w:rFonts w:ascii="Times New Roman" w:hAnsi="Times New Roman" w:cs="Times New Roman"/>
                <w:b/>
                <w:color w:val="auto"/>
                <w:sz w:val="22"/>
              </w:rPr>
              <w:instrText xml:space="preserve"> LINK Excel.Sheet.12 "C:\\Users\\130709_DIL\\Dropbox\\HERADA\\ZÁKAZNÍCI\\_NABÍDKY\\YYYY-XX-ZZ Nový zákazník\\0 DATA.xlsx" List1!R33C2 \a \t  \* MERGEFORMAT </w:instrText>
            </w:r>
            <w:r w:rsidRPr="007E1C4F">
              <w:rPr>
                <w:rFonts w:ascii="Times New Roman" w:hAnsi="Times New Roman" w:cs="Times New Roman"/>
                <w:b/>
                <w:color w:val="auto"/>
                <w:sz w:val="22"/>
              </w:rPr>
              <w:fldChar w:fldCharType="separate"/>
            </w:r>
            <w:r w:rsidRPr="007E1C4F">
              <w:rPr>
                <w:rFonts w:ascii="Times New Roman" w:hAnsi="Times New Roman" w:cs="Times New Roman"/>
                <w:b/>
                <w:color w:val="auto"/>
                <w:sz w:val="22"/>
              </w:rPr>
              <w:t>02. ledna 20</w:t>
            </w:r>
            <w:r w:rsidRPr="007E1C4F">
              <w:rPr>
                <w:rFonts w:ascii="Times New Roman" w:hAnsi="Times New Roman" w:cs="Times New Roman"/>
                <w:b/>
                <w:color w:val="auto"/>
                <w:sz w:val="22"/>
              </w:rPr>
              <w:fldChar w:fldCharType="end"/>
            </w:r>
            <w:r w:rsidRPr="007E1C4F">
              <w:rPr>
                <w:rFonts w:ascii="Times New Roman" w:hAnsi="Times New Roman" w:cs="Times New Roman"/>
                <w:b/>
                <w:color w:val="auto"/>
                <w:sz w:val="22"/>
              </w:rPr>
              <w:t>20</w:t>
            </w:r>
          </w:p>
        </w:tc>
      </w:tr>
      <w:tr w:rsidR="0031514E" w:rsidRPr="007E1C4F" w14:paraId="13767221" w14:textId="77777777" w:rsidTr="000F4826">
        <w:trPr>
          <w:jc w:val="center"/>
        </w:trPr>
        <w:tc>
          <w:tcPr>
            <w:tcW w:w="4253" w:type="dxa"/>
          </w:tcPr>
          <w:p w14:paraId="0E06FCCB" w14:textId="77777777" w:rsidR="0031514E" w:rsidRPr="007E1C4F" w:rsidRDefault="0031514E" w:rsidP="000F4826">
            <w:pPr>
              <w:pStyle w:val="Nadpis3"/>
              <w:numPr>
                <w:ilvl w:val="0"/>
                <w:numId w:val="0"/>
              </w:numPr>
              <w:ind w:left="720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C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Frekvence úklidu:</w:t>
            </w:r>
          </w:p>
        </w:tc>
        <w:tc>
          <w:tcPr>
            <w:tcW w:w="4819" w:type="dxa"/>
          </w:tcPr>
          <w:p w14:paraId="3D1CC320" w14:textId="2AC2410F" w:rsidR="0031514E" w:rsidRPr="007E1C4F" w:rsidRDefault="0031514E" w:rsidP="0031514E">
            <w:pPr>
              <w:pStyle w:val="Nadpis3"/>
              <w:numPr>
                <w:ilvl w:val="0"/>
                <w:numId w:val="0"/>
              </w:numPr>
              <w:ind w:left="72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1C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5x týdn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ě</w:t>
            </w:r>
          </w:p>
        </w:tc>
      </w:tr>
      <w:tr w:rsidR="0031514E" w:rsidRPr="007E1C4F" w14:paraId="2BAC65F2" w14:textId="77777777" w:rsidTr="000F4826">
        <w:trPr>
          <w:jc w:val="center"/>
        </w:trPr>
        <w:tc>
          <w:tcPr>
            <w:tcW w:w="4253" w:type="dxa"/>
          </w:tcPr>
          <w:p w14:paraId="420504C0" w14:textId="77777777" w:rsidR="0031514E" w:rsidRPr="007E1C4F" w:rsidRDefault="0031514E" w:rsidP="000F4826">
            <w:pPr>
              <w:pStyle w:val="Nadpis3"/>
              <w:numPr>
                <w:ilvl w:val="0"/>
                <w:numId w:val="0"/>
              </w:numPr>
              <w:ind w:left="720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C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Den úklidu:</w:t>
            </w:r>
          </w:p>
        </w:tc>
        <w:tc>
          <w:tcPr>
            <w:tcW w:w="4819" w:type="dxa"/>
          </w:tcPr>
          <w:p w14:paraId="55940C65" w14:textId="77777777" w:rsidR="0031514E" w:rsidRPr="007E1C4F" w:rsidRDefault="0031514E" w:rsidP="000F4826">
            <w:pPr>
              <w:pStyle w:val="Nadpis3"/>
              <w:numPr>
                <w:ilvl w:val="0"/>
                <w:numId w:val="0"/>
              </w:numPr>
              <w:ind w:left="72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31514E" w:rsidRPr="001D7872" w14:paraId="7C294A8C" w14:textId="77777777" w:rsidTr="000F4826">
        <w:trPr>
          <w:jc w:val="center"/>
        </w:trPr>
        <w:tc>
          <w:tcPr>
            <w:tcW w:w="4253" w:type="dxa"/>
          </w:tcPr>
          <w:p w14:paraId="0FCFB3EF" w14:textId="77777777" w:rsidR="0031514E" w:rsidRPr="007E1C4F" w:rsidRDefault="0031514E" w:rsidP="000F4826">
            <w:pPr>
              <w:pStyle w:val="Nadpis3"/>
              <w:numPr>
                <w:ilvl w:val="0"/>
                <w:numId w:val="0"/>
              </w:numPr>
              <w:ind w:left="720"/>
              <w:outlineLvl w:val="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E1C4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Čas úklidu:</w:t>
            </w:r>
          </w:p>
        </w:tc>
        <w:tc>
          <w:tcPr>
            <w:tcW w:w="4819" w:type="dxa"/>
          </w:tcPr>
          <w:p w14:paraId="2E368216" w14:textId="77777777" w:rsidR="0031514E" w:rsidRPr="007E1C4F" w:rsidRDefault="0031514E" w:rsidP="000F4826">
            <w:pPr>
              <w:pStyle w:val="Nadpis3"/>
              <w:numPr>
                <w:ilvl w:val="0"/>
                <w:numId w:val="0"/>
              </w:numPr>
              <w:ind w:left="720"/>
              <w:outlineLvl w:val="2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7E1C4F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od 17:00 hod </w:t>
            </w:r>
          </w:p>
        </w:tc>
      </w:tr>
    </w:tbl>
    <w:p w14:paraId="571DE4C7" w14:textId="77777777" w:rsidR="0031514E" w:rsidRPr="001D7872" w:rsidRDefault="0031514E" w:rsidP="0031514E">
      <w:pPr>
        <w:pStyle w:val="Nadpis2"/>
        <w:numPr>
          <w:ilvl w:val="0"/>
          <w:numId w:val="0"/>
        </w:numPr>
        <w:rPr>
          <w:rFonts w:ascii="Times New Roman" w:eastAsia="Times New Roman" w:hAnsi="Times New Roman" w:cs="Times New Roman"/>
          <w:sz w:val="22"/>
          <w:szCs w:val="22"/>
        </w:rPr>
      </w:pPr>
    </w:p>
    <w:p w14:paraId="30DE9351" w14:textId="77777777" w:rsidR="0031514E" w:rsidRPr="001D7872" w:rsidRDefault="0031514E" w:rsidP="0031514E">
      <w:pPr>
        <w:pStyle w:val="Nadpis2"/>
        <w:numPr>
          <w:ilvl w:val="0"/>
          <w:numId w:val="0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Orientační p</w:t>
      </w:r>
      <w:r w:rsidRPr="001D7872">
        <w:rPr>
          <w:rFonts w:ascii="Times New Roman" w:eastAsia="Times New Roman" w:hAnsi="Times New Roman" w:cs="Times New Roman"/>
          <w:sz w:val="22"/>
          <w:szCs w:val="22"/>
        </w:rPr>
        <w:t>řehled požadovaných úklidových prací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tbl>
      <w:tblPr>
        <w:tblStyle w:val="Svtlstnovn1"/>
        <w:tblW w:w="9072" w:type="dxa"/>
        <w:jc w:val="center"/>
        <w:tblBorders>
          <w:top w:val="dashed" w:sz="6" w:space="0" w:color="808080" w:themeColor="background1" w:themeShade="80"/>
          <w:bottom w:val="dashed" w:sz="6" w:space="0" w:color="808080" w:themeColor="background1" w:themeShade="80"/>
          <w:insideV w:val="dashed" w:sz="6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559"/>
        <w:gridCol w:w="1559"/>
      </w:tblGrid>
      <w:tr w:rsidR="0031514E" w:rsidRPr="001D7872" w14:paraId="20D08B89" w14:textId="77777777" w:rsidTr="000F4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BFBFBF" w:themeColor="background1" w:themeShade="BF"/>
              <w:left w:val="dashed" w:sz="4" w:space="0" w:color="BFBFBF" w:themeColor="background1" w:themeShade="BF"/>
              <w:bottom w:val="single" w:sz="8" w:space="0" w:color="BFBFBF" w:themeColor="background1" w:themeShade="BF"/>
            </w:tcBorders>
            <w:tcMar>
              <w:top w:w="28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65C648EA" w14:textId="77777777" w:rsidR="0031514E" w:rsidRPr="001D7872" w:rsidRDefault="0031514E" w:rsidP="000F4826">
            <w:pPr>
              <w:pStyle w:val="Bezmezer"/>
              <w:jc w:val="center"/>
              <w:rPr>
                <w:rFonts w:ascii="Times New Roman" w:eastAsia="Times New Roman" w:hAnsi="Times New Roman" w:cs="Times New Roman"/>
                <w:b w:val="0"/>
                <w:color w:val="518FCC"/>
              </w:rPr>
            </w:pPr>
          </w:p>
        </w:tc>
        <w:tc>
          <w:tcPr>
            <w:tcW w:w="155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noWrap/>
            <w:tcMar>
              <w:top w:w="28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02E82595" w14:textId="77777777" w:rsidR="0031514E" w:rsidRPr="001D7872" w:rsidRDefault="0031514E" w:rsidP="000F4826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7E1C4F">
              <w:rPr>
                <w:rFonts w:ascii="Times New Roman" w:eastAsia="Times New Roman" w:hAnsi="Times New Roman" w:cs="Times New Roman"/>
              </w:rPr>
              <w:t>5 x týdně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noWrap/>
            <w:tcMar>
              <w:top w:w="28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1EF6802D" w14:textId="77777777" w:rsidR="0031514E" w:rsidRPr="001D7872" w:rsidRDefault="0031514E" w:rsidP="000F4826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</w:rPr>
              <w:t>3 x týdně</w:t>
            </w:r>
          </w:p>
        </w:tc>
        <w:tc>
          <w:tcPr>
            <w:tcW w:w="1559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  <w:right w:val="dashed" w:sz="4" w:space="0" w:color="BFBFBF" w:themeColor="background1" w:themeShade="BF"/>
            </w:tcBorders>
            <w:noWrap/>
            <w:tcMar>
              <w:top w:w="28" w:type="dxa"/>
              <w:left w:w="0" w:type="dxa"/>
              <w:bottom w:w="85" w:type="dxa"/>
              <w:right w:w="0" w:type="dxa"/>
            </w:tcMar>
            <w:vAlign w:val="center"/>
            <w:hideMark/>
          </w:tcPr>
          <w:p w14:paraId="719FF6EB" w14:textId="77777777" w:rsidR="0031514E" w:rsidRPr="001D7872" w:rsidRDefault="0031514E" w:rsidP="000F4826">
            <w:pPr>
              <w:pStyle w:val="Bezmez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</w:rPr>
            </w:pPr>
            <w:r w:rsidRPr="001D7872">
              <w:rPr>
                <w:rFonts w:ascii="Times New Roman" w:eastAsia="Times New Roman" w:hAnsi="Times New Roman" w:cs="Times New Roman"/>
              </w:rPr>
              <w:t>Měsíčně</w:t>
            </w:r>
          </w:p>
        </w:tc>
      </w:tr>
      <w:tr w:rsidR="0031514E" w:rsidRPr="001D7872" w14:paraId="0A523401" w14:textId="77777777" w:rsidTr="000F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7B85CB7A" w14:textId="77777777" w:rsidR="0031514E" w:rsidRPr="007E1C4F" w:rsidRDefault="0031514E" w:rsidP="000F4826">
            <w:pPr>
              <w:pStyle w:val="Bezmez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E1C4F">
              <w:rPr>
                <w:rFonts w:ascii="Times New Roman" w:eastAsia="Times New Roman" w:hAnsi="Times New Roman" w:cs="Times New Roman"/>
                <w:b w:val="0"/>
                <w:bCs w:val="0"/>
              </w:rPr>
              <w:t>Vysávání koberců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56DBF6D0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4F986E31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25C82578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1514E" w:rsidRPr="001D7872" w14:paraId="53742286" w14:textId="77777777" w:rsidTr="000F482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0EA1C1D0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  <w:b w:val="0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 xml:space="preserve">Vytírání podlah 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6E950BEC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66F741E3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36A783B2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1514E" w:rsidRPr="001D7872" w14:paraId="26FA6409" w14:textId="77777777" w:rsidTr="000F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295D46DF" w14:textId="77777777" w:rsidR="0031514E" w:rsidRPr="007E1C4F" w:rsidRDefault="0031514E" w:rsidP="000F4826">
            <w:pPr>
              <w:pStyle w:val="Bezmezer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7E1C4F">
              <w:rPr>
                <w:rFonts w:ascii="Times New Roman" w:eastAsia="Times New Roman" w:hAnsi="Times New Roman" w:cs="Times New Roman"/>
                <w:b w:val="0"/>
                <w:bCs w:val="0"/>
              </w:rPr>
              <w:t>Ometení prachů na židlích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7A74AAD5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68CA94B4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3EB7A9D0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</w:tr>
      <w:tr w:rsidR="0031514E" w:rsidRPr="001D7872" w14:paraId="4861E350" w14:textId="77777777" w:rsidTr="000F482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6EDC6E14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  <w:b w:val="0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>Utírání prachu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1977FA0B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2AC02661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288D1B6D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1514E" w:rsidRPr="001D7872" w14:paraId="44BA9074" w14:textId="77777777" w:rsidTr="000F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6E5A4F2C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  <w:b w:val="0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>Vynesení odpadkových košů a skartovaček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199C4665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1B454A77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4C466C6E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1514E" w:rsidRPr="001D7872" w14:paraId="104CC78D" w14:textId="77777777" w:rsidTr="000F482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44447979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  <w:b w:val="0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>Očištění nečistot z odpadkových košů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11F4EDCD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7C5398F3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2E1FAD6C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</w:tr>
      <w:tr w:rsidR="0031514E" w:rsidRPr="001D7872" w14:paraId="3759F97A" w14:textId="77777777" w:rsidTr="000F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6C90325A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  <w:b w:val="0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>Úklid kuchyňské linky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72E8A77F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626E9644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47879488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1514E" w:rsidRPr="001D7872" w14:paraId="682F6688" w14:textId="77777777" w:rsidTr="000F4826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11C48F85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  <w:b w:val="0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>Odstranění vodního kamene z dřezu a vodovodní baterie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3CC29EC2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11515039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777F42B7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1514E" w:rsidRPr="001D7872" w14:paraId="506CDA92" w14:textId="77777777" w:rsidTr="000F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7D7D5994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>Mytí a desinfekce toalet</w:t>
            </w:r>
            <w:r>
              <w:rPr>
                <w:rFonts w:ascii="Times New Roman" w:eastAsia="Times New Roman" w:hAnsi="Times New Roman" w:cs="Times New Roman"/>
                <w:b w:val="0"/>
              </w:rPr>
              <w:t>y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4CE26B5D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253DBE81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  <w:hideMark/>
          </w:tcPr>
          <w:p w14:paraId="4CC22E09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1514E" w:rsidRPr="001D7872" w14:paraId="6B300A1D" w14:textId="77777777" w:rsidTr="000F482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7B0A01EE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>Doplnění toaletního papíru, jednorázových ručníků a mýdel, otření zásobníků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49F90112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70AAE1E2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66A88CD7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1514E" w:rsidRPr="001D7872" w14:paraId="54BFDB45" w14:textId="77777777" w:rsidTr="000F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2D00FDF6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 xml:space="preserve">Úklid stolů a pracovních ploch 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1A1B90EC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2E937D4F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6B3B15CA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1514E" w:rsidRPr="001D7872" w14:paraId="5BFFFEDE" w14:textId="77777777" w:rsidTr="000F4826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5F4BCDB1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  <w:b w:val="0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>Mytí a leštění skleněných ploch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7A1EE127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0DB09DEA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nil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4BA6E084" w14:textId="77777777" w:rsidR="0031514E" w:rsidRPr="00327051" w:rsidRDefault="0031514E" w:rsidP="000F4826">
            <w:pPr>
              <w:pStyle w:val="Bezmezer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31514E" w:rsidRPr="001D7872" w14:paraId="46148096" w14:textId="77777777" w:rsidTr="000F4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dashed" w:sz="4" w:space="0" w:color="BFBFBF" w:themeColor="background1" w:themeShade="BF"/>
              <w:bottom w:val="single" w:sz="4" w:space="0" w:color="auto"/>
              <w:right w:val="dashed" w:sz="6" w:space="0" w:color="BFBFBF" w:themeColor="background1" w:themeShade="BF"/>
            </w:tcBorders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06E17F77" w14:textId="77777777" w:rsidR="0031514E" w:rsidRPr="00327051" w:rsidRDefault="0031514E" w:rsidP="000F4826">
            <w:pPr>
              <w:pStyle w:val="Bezmezer"/>
              <w:rPr>
                <w:rFonts w:ascii="Times New Roman" w:eastAsia="Times New Roman" w:hAnsi="Times New Roman" w:cs="Times New Roman"/>
                <w:b w:val="0"/>
              </w:rPr>
            </w:pPr>
            <w:r w:rsidRPr="00327051">
              <w:rPr>
                <w:rFonts w:ascii="Times New Roman" w:eastAsia="Times New Roman" w:hAnsi="Times New Roman" w:cs="Times New Roman"/>
                <w:b w:val="0"/>
              </w:rPr>
              <w:t>Mytí lednice a důkladné čištění kuchyňky</w:t>
            </w: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single" w:sz="4" w:space="0" w:color="auto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13E3B287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single" w:sz="4" w:space="0" w:color="auto"/>
              <w:right w:val="dashed" w:sz="6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2144A4A9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dashed" w:sz="6" w:space="0" w:color="BFBFBF" w:themeColor="background1" w:themeShade="BF"/>
              <w:bottom w:val="single" w:sz="4" w:space="0" w:color="auto"/>
              <w:right w:val="dashed" w:sz="4" w:space="0" w:color="BFBFBF" w:themeColor="background1" w:themeShade="BF"/>
            </w:tcBorders>
            <w:noWrap/>
            <w:tcMar>
              <w:top w:w="28" w:type="dxa"/>
              <w:left w:w="284" w:type="dxa"/>
              <w:bottom w:w="85" w:type="dxa"/>
              <w:right w:w="284" w:type="dxa"/>
            </w:tcMar>
            <w:vAlign w:val="center"/>
          </w:tcPr>
          <w:p w14:paraId="616DA309" w14:textId="77777777" w:rsidR="0031514E" w:rsidRPr="00327051" w:rsidRDefault="0031514E" w:rsidP="000F4826">
            <w:pPr>
              <w:pStyle w:val="Bezmezer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327051">
              <w:rPr>
                <w:rFonts w:ascii="Times New Roman" w:eastAsia="Times New Roman" w:hAnsi="Times New Roman" w:cs="Times New Roman"/>
              </w:rPr>
              <w:sym w:font="Wingdings" w:char="F0FC"/>
            </w:r>
          </w:p>
        </w:tc>
      </w:tr>
    </w:tbl>
    <w:p w14:paraId="1B95DF0C" w14:textId="77777777" w:rsidR="0031514E" w:rsidRDefault="0031514E" w:rsidP="0031514E">
      <w:pPr>
        <w:tabs>
          <w:tab w:val="left" w:pos="6405"/>
        </w:tabs>
        <w:spacing w:after="240"/>
        <w:rPr>
          <w:rFonts w:ascii="Times New Roman" w:hAnsi="Times New Roman" w:cs="Times New Roman"/>
        </w:rPr>
      </w:pPr>
    </w:p>
    <w:p w14:paraId="52D15591" w14:textId="71D2D957" w:rsidR="009B6050" w:rsidRDefault="005517E8" w:rsidP="0031514E">
      <w:pPr>
        <w:pStyle w:val="Nadpis2"/>
        <w:numPr>
          <w:ilvl w:val="0"/>
          <w:numId w:val="0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D42723">
        <w:rPr>
          <w:rFonts w:ascii="Times New Roman" w:eastAsia="Times New Roman" w:hAnsi="Times New Roman" w:cs="Times New Roman"/>
          <w:sz w:val="22"/>
          <w:szCs w:val="22"/>
        </w:rPr>
        <w:t>Orientační plánek prostor určených k úklidu</w:t>
      </w:r>
      <w:commentRangeStart w:id="5"/>
      <w:r w:rsidRPr="00D42723">
        <w:rPr>
          <w:rFonts w:ascii="Times New Roman" w:eastAsia="Times New Roman" w:hAnsi="Times New Roman" w:cs="Times New Roman"/>
          <w:sz w:val="22"/>
          <w:szCs w:val="22"/>
        </w:rPr>
        <w:t>:</w:t>
      </w:r>
      <w:commentRangeEnd w:id="5"/>
      <w:r>
        <w:rPr>
          <w:rStyle w:val="Odkaznakoment"/>
          <w:rFonts w:ascii="Arial" w:eastAsiaTheme="minorEastAsia" w:hAnsi="Arial" w:cstheme="minorBidi"/>
          <w:bCs w:val="0"/>
        </w:rPr>
        <w:commentReference w:id="5"/>
      </w:r>
    </w:p>
    <w:p w14:paraId="40E8DBA9" w14:textId="361C2231" w:rsidR="000158FF" w:rsidRPr="00D42723" w:rsidRDefault="000158FF" w:rsidP="00D42723">
      <w:r w:rsidRPr="000158FF">
        <w:rPr>
          <w:noProof/>
        </w:rPr>
        <w:drawing>
          <wp:inline distT="0" distB="0" distL="0" distR="0" wp14:anchorId="07844E33" wp14:editId="62F4CCD8">
            <wp:extent cx="5760720" cy="40578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58FF" w:rsidRPr="00D42723" w:rsidSect="00037A9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45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" w:initials="A">
    <w:p w14:paraId="4C7A3806" w14:textId="6A08A147" w:rsidR="00303A04" w:rsidRDefault="00303A04">
      <w:pPr>
        <w:pStyle w:val="Textkomente"/>
      </w:pPr>
      <w:r>
        <w:rPr>
          <w:rStyle w:val="Odkaznakoment"/>
        </w:rPr>
        <w:annotationRef/>
      </w:r>
      <w:r>
        <w:t>Původní formulace je pro ROPID problematická, navíc by umožňovala zhotoviteli žádat její navýšení za podmínek § 2612 NOZ, což není přijatelné. Cena má být stanovena jako závazný konečný paušál; zhotovitel se může s prostory seznámit a může si učinit zcela přesnou představu o náročnosti poskytovaných služeb.</w:t>
      </w:r>
    </w:p>
  </w:comment>
  <w:comment w:id="2" w:author="Autor" w:initials="A">
    <w:p w14:paraId="09972365" w14:textId="30BDF7FA" w:rsidR="00AF5C2A" w:rsidRDefault="00AF5C2A">
      <w:pPr>
        <w:pStyle w:val="Textkomente"/>
      </w:pPr>
      <w:r>
        <w:rPr>
          <w:rStyle w:val="Odkaznakoment"/>
        </w:rPr>
        <w:annotationRef/>
      </w:r>
      <w:r>
        <w:t>Podle interních pravidel ROPID pro zadávání veřejných zakázek by ROPID neměl akceptovat vyšší úrok z prodlení než zákonný.</w:t>
      </w:r>
    </w:p>
  </w:comment>
  <w:comment w:id="3" w:author="Autor" w:initials="A">
    <w:p w14:paraId="0064DF28" w14:textId="4D63AF5F" w:rsidR="009B39D6" w:rsidRDefault="009B39D6">
      <w:pPr>
        <w:pStyle w:val="Textkomente"/>
      </w:pPr>
      <w:r>
        <w:rPr>
          <w:rStyle w:val="Odkaznakoment"/>
        </w:rPr>
        <w:annotationRef/>
      </w:r>
      <w:r>
        <w:t>ROPID nebude patrně znát jména konkrétních uklízeček apod., a těžko může bez této informace zajistit, aby s nimi následně neuzavřel takovouto zakázanou dohodu.</w:t>
      </w:r>
    </w:p>
  </w:comment>
  <w:comment w:id="4" w:author="Autor" w:initials="A">
    <w:p w14:paraId="20DFCF2B" w14:textId="0A7E3D0A" w:rsidR="009B39D6" w:rsidRDefault="009B39D6">
      <w:pPr>
        <w:pStyle w:val="Textkomente"/>
      </w:pPr>
      <w:r>
        <w:rPr>
          <w:rStyle w:val="Odkaznakoment"/>
        </w:rPr>
        <w:annotationRef/>
      </w:r>
      <w:r>
        <w:t>Nelze akceptovat e-mailovou výpověď (kvůli nedostatečné spolehlivosti a průkaznosti e-mailu) a zároveň je třeba nechat dostatečný prostor pro ROPID, aby si v takovém případě obstaral jiného dodavatele.</w:t>
      </w:r>
    </w:p>
  </w:comment>
  <w:comment w:id="5" w:author="Autor" w:initials="A">
    <w:p w14:paraId="22C9F775" w14:textId="46BDC878" w:rsidR="005517E8" w:rsidRDefault="005517E8">
      <w:pPr>
        <w:pStyle w:val="Textkomente"/>
      </w:pPr>
      <w:r>
        <w:rPr>
          <w:rStyle w:val="Odkaznakoment"/>
        </w:rPr>
        <w:annotationRef/>
      </w:r>
      <w:r>
        <w:t>Doporučuji doplnit orientační plánek 2. patra s vyznačením těch Vašich prostor, aby bylo jasné, o které prostory se jedná. Navíc i čl. 3.2 smlouvy výslovně předvídá, že součástí přílohy je i specifikace prostor.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7A3806" w15:done="0"/>
  <w15:commentEx w15:paraId="09972365" w15:done="0"/>
  <w15:commentEx w15:paraId="0064DF28" w15:done="0"/>
  <w15:commentEx w15:paraId="20DFCF2B" w15:done="0"/>
  <w15:commentEx w15:paraId="22C9F77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120C5" w14:textId="77777777" w:rsidR="006E06A4" w:rsidRDefault="006E06A4" w:rsidP="0068016E">
      <w:pPr>
        <w:spacing w:after="0" w:line="240" w:lineRule="auto"/>
      </w:pPr>
      <w:r>
        <w:separator/>
      </w:r>
    </w:p>
  </w:endnote>
  <w:endnote w:type="continuationSeparator" w:id="0">
    <w:p w14:paraId="7794D6AA" w14:textId="77777777" w:rsidR="006E06A4" w:rsidRDefault="006E06A4" w:rsidP="0068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Arial"/>
    <w:charset w:val="EE"/>
    <w:family w:val="swiss"/>
    <w:pitch w:val="variable"/>
    <w:sig w:usb0="00000001" w:usb1="4000205B" w:usb2="00000028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color w:val="808080" w:themeColor="background1" w:themeShade="80"/>
      </w:rPr>
      <w:id w:val="-579369727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4D01E9F7" w14:textId="79B56608" w:rsidR="00B62F67" w:rsidRPr="00A56DB5" w:rsidRDefault="00C75027">
        <w:pPr>
          <w:pStyle w:val="Zpat"/>
          <w:jc w:val="center"/>
          <w:rPr>
            <w:i/>
          </w:rPr>
        </w:pPr>
        <w:r w:rsidRPr="00A56DB5">
          <w:rPr>
            <w:i/>
          </w:rPr>
          <w:t xml:space="preserve">Strana </w:t>
        </w:r>
        <w:r w:rsidR="00B62F67" w:rsidRPr="00A56DB5">
          <w:rPr>
            <w:i/>
          </w:rPr>
          <w:fldChar w:fldCharType="begin"/>
        </w:r>
        <w:r w:rsidR="00B62F67" w:rsidRPr="00A56DB5">
          <w:rPr>
            <w:i/>
          </w:rPr>
          <w:instrText xml:space="preserve"> PAGE   \* MERGEFORMAT </w:instrText>
        </w:r>
        <w:r w:rsidR="00B62F67" w:rsidRPr="00A56DB5">
          <w:rPr>
            <w:i/>
          </w:rPr>
          <w:fldChar w:fldCharType="separate"/>
        </w:r>
        <w:r w:rsidR="00E74635">
          <w:rPr>
            <w:i/>
            <w:noProof/>
          </w:rPr>
          <w:t>3</w:t>
        </w:r>
        <w:r w:rsidR="00B62F67" w:rsidRPr="00A56DB5">
          <w:rPr>
            <w:i/>
            <w:noProof/>
          </w:rPr>
          <w:fldChar w:fldCharType="end"/>
        </w:r>
        <w:r w:rsidRPr="00A56DB5">
          <w:rPr>
            <w:i/>
            <w:noProof/>
          </w:rPr>
          <w:t xml:space="preserve"> (celkem </w:t>
        </w:r>
        <w:r w:rsidR="00037A95">
          <w:rPr>
            <w:i/>
            <w:noProof/>
          </w:rPr>
          <w:t>7</w:t>
        </w:r>
        <w:r w:rsidRPr="00A56DB5">
          <w:rPr>
            <w:i/>
            <w:noProof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4587322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2D73EB70" w14:textId="6BC993E2" w:rsidR="00C75027" w:rsidRPr="005D60BF" w:rsidRDefault="00C75027" w:rsidP="00C75027">
        <w:pPr>
          <w:pStyle w:val="Zpat"/>
          <w:jc w:val="center"/>
          <w:rPr>
            <w:i/>
          </w:rPr>
        </w:pPr>
        <w:r w:rsidRPr="005D60BF">
          <w:rPr>
            <w:i/>
          </w:rPr>
          <w:t xml:space="preserve">Strana </w:t>
        </w:r>
        <w:r w:rsidRPr="005D60BF">
          <w:rPr>
            <w:i/>
          </w:rPr>
          <w:fldChar w:fldCharType="begin"/>
        </w:r>
        <w:r w:rsidRPr="005D60BF">
          <w:rPr>
            <w:i/>
          </w:rPr>
          <w:instrText xml:space="preserve"> PAGE   \* MERGEFORMAT </w:instrText>
        </w:r>
        <w:r w:rsidRPr="005D60BF">
          <w:rPr>
            <w:i/>
          </w:rPr>
          <w:fldChar w:fldCharType="separate"/>
        </w:r>
        <w:r w:rsidR="00E74635">
          <w:rPr>
            <w:i/>
            <w:noProof/>
          </w:rPr>
          <w:t>1</w:t>
        </w:r>
        <w:r w:rsidRPr="005D60BF">
          <w:rPr>
            <w:i/>
            <w:noProof/>
          </w:rPr>
          <w:fldChar w:fldCharType="end"/>
        </w:r>
        <w:r w:rsidRPr="005D60BF">
          <w:rPr>
            <w:i/>
            <w:noProof/>
          </w:rPr>
          <w:t xml:space="preserve"> (celkem </w:t>
        </w:r>
        <w:r w:rsidR="00FC3F99">
          <w:rPr>
            <w:i/>
            <w:noProof/>
          </w:rPr>
          <w:t>7</w:t>
        </w:r>
        <w:r w:rsidRPr="005D60BF">
          <w:rPr>
            <w:i/>
            <w:noProof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9362C" w14:textId="77777777" w:rsidR="006E06A4" w:rsidRDefault="006E06A4" w:rsidP="0068016E">
      <w:pPr>
        <w:spacing w:after="0" w:line="240" w:lineRule="auto"/>
      </w:pPr>
      <w:r>
        <w:separator/>
      </w:r>
    </w:p>
  </w:footnote>
  <w:footnote w:type="continuationSeparator" w:id="0">
    <w:p w14:paraId="0831357F" w14:textId="77777777" w:rsidR="006E06A4" w:rsidRDefault="006E06A4" w:rsidP="0068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E817F" w14:textId="77777777" w:rsidR="00054FA5" w:rsidRDefault="00054FA5" w:rsidP="00054FA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61D74" w14:textId="77777777" w:rsidR="006A6BE4" w:rsidRDefault="006A6BE4" w:rsidP="006A6BE4">
    <w:pPr>
      <w:pStyle w:val="Zhlav"/>
      <w:ind w:left="-1418"/>
    </w:pPr>
  </w:p>
  <w:p w14:paraId="0904AA9C" w14:textId="77777777" w:rsidR="003F22B5" w:rsidRDefault="003F22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261"/>
    <w:multiLevelType w:val="multilevel"/>
    <w:tmpl w:val="BC9654A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1.1"/>
      <w:lvlJc w:val="left"/>
      <w:pPr>
        <w:ind w:left="86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A1C07F4"/>
    <w:multiLevelType w:val="multilevel"/>
    <w:tmpl w:val="BD34169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0D4306A6"/>
    <w:multiLevelType w:val="multilevel"/>
    <w:tmpl w:val="7F56892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" w15:restartNumberingAfterBreak="0">
    <w:nsid w:val="176954CD"/>
    <w:multiLevelType w:val="multilevel"/>
    <w:tmpl w:val="2A00953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" w15:restartNumberingAfterBreak="0">
    <w:nsid w:val="17780C4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5590872"/>
    <w:multiLevelType w:val="multilevel"/>
    <w:tmpl w:val="2A00953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7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6" w15:restartNumberingAfterBreak="0">
    <w:nsid w:val="38264407"/>
    <w:multiLevelType w:val="hybridMultilevel"/>
    <w:tmpl w:val="8884B7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6B6523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3C110B9D"/>
    <w:multiLevelType w:val="hybridMultilevel"/>
    <w:tmpl w:val="5B22B55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C5C60F6"/>
    <w:multiLevelType w:val="hybridMultilevel"/>
    <w:tmpl w:val="9DA2D8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4F635C"/>
    <w:multiLevelType w:val="hybridMultilevel"/>
    <w:tmpl w:val="5A887D0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E1FEC"/>
    <w:multiLevelType w:val="hybridMultilevel"/>
    <w:tmpl w:val="BC60658E"/>
    <w:lvl w:ilvl="0" w:tplc="0F3AA61A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629336C"/>
    <w:multiLevelType w:val="hybridMultilevel"/>
    <w:tmpl w:val="4D6453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D57DA0"/>
    <w:multiLevelType w:val="hybridMultilevel"/>
    <w:tmpl w:val="655CEB06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B80EC2"/>
    <w:multiLevelType w:val="hybridMultilevel"/>
    <w:tmpl w:val="543616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88236A"/>
    <w:multiLevelType w:val="multilevel"/>
    <w:tmpl w:val="CD7A6E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1.1"/>
      <w:lvlJc w:val="left"/>
      <w:pPr>
        <w:ind w:left="860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36D27F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63E45F62"/>
    <w:multiLevelType w:val="hybridMultilevel"/>
    <w:tmpl w:val="18F24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3752B"/>
    <w:multiLevelType w:val="hybridMultilevel"/>
    <w:tmpl w:val="753AD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15"/>
  </w:num>
  <w:num w:numId="8">
    <w:abstractNumId w:val="1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</w:num>
  <w:num w:numId="16">
    <w:abstractNumId w:val="16"/>
  </w:num>
  <w:num w:numId="17">
    <w:abstractNumId w:val="7"/>
  </w:num>
  <w:num w:numId="18">
    <w:abstractNumId w:val="8"/>
  </w:num>
  <w:num w:numId="19">
    <w:abstractNumId w:val="9"/>
  </w:num>
  <w:num w:numId="20">
    <w:abstractNumId w:val="14"/>
  </w:num>
  <w:num w:numId="21">
    <w:abstractNumId w:val="6"/>
  </w:num>
  <w:num w:numId="22">
    <w:abstractNumId w:val="12"/>
  </w:num>
  <w:num w:numId="23">
    <w:abstractNumId w:val="18"/>
  </w:num>
  <w:num w:numId="24">
    <w:abstractNumId w:val="17"/>
  </w:num>
  <w:num w:numId="25">
    <w:abstractNumId w:val="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08"/>
  <w:hyphenationZone w:val="425"/>
  <w:defaultTableStyle w:val="Svtlstnovn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EAB"/>
    <w:rsid w:val="000015F8"/>
    <w:rsid w:val="00002FE9"/>
    <w:rsid w:val="0000323E"/>
    <w:rsid w:val="00006CF8"/>
    <w:rsid w:val="000158FF"/>
    <w:rsid w:val="0002538B"/>
    <w:rsid w:val="00030FD1"/>
    <w:rsid w:val="00037A95"/>
    <w:rsid w:val="00037F59"/>
    <w:rsid w:val="000401A4"/>
    <w:rsid w:val="0004134A"/>
    <w:rsid w:val="00052CAE"/>
    <w:rsid w:val="00053585"/>
    <w:rsid w:val="0005381D"/>
    <w:rsid w:val="00054FA5"/>
    <w:rsid w:val="0005596F"/>
    <w:rsid w:val="00055F8B"/>
    <w:rsid w:val="000619E6"/>
    <w:rsid w:val="00070448"/>
    <w:rsid w:val="00073F85"/>
    <w:rsid w:val="00074DCF"/>
    <w:rsid w:val="00082A00"/>
    <w:rsid w:val="00083D05"/>
    <w:rsid w:val="00084686"/>
    <w:rsid w:val="00090B6B"/>
    <w:rsid w:val="0009145B"/>
    <w:rsid w:val="0009643B"/>
    <w:rsid w:val="000C3022"/>
    <w:rsid w:val="000C7230"/>
    <w:rsid w:val="000D3EC6"/>
    <w:rsid w:val="000E5EC6"/>
    <w:rsid w:val="000E746B"/>
    <w:rsid w:val="000F3FF7"/>
    <w:rsid w:val="00107C58"/>
    <w:rsid w:val="00116AC8"/>
    <w:rsid w:val="00116F86"/>
    <w:rsid w:val="00143F2D"/>
    <w:rsid w:val="00154C71"/>
    <w:rsid w:val="001622FA"/>
    <w:rsid w:val="0017216B"/>
    <w:rsid w:val="001B243C"/>
    <w:rsid w:val="001B338B"/>
    <w:rsid w:val="001B7812"/>
    <w:rsid w:val="001C51FB"/>
    <w:rsid w:val="001C684B"/>
    <w:rsid w:val="001D163E"/>
    <w:rsid w:val="001D1811"/>
    <w:rsid w:val="001D7872"/>
    <w:rsid w:val="001E5F7E"/>
    <w:rsid w:val="001F7E98"/>
    <w:rsid w:val="00204F33"/>
    <w:rsid w:val="002051E3"/>
    <w:rsid w:val="00230263"/>
    <w:rsid w:val="00233424"/>
    <w:rsid w:val="00236A52"/>
    <w:rsid w:val="00244F30"/>
    <w:rsid w:val="002521FB"/>
    <w:rsid w:val="002612D7"/>
    <w:rsid w:val="00263DE0"/>
    <w:rsid w:val="0026429B"/>
    <w:rsid w:val="002718B1"/>
    <w:rsid w:val="002A3AE2"/>
    <w:rsid w:val="002A49D1"/>
    <w:rsid w:val="002B0FE7"/>
    <w:rsid w:val="002B464E"/>
    <w:rsid w:val="002C604D"/>
    <w:rsid w:val="002D5C1C"/>
    <w:rsid w:val="002E1394"/>
    <w:rsid w:val="002F002E"/>
    <w:rsid w:val="002F12FC"/>
    <w:rsid w:val="003020FA"/>
    <w:rsid w:val="0030244C"/>
    <w:rsid w:val="00303A04"/>
    <w:rsid w:val="00307E7C"/>
    <w:rsid w:val="00307FD4"/>
    <w:rsid w:val="0031276A"/>
    <w:rsid w:val="0031514E"/>
    <w:rsid w:val="00327051"/>
    <w:rsid w:val="0034453E"/>
    <w:rsid w:val="00346CFB"/>
    <w:rsid w:val="00347513"/>
    <w:rsid w:val="00353B70"/>
    <w:rsid w:val="003568FE"/>
    <w:rsid w:val="00361DD8"/>
    <w:rsid w:val="0036416E"/>
    <w:rsid w:val="00372344"/>
    <w:rsid w:val="003750A5"/>
    <w:rsid w:val="00381DCF"/>
    <w:rsid w:val="00383B26"/>
    <w:rsid w:val="00385108"/>
    <w:rsid w:val="00385358"/>
    <w:rsid w:val="00391914"/>
    <w:rsid w:val="00392FFF"/>
    <w:rsid w:val="0039313A"/>
    <w:rsid w:val="00394418"/>
    <w:rsid w:val="00397182"/>
    <w:rsid w:val="003A01B6"/>
    <w:rsid w:val="003A1B3A"/>
    <w:rsid w:val="003A228F"/>
    <w:rsid w:val="003A6680"/>
    <w:rsid w:val="003B00CE"/>
    <w:rsid w:val="003B382B"/>
    <w:rsid w:val="003B4238"/>
    <w:rsid w:val="003C6392"/>
    <w:rsid w:val="003D2913"/>
    <w:rsid w:val="003D788C"/>
    <w:rsid w:val="003E0DB8"/>
    <w:rsid w:val="003F2088"/>
    <w:rsid w:val="003F22B5"/>
    <w:rsid w:val="003F677E"/>
    <w:rsid w:val="003F7E5E"/>
    <w:rsid w:val="0040155E"/>
    <w:rsid w:val="00407C75"/>
    <w:rsid w:val="004179FB"/>
    <w:rsid w:val="00422A09"/>
    <w:rsid w:val="00425CF5"/>
    <w:rsid w:val="004437E5"/>
    <w:rsid w:val="00444267"/>
    <w:rsid w:val="00444462"/>
    <w:rsid w:val="004462DA"/>
    <w:rsid w:val="00452209"/>
    <w:rsid w:val="00455B34"/>
    <w:rsid w:val="00471834"/>
    <w:rsid w:val="004779CC"/>
    <w:rsid w:val="00484CA2"/>
    <w:rsid w:val="00496F93"/>
    <w:rsid w:val="004978E1"/>
    <w:rsid w:val="004A2489"/>
    <w:rsid w:val="004A2671"/>
    <w:rsid w:val="004A410E"/>
    <w:rsid w:val="004B5814"/>
    <w:rsid w:val="004C3597"/>
    <w:rsid w:val="004D3B5E"/>
    <w:rsid w:val="004D6CA3"/>
    <w:rsid w:val="004E6837"/>
    <w:rsid w:val="004E69EB"/>
    <w:rsid w:val="004F19BA"/>
    <w:rsid w:val="004F4CE0"/>
    <w:rsid w:val="004F4DA8"/>
    <w:rsid w:val="00500009"/>
    <w:rsid w:val="005041A2"/>
    <w:rsid w:val="0050463C"/>
    <w:rsid w:val="00507BD3"/>
    <w:rsid w:val="00511D4C"/>
    <w:rsid w:val="0052200D"/>
    <w:rsid w:val="005240BF"/>
    <w:rsid w:val="00525EE8"/>
    <w:rsid w:val="00535958"/>
    <w:rsid w:val="00536153"/>
    <w:rsid w:val="005517E8"/>
    <w:rsid w:val="00565051"/>
    <w:rsid w:val="00570E17"/>
    <w:rsid w:val="005717FE"/>
    <w:rsid w:val="00576C3E"/>
    <w:rsid w:val="00586AF3"/>
    <w:rsid w:val="0059179A"/>
    <w:rsid w:val="005A28BA"/>
    <w:rsid w:val="005A2945"/>
    <w:rsid w:val="005B51F6"/>
    <w:rsid w:val="005C1EAE"/>
    <w:rsid w:val="005C1EDC"/>
    <w:rsid w:val="005C6E25"/>
    <w:rsid w:val="005D13FB"/>
    <w:rsid w:val="005D60BF"/>
    <w:rsid w:val="005D6C96"/>
    <w:rsid w:val="005E10AA"/>
    <w:rsid w:val="005E2A7B"/>
    <w:rsid w:val="005E7946"/>
    <w:rsid w:val="005F0A21"/>
    <w:rsid w:val="005F0C32"/>
    <w:rsid w:val="00601FD0"/>
    <w:rsid w:val="006064E8"/>
    <w:rsid w:val="00614133"/>
    <w:rsid w:val="0061515F"/>
    <w:rsid w:val="006167C4"/>
    <w:rsid w:val="0062131A"/>
    <w:rsid w:val="006346C8"/>
    <w:rsid w:val="00634746"/>
    <w:rsid w:val="006353B8"/>
    <w:rsid w:val="00635CD6"/>
    <w:rsid w:val="0063744B"/>
    <w:rsid w:val="00641A0C"/>
    <w:rsid w:val="00645849"/>
    <w:rsid w:val="006519EB"/>
    <w:rsid w:val="0065588F"/>
    <w:rsid w:val="00663769"/>
    <w:rsid w:val="0068016E"/>
    <w:rsid w:val="00687EDE"/>
    <w:rsid w:val="00692296"/>
    <w:rsid w:val="00692E27"/>
    <w:rsid w:val="006952AE"/>
    <w:rsid w:val="00695771"/>
    <w:rsid w:val="006964B2"/>
    <w:rsid w:val="006965F5"/>
    <w:rsid w:val="006A2DFA"/>
    <w:rsid w:val="006A54C1"/>
    <w:rsid w:val="006A6BE4"/>
    <w:rsid w:val="006B1B1A"/>
    <w:rsid w:val="006B40A3"/>
    <w:rsid w:val="006E06A4"/>
    <w:rsid w:val="006E4433"/>
    <w:rsid w:val="006E7368"/>
    <w:rsid w:val="007011A3"/>
    <w:rsid w:val="00701385"/>
    <w:rsid w:val="007016CF"/>
    <w:rsid w:val="00704010"/>
    <w:rsid w:val="00711E2E"/>
    <w:rsid w:val="00712BEE"/>
    <w:rsid w:val="007130E8"/>
    <w:rsid w:val="00717999"/>
    <w:rsid w:val="007225D4"/>
    <w:rsid w:val="00734E0C"/>
    <w:rsid w:val="00743A2B"/>
    <w:rsid w:val="0074746A"/>
    <w:rsid w:val="007475B2"/>
    <w:rsid w:val="0075596E"/>
    <w:rsid w:val="00765595"/>
    <w:rsid w:val="00774EC8"/>
    <w:rsid w:val="007762ED"/>
    <w:rsid w:val="007816DA"/>
    <w:rsid w:val="00785BFD"/>
    <w:rsid w:val="007A62E1"/>
    <w:rsid w:val="007A7A82"/>
    <w:rsid w:val="007C0BAE"/>
    <w:rsid w:val="007C33F5"/>
    <w:rsid w:val="007C7DE1"/>
    <w:rsid w:val="007D044B"/>
    <w:rsid w:val="007D393A"/>
    <w:rsid w:val="007E2DDD"/>
    <w:rsid w:val="007E40C9"/>
    <w:rsid w:val="007F2CB9"/>
    <w:rsid w:val="008017D1"/>
    <w:rsid w:val="00802D92"/>
    <w:rsid w:val="00802DCA"/>
    <w:rsid w:val="008033CB"/>
    <w:rsid w:val="008075C1"/>
    <w:rsid w:val="008120E7"/>
    <w:rsid w:val="00813953"/>
    <w:rsid w:val="00834919"/>
    <w:rsid w:val="008442E4"/>
    <w:rsid w:val="00844E8B"/>
    <w:rsid w:val="00852122"/>
    <w:rsid w:val="008529AD"/>
    <w:rsid w:val="0086748E"/>
    <w:rsid w:val="008678EC"/>
    <w:rsid w:val="008729E3"/>
    <w:rsid w:val="00883A6D"/>
    <w:rsid w:val="008846F0"/>
    <w:rsid w:val="008861B8"/>
    <w:rsid w:val="0088695A"/>
    <w:rsid w:val="00895298"/>
    <w:rsid w:val="00896842"/>
    <w:rsid w:val="008A19FD"/>
    <w:rsid w:val="008A3156"/>
    <w:rsid w:val="008A6C9B"/>
    <w:rsid w:val="008A7DD4"/>
    <w:rsid w:val="008C20B4"/>
    <w:rsid w:val="008C34B8"/>
    <w:rsid w:val="008C65D6"/>
    <w:rsid w:val="008C6C2B"/>
    <w:rsid w:val="008D7F90"/>
    <w:rsid w:val="008E08BC"/>
    <w:rsid w:val="00902256"/>
    <w:rsid w:val="00906CEE"/>
    <w:rsid w:val="009213EE"/>
    <w:rsid w:val="00921E8B"/>
    <w:rsid w:val="00923616"/>
    <w:rsid w:val="00925727"/>
    <w:rsid w:val="00925F94"/>
    <w:rsid w:val="009263C5"/>
    <w:rsid w:val="009266E6"/>
    <w:rsid w:val="00961032"/>
    <w:rsid w:val="00963B82"/>
    <w:rsid w:val="00965D4F"/>
    <w:rsid w:val="009818DE"/>
    <w:rsid w:val="00985151"/>
    <w:rsid w:val="009871CD"/>
    <w:rsid w:val="00996900"/>
    <w:rsid w:val="00997F42"/>
    <w:rsid w:val="009A4452"/>
    <w:rsid w:val="009B1F60"/>
    <w:rsid w:val="009B39D6"/>
    <w:rsid w:val="009B4EE2"/>
    <w:rsid w:val="009B6050"/>
    <w:rsid w:val="009C1C6C"/>
    <w:rsid w:val="009D1109"/>
    <w:rsid w:val="009D7AB8"/>
    <w:rsid w:val="009D7C87"/>
    <w:rsid w:val="009E13F3"/>
    <w:rsid w:val="009E29D9"/>
    <w:rsid w:val="009F7348"/>
    <w:rsid w:val="00A02A9D"/>
    <w:rsid w:val="00A10C46"/>
    <w:rsid w:val="00A16B31"/>
    <w:rsid w:val="00A176B2"/>
    <w:rsid w:val="00A22552"/>
    <w:rsid w:val="00A26D6A"/>
    <w:rsid w:val="00A317CE"/>
    <w:rsid w:val="00A43F81"/>
    <w:rsid w:val="00A5106D"/>
    <w:rsid w:val="00A56DB5"/>
    <w:rsid w:val="00A70AE3"/>
    <w:rsid w:val="00A71A13"/>
    <w:rsid w:val="00A75FFF"/>
    <w:rsid w:val="00A868D9"/>
    <w:rsid w:val="00A912E2"/>
    <w:rsid w:val="00A953B6"/>
    <w:rsid w:val="00A970E7"/>
    <w:rsid w:val="00AB178B"/>
    <w:rsid w:val="00AB2533"/>
    <w:rsid w:val="00AC309B"/>
    <w:rsid w:val="00AC449B"/>
    <w:rsid w:val="00AD2BB6"/>
    <w:rsid w:val="00AD4BBE"/>
    <w:rsid w:val="00AE3D0E"/>
    <w:rsid w:val="00AF4200"/>
    <w:rsid w:val="00AF50DC"/>
    <w:rsid w:val="00AF5C2A"/>
    <w:rsid w:val="00AF686C"/>
    <w:rsid w:val="00AF6917"/>
    <w:rsid w:val="00AF6BD6"/>
    <w:rsid w:val="00B16F26"/>
    <w:rsid w:val="00B21807"/>
    <w:rsid w:val="00B40125"/>
    <w:rsid w:val="00B4110E"/>
    <w:rsid w:val="00B4325F"/>
    <w:rsid w:val="00B53FCB"/>
    <w:rsid w:val="00B61E59"/>
    <w:rsid w:val="00B62F67"/>
    <w:rsid w:val="00B63E66"/>
    <w:rsid w:val="00B73DC3"/>
    <w:rsid w:val="00B75D36"/>
    <w:rsid w:val="00B8117F"/>
    <w:rsid w:val="00B83640"/>
    <w:rsid w:val="00B852D7"/>
    <w:rsid w:val="00B925A7"/>
    <w:rsid w:val="00B96BEF"/>
    <w:rsid w:val="00BC19F0"/>
    <w:rsid w:val="00BD1CA5"/>
    <w:rsid w:val="00BD7176"/>
    <w:rsid w:val="00BE0704"/>
    <w:rsid w:val="00BE1FA7"/>
    <w:rsid w:val="00BF15C1"/>
    <w:rsid w:val="00BF6C9A"/>
    <w:rsid w:val="00BF73C3"/>
    <w:rsid w:val="00C122BD"/>
    <w:rsid w:val="00C13C82"/>
    <w:rsid w:val="00C31F78"/>
    <w:rsid w:val="00C32112"/>
    <w:rsid w:val="00C324B5"/>
    <w:rsid w:val="00C32DE9"/>
    <w:rsid w:val="00C47AF0"/>
    <w:rsid w:val="00C575B8"/>
    <w:rsid w:val="00C606F5"/>
    <w:rsid w:val="00C648ED"/>
    <w:rsid w:val="00C65AFE"/>
    <w:rsid w:val="00C7366C"/>
    <w:rsid w:val="00C73FA2"/>
    <w:rsid w:val="00C75027"/>
    <w:rsid w:val="00C83910"/>
    <w:rsid w:val="00C865A1"/>
    <w:rsid w:val="00C91339"/>
    <w:rsid w:val="00C924DB"/>
    <w:rsid w:val="00C93333"/>
    <w:rsid w:val="00CA4A4F"/>
    <w:rsid w:val="00CB3946"/>
    <w:rsid w:val="00CC151F"/>
    <w:rsid w:val="00CC155A"/>
    <w:rsid w:val="00CC28E9"/>
    <w:rsid w:val="00CE2568"/>
    <w:rsid w:val="00CE6568"/>
    <w:rsid w:val="00D01B9C"/>
    <w:rsid w:val="00D0235C"/>
    <w:rsid w:val="00D040E9"/>
    <w:rsid w:val="00D27825"/>
    <w:rsid w:val="00D27A16"/>
    <w:rsid w:val="00D33F09"/>
    <w:rsid w:val="00D37AF5"/>
    <w:rsid w:val="00D41494"/>
    <w:rsid w:val="00D42723"/>
    <w:rsid w:val="00D43ABE"/>
    <w:rsid w:val="00D47AE5"/>
    <w:rsid w:val="00D6759C"/>
    <w:rsid w:val="00D73497"/>
    <w:rsid w:val="00D8288E"/>
    <w:rsid w:val="00D923F9"/>
    <w:rsid w:val="00D93789"/>
    <w:rsid w:val="00D93F4D"/>
    <w:rsid w:val="00D94595"/>
    <w:rsid w:val="00D95B0C"/>
    <w:rsid w:val="00D9686F"/>
    <w:rsid w:val="00D97B4A"/>
    <w:rsid w:val="00D97D7D"/>
    <w:rsid w:val="00DA47B7"/>
    <w:rsid w:val="00DA587C"/>
    <w:rsid w:val="00DA7679"/>
    <w:rsid w:val="00DB09A6"/>
    <w:rsid w:val="00DD0CE6"/>
    <w:rsid w:val="00DE71BF"/>
    <w:rsid w:val="00DE7605"/>
    <w:rsid w:val="00DE7858"/>
    <w:rsid w:val="00DF579B"/>
    <w:rsid w:val="00DF73BF"/>
    <w:rsid w:val="00E04379"/>
    <w:rsid w:val="00E11A97"/>
    <w:rsid w:val="00E12973"/>
    <w:rsid w:val="00E149BE"/>
    <w:rsid w:val="00E217A2"/>
    <w:rsid w:val="00E2494E"/>
    <w:rsid w:val="00E332CB"/>
    <w:rsid w:val="00E37974"/>
    <w:rsid w:val="00E56256"/>
    <w:rsid w:val="00E5632F"/>
    <w:rsid w:val="00E66920"/>
    <w:rsid w:val="00E67941"/>
    <w:rsid w:val="00E70155"/>
    <w:rsid w:val="00E74635"/>
    <w:rsid w:val="00E8233E"/>
    <w:rsid w:val="00E83797"/>
    <w:rsid w:val="00E945F1"/>
    <w:rsid w:val="00E957A7"/>
    <w:rsid w:val="00E9796B"/>
    <w:rsid w:val="00E979F7"/>
    <w:rsid w:val="00E97E3B"/>
    <w:rsid w:val="00EA21C8"/>
    <w:rsid w:val="00EA5328"/>
    <w:rsid w:val="00EA789F"/>
    <w:rsid w:val="00EC2FA4"/>
    <w:rsid w:val="00EC46F8"/>
    <w:rsid w:val="00EC5B98"/>
    <w:rsid w:val="00ED269E"/>
    <w:rsid w:val="00EE1465"/>
    <w:rsid w:val="00EE33DF"/>
    <w:rsid w:val="00EE387C"/>
    <w:rsid w:val="00EE4F7F"/>
    <w:rsid w:val="00EF4F2C"/>
    <w:rsid w:val="00EF6F51"/>
    <w:rsid w:val="00F15F6A"/>
    <w:rsid w:val="00F16B7F"/>
    <w:rsid w:val="00F17B3A"/>
    <w:rsid w:val="00F20855"/>
    <w:rsid w:val="00F21ACF"/>
    <w:rsid w:val="00F259CF"/>
    <w:rsid w:val="00F34224"/>
    <w:rsid w:val="00F41926"/>
    <w:rsid w:val="00F4503A"/>
    <w:rsid w:val="00F45729"/>
    <w:rsid w:val="00F45BD2"/>
    <w:rsid w:val="00F45EAB"/>
    <w:rsid w:val="00F461DF"/>
    <w:rsid w:val="00F5308B"/>
    <w:rsid w:val="00F570F3"/>
    <w:rsid w:val="00F66A59"/>
    <w:rsid w:val="00F71840"/>
    <w:rsid w:val="00F81F70"/>
    <w:rsid w:val="00F836EE"/>
    <w:rsid w:val="00F90D89"/>
    <w:rsid w:val="00FA3463"/>
    <w:rsid w:val="00FB1E12"/>
    <w:rsid w:val="00FC3197"/>
    <w:rsid w:val="00FC3F99"/>
    <w:rsid w:val="00FD206D"/>
    <w:rsid w:val="00FD245D"/>
    <w:rsid w:val="00FD4C4C"/>
    <w:rsid w:val="00FD5D83"/>
    <w:rsid w:val="00FE4BCA"/>
    <w:rsid w:val="00FE6340"/>
    <w:rsid w:val="00FF4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34FE8B"/>
  <w15:docId w15:val="{0379460F-70C5-454A-B066-1E7C9189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4C71"/>
    <w:pPr>
      <w:spacing w:after="360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B5814"/>
    <w:pPr>
      <w:keepNext/>
      <w:keepLines/>
      <w:numPr>
        <w:numId w:val="15"/>
      </w:numPr>
      <w:spacing w:before="480" w:after="200"/>
      <w:outlineLvl w:val="0"/>
    </w:pPr>
    <w:rPr>
      <w:rFonts w:ascii="Verdana" w:eastAsiaTheme="majorEastAsia" w:hAnsi="Verdana" w:cstheme="majorBidi"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54C71"/>
    <w:pPr>
      <w:keepNext/>
      <w:keepLines/>
      <w:numPr>
        <w:ilvl w:val="1"/>
        <w:numId w:val="15"/>
      </w:numPr>
      <w:spacing w:before="120" w:after="120"/>
      <w:outlineLvl w:val="1"/>
    </w:pPr>
    <w:rPr>
      <w:rFonts w:ascii="Verdana" w:eastAsiaTheme="majorEastAsia" w:hAnsi="Verdana" w:cstheme="majorBidi"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4C71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5771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5771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5771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5771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5771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5771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mka3zvraznn1">
    <w:name w:val="Medium Grid 3 Accent 1"/>
    <w:basedOn w:val="Normlntabulka"/>
    <w:uiPriority w:val="69"/>
    <w:rsid w:val="00F45EA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2zvraznn5">
    <w:name w:val="Medium Grid 2 Accent 5"/>
    <w:basedOn w:val="Normlntabulka"/>
    <w:uiPriority w:val="68"/>
    <w:rsid w:val="00F45E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1zvraznn5">
    <w:name w:val="Medium Grid 1 Accent 5"/>
    <w:basedOn w:val="Normlntabulka"/>
    <w:uiPriority w:val="67"/>
    <w:rsid w:val="00F45EA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Odstavecseseznamem">
    <w:name w:val="List Paragraph"/>
    <w:basedOn w:val="Normln"/>
    <w:uiPriority w:val="34"/>
    <w:qFormat/>
    <w:rsid w:val="00F45EA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8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016E"/>
  </w:style>
  <w:style w:type="paragraph" w:styleId="Zpat">
    <w:name w:val="footer"/>
    <w:basedOn w:val="Normln"/>
    <w:link w:val="ZpatChar"/>
    <w:uiPriority w:val="99"/>
    <w:unhideWhenUsed/>
    <w:rsid w:val="00680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016E"/>
  </w:style>
  <w:style w:type="character" w:customStyle="1" w:styleId="nowrap">
    <w:name w:val="nowrap"/>
    <w:basedOn w:val="Standardnpsmoodstavce"/>
    <w:rsid w:val="002B0FE7"/>
  </w:style>
  <w:style w:type="character" w:styleId="Hypertextovodkaz">
    <w:name w:val="Hyperlink"/>
    <w:basedOn w:val="Standardnpsmoodstavce"/>
    <w:uiPriority w:val="99"/>
    <w:unhideWhenUsed/>
    <w:rsid w:val="0007044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11E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E2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E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E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E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1E2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B5814"/>
    <w:rPr>
      <w:rFonts w:ascii="Verdana" w:eastAsiaTheme="majorEastAsia" w:hAnsi="Verdana" w:cstheme="majorBidi"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54C71"/>
    <w:rPr>
      <w:rFonts w:ascii="Verdana" w:eastAsiaTheme="majorEastAsia" w:hAnsi="Verdana" w:cstheme="majorBidi"/>
      <w:bCs/>
      <w:sz w:val="28"/>
      <w:szCs w:val="26"/>
    </w:rPr>
  </w:style>
  <w:style w:type="paragraph" w:styleId="Bezmezer">
    <w:name w:val="No Spacing"/>
    <w:uiPriority w:val="1"/>
    <w:qFormat/>
    <w:rsid w:val="00FF4777"/>
    <w:pPr>
      <w:spacing w:after="0" w:line="240" w:lineRule="auto"/>
    </w:pPr>
    <w:rPr>
      <w:rFonts w:ascii="Open Sans Light" w:hAnsi="Open Sans Light"/>
    </w:rPr>
  </w:style>
  <w:style w:type="table" w:styleId="Stednseznam2zvraznn5">
    <w:name w:val="Medium List 2 Accent 5"/>
    <w:basedOn w:val="Normlntabulka"/>
    <w:uiPriority w:val="66"/>
    <w:rsid w:val="001D163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5">
    <w:name w:val="Medium List 1 Accent 5"/>
    <w:basedOn w:val="Normlntabulka"/>
    <w:uiPriority w:val="65"/>
    <w:rsid w:val="001D163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Svtlstnovn1">
    <w:name w:val="Světlé stínování1"/>
    <w:aliases w:val="MojeUklidovka"/>
    <w:basedOn w:val="Normlntabulka"/>
    <w:uiPriority w:val="60"/>
    <w:rsid w:val="004437E5"/>
    <w:pPr>
      <w:spacing w:before="120" w:after="12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1D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F6BD6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AF6BD6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F6BD6"/>
    <w:rPr>
      <w:rFonts w:ascii="Open Sans Light" w:hAnsi="Open Sans Light"/>
      <w:i/>
      <w:iCs/>
      <w:color w:val="000000" w:themeColor="text1"/>
    </w:rPr>
  </w:style>
  <w:style w:type="table" w:customStyle="1" w:styleId="Svtlmkatabulky1">
    <w:name w:val="Světlá mřížka tabulky1"/>
    <w:basedOn w:val="Normlntabulka"/>
    <w:uiPriority w:val="40"/>
    <w:rsid w:val="00154C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154C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57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57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57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57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57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57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lnodsazen">
    <w:name w:val="Normal Indent"/>
    <w:basedOn w:val="Normln"/>
    <w:unhideWhenUsed/>
    <w:rsid w:val="00FD5D83"/>
    <w:pPr>
      <w:spacing w:after="0" w:line="240" w:lineRule="auto"/>
      <w:ind w:left="720"/>
    </w:pPr>
    <w:rPr>
      <w:rFonts w:ascii="Courier" w:eastAsia="Times New Roman" w:hAnsi="Courier" w:cs="Times New Roman"/>
      <w:szCs w:val="20"/>
      <w:lang w:val="en-US"/>
    </w:rPr>
  </w:style>
  <w:style w:type="character" w:customStyle="1" w:styleId="preformatted">
    <w:name w:val="preformatted"/>
    <w:basedOn w:val="Standardnpsmoodstavce"/>
    <w:rsid w:val="00F90D89"/>
  </w:style>
  <w:style w:type="paragraph" w:styleId="Revize">
    <w:name w:val="Revision"/>
    <w:hidden/>
    <w:uiPriority w:val="99"/>
    <w:semiHidden/>
    <w:rsid w:val="001B781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9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7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3599">
              <w:marLeft w:val="0"/>
              <w:marRight w:val="7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7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9258">
              <w:marLeft w:val="0"/>
              <w:marRight w:val="7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1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6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34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cistociste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8E93FE-8E98-41BD-AA91-B629F125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1574</Words>
  <Characters>9292</Characters>
  <Application>Microsoft Office Word</Application>
  <DocSecurity>4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Francová Blanka</dc:creator>
  <cp:lastModifiedBy>Drnková Eliška</cp:lastModifiedBy>
  <cp:revision>2</cp:revision>
  <cp:lastPrinted>2019-12-11T10:12:00Z</cp:lastPrinted>
  <dcterms:created xsi:type="dcterms:W3CDTF">2020-01-06T11:37:00Z</dcterms:created>
  <dcterms:modified xsi:type="dcterms:W3CDTF">2020-01-06T11:37:00Z</dcterms:modified>
</cp:coreProperties>
</file>