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780" w:rsidRDefault="005D6780" w:rsidP="005D6780">
      <w:pPr>
        <w:spacing w:after="15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b/>
          <w:color w:val="333333"/>
          <w:sz w:val="21"/>
          <w:szCs w:val="21"/>
          <w:lang w:eastAsia="cs-CZ"/>
        </w:rPr>
        <w:tab/>
      </w:r>
    </w:p>
    <w:p w:rsidR="003E413E" w:rsidRDefault="003E413E" w:rsidP="003E413E">
      <w:p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Č. </w:t>
      </w:r>
      <w:proofErr w:type="spellStart"/>
      <w:r>
        <w:rPr>
          <w:rFonts w:ascii="Arial" w:hAnsi="Arial" w:cs="Arial"/>
          <w:sz w:val="18"/>
          <w:szCs w:val="18"/>
        </w:rPr>
        <w:t>sml</w:t>
      </w:r>
      <w:proofErr w:type="spellEnd"/>
      <w:r>
        <w:rPr>
          <w:rFonts w:ascii="Arial" w:hAnsi="Arial" w:cs="Arial"/>
          <w:sz w:val="18"/>
          <w:szCs w:val="18"/>
        </w:rPr>
        <w:t xml:space="preserve">. objednatele:        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Integrovaná střední škola technická,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proofErr w:type="spellStart"/>
      <w:r w:rsidRPr="00360966">
        <w:rPr>
          <w:rFonts w:ascii="Arial" w:hAnsi="Arial" w:cs="Arial"/>
        </w:rPr>
        <w:t>Černoleská</w:t>
      </w:r>
      <w:proofErr w:type="spellEnd"/>
      <w:r w:rsidRPr="00360966">
        <w:rPr>
          <w:rFonts w:ascii="Arial" w:hAnsi="Arial" w:cs="Arial"/>
        </w:rPr>
        <w:t xml:space="preserve"> 1997, 256 </w:t>
      </w:r>
      <w:proofErr w:type="gramStart"/>
      <w:r w:rsidRPr="00360966">
        <w:rPr>
          <w:rFonts w:ascii="Arial" w:hAnsi="Arial" w:cs="Arial"/>
        </w:rPr>
        <w:t>01  Benešov</w:t>
      </w:r>
      <w:proofErr w:type="gramEnd"/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zastoupená Mgr. Janou Fialovou, ředitelkou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tel. 317724575, 727854307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 18620442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DIČ ---</w:t>
      </w:r>
    </w:p>
    <w:p w:rsidR="003E413E" w:rsidRDefault="003E413E" w:rsidP="003E413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Bankovní spojení: 13939121/0100</w:t>
      </w:r>
    </w:p>
    <w:p w:rsidR="003E413E" w:rsidRPr="002B7757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B7757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(dále jen „Objednatel“)</w:t>
      </w:r>
    </w:p>
    <w:p w:rsidR="003E413E" w:rsidRDefault="003E413E" w:rsidP="003E413E">
      <w:pPr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cs-CZ"/>
        </w:rPr>
        <w:t>a</w:t>
      </w:r>
    </w:p>
    <w:p w:rsidR="003E413E" w:rsidRPr="00601231" w:rsidRDefault="00601231" w:rsidP="003E413E">
      <w:pPr>
        <w:spacing w:after="0"/>
        <w:rPr>
          <w:rFonts w:ascii="Arial" w:hAnsi="Arial" w:cs="Arial"/>
          <w:b/>
          <w:bCs/>
        </w:rPr>
      </w:pPr>
      <w:r w:rsidRPr="00601231">
        <w:rPr>
          <w:rFonts w:ascii="Arial" w:hAnsi="Arial" w:cs="Arial"/>
          <w:b/>
          <w:bCs/>
        </w:rPr>
        <w:t xml:space="preserve">APM </w:t>
      </w:r>
      <w:proofErr w:type="spellStart"/>
      <w:r w:rsidRPr="00601231">
        <w:rPr>
          <w:rFonts w:ascii="Arial" w:hAnsi="Arial" w:cs="Arial"/>
          <w:b/>
          <w:bCs/>
        </w:rPr>
        <w:t>Automotive</w:t>
      </w:r>
      <w:proofErr w:type="spellEnd"/>
      <w:r w:rsidRPr="00601231">
        <w:rPr>
          <w:rFonts w:ascii="Arial" w:hAnsi="Arial" w:cs="Arial"/>
          <w:b/>
          <w:bCs/>
        </w:rPr>
        <w:t xml:space="preserve"> s.r.o.</w:t>
      </w:r>
    </w:p>
    <w:p w:rsidR="003E413E" w:rsidRPr="00D124DB" w:rsidRDefault="003E413E" w:rsidP="003E413E">
      <w:pPr>
        <w:spacing w:after="0"/>
        <w:rPr>
          <w:rFonts w:ascii="Arial" w:hAnsi="Arial" w:cs="Arial"/>
          <w:b/>
        </w:rPr>
      </w:pPr>
    </w:p>
    <w:p w:rsidR="004A54B5" w:rsidRPr="00601231" w:rsidRDefault="003E413E" w:rsidP="003E413E">
      <w:pPr>
        <w:spacing w:after="0"/>
        <w:rPr>
          <w:rFonts w:ascii="Arial" w:hAnsi="Arial" w:cs="Arial"/>
        </w:rPr>
      </w:pPr>
      <w:r w:rsidRPr="00601231">
        <w:rPr>
          <w:rFonts w:ascii="Arial" w:hAnsi="Arial" w:cs="Arial"/>
        </w:rPr>
        <w:t xml:space="preserve">se sídlem: </w:t>
      </w:r>
      <w:r w:rsidR="00601231" w:rsidRPr="00601231">
        <w:rPr>
          <w:rFonts w:ascii="Arial" w:hAnsi="Arial" w:cs="Arial"/>
        </w:rPr>
        <w:t>Nádražní 776, 34506 Kdyně</w:t>
      </w:r>
    </w:p>
    <w:p w:rsidR="004A54B5" w:rsidRPr="00601231" w:rsidRDefault="003E413E" w:rsidP="003E413E">
      <w:pPr>
        <w:spacing w:after="0"/>
        <w:rPr>
          <w:rFonts w:ascii="Arial" w:hAnsi="Arial" w:cs="Arial"/>
        </w:rPr>
      </w:pPr>
      <w:r w:rsidRPr="00601231">
        <w:rPr>
          <w:rFonts w:ascii="Arial" w:hAnsi="Arial" w:cs="Arial"/>
        </w:rPr>
        <w:t xml:space="preserve">zastoupená: </w:t>
      </w:r>
      <w:r w:rsidR="00601231" w:rsidRPr="00601231">
        <w:rPr>
          <w:rFonts w:ascii="Arial" w:hAnsi="Arial" w:cs="Arial"/>
        </w:rPr>
        <w:t>Ing. Svatopluk Krejsa, jednatel</w:t>
      </w:r>
    </w:p>
    <w:p w:rsidR="004A54B5" w:rsidRPr="00601231" w:rsidRDefault="003E413E" w:rsidP="003E413E">
      <w:pPr>
        <w:spacing w:after="0"/>
        <w:rPr>
          <w:rFonts w:ascii="Arial" w:hAnsi="Arial" w:cs="Arial"/>
        </w:rPr>
      </w:pPr>
      <w:r w:rsidRPr="00601231">
        <w:rPr>
          <w:rFonts w:ascii="Arial" w:hAnsi="Arial" w:cs="Arial"/>
        </w:rPr>
        <w:t xml:space="preserve">tel.: </w:t>
      </w:r>
      <w:r w:rsidR="00601231" w:rsidRPr="00601231">
        <w:rPr>
          <w:rFonts w:ascii="Arial" w:hAnsi="Arial" w:cs="Arial"/>
        </w:rPr>
        <w:t>379302922</w:t>
      </w:r>
    </w:p>
    <w:p w:rsidR="003E413E" w:rsidRPr="00601231" w:rsidRDefault="003E413E" w:rsidP="003E413E">
      <w:pPr>
        <w:spacing w:after="0"/>
        <w:rPr>
          <w:rFonts w:ascii="Arial" w:hAnsi="Arial" w:cs="Arial"/>
        </w:rPr>
      </w:pPr>
      <w:r w:rsidRPr="00601231">
        <w:rPr>
          <w:rFonts w:ascii="Arial" w:hAnsi="Arial" w:cs="Arial"/>
        </w:rPr>
        <w:t xml:space="preserve">IČO: </w:t>
      </w:r>
      <w:r w:rsidR="00601231" w:rsidRPr="00601231">
        <w:rPr>
          <w:rFonts w:ascii="Arial" w:hAnsi="Arial" w:cs="Arial"/>
        </w:rPr>
        <w:t>00670863</w:t>
      </w:r>
    </w:p>
    <w:p w:rsidR="00FE2914" w:rsidRPr="00601231" w:rsidRDefault="00FE2914" w:rsidP="003E413E">
      <w:pPr>
        <w:spacing w:after="0"/>
        <w:rPr>
          <w:rFonts w:ascii="Arial" w:hAnsi="Arial" w:cs="Arial"/>
        </w:rPr>
      </w:pPr>
      <w:r w:rsidRPr="00601231">
        <w:rPr>
          <w:rFonts w:ascii="Arial" w:hAnsi="Arial" w:cs="Arial"/>
        </w:rPr>
        <w:t xml:space="preserve">DIČ: </w:t>
      </w:r>
      <w:r w:rsidR="00601231" w:rsidRPr="00601231">
        <w:rPr>
          <w:rFonts w:ascii="Arial" w:hAnsi="Arial" w:cs="Arial"/>
        </w:rPr>
        <w:t>CZ00670863</w:t>
      </w:r>
    </w:p>
    <w:p w:rsidR="003E413E" w:rsidRPr="00601231" w:rsidRDefault="003E413E" w:rsidP="003E413E">
      <w:pPr>
        <w:spacing w:after="0"/>
        <w:rPr>
          <w:rFonts w:ascii="Arial" w:hAnsi="Arial" w:cs="Arial"/>
        </w:rPr>
      </w:pPr>
      <w:r w:rsidRPr="00601231">
        <w:rPr>
          <w:rFonts w:ascii="Arial" w:hAnsi="Arial" w:cs="Arial"/>
        </w:rPr>
        <w:t>bankovní spojení:</w:t>
      </w:r>
      <w:r w:rsidR="00FE2914" w:rsidRPr="00601231">
        <w:rPr>
          <w:rFonts w:ascii="Arial" w:hAnsi="Arial" w:cs="Arial"/>
        </w:rPr>
        <w:t xml:space="preserve"> </w:t>
      </w:r>
      <w:r w:rsidR="00601231" w:rsidRPr="00601231">
        <w:rPr>
          <w:rFonts w:ascii="Arial" w:hAnsi="Arial" w:cs="Arial"/>
        </w:rPr>
        <w:t>Komerční banka a.s.</w:t>
      </w:r>
    </w:p>
    <w:p w:rsidR="003E413E" w:rsidRPr="00601231" w:rsidRDefault="003E413E" w:rsidP="003E413E">
      <w:pPr>
        <w:spacing w:after="0"/>
        <w:rPr>
          <w:rFonts w:ascii="Arial" w:hAnsi="Arial" w:cs="Arial"/>
        </w:rPr>
      </w:pPr>
      <w:proofErr w:type="spellStart"/>
      <w:proofErr w:type="gramStart"/>
      <w:r w:rsidRPr="00601231">
        <w:rPr>
          <w:rFonts w:ascii="Arial" w:hAnsi="Arial" w:cs="Arial"/>
        </w:rPr>
        <w:t>č.účtu</w:t>
      </w:r>
      <w:proofErr w:type="spellEnd"/>
      <w:proofErr w:type="gramEnd"/>
      <w:r w:rsidRPr="00601231">
        <w:rPr>
          <w:rFonts w:ascii="Arial" w:hAnsi="Arial" w:cs="Arial"/>
        </w:rPr>
        <w:t>:</w:t>
      </w:r>
      <w:r w:rsidR="00DF27D3" w:rsidRPr="00601231">
        <w:rPr>
          <w:rFonts w:ascii="Arial" w:hAnsi="Arial" w:cs="Arial"/>
        </w:rPr>
        <w:t xml:space="preserve"> </w:t>
      </w:r>
      <w:r w:rsidR="00601231" w:rsidRPr="00601231">
        <w:rPr>
          <w:rFonts w:ascii="Arial" w:hAnsi="Arial" w:cs="Arial"/>
        </w:rPr>
        <w:t>5439520267/0100</w:t>
      </w:r>
      <w:r w:rsidRPr="00601231">
        <w:rPr>
          <w:rFonts w:ascii="Arial" w:hAnsi="Arial" w:cs="Arial"/>
        </w:rPr>
        <w:t xml:space="preserve"> </w:t>
      </w:r>
    </w:p>
    <w:p w:rsidR="004A54B5" w:rsidRPr="00601231" w:rsidRDefault="003E413E" w:rsidP="003E413E">
      <w:pPr>
        <w:spacing w:after="0"/>
        <w:rPr>
          <w:rFonts w:ascii="Arial" w:hAnsi="Arial" w:cs="Arial"/>
        </w:rPr>
      </w:pPr>
      <w:r w:rsidRPr="00601231">
        <w:rPr>
          <w:rFonts w:ascii="Arial" w:hAnsi="Arial" w:cs="Arial"/>
        </w:rPr>
        <w:t xml:space="preserve">zapsaná v </w:t>
      </w:r>
      <w:r w:rsidR="00601231" w:rsidRPr="00601231">
        <w:rPr>
          <w:rFonts w:ascii="Arial" w:hAnsi="Arial" w:cs="Arial"/>
        </w:rPr>
        <w:t>OR vedeným KS v Plzni, oddíl C, vložka 4911</w:t>
      </w:r>
    </w:p>
    <w:p w:rsidR="003E413E" w:rsidRPr="003919A7" w:rsidRDefault="003E413E" w:rsidP="003E413E">
      <w:pPr>
        <w:spacing w:after="0"/>
        <w:rPr>
          <w:rFonts w:ascii="Arial" w:hAnsi="Arial" w:cs="Arial"/>
        </w:rPr>
      </w:pPr>
      <w:r w:rsidRPr="00601231">
        <w:rPr>
          <w:rFonts w:ascii="Arial" w:hAnsi="Arial" w:cs="Arial"/>
        </w:rPr>
        <w:t>(dále jen „Dodavatel“)</w:t>
      </w:r>
    </w:p>
    <w:p w:rsidR="003E413E" w:rsidRPr="00D124DB" w:rsidRDefault="003E413E" w:rsidP="003E413E">
      <w:pPr>
        <w:spacing w:after="0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uzavírají podle ustanovení § 21 a § 1746 zákona č. 89/2012 Sb., občanský zákoník, ve znění pozdějších předpisů, tuto</w:t>
      </w:r>
    </w:p>
    <w:p w:rsidR="00DF27D3" w:rsidRPr="00907514" w:rsidRDefault="00DF27D3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751381">
      <w:pPr>
        <w:rPr>
          <w:rFonts w:ascii="Arial" w:hAnsi="Arial" w:cs="Arial"/>
          <w:b/>
        </w:rPr>
      </w:pPr>
      <w:r w:rsidRPr="00907514">
        <w:rPr>
          <w:rFonts w:ascii="Arial" w:hAnsi="Arial" w:cs="Arial"/>
          <w:b/>
        </w:rPr>
        <w:t>rámcovou smlouvu</w:t>
      </w:r>
      <w:r w:rsidR="00751381">
        <w:rPr>
          <w:rFonts w:ascii="Arial" w:hAnsi="Arial" w:cs="Arial"/>
          <w:b/>
        </w:rPr>
        <w:t xml:space="preserve"> </w:t>
      </w:r>
      <w:r w:rsidRPr="00907514">
        <w:rPr>
          <w:rFonts w:ascii="Arial" w:hAnsi="Arial" w:cs="Arial"/>
          <w:b/>
        </w:rPr>
        <w:t xml:space="preserve">o opakovaných dodávkách </w:t>
      </w:r>
      <w:r>
        <w:rPr>
          <w:rFonts w:ascii="Arial" w:hAnsi="Arial" w:cs="Arial"/>
          <w:b/>
        </w:rPr>
        <w:t xml:space="preserve">materiálu pro potřeby výuky </w:t>
      </w:r>
      <w:proofErr w:type="spellStart"/>
      <w:r w:rsidR="00751381">
        <w:rPr>
          <w:rFonts w:ascii="Arial" w:hAnsi="Arial" w:cs="Arial"/>
          <w:b/>
        </w:rPr>
        <w:t>autooborů</w:t>
      </w:r>
      <w:proofErr w:type="spellEnd"/>
      <w:r w:rsidR="00751381">
        <w:rPr>
          <w:rFonts w:ascii="Arial" w:hAnsi="Arial" w:cs="Arial"/>
          <w:b/>
        </w:rPr>
        <w:t xml:space="preserve"> na</w:t>
      </w:r>
      <w:r>
        <w:rPr>
          <w:rFonts w:ascii="Arial" w:hAnsi="Arial" w:cs="Arial"/>
          <w:b/>
        </w:rPr>
        <w:t xml:space="preserve"> Integrované střední škole technické, Benešov, </w:t>
      </w:r>
      <w:proofErr w:type="spellStart"/>
      <w:r>
        <w:rPr>
          <w:rFonts w:ascii="Arial" w:hAnsi="Arial" w:cs="Arial"/>
          <w:b/>
        </w:rPr>
        <w:t>Černoleská</w:t>
      </w:r>
      <w:proofErr w:type="spellEnd"/>
      <w:r>
        <w:rPr>
          <w:rFonts w:ascii="Arial" w:hAnsi="Arial" w:cs="Arial"/>
          <w:b/>
        </w:rPr>
        <w:t xml:space="preserve"> 1997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I. </w:t>
      </w:r>
      <w:r w:rsidR="003E413E" w:rsidRPr="00907514">
        <w:rPr>
          <w:rFonts w:ascii="Arial" w:hAnsi="Arial" w:cs="Arial"/>
          <w:b/>
          <w:u w:val="single"/>
        </w:rPr>
        <w:t>Předmět díla</w:t>
      </w:r>
    </w:p>
    <w:p w:rsidR="003E413E" w:rsidRDefault="00751381" w:rsidP="003E413E">
      <w:pPr>
        <w:widowControl w:val="0"/>
        <w:autoSpaceDE w:val="0"/>
        <w:autoSpaceDN w:val="0"/>
        <w:adjustRightInd w:val="0"/>
        <w:contextualSpacing/>
        <w:jc w:val="both"/>
      </w:pPr>
      <w:r w:rsidRPr="00751381">
        <w:rPr>
          <w:rFonts w:ascii="Arial" w:hAnsi="Arial" w:cs="Arial"/>
        </w:rPr>
        <w:t>Předmětem plnění Veřejné zakázky jsou průběžné dodávky náhradních dílů na automobily a dalšího materiálu ze sortimentu dodavatele pro výuku automobilových oborů a na zajištění provozu ISŠT Benešov v roce 2020. Podrobná specifikace předmětu veřejné zakázky je uvedena v příloze č. 1 této smlouvy</w:t>
      </w:r>
      <w:r>
        <w:t xml:space="preserve">. </w:t>
      </w:r>
    </w:p>
    <w:p w:rsidR="00751381" w:rsidRDefault="00751381" w:rsidP="003E413E">
      <w:pPr>
        <w:widowControl w:val="0"/>
        <w:autoSpaceDE w:val="0"/>
        <w:autoSpaceDN w:val="0"/>
        <w:adjustRightInd w:val="0"/>
        <w:contextualSpacing/>
        <w:jc w:val="both"/>
      </w:pPr>
    </w:p>
    <w:p w:rsidR="00751381" w:rsidRPr="00907514" w:rsidRDefault="00751381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907514">
        <w:rPr>
          <w:rFonts w:ascii="Arial" w:hAnsi="Arial" w:cs="Arial"/>
          <w:b/>
          <w:u w:val="single"/>
        </w:rPr>
        <w:t>II. Místo</w:t>
      </w:r>
      <w:r>
        <w:rPr>
          <w:rFonts w:ascii="Arial" w:hAnsi="Arial" w:cs="Arial"/>
          <w:b/>
          <w:u w:val="single"/>
        </w:rPr>
        <w:t xml:space="preserve"> a čas</w:t>
      </w:r>
      <w:r w:rsidRPr="00907514">
        <w:rPr>
          <w:rFonts w:ascii="Arial" w:hAnsi="Arial" w:cs="Arial"/>
          <w:b/>
          <w:u w:val="single"/>
        </w:rPr>
        <w:t xml:space="preserve"> plnění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dodavatel dodá na adresu školy, tj. Černoleská1997, Benešov, a to do 24 hodin od objednání zboží (soboty a neděle nepočítaje).</w:t>
      </w:r>
    </w:p>
    <w:p w:rsidR="00DF27D3" w:rsidRDefault="00DF27D3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DF27D3" w:rsidRDefault="00DF27D3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  <w:r w:rsidRPr="00F926AA">
        <w:rPr>
          <w:rFonts w:ascii="Arial" w:hAnsi="Arial" w:cs="Arial"/>
          <w:b/>
          <w:u w:val="single"/>
        </w:rPr>
        <w:lastRenderedPageBreak/>
        <w:t>III.</w:t>
      </w:r>
      <w:r>
        <w:rPr>
          <w:rFonts w:ascii="Arial" w:hAnsi="Arial" w:cs="Arial"/>
          <w:b/>
          <w:u w:val="single"/>
        </w:rPr>
        <w:t xml:space="preserve"> </w:t>
      </w:r>
      <w:r w:rsidRPr="00907514">
        <w:rPr>
          <w:rFonts w:ascii="Arial" w:hAnsi="Arial" w:cs="Arial"/>
          <w:b/>
          <w:u w:val="single"/>
        </w:rPr>
        <w:t>Doba plnění</w:t>
      </w:r>
    </w:p>
    <w:p w:rsidR="00DF27D3" w:rsidRPr="00907514" w:rsidRDefault="00DF27D3" w:rsidP="003E413E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u w:val="single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</w:t>
      </w:r>
      <w:r>
        <w:rPr>
          <w:rFonts w:ascii="Arial" w:hAnsi="Arial" w:cs="Arial"/>
        </w:rPr>
        <w:t xml:space="preserve">á na dobu určitou, a to </w:t>
      </w:r>
      <w:r w:rsidR="004A54B5">
        <w:rPr>
          <w:rFonts w:ascii="Arial" w:hAnsi="Arial" w:cs="Arial"/>
        </w:rPr>
        <w:t xml:space="preserve">od </w:t>
      </w:r>
      <w:r w:rsidR="000962D4">
        <w:rPr>
          <w:rFonts w:ascii="Arial" w:hAnsi="Arial" w:cs="Arial"/>
        </w:rPr>
        <w:t>7</w:t>
      </w:r>
      <w:r w:rsidR="004A54B5">
        <w:rPr>
          <w:rFonts w:ascii="Arial" w:hAnsi="Arial" w:cs="Arial"/>
        </w:rPr>
        <w:t xml:space="preserve">. 1. 2020 </w:t>
      </w:r>
      <w:r>
        <w:rPr>
          <w:rFonts w:ascii="Arial" w:hAnsi="Arial" w:cs="Arial"/>
        </w:rPr>
        <w:t>do 31. 12. 20</w:t>
      </w:r>
      <w:r w:rsidR="004A54B5">
        <w:rPr>
          <w:rFonts w:ascii="Arial" w:hAnsi="Arial" w:cs="Arial"/>
        </w:rPr>
        <w:t>20</w:t>
      </w:r>
      <w:r w:rsidRPr="00907514">
        <w:rPr>
          <w:rFonts w:ascii="Arial" w:hAnsi="Arial" w:cs="Arial"/>
        </w:rPr>
        <w:t xml:space="preserve"> nebo do vyčerpání finančního limitu v</w:t>
      </w:r>
      <w:r>
        <w:rPr>
          <w:rFonts w:ascii="Arial" w:hAnsi="Arial" w:cs="Arial"/>
        </w:rPr>
        <w:t xml:space="preserve">e výši </w:t>
      </w:r>
      <w:r w:rsidR="00751381">
        <w:rPr>
          <w:rFonts w:ascii="Arial" w:hAnsi="Arial" w:cs="Arial"/>
        </w:rPr>
        <w:t>1</w:t>
      </w:r>
      <w:r>
        <w:rPr>
          <w:rFonts w:ascii="Arial" w:hAnsi="Arial" w:cs="Arial"/>
        </w:rPr>
        <w:t>50.000</w:t>
      </w:r>
      <w:r w:rsidRPr="00907514">
        <w:rPr>
          <w:rFonts w:ascii="Arial" w:hAnsi="Arial" w:cs="Arial"/>
        </w:rPr>
        <w:t xml:space="preserve">,- Kč bez DPH, a to podle toho, která z těchto skutečností nastane dříve. </w:t>
      </w: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IV. </w:t>
      </w:r>
      <w:r w:rsidR="003E413E" w:rsidRPr="00907514">
        <w:rPr>
          <w:rFonts w:ascii="Arial" w:hAnsi="Arial" w:cs="Arial"/>
          <w:b/>
          <w:u w:val="single"/>
        </w:rPr>
        <w:t xml:space="preserve">Cena </w:t>
      </w: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za jednotlivé druhy zboží ze sortimentu dodavatele jsou stanoveny cenovou nabídkou </w:t>
      </w:r>
      <w:r>
        <w:rPr>
          <w:rFonts w:ascii="Arial" w:hAnsi="Arial" w:cs="Arial"/>
        </w:rPr>
        <w:t>ze dn</w:t>
      </w:r>
      <w:r w:rsidR="00B264E9">
        <w:rPr>
          <w:rFonts w:ascii="Arial" w:hAnsi="Arial" w:cs="Arial"/>
        </w:rPr>
        <w:t xml:space="preserve">e </w:t>
      </w:r>
      <w:r w:rsidR="00C00A07" w:rsidRPr="00C00A07">
        <w:rPr>
          <w:rFonts w:ascii="Arial" w:hAnsi="Arial" w:cs="Arial"/>
        </w:rPr>
        <w:t>16.12.2019</w:t>
      </w:r>
      <w:r w:rsidR="00C00A07">
        <w:rPr>
          <w:rFonts w:ascii="Arial" w:hAnsi="Arial" w:cs="Arial"/>
        </w:rPr>
        <w:t>,</w:t>
      </w:r>
      <w:r w:rsidRPr="00CF6F1C">
        <w:rPr>
          <w:rFonts w:ascii="Arial" w:hAnsi="Arial" w:cs="Arial"/>
          <w:color w:val="000000" w:themeColor="text1"/>
        </w:rPr>
        <w:t xml:space="preserve"> </w:t>
      </w:r>
      <w:r w:rsidRPr="00907514">
        <w:rPr>
          <w:rFonts w:ascii="Arial" w:hAnsi="Arial" w:cs="Arial"/>
        </w:rPr>
        <w:t>kter</w:t>
      </w:r>
      <w:r w:rsidR="004A54B5">
        <w:rPr>
          <w:rFonts w:ascii="Arial" w:hAnsi="Arial" w:cs="Arial"/>
        </w:rPr>
        <w:t>á</w:t>
      </w:r>
      <w:r w:rsidRPr="00907514">
        <w:rPr>
          <w:rFonts w:ascii="Arial" w:hAnsi="Arial" w:cs="Arial"/>
        </w:rPr>
        <w:t xml:space="preserve"> je přílohou této smlouvy. Ostatní zboží ze sortimentu dodavatele, které bude objednáno a není součástí nabídkového listu, musí být doloženo aktuálním platným ceníkem dodavatele. Tato cena se považuje za cenu v místě a čase obvyklou a zahrnuje veškeré další náklady dodavatele za plnění předmětu smlouvy.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Celková cena jednotlivých dodávek za dobu platnosti rámcové smlouvy činí maximálně </w:t>
      </w:r>
      <w:r w:rsidR="00751381">
        <w:rPr>
          <w:rFonts w:ascii="Arial" w:hAnsi="Arial" w:cs="Arial"/>
          <w:b/>
        </w:rPr>
        <w:t>1</w:t>
      </w:r>
      <w:r w:rsidR="00FE2914" w:rsidRPr="00FE2914">
        <w:rPr>
          <w:rFonts w:ascii="Arial" w:hAnsi="Arial" w:cs="Arial"/>
          <w:b/>
        </w:rPr>
        <w:t>50.000,-</w:t>
      </w:r>
      <w:r w:rsidR="00B264E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bez</w:t>
      </w:r>
      <w:r w:rsidRPr="00907514">
        <w:rPr>
          <w:rFonts w:ascii="Arial" w:hAnsi="Arial" w:cs="Arial"/>
          <w:b/>
        </w:rPr>
        <w:t xml:space="preserve"> DPH</w:t>
      </w:r>
      <w:r w:rsidRPr="00907514">
        <w:rPr>
          <w:rFonts w:ascii="Arial" w:hAnsi="Arial" w:cs="Arial"/>
        </w:rPr>
        <w:t>. Tuto cenu nelze překročit. Smluvní strany prohlašují, že objednatel je oprávněn podávat dílčí objednávky v menším finančním rozsahu.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Ceny uvedené v nabídkovém listu jsou </w:t>
      </w:r>
      <w:r>
        <w:rPr>
          <w:rFonts w:ascii="Arial" w:hAnsi="Arial" w:cs="Arial"/>
        </w:rPr>
        <w:t xml:space="preserve">maximální a </w:t>
      </w:r>
      <w:r w:rsidRPr="00907514">
        <w:rPr>
          <w:rFonts w:ascii="Arial" w:hAnsi="Arial" w:cs="Arial"/>
        </w:rPr>
        <w:t>platné po celou dobu platnosti smlouvy.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Dodavatel je povinen v případě, že by celková úhrada dle této smlouvy přesáhla limit stanovený v odst. 2. tohoto článku smlouvy, předem písemně upozornit objednatele na tuto skutečnost. Dodavatel nesmí zahájit plnění předmětu smlouvy, které by následně požadoval vyfakturovat v ceně překračující finanční limit.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Dodavatel bude průběžně vystavovat faktury za jednotlivé dodávky na základě dílčích </w:t>
      </w:r>
      <w:r>
        <w:rPr>
          <w:rFonts w:ascii="Arial" w:hAnsi="Arial" w:cs="Arial"/>
        </w:rPr>
        <w:t>objednávek objednatele dle potřeb objednatele.</w:t>
      </w:r>
      <w:r w:rsidRPr="00907514">
        <w:rPr>
          <w:rFonts w:ascii="Arial" w:hAnsi="Arial" w:cs="Arial"/>
        </w:rPr>
        <w:t xml:space="preserve">  Objednávat dodávky zboží j</w:t>
      </w:r>
      <w:r>
        <w:rPr>
          <w:rFonts w:ascii="Arial" w:hAnsi="Arial" w:cs="Arial"/>
        </w:rPr>
        <w:t>sou oprávněni</w:t>
      </w:r>
      <w:r w:rsidRPr="009075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učitelé odborného výcviku. </w:t>
      </w:r>
      <w:r w:rsidRPr="00907514">
        <w:rPr>
          <w:rFonts w:ascii="Arial" w:hAnsi="Arial" w:cs="Arial"/>
        </w:rPr>
        <w:t>Dodavatel provede vyúčtování ceny za provedené dodávky formou faktury bez poskytnutí zálohy. Faktura bude mít požadované náležitosti daňového dokladu dle právní úpravy.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Splat</w:t>
      </w:r>
      <w:r>
        <w:rPr>
          <w:rFonts w:ascii="Arial" w:hAnsi="Arial" w:cs="Arial"/>
        </w:rPr>
        <w:t>nost jednotlivých faktur činí 30</w:t>
      </w:r>
      <w:r w:rsidRPr="00907514">
        <w:rPr>
          <w:rFonts w:ascii="Arial" w:hAnsi="Arial" w:cs="Arial"/>
        </w:rPr>
        <w:t xml:space="preserve"> kalendářních dnů od prokazatelného doručení faktury objednateli.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Podkladem pro vystavení faktury je objednávka </w:t>
      </w:r>
      <w:r>
        <w:rPr>
          <w:rFonts w:ascii="Arial" w:hAnsi="Arial" w:cs="Arial"/>
        </w:rPr>
        <w:t>učiněná objednatelem prostřednictvím učitele odborného výcviku</w:t>
      </w:r>
      <w:r w:rsidRPr="00907514">
        <w:rPr>
          <w:rFonts w:ascii="Arial" w:hAnsi="Arial" w:cs="Arial"/>
        </w:rPr>
        <w:t>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V. </w:t>
      </w:r>
      <w:r w:rsidR="003E413E" w:rsidRPr="00907514">
        <w:rPr>
          <w:rFonts w:ascii="Arial" w:hAnsi="Arial" w:cs="Arial"/>
          <w:b/>
          <w:u w:val="single"/>
        </w:rPr>
        <w:t>Trvání a platnost smlouvy</w:t>
      </w:r>
    </w:p>
    <w:p w:rsidR="003E413E" w:rsidRPr="00907514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Smluvní strany mohou tuto smlouvu vypovědět i bez udání důvodů v jednoměsíční výpovědní lhůtě, která začíná běžet prvním dnem měsíce následujícího po doručení písemné výpovědi druhé smluvní straně.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Objednatel může od smlouvy odstoupit, pokud dodavatel závažným způsobem poruší některé ustanovení této smlouvy. Odstoupení musí objednatel učinit písemně a jeho účinky nastávají okamžikem doručení zhotoviteli.</w:t>
      </w:r>
    </w:p>
    <w:p w:rsidR="004A54B5" w:rsidRDefault="004A54B5" w:rsidP="004A54B5">
      <w:pPr>
        <w:pStyle w:val="Odstavecseseznamem"/>
        <w:rPr>
          <w:rFonts w:ascii="Arial" w:hAnsi="Arial" w:cs="Arial"/>
        </w:rPr>
      </w:pPr>
    </w:p>
    <w:p w:rsidR="004A54B5" w:rsidRPr="00907514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VI. </w:t>
      </w:r>
      <w:r w:rsidR="003E413E" w:rsidRPr="00907514">
        <w:rPr>
          <w:rFonts w:ascii="Arial" w:hAnsi="Arial" w:cs="Arial"/>
          <w:b/>
          <w:u w:val="single"/>
        </w:rPr>
        <w:t>Povinnosti dodavatele</w:t>
      </w: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Všechny dodávky musí být poskytnuty objednateli v požadovaném rozsahu, a to bez jakéhokoliv omezení; dodavatel nebude oprávněn doúčtovat objednateli jakékoli </w:t>
      </w:r>
      <w:r w:rsidRPr="00907514">
        <w:rPr>
          <w:rFonts w:ascii="Arial" w:hAnsi="Arial" w:cs="Arial"/>
        </w:rPr>
        <w:lastRenderedPageBreak/>
        <w:t xml:space="preserve">dodatečné práce, služby či dodávky, které budou nezbytné pro řádné splnění dílčího nebo celého předmětu smlouvy, a to např. i z důvodu, že dodavatel chybně odhadl nabídkovou (smluvní) cenu. 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Veškeré činnosti je dodavatel povinen provádět s náležitou péčí a odbornou způsobilostí. Všechny služby musí být poskytnuty v požadovaném rozsahu, a to bez jakéhokoliv omezení.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VII. </w:t>
      </w:r>
      <w:r w:rsidR="003E413E" w:rsidRPr="00907514">
        <w:rPr>
          <w:rFonts w:ascii="Arial" w:hAnsi="Arial" w:cs="Arial"/>
          <w:b/>
          <w:u w:val="single"/>
        </w:rPr>
        <w:t>Ostatní ujednání</w:t>
      </w: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souvislosti s možnými úpravami rozpočtu si objednatel vyhrazuje právo zastavit průběh plnění smlouvy, a rovněž jednostranně smlouvu ukončit, a to bez jakékoliv sankce či náhrady za nedokončené plnění. Objednatel se zavazuje, že dílčí plnění objednané před termínem ukončení smlouvy uhradí podle podmínek smlouvy.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Prodlení dodavatele se splněním povinnosti </w:t>
      </w:r>
      <w:r>
        <w:rPr>
          <w:rFonts w:ascii="Arial" w:hAnsi="Arial" w:cs="Arial"/>
        </w:rPr>
        <w:t>dodání zboží, a to o více</w:t>
      </w:r>
      <w:r w:rsidR="00B264E9">
        <w:rPr>
          <w:rFonts w:ascii="Arial" w:hAnsi="Arial" w:cs="Arial"/>
        </w:rPr>
        <w:t xml:space="preserve"> jak 2</w:t>
      </w:r>
      <w:r w:rsidRPr="00907514">
        <w:rPr>
          <w:rFonts w:ascii="Arial" w:hAnsi="Arial" w:cs="Arial"/>
        </w:rPr>
        <w:t xml:space="preserve"> pracovní</w:t>
      </w:r>
      <w:r w:rsidR="00B264E9">
        <w:rPr>
          <w:rFonts w:ascii="Arial" w:hAnsi="Arial" w:cs="Arial"/>
        </w:rPr>
        <w:t xml:space="preserve"> dny</w:t>
      </w:r>
      <w:r w:rsidRPr="00907514">
        <w:rPr>
          <w:rFonts w:ascii="Arial" w:hAnsi="Arial" w:cs="Arial"/>
        </w:rPr>
        <w:t>, bude považováno za podstatné porušení smlouvy ze strany dodavatele a v takovém případě je objednatel oprávněn od této smlouvy odstoupit. Odstoupení od smlouvy je účinné okamžikem doručení písemného odstoupení od smlouvy dodavateli.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V případě, že dodavatel použije byť i jen k plnění určité části předmětu smlouvy subdodavatele, odpovídá objednateli za plnění poskytnuté subdodavatelem</w:t>
      </w:r>
      <w:r w:rsidR="00B264E9">
        <w:rPr>
          <w:rFonts w:ascii="Arial" w:hAnsi="Arial" w:cs="Arial"/>
        </w:rPr>
        <w:t>,</w:t>
      </w:r>
      <w:r w:rsidRPr="00907514">
        <w:rPr>
          <w:rFonts w:ascii="Arial" w:hAnsi="Arial" w:cs="Arial"/>
        </w:rPr>
        <w:t xml:space="preserve"> jako by toto plnění poskytoval dodavatel sám.</w:t>
      </w:r>
    </w:p>
    <w:p w:rsidR="003E413E" w:rsidRPr="00907514" w:rsidRDefault="003E413E" w:rsidP="003E413E">
      <w:pPr>
        <w:ind w:left="360"/>
        <w:jc w:val="both"/>
        <w:rPr>
          <w:rFonts w:ascii="Arial" w:hAnsi="Arial" w:cs="Arial"/>
        </w:rPr>
      </w:pPr>
    </w:p>
    <w:p w:rsidR="003E413E" w:rsidRPr="00907514" w:rsidRDefault="003E413E" w:rsidP="003E413E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Dodavatel nese plnou odpovědnost za škodu způsobenou objednateli v souvislosti s plněním předmětu smlouvy a zavazuje se takovou škodu objednateli uhradit. Výše náhrady škody není omezena.</w:t>
      </w:r>
    </w:p>
    <w:p w:rsidR="003E413E" w:rsidRPr="00907514" w:rsidRDefault="003E413E" w:rsidP="003E413E">
      <w:pPr>
        <w:ind w:left="357"/>
        <w:contextualSpacing/>
        <w:jc w:val="both"/>
        <w:rPr>
          <w:rFonts w:ascii="Arial" w:hAnsi="Arial" w:cs="Arial"/>
        </w:rPr>
      </w:pPr>
    </w:p>
    <w:p w:rsidR="003E413E" w:rsidRPr="0068594A" w:rsidRDefault="003E413E" w:rsidP="003E413E">
      <w:pPr>
        <w:numPr>
          <w:ilvl w:val="0"/>
          <w:numId w:val="8"/>
        </w:numPr>
        <w:spacing w:after="0" w:line="240" w:lineRule="auto"/>
        <w:ind w:left="357"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 xml:space="preserve">Dodavatel vyslovuje souhlas s tím, že objednatel v rámci transparentnosti zveřejní smlouvu (včetně případných dodatků) </w:t>
      </w:r>
      <w:r>
        <w:rPr>
          <w:rFonts w:ascii="Arial" w:hAnsi="Arial" w:cs="Arial"/>
        </w:rPr>
        <w:t>v registru smluv.</w:t>
      </w:r>
    </w:p>
    <w:p w:rsidR="00DF27D3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VIII. </w:t>
      </w:r>
      <w:r w:rsidR="003E413E" w:rsidRPr="00907514">
        <w:rPr>
          <w:rFonts w:ascii="Arial" w:hAnsi="Arial" w:cs="Arial"/>
          <w:b/>
          <w:u w:val="single"/>
        </w:rPr>
        <w:t>Ukonč</w:t>
      </w:r>
      <w:r w:rsidR="004A54B5">
        <w:rPr>
          <w:rFonts w:ascii="Arial" w:hAnsi="Arial" w:cs="Arial"/>
          <w:b/>
          <w:u w:val="single"/>
        </w:rPr>
        <w:t>e</w:t>
      </w:r>
      <w:r w:rsidR="003E413E" w:rsidRPr="00907514">
        <w:rPr>
          <w:rFonts w:ascii="Arial" w:hAnsi="Arial" w:cs="Arial"/>
          <w:b/>
          <w:u w:val="single"/>
        </w:rPr>
        <w:t>ní smlouvy</w:t>
      </w:r>
    </w:p>
    <w:p w:rsidR="003E413E" w:rsidRDefault="003E413E" w:rsidP="00DF27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Tato smlouva se uzavírá na dobu ur</w:t>
      </w:r>
      <w:r w:rsidR="00B264E9">
        <w:rPr>
          <w:rFonts w:ascii="Arial" w:hAnsi="Arial" w:cs="Arial"/>
        </w:rPr>
        <w:t xml:space="preserve">čitou </w:t>
      </w:r>
      <w:r w:rsidR="004A54B5">
        <w:rPr>
          <w:rFonts w:ascii="Arial" w:hAnsi="Arial" w:cs="Arial"/>
        </w:rPr>
        <w:t xml:space="preserve">od </w:t>
      </w:r>
      <w:r w:rsidR="000962D4">
        <w:rPr>
          <w:rFonts w:ascii="Arial" w:hAnsi="Arial" w:cs="Arial"/>
        </w:rPr>
        <w:t>7</w:t>
      </w:r>
      <w:r w:rsidR="004A54B5">
        <w:rPr>
          <w:rFonts w:ascii="Arial" w:hAnsi="Arial" w:cs="Arial"/>
        </w:rPr>
        <w:t>. 1. 2020</w:t>
      </w:r>
      <w:r w:rsidRPr="00907514">
        <w:rPr>
          <w:rFonts w:ascii="Arial" w:hAnsi="Arial" w:cs="Arial"/>
        </w:rPr>
        <w:t xml:space="preserve"> do 31.</w:t>
      </w:r>
      <w:r>
        <w:rPr>
          <w:rFonts w:ascii="Arial" w:hAnsi="Arial" w:cs="Arial"/>
        </w:rPr>
        <w:t xml:space="preserve"> </w:t>
      </w:r>
      <w:r w:rsidRPr="0090751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2. </w:t>
      </w:r>
      <w:r w:rsidR="00B264E9">
        <w:rPr>
          <w:rFonts w:ascii="Arial" w:hAnsi="Arial" w:cs="Arial"/>
        </w:rPr>
        <w:t>20</w:t>
      </w:r>
      <w:r w:rsidR="004A54B5">
        <w:rPr>
          <w:rFonts w:ascii="Arial" w:hAnsi="Arial" w:cs="Arial"/>
        </w:rPr>
        <w:t>20</w:t>
      </w:r>
      <w:r w:rsidRPr="00907514">
        <w:rPr>
          <w:rFonts w:ascii="Arial" w:hAnsi="Arial" w:cs="Arial"/>
        </w:rPr>
        <w:t xml:space="preserve">, s možností nevyčerpání celkového objemu finančních prostředků uvedeného v čl. </w:t>
      </w:r>
      <w:r w:rsidRPr="00907514">
        <w:rPr>
          <w:rFonts w:ascii="Arial" w:hAnsi="Arial" w:cs="Arial"/>
          <w:lang w:val="en-US"/>
        </w:rPr>
        <w:t xml:space="preserve">III. </w:t>
      </w:r>
      <w:r w:rsidRPr="00907514">
        <w:rPr>
          <w:rFonts w:ascii="Arial" w:hAnsi="Arial" w:cs="Arial"/>
        </w:rPr>
        <w:t>této smlouvy. Smlouvu lze před uplynutím této doby ukončit písemnou oboustranně podepsanou dohodou stran nebo výpovědí bez uvedení důvodu s jednoměsíční výpovědní lhůtou, která začíná běžet dnem doručení výpovědi druhé straně.</w:t>
      </w:r>
    </w:p>
    <w:p w:rsidR="00DF27D3" w:rsidRDefault="00DF27D3" w:rsidP="00DF27D3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4A54B5" w:rsidRPr="0068594A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3E413E" w:rsidRPr="00907514" w:rsidRDefault="00DF27D3" w:rsidP="003E413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IX. </w:t>
      </w:r>
      <w:r w:rsidR="003E413E" w:rsidRPr="00907514">
        <w:rPr>
          <w:rFonts w:ascii="Arial" w:hAnsi="Arial" w:cs="Arial"/>
          <w:b/>
          <w:u w:val="single"/>
        </w:rPr>
        <w:t>Závěrečná ustanovení</w:t>
      </w:r>
    </w:p>
    <w:p w:rsidR="003E413E" w:rsidRPr="00907514" w:rsidRDefault="004A54B5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E413E" w:rsidRPr="00907514">
        <w:rPr>
          <w:rFonts w:ascii="Arial" w:hAnsi="Arial" w:cs="Arial"/>
        </w:rPr>
        <w:t>mluvní strany shodně prohlašují, že si tuto smlouvu před jejím podpisem přečetly, že byla uzavřena po vzájemném projednání podle jejich pravé a svobodné vůle, určitě, vážně a srozumitelně.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F16A8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B264E9">
        <w:rPr>
          <w:rFonts w:ascii="Arial" w:hAnsi="Arial" w:cs="Arial"/>
        </w:rPr>
        <w:t xml:space="preserve">Tato smlouva je vyhotovena ve dvou stejnopisech s platností originálu, z nichž každá ze smluvních stran obdrží jedno vyhotovení. Přílohou a nedílnou součástí této smlouvy je </w:t>
      </w:r>
      <w:r w:rsidR="00B5339D">
        <w:rPr>
          <w:rFonts w:ascii="Arial" w:hAnsi="Arial" w:cs="Arial"/>
        </w:rPr>
        <w:t>cenová nabídka</w:t>
      </w:r>
      <w:r w:rsidRPr="00B264E9">
        <w:rPr>
          <w:rFonts w:ascii="Arial" w:hAnsi="Arial" w:cs="Arial"/>
        </w:rPr>
        <w:t xml:space="preserve"> </w:t>
      </w:r>
      <w:r w:rsidR="00B5339D">
        <w:rPr>
          <w:rFonts w:ascii="Arial" w:hAnsi="Arial" w:cs="Arial"/>
        </w:rPr>
        <w:t>dodavatele.</w:t>
      </w:r>
    </w:p>
    <w:p w:rsidR="00B264E9" w:rsidRPr="00B264E9" w:rsidRDefault="00B264E9" w:rsidP="00B264E9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Tuto smlouvu lze měnit a doplňovat pouze písemnými dodatky podepsanými oběma stranami.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rFonts w:ascii="Arial" w:hAnsi="Arial" w:cs="Arial"/>
        </w:rPr>
      </w:pPr>
    </w:p>
    <w:p w:rsidR="003E413E" w:rsidRDefault="003E413E" w:rsidP="003E413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hAnsi="Arial" w:cs="Arial"/>
        </w:rPr>
      </w:pPr>
      <w:r w:rsidRPr="00907514">
        <w:rPr>
          <w:rFonts w:ascii="Arial" w:hAnsi="Arial" w:cs="Arial"/>
        </w:rPr>
        <w:t>Smlouva nabývá platnosti dnem podpisu smluvních stran.</w:t>
      </w:r>
    </w:p>
    <w:p w:rsidR="004A54B5" w:rsidRDefault="004A54B5" w:rsidP="004A54B5">
      <w:pPr>
        <w:pStyle w:val="Odstavecseseznamem"/>
        <w:rPr>
          <w:rFonts w:ascii="Arial" w:hAnsi="Arial" w:cs="Arial"/>
        </w:rPr>
      </w:pPr>
    </w:p>
    <w:p w:rsidR="004A54B5" w:rsidRPr="00907514" w:rsidRDefault="004A54B5" w:rsidP="004A54B5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907514">
        <w:rPr>
          <w:rFonts w:ascii="Arial" w:hAnsi="Arial" w:cs="Arial"/>
        </w:rPr>
        <w:t>Příloha</w:t>
      </w:r>
      <w:r w:rsidR="004A54B5">
        <w:rPr>
          <w:rFonts w:ascii="Arial" w:hAnsi="Arial" w:cs="Arial"/>
        </w:rPr>
        <w:t xml:space="preserve"> č. 1</w:t>
      </w:r>
      <w:r w:rsidRPr="00907514">
        <w:rPr>
          <w:rFonts w:ascii="Arial" w:hAnsi="Arial" w:cs="Arial"/>
        </w:rPr>
        <w:t xml:space="preserve">: </w:t>
      </w:r>
      <w:r w:rsidR="00B5339D">
        <w:rPr>
          <w:rFonts w:ascii="Arial" w:hAnsi="Arial" w:cs="Arial"/>
        </w:rPr>
        <w:t>Cenová nabídka</w:t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07514">
        <w:rPr>
          <w:rFonts w:ascii="Arial" w:hAnsi="Arial" w:cs="Arial"/>
        </w:rPr>
        <w:t>V </w:t>
      </w:r>
      <w:r w:rsidR="006E3163">
        <w:rPr>
          <w:rFonts w:ascii="Arial" w:hAnsi="Arial" w:cs="Arial"/>
        </w:rPr>
        <w:t xml:space="preserve">Benešově dne </w:t>
      </w:r>
      <w:r w:rsidR="000962D4">
        <w:rPr>
          <w:rFonts w:ascii="Arial" w:hAnsi="Arial" w:cs="Arial"/>
        </w:rPr>
        <w:t>7. 1. 2020</w:t>
      </w:r>
      <w:bookmarkStart w:id="0" w:name="_GoBack"/>
      <w:bookmarkEnd w:id="0"/>
      <w:r w:rsidR="006066FB">
        <w:rPr>
          <w:rFonts w:ascii="Arial" w:hAnsi="Arial" w:cs="Arial"/>
        </w:rPr>
        <w:tab/>
      </w:r>
      <w:r w:rsidR="006066FB">
        <w:rPr>
          <w:rFonts w:ascii="Arial" w:hAnsi="Arial" w:cs="Arial"/>
        </w:rPr>
        <w:tab/>
      </w:r>
      <w:r w:rsidR="006066FB">
        <w:rPr>
          <w:rFonts w:ascii="Arial" w:hAnsi="Arial" w:cs="Arial"/>
        </w:rPr>
        <w:tab/>
      </w:r>
      <w:r w:rsidR="006066FB">
        <w:rPr>
          <w:rFonts w:ascii="Arial" w:hAnsi="Arial" w:cs="Arial"/>
        </w:rPr>
        <w:tab/>
        <w:t>V</w:t>
      </w:r>
      <w:r w:rsidR="00C00A07">
        <w:rPr>
          <w:rFonts w:ascii="Arial" w:hAnsi="Arial" w:cs="Arial"/>
        </w:rPr>
        <w:t>e Kdyni</w:t>
      </w:r>
      <w:r w:rsidR="006066FB">
        <w:rPr>
          <w:rFonts w:ascii="Arial" w:hAnsi="Arial" w:cs="Arial"/>
        </w:rPr>
        <w:t xml:space="preserve"> dne </w:t>
      </w:r>
      <w:r w:rsidR="000962D4">
        <w:rPr>
          <w:rFonts w:ascii="Arial" w:hAnsi="Arial" w:cs="Arial"/>
        </w:rPr>
        <w:t>3. 1. 2020</w:t>
      </w: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dodavatele:                    </w:t>
      </w:r>
      <w:r>
        <w:rPr>
          <w:rFonts w:ascii="Arial" w:hAnsi="Arial" w:cs="Arial"/>
        </w:rPr>
        <w:tab/>
      </w:r>
    </w:p>
    <w:p w:rsidR="003E413E" w:rsidRPr="00907514" w:rsidRDefault="003E413E" w:rsidP="003E41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264E9" w:rsidRPr="00C00A07" w:rsidRDefault="003E413E" w:rsidP="00B264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Mgr. Jana Fialová, ředitelka</w:t>
      </w:r>
      <w:r w:rsidR="00FE2914">
        <w:rPr>
          <w:rFonts w:ascii="Arial" w:hAnsi="Arial" w:cs="Arial"/>
        </w:rPr>
        <w:tab/>
      </w:r>
      <w:r w:rsidR="00FE2914">
        <w:rPr>
          <w:rFonts w:ascii="Arial" w:hAnsi="Arial" w:cs="Arial"/>
        </w:rPr>
        <w:tab/>
      </w:r>
      <w:r w:rsidR="00FE2914">
        <w:rPr>
          <w:rFonts w:ascii="Arial" w:hAnsi="Arial" w:cs="Arial"/>
        </w:rPr>
        <w:tab/>
      </w:r>
      <w:r w:rsidR="00FE2914">
        <w:rPr>
          <w:rFonts w:ascii="Arial" w:hAnsi="Arial" w:cs="Arial"/>
        </w:rPr>
        <w:tab/>
      </w:r>
      <w:r w:rsidR="00FE2914">
        <w:rPr>
          <w:rFonts w:ascii="Arial" w:hAnsi="Arial" w:cs="Arial"/>
        </w:rPr>
        <w:tab/>
      </w:r>
      <w:r w:rsidR="00C00A07" w:rsidRPr="00C00A07">
        <w:rPr>
          <w:rFonts w:ascii="Arial" w:hAnsi="Arial" w:cs="Arial"/>
        </w:rPr>
        <w:t>Ing. Adrián Vojtko</w:t>
      </w:r>
    </w:p>
    <w:p w:rsidR="009211C4" w:rsidRDefault="009211C4" w:rsidP="00B264E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sectPr w:rsidR="0092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395"/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Arial" w:hAnsi="Arial" w:cs="Times New Roman"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18A77C92"/>
    <w:multiLevelType w:val="hybridMultilevel"/>
    <w:tmpl w:val="F8F42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D6515"/>
    <w:multiLevelType w:val="hybridMultilevel"/>
    <w:tmpl w:val="9C3E62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85568E"/>
    <w:multiLevelType w:val="hybridMultilevel"/>
    <w:tmpl w:val="8DB850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E962AC"/>
    <w:multiLevelType w:val="hybridMultilevel"/>
    <w:tmpl w:val="57803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B7FB4"/>
    <w:multiLevelType w:val="hybridMultilevel"/>
    <w:tmpl w:val="D95C30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B2097D"/>
    <w:multiLevelType w:val="hybridMultilevel"/>
    <w:tmpl w:val="4E44ED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57"/>
    <w:rsid w:val="000962D4"/>
    <w:rsid w:val="002B7757"/>
    <w:rsid w:val="002E3D44"/>
    <w:rsid w:val="003408C7"/>
    <w:rsid w:val="00383CAA"/>
    <w:rsid w:val="003919A7"/>
    <w:rsid w:val="003D7C84"/>
    <w:rsid w:val="003E413E"/>
    <w:rsid w:val="00492780"/>
    <w:rsid w:val="004A54B5"/>
    <w:rsid w:val="00544544"/>
    <w:rsid w:val="00546973"/>
    <w:rsid w:val="00592985"/>
    <w:rsid w:val="005D6780"/>
    <w:rsid w:val="00601231"/>
    <w:rsid w:val="006066FB"/>
    <w:rsid w:val="006326E9"/>
    <w:rsid w:val="006E3163"/>
    <w:rsid w:val="00751381"/>
    <w:rsid w:val="009211C4"/>
    <w:rsid w:val="00981BD3"/>
    <w:rsid w:val="009978D2"/>
    <w:rsid w:val="009C7CE4"/>
    <w:rsid w:val="00B264E9"/>
    <w:rsid w:val="00B5339D"/>
    <w:rsid w:val="00B67633"/>
    <w:rsid w:val="00BB30E6"/>
    <w:rsid w:val="00C00A07"/>
    <w:rsid w:val="00C1103C"/>
    <w:rsid w:val="00D124DB"/>
    <w:rsid w:val="00DF27D3"/>
    <w:rsid w:val="00E970F5"/>
    <w:rsid w:val="00EA65E5"/>
    <w:rsid w:val="00F133BF"/>
    <w:rsid w:val="00F466C9"/>
    <w:rsid w:val="00FC7D90"/>
    <w:rsid w:val="00FE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9F00"/>
  <w15:chartTrackingRefBased/>
  <w15:docId w15:val="{DB3D5221-37DD-43E6-99D3-3276D98C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41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5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5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7020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1E72-46FC-4CDB-AD25-D635B8B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Soňa Foubíková</cp:lastModifiedBy>
  <cp:revision>4</cp:revision>
  <cp:lastPrinted>2019-01-22T09:12:00Z</cp:lastPrinted>
  <dcterms:created xsi:type="dcterms:W3CDTF">2020-01-07T08:14:00Z</dcterms:created>
  <dcterms:modified xsi:type="dcterms:W3CDTF">2020-01-07T08:16:00Z</dcterms:modified>
</cp:coreProperties>
</file>