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59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4344670</wp:posOffset>
                </wp:positionH>
                <wp:positionV relativeFrom="paragraph">
                  <wp:posOffset>12700</wp:posOffset>
                </wp:positionV>
                <wp:extent cx="2338070" cy="32639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38070" cy="326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smlouvy kupujícího: N-DO-13-2019-1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Č. smi. prodávajícího: KS_NAKL_2019_00532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2.10000000000002pt;margin-top:1.pt;width:184.09999999999999pt;height:25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smlouvy kupujícího: N-DO-13-2019-1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Č. smi. prodávajícího: KS_NAKL_2019_00532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Dodávka užitkových vozidel 51 na údržbu komunikací Kraje Vysočina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740" w:line="27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 xml:space="preserve">Dodatek č.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</w:t>
        <w:br/>
        <w:t>ke kupní smlouvě „Dodávka užitkových vozidel 51 na údržbu komunikací Kraje Vysočina"</w:t>
        <w:br/>
        <w:t>ze dne 4. 9. 2019</w:t>
      </w:r>
    </w:p>
    <w:tbl>
      <w:tblPr>
        <w:tblOverlap w:val="never"/>
        <w:jc w:val="left"/>
        <w:tblLayout w:type="fixed"/>
      </w:tblPr>
      <w:tblGrid>
        <w:gridCol w:w="2045"/>
        <w:gridCol w:w="5947"/>
      </w:tblGrid>
      <w:tr>
        <w:trPr>
          <w:trHeight w:val="586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shd w:val="clear" w:color="auto" w:fill="auto"/>
                <w:lang w:val="cs-CZ" w:eastAsia="cs-CZ" w:bidi="cs-CZ"/>
              </w:rPr>
              <w:t>Smluvní strany</w:t>
            </w:r>
          </w:p>
        </w:tc>
      </w:tr>
      <w:tr>
        <w:trPr>
          <w:trHeight w:val="58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Kupující: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(dále jen kupující)</w:t>
      </w:r>
    </w:p>
    <w:p>
      <w:pPr>
        <w:widowControl w:val="0"/>
        <w:spacing w:after="3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45"/>
        <w:gridCol w:w="5942"/>
      </w:tblGrid>
      <w:tr>
        <w:trPr>
          <w:trHeight w:val="79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Prodávající: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AGROTEC a.s.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Brněnská 74, 69301 Hustopeče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na základě pověření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zapsán u Krajského soudu v Brně pod značkou B 138</w:t>
      </w: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45"/>
        <w:gridCol w:w="5942"/>
      </w:tblGrid>
      <w:tr>
        <w:trPr>
          <w:trHeight w:val="29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00544957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CZ00544957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(dále jen prodávající)</w:t>
      </w:r>
    </w:p>
    <w:p>
      <w:pPr>
        <w:widowControl w:val="0"/>
        <w:spacing w:after="679" w:line="1" w:lineRule="exact"/>
      </w:pP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8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ohledem na požadavek objednatele spočívající v úpravě předmětu kupní smlouvy uzavírají smluvní strany v souladu s ustanovením § 222 odst. 4 zákona č. 134/2016 Sb., o zadávání veřejných zakázek (dále jen „zákon") tento dodatek č. 1 ke kupní smlouvě č. N-DO-13-2019-1 ze dne 4. 9. 2019.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II.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80" w:line="30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2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 mění. U 8 ks užitkových vozidel kategorie N2 s pohonem kol 4x2 a zážehovým přeplňovaným motorem pro metanová paliva, v provedení 5 ks sklápěcí nástavba a 3 ks skříňová nástavba se mění původně požadovaná povrchová úprava rámů vozidel a sklápěcí nástavby z černé barvy na úpravu žárově zinkováním. V souvislosti s takto ujednanou změnou se mění 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přílohy A2 a A3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stávající smlouvy, které výslovně popisují úpravu rámů a nahrazují se novými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přílohami A2 a A3.</w:t>
      </w:r>
      <w:r>
        <w:br w:type="page"/>
      </w:r>
    </w:p>
    <w:tbl>
      <w:tblPr>
        <w:tblOverlap w:val="never"/>
        <w:jc w:val="center"/>
        <w:tblLayout w:type="fixed"/>
      </w:tblPr>
      <w:tblGrid>
        <w:gridCol w:w="5136"/>
        <w:gridCol w:w="3955"/>
      </w:tblGrid>
      <w:tr>
        <w:trPr>
          <w:trHeight w:val="725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Dodávka užitkových vozidel 5 t na údržbu komunikací Kraje Vysočina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Číslo smlouvy kupujícího: N-DO-13-2019-1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Č. smi. prodávajícího: KS_NAKL_2019_00532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mc:AlternateContent>
          <mc:Choice Requires="wps">
            <w:drawing>
              <wp:anchor distT="114300" distB="920750" distL="114300" distR="2683510" simplePos="0" relativeHeight="125829380" behindDoc="0" locked="0" layoutInCell="1" allowOverlap="1">
                <wp:simplePos x="0" y="0"/>
                <wp:positionH relativeFrom="page">
                  <wp:posOffset>974090</wp:posOffset>
                </wp:positionH>
                <wp:positionV relativeFrom="margin">
                  <wp:posOffset>1121410</wp:posOffset>
                </wp:positionV>
                <wp:extent cx="2895600" cy="62166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95600" cy="621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Původní „Celková cena" dle kupní smlouvy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Neprovedení úpravy lakováním černou barvou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Provedení úpravy žárově zinkováním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6.700000000000003pt;margin-top:88.299999999999997pt;width:228.pt;height:48.950000000000003pt;z-index:-125829373;mso-wrap-distance-left:9.pt;mso-wrap-distance-top:9.pt;mso-wrap-distance-right:211.30000000000001pt;mso-wrap-distance-bottom:72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Původní „Celková cena" dle kupní smlouvy</w:t>
                      </w:r>
                      <w:bookmarkEnd w:id="0"/>
                      <w:bookmarkEnd w:id="1"/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Neprovedení úpravy lakováním černou barvou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Provedení úpravy žárově zinkováním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4300" distB="914400" distL="3363595" distR="1650365" simplePos="0" relativeHeight="125829382" behindDoc="0" locked="0" layoutInCell="1" allowOverlap="1">
                <wp:simplePos x="0" y="0"/>
                <wp:positionH relativeFrom="page">
                  <wp:posOffset>4223385</wp:posOffset>
                </wp:positionH>
                <wp:positionV relativeFrom="margin">
                  <wp:posOffset>1121410</wp:posOffset>
                </wp:positionV>
                <wp:extent cx="679450" cy="62801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9450" cy="6280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bookmarkStart w:id="2" w:name="bookmark2"/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10 984</w:t>
                            </w:r>
                            <w:bookmarkEnd w:id="2"/>
                            <w:bookmarkEnd w:id="3"/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73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773" w:val="left"/>
                              </w:tabs>
                              <w:bidi w:val="0"/>
                              <w:spacing w:before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+</w:t>
                              <w:tab/>
                              <w:t>73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32.55000000000001pt;margin-top:88.299999999999997pt;width:53.5pt;height:49.450000000000003pt;z-index:-125829371;mso-wrap-distance-left:264.85000000000002pt;mso-wrap-distance-top:9.pt;mso-wrap-distance-right:129.94999999999999pt;mso-wrap-distance-bottom:72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10 984</w:t>
                      </w:r>
                      <w:bookmarkEnd w:id="2"/>
                      <w:bookmarkEnd w:id="3"/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73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73" w:val="left"/>
                        </w:tabs>
                        <w:bidi w:val="0"/>
                        <w:spacing w:before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+</w:t>
                        <w:tab/>
                        <w:t>73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7475" distB="914400" distL="4046220" distR="1003935" simplePos="0" relativeHeight="125829384" behindDoc="0" locked="0" layoutInCell="1" allowOverlap="1">
                <wp:simplePos x="0" y="0"/>
                <wp:positionH relativeFrom="page">
                  <wp:posOffset>4906010</wp:posOffset>
                </wp:positionH>
                <wp:positionV relativeFrom="margin">
                  <wp:posOffset>1124585</wp:posOffset>
                </wp:positionV>
                <wp:extent cx="643255" cy="62484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43255" cy="624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bookmarkStart w:id="5" w:name="bookmark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816,00 Kč</w:t>
                            </w:r>
                            <w:bookmarkEnd w:id="4"/>
                            <w:bookmarkEnd w:id="5"/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855,00 Kč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856,00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86.30000000000001pt;margin-top:88.549999999999997pt;width:50.649999999999999pt;height:49.200000000000003pt;z-index:-125829369;mso-wrap-distance-left:318.60000000000002pt;mso-wrap-distance-top:9.25pt;mso-wrap-distance-right:79.049999999999997pt;mso-wrap-distance-bottom:72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816,00 Kč</w:t>
                      </w:r>
                      <w:bookmarkEnd w:id="4"/>
                      <w:bookmarkEnd w:id="5"/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855,00 Kč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856,00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7475" distB="914400" distL="5027930" distR="113665" simplePos="0" relativeHeight="125829386" behindDoc="0" locked="0" layoutInCell="1" allowOverlap="1">
                <wp:simplePos x="0" y="0"/>
                <wp:positionH relativeFrom="page">
                  <wp:posOffset>5887720</wp:posOffset>
                </wp:positionH>
                <wp:positionV relativeFrom="margin">
                  <wp:posOffset>1124585</wp:posOffset>
                </wp:positionV>
                <wp:extent cx="551815" cy="62484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1815" cy="624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bookmarkStart w:id="6" w:name="bookmark6"/>
                            <w:bookmarkStart w:id="7" w:name="bookmark7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 DPH</w:t>
                            </w:r>
                            <w:bookmarkEnd w:id="6"/>
                            <w:bookmarkEnd w:id="7"/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 DPH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 DPH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63.60000000000002pt;margin-top:88.549999999999997pt;width:43.450000000000003pt;height:49.200000000000003pt;z-index:-125829367;mso-wrap-distance-left:395.89999999999998pt;mso-wrap-distance-top:9.25pt;mso-wrap-distance-right:8.9499999999999993pt;mso-wrap-distance-bottom:72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bookmarkStart w:id="7" w:name="bookmark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 DPH</w:t>
                      </w:r>
                      <w:bookmarkEnd w:id="6"/>
                      <w:bookmarkEnd w:id="7"/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 DPH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 DPH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27405" distB="634365" distL="114300" distR="2573655" simplePos="0" relativeHeight="125829388" behindDoc="0" locked="0" layoutInCell="1" allowOverlap="1">
                <wp:simplePos x="0" y="0"/>
                <wp:positionH relativeFrom="page">
                  <wp:posOffset>974090</wp:posOffset>
                </wp:positionH>
                <wp:positionV relativeFrom="margin">
                  <wp:posOffset>1834515</wp:posOffset>
                </wp:positionV>
                <wp:extent cx="3005455" cy="19494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0545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Nově sjednaná „Celková cena" dle dodatku č. 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6.700000000000003pt;margin-top:144.44999999999999pt;width:236.65000000000001pt;height:15.35pt;z-index:-125829365;mso-wrap-distance-left:9.pt;mso-wrap-distance-top:65.150000000000006pt;mso-wrap-distance-right:202.65000000000001pt;mso-wrap-distance-bottom:49.9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Nově sjednaná „Celková cena" dle dodatku č. 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27405" distB="634365" distL="3585845" distR="1007110" simplePos="0" relativeHeight="125829390" behindDoc="0" locked="0" layoutInCell="1" allowOverlap="1">
                <wp:simplePos x="0" y="0"/>
                <wp:positionH relativeFrom="page">
                  <wp:posOffset>4445635</wp:posOffset>
                </wp:positionH>
                <wp:positionV relativeFrom="margin">
                  <wp:posOffset>1834515</wp:posOffset>
                </wp:positionV>
                <wp:extent cx="1100455" cy="194945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045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10 984 817,00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50.05000000000001pt;margin-top:144.44999999999999pt;width:86.650000000000006pt;height:15.35pt;z-index:-125829363;mso-wrap-distance-left:282.35000000000002pt;mso-wrap-distance-top:65.150000000000006pt;mso-wrap-distance-right:79.299999999999997pt;mso-wrap-distance-bottom:49.9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10 984 817,00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30580" distB="631190" distL="5024755" distR="116840" simplePos="0" relativeHeight="125829392" behindDoc="0" locked="0" layoutInCell="1" allowOverlap="1">
                <wp:simplePos x="0" y="0"/>
                <wp:positionH relativeFrom="page">
                  <wp:posOffset>5884545</wp:posOffset>
                </wp:positionH>
                <wp:positionV relativeFrom="margin">
                  <wp:posOffset>1837690</wp:posOffset>
                </wp:positionV>
                <wp:extent cx="551815" cy="19494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181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 DPH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463.35000000000002pt;margin-top:144.69999999999999pt;width:43.450000000000003pt;height:15.35pt;z-index:-125829361;mso-wrap-distance-left:395.64999999999998pt;mso-wrap-distance-top:65.400000000000006pt;mso-wrap-distance-right:9.1999999999999993pt;mso-wrap-distance-bottom:49.7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 DPH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47445" distB="314325" distL="3662045" distR="1007110" simplePos="0" relativeHeight="125829394" behindDoc="0" locked="0" layoutInCell="1" allowOverlap="1">
                <wp:simplePos x="0" y="0"/>
                <wp:positionH relativeFrom="page">
                  <wp:posOffset>4521835</wp:posOffset>
                </wp:positionH>
                <wp:positionV relativeFrom="margin">
                  <wp:posOffset>2154555</wp:posOffset>
                </wp:positionV>
                <wp:extent cx="1024255" cy="194945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425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2 306 811,57 Kč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56.05000000000001pt;margin-top:169.65000000000001pt;width:80.650000000000006pt;height:15.35pt;z-index:-125829359;mso-wrap-distance-left:288.35000000000002pt;mso-wrap-distance-top:90.349999999999994pt;mso-wrap-distance-right:79.299999999999997pt;mso-wrap-distance-bottom:24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2 306 811,57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150620" distB="311150" distL="5283835" distR="113665" simplePos="0" relativeHeight="125829396" behindDoc="0" locked="0" layoutInCell="1" allowOverlap="1">
                <wp:simplePos x="0" y="0"/>
                <wp:positionH relativeFrom="page">
                  <wp:posOffset>6143625</wp:posOffset>
                </wp:positionH>
                <wp:positionV relativeFrom="margin">
                  <wp:posOffset>2157730</wp:posOffset>
                </wp:positionV>
                <wp:extent cx="295910" cy="194945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591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DPH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483.75pt;margin-top:169.90000000000001pt;width:23.300000000000001pt;height:15.35pt;z-index:-125829357;mso-wrap-distance-left:416.05000000000001pt;mso-wrap-distance-top:90.599999999999994pt;mso-wrap-distance-right:8.9499999999999993pt;mso-wrap-distance-bottom:24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455420" distB="6350" distL="114300" distR="2573655" simplePos="0" relativeHeight="125829398" behindDoc="0" locked="0" layoutInCell="1" allowOverlap="1">
                <wp:simplePos x="0" y="0"/>
                <wp:positionH relativeFrom="page">
                  <wp:posOffset>974090</wp:posOffset>
                </wp:positionH>
                <wp:positionV relativeFrom="margin">
                  <wp:posOffset>2462530</wp:posOffset>
                </wp:positionV>
                <wp:extent cx="3005455" cy="19494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05455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8" w:name="bookmark8"/>
                            <w:bookmarkStart w:id="9" w:name="bookmark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Nově sjednaná „Celková cena" dle dodatku č. 1</w:t>
                            </w:r>
                            <w:bookmarkEnd w:id="8"/>
                            <w:bookmarkEnd w:id="9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76.700000000000003pt;margin-top:193.90000000000001pt;width:236.65000000000001pt;height:15.35pt;z-index:-125829355;mso-wrap-distance-left:9.pt;mso-wrap-distance-top:114.59999999999999pt;mso-wrap-distance-right:202.65000000000001pt;mso-wrap-distance-bottom: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8" w:name="bookmark8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Nově sjednaná „Celková cena" dle dodatku č. 1</w:t>
                      </w:r>
                      <w:bookmarkEnd w:id="8"/>
                      <w:bookmarkEnd w:id="9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455420" distB="6350" distL="3589020" distR="1007110" simplePos="0" relativeHeight="125829400" behindDoc="0" locked="0" layoutInCell="1" allowOverlap="1">
                <wp:simplePos x="0" y="0"/>
                <wp:positionH relativeFrom="page">
                  <wp:posOffset>4448810</wp:posOffset>
                </wp:positionH>
                <wp:positionV relativeFrom="margin">
                  <wp:posOffset>2462530</wp:posOffset>
                </wp:positionV>
                <wp:extent cx="1097280" cy="194945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0" w:name="bookmark10"/>
                            <w:bookmarkStart w:id="11" w:name="bookmark1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13 291 628,57 Kč</w:t>
                            </w:r>
                            <w:bookmarkEnd w:id="10"/>
                            <w:bookmarkEnd w:id="1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350.30000000000001pt;margin-top:193.90000000000001pt;width:86.400000000000006pt;height:15.35pt;z-index:-125829353;mso-wrap-distance-left:282.60000000000002pt;mso-wrap-distance-top:114.59999999999999pt;mso-wrap-distance-right:79.299999999999997pt;mso-wrap-distance-bottom: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11" w:name="bookmark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13 291 628,57 Kč</w:t>
                      </w:r>
                      <w:bookmarkEnd w:id="10"/>
                      <w:bookmarkEnd w:id="11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461770" distB="0" distL="4817110" distR="114300" simplePos="0" relativeHeight="125829402" behindDoc="0" locked="0" layoutInCell="1" allowOverlap="1">
                <wp:simplePos x="0" y="0"/>
                <wp:positionH relativeFrom="page">
                  <wp:posOffset>5676900</wp:posOffset>
                </wp:positionH>
                <wp:positionV relativeFrom="margin">
                  <wp:posOffset>2468880</wp:posOffset>
                </wp:positionV>
                <wp:extent cx="762000" cy="194945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200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12" w:name="bookmark12"/>
                            <w:bookmarkStart w:id="13" w:name="bookmark1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včetně DPH</w:t>
                            </w:r>
                            <w:bookmarkEnd w:id="12"/>
                            <w:bookmarkEnd w:id="13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447.pt;margin-top:194.40000000000001pt;width:60.pt;height:15.35pt;z-index:-125829351;mso-wrap-distance-left:379.30000000000001pt;mso-wrap-distance-top:115.09999999999999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2" w:name="bookmark12"/>
                      <w:bookmarkStart w:id="13" w:name="bookmark1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včetně DPH</w:t>
                      </w:r>
                      <w:bookmarkEnd w:id="12"/>
                      <w:bookmarkEnd w:id="13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„Celková cena" za plnění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odst. 3.1.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je ve znění tohoto dodatku stanovena následovně: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</w:t>
      </w:r>
      <w:bookmarkEnd w:id="14"/>
      <w:bookmarkEnd w:id="1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40" w:line="298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tohoto dodatku jsou změny závazku z původní smlouvy na veřejnou zakázku, které se nepovažují za podstatnou změnu závazku, neboť ve smyslu § 222 odst. 4 zákona se za podstatnou změnu závazku ze smlouvy na veřejnou zakázku nepovažuje změna, která nemění celkovou povahu veřejné zakázky a jejíž hodnota je nižší než 10 % původní hodnoty závazku smlouvy na veřejnou zakázku na dodávky; dílčí změny závazku ze smlouvy spočívají ve změně původně požadované povrchové úpravy rámu vozidel, pomocného rámu, ochranného rámu a rámu třístranné sklápěcí nástavby 8 ks užitkových vozidel, v provedení 5 ks sklápěcí nástavba a 3 ks skříňová nástavba, a to z černé barvy na úpravu žárově zinkováním, přičemž finanční hodnota navrhované změny závazku činí 147 711 Kč bez DPH, což činí 1,34 % původní hodnoty závazku a cena původní hodnoty závazku je vyšší pouze o 1 Kč bez DPH.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IV.</w:t>
      </w:r>
      <w:bookmarkEnd w:id="16"/>
      <w:bookmarkEnd w:id="1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osoby a ostatní ujednání kupní smlouvy se nemění.</w:t>
      </w:r>
    </w:p>
    <w:p>
      <w:pPr>
        <w:pStyle w:val="Style25"/>
        <w:keepNext/>
        <w:keepLines/>
        <w:widowControl w:val="0"/>
        <w:shd w:val="clear" w:color="auto" w:fill="auto"/>
        <w:bidi w:val="0"/>
        <w:spacing w:before="0" w:after="60" w:line="233" w:lineRule="auto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</w:t>
      </w:r>
      <w:bookmarkEnd w:id="18"/>
      <w:bookmarkEnd w:id="1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podpisu oběma smluvními stranami a účinnosti dnem uveřejnění v informačním systému veřejné správy - Registru smluv.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výslovně souhlasí se zveřejněním tohoto dodatku v informačním systému veřejné správy - Registru smluv.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smluv, v platném znění splní kupující.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Nedílnou součástí tohoto dodatku jsou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přílohy A2 a A3,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které nahrazují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přílohy A2 a A3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kupní smlouvy.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both"/>
        <w:sectPr>
          <w:footerReference w:type="default" r:id="rId5"/>
          <w:footerReference w:type="even" r:id="rId6"/>
          <w:footnotePr>
            <w:pos w:val="pageBottom"/>
            <w:numFmt w:val="decimal"/>
            <w:numRestart w:val="continuous"/>
          </w:footnotePr>
          <w:pgSz w:w="11900" w:h="16840"/>
          <w:pgMar w:top="718" w:left="1380" w:right="1342" w:bottom="1647" w:header="29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je vyhotoven ve 4 výtiscích, z nichž kupující obdrží 2 a prodávající 2 vyhotovení. Tento dodatek včetně příloh je nedílnou součástí stávající kupní smlouvy.</w:t>
      </w:r>
    </w:p>
    <w:tbl>
      <w:tblPr>
        <w:tblOverlap w:val="never"/>
        <w:jc w:val="center"/>
        <w:tblLayout w:type="fixed"/>
      </w:tblPr>
      <w:tblGrid>
        <w:gridCol w:w="5242"/>
        <w:gridCol w:w="3850"/>
      </w:tblGrid>
      <w:tr>
        <w:trPr>
          <w:trHeight w:val="725" w:hRule="exact"/>
        </w:trPr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Dodávka užitkových vozidel 5 t na údržbu komunikací Kraje Vysočina</w:t>
            </w:r>
          </w:p>
        </w:tc>
        <w:tc>
          <w:tcPr>
            <w:tcBorders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Číslo smlouvy kupujícího: N-DO-13-2019-1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Č. smi. prodávajícího: KS_NAKL_2019_00532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sectPr>
          <w:footerReference w:type="default" r:id="rId7"/>
          <w:footerReference w:type="even" r:id="rId8"/>
          <w:footnotePr>
            <w:pos w:val="pageBottom"/>
            <w:numFmt w:val="decimal"/>
            <w:numRestart w:val="continuous"/>
          </w:footnotePr>
          <w:pgSz w:w="11900" w:h="16840"/>
          <w:pgMar w:top="718" w:left="1380" w:right="1342" w:bottom="1647" w:header="290" w:footer="1219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prohlašují, že si tento dodatek přečetly, s jejím obsahem souhlasí, že dodatek byl sepsán na základě pravdivých údajů, z jejich pravé a svobodné vůle a nebyl uzavřen v tísni za jednostranných podmínek, což stvrzují svým podpisem, resp. podpisem svého oprávněného zástupce.</w:t>
      </w: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66" w:left="0" w:right="0" w:bottom="939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framePr w:w="1939" w:h="307" w:wrap="none" w:vAnchor="text" w:hAnchor="page" w:x="140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Hustopečích dne:</w:t>
      </w:r>
    </w:p>
    <w:p>
      <w:pPr>
        <w:pStyle w:val="Style21"/>
        <w:keepNext w:val="0"/>
        <w:keepLines w:val="0"/>
        <w:framePr w:w="792" w:h="336" w:wrap="none" w:vAnchor="text" w:hAnchor="page" w:x="3479" w:y="11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20. 12.</w:t>
      </w:r>
    </w:p>
    <w:p>
      <w:pPr>
        <w:pStyle w:val="Style6"/>
        <w:keepNext w:val="0"/>
        <w:keepLines w:val="0"/>
        <w:framePr w:w="1382" w:h="307" w:wrap="none" w:vAnchor="text" w:hAnchor="page" w:x="644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</w:r>
    </w:p>
    <w:p>
      <w:pPr>
        <w:pStyle w:val="Style27"/>
        <w:keepNext w:val="0"/>
        <w:keepLines w:val="0"/>
        <w:framePr w:w="1056" w:h="346" w:wrap="none" w:vAnchor="text" w:hAnchor="page" w:x="8475" w:y="7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3- 01. 2020</w:t>
      </w:r>
    </w:p>
    <w:p>
      <w:pPr>
        <w:widowControl w:val="0"/>
        <w:spacing w:after="45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66" w:left="673" w:right="609" w:bottom="939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15" w:after="1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91" w:left="0" w:right="0" w:bottom="1482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100" w:line="240" w:lineRule="auto"/>
        <w:ind w:left="0" w:right="0" w:firstLine="700"/>
        <w:jc w:val="left"/>
      </w:pPr>
      <w:r>
        <mc:AlternateContent>
          <mc:Choice Requires="wps">
            <w:drawing>
              <wp:anchor distT="0" distB="0" distL="114300" distR="114300" simplePos="0" relativeHeight="125829404" behindDoc="0" locked="0" layoutInCell="1" allowOverlap="1">
                <wp:simplePos x="0" y="0"/>
                <wp:positionH relativeFrom="page">
                  <wp:posOffset>4095115</wp:posOffset>
                </wp:positionH>
                <wp:positionV relativeFrom="paragraph">
                  <wp:posOffset>12700</wp:posOffset>
                </wp:positionV>
                <wp:extent cx="557530" cy="194945"/>
                <wp:wrapSquare wrapText="left"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753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322.44999999999999pt;margin-top:1.pt;width:43.899999999999999pt;height:15.35pt;z-index:-12582934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Kupující: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Prodávající:</w:t>
      </w:r>
    </w:p>
    <w:p>
      <w:pPr>
        <w:pStyle w:val="Style6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300" w:lineRule="auto"/>
        <w:ind w:left="3580" w:right="0" w:firstLine="28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91" w:left="682" w:right="600" w:bottom="1482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406" behindDoc="0" locked="0" layoutInCell="1" allowOverlap="1">
                <wp:simplePos x="0" y="0"/>
                <wp:positionH relativeFrom="page">
                  <wp:posOffset>894715</wp:posOffset>
                </wp:positionH>
                <wp:positionV relativeFrom="paragraph">
                  <wp:posOffset>203200</wp:posOffset>
                </wp:positionV>
                <wp:extent cx="1273810" cy="194945"/>
                <wp:wrapSquare wrapText="right"/>
                <wp:docPr id="33" name="Shape 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381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 základě pověření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70.450000000000003pt;margin-top:16.pt;width:100.3pt;height:15.35pt;z-index:-12582934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základě pověření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</w:t>
      </w:r>
    </w:p>
    <w:p>
      <w:pPr>
        <w:pStyle w:val="Style6"/>
        <w:keepNext w:val="0"/>
        <w:keepLines w:val="0"/>
        <w:widowControl w:val="0"/>
        <w:pBdr>
          <w:top w:val="single" w:sz="4" w:space="4" w:color="CFE4FC"/>
          <w:left w:val="single" w:sz="4" w:space="0" w:color="CFE4FC"/>
          <w:bottom w:val="single" w:sz="4" w:space="7" w:color="CFE4FC"/>
          <w:right w:val="single" w:sz="4" w:space="0" w:color="CFE4FC"/>
        </w:pBdr>
        <w:shd w:val="clear" w:color="auto" w:fill="CFE4FC"/>
        <w:bidi w:val="0"/>
        <w:spacing w:before="0" w:after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Rekapitulace splnění technických podmínek - užitkové vozidlo s dvojitou kabinou a se slápěcí nástavbou</w:t>
      </w:r>
    </w:p>
    <w:tbl>
      <w:tblPr>
        <w:tblOverlap w:val="never"/>
        <w:jc w:val="center"/>
        <w:tblLayout w:type="fixed"/>
      </w:tblPr>
      <w:tblGrid>
        <w:gridCol w:w="6005"/>
        <w:gridCol w:w="2659"/>
        <w:gridCol w:w="1954"/>
      </w:tblGrid>
      <w:tr>
        <w:trPr>
          <w:trHeight w:val="710" w:hRule="exact"/>
        </w:trPr>
        <w:tc>
          <w:tcPr>
            <w:gridSpan w:val="3"/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kusů: 2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Tovární značka a typ: IVECO Daily 65C14GA8 D</w:t>
            </w:r>
          </w:p>
        </w:tc>
      </w:tr>
      <w:tr>
        <w:trPr>
          <w:trHeight w:val="869" w:hRule="exact"/>
        </w:trPr>
        <w:tc>
          <w:tcPr>
            <w:tcBorders>
              <w:top w:val="single" w:sz="4"/>
              <w:left w:val="single" w:sz="4"/>
            </w:tcBorders>
            <w:shd w:val="clear" w:color="auto" w:fill="D8E9F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Parametr, výbava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E9F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Požadavek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E9FD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naplnění potvrzením požadavku, číselnou hodnotu nebo řešením</w:t>
            </w:r>
          </w:p>
        </w:tc>
      </w:tr>
      <w:tr>
        <w:trPr>
          <w:trHeight w:val="39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Motor a pohon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motor přeplňovaný zážehový pro metanová paliva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výkon motoru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100 kW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100 kW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objem motoru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2 950 cm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2 998 cm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palivo stlačený zemní plyn (Compressed Natural Gas) CNG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celkový objem nádrží na CNG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250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2501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válců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válce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pohon 4x2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pohon zadní nápravy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dvojmontáž kol na zadní nápravě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automatická nebo automatizovaná převodovka, osmistupňová, zobrazení módu a stupně řízení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minimální emisní limit ve výfukových plynech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EURO 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EURO 6</w:t>
            </w:r>
          </w:p>
        </w:tc>
      </w:tr>
      <w:tr>
        <w:trPr>
          <w:trHeight w:val="39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Hmotnosti vozidla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povolená hmotnost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5 000 kg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6 300 kg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povolená hmotnost brzděného přívěsu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3 500 kg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3 500 kg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přípustná hmotnost na zesílenou přední nápravu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2 000 kg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2 300 kg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přípustná hmotnost na zesílenou zadní nápravu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4 000 kg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5 000 kg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užitečné zatížení vozidla včetně nástavby (povolená hmotnost osob a nákladu)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2 200 kg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2 700 kg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zesílené stabilizátory na přední a zadní nápravě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9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Řízení, brzdová soustava a bezpečnost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řízení s posilovačem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brzdy s posilovačem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kotoučové brzdy na přední a zadní nápravě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akustická signalizace zpětného chodu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ESP, ABS, ASR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9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Kabina a rozměry vozidla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dvoukabina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míst k sezení na přední řadě sedadel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míst k sezení na zadní řadě sedadel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nebo 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místa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okno v zadní části kabiny pro výhled řidiče na nástavbu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polohovatelné sedadlo řidiče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opěrka hlavy pro řidiče a všechny spolujezdce v obou řadách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nastavitelný volant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airbag řidiče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světla pro denní svícení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pracovní LED světla na zadní části kabiny pro osvětlení pracovní plochy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boční dveře pro obě řady sedadel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8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rozvor náprav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4 350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4 350 mm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délka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7 100 mm až 7 300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7 213 mm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zadní převis (prodloužený rám za zadní nápravou)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1 400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1 789 mm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celková šířka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max. 2 550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2 300 mm</w:t>
            </w:r>
          </w:p>
        </w:tc>
      </w:tr>
      <w:tr>
        <w:trPr>
          <w:trHeight w:val="413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Rozměry třístranné sklápěcí nástavby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981"/>
        <w:gridCol w:w="2650"/>
        <w:gridCol w:w="1954"/>
      </w:tblGrid>
      <w:tr>
        <w:trPr>
          <w:trHeight w:val="883" w:hRule="exact"/>
        </w:trPr>
        <w:tc>
          <w:tcPr>
            <w:tcBorders>
              <w:top w:val="single" w:sz="4"/>
              <w:left w:val="single" w:sz="4"/>
            </w:tcBorders>
            <w:shd w:val="clear" w:color="auto" w:fill="D8E9F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242D3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Parametr, výbava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E9F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Požadavek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E9FD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naplnění potvrzením požadavku, číselnou hodnotu nebo řešením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vnitřní rozměr ložné délky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3 900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3 930 mm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vnitřní rozměr ložné šířky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2 000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2 230 mm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vnější rozměr délky třístranné sklopné nástavby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4 000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4 000 mm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vnější rozměr šířky třístranné sklopné nástavby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2 100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2 300 mm</w:t>
            </w:r>
          </w:p>
        </w:tc>
      </w:tr>
      <w:tr>
        <w:trPr>
          <w:trHeight w:val="39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Pomocný rám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svařovaný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uchycení pro hydraulický válec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třístranné sklápěcí nástavby pro třístranné sklápění - 4x koule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9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Hydraulika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hydraulický teleskopický válec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olejová nádrž s elektrohydraulickým agregátem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hydraulický rozvaděč elektromagnetický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omezovač zdvihu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elektrické ovládání sklápění z kabiny vozu spirálovým kabelem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9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Rám třístranné sklápěcí nástavby - korby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svařovaný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podlaha - ocelový plech z jednoho kusu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podlaha - tloušťka plechu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3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mm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háčky na lemech pro zaháknutí sítě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párů háčků na lemech pro zaháknutí sítě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4 páry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páry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oka v podlaze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párů ok v podlaze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 páry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uchycení pro hydraulický válec s kulovým pouzdrem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uložení třístranné sklápěcí nástavby pro třístranné sklápění - pouzdra tlumení hluku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minimálně 2 ks kolíků pro zajištění korby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podpěra třístranné sklápěcí nástavby ve zvednutém stavu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záchytné lano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přední šroubované sloupky na rám korby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zadní sloupky šroubované - demontované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ocelová rozpěra nad zadními sloupky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9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Bočnice a čela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přední čelo z ocelových profilů, pevné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ocelový ochranný rám do výšky kabiny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bočnice z ocelových profilů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bočnice sklopné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výška předního čela z ocelových profilů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400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 mm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výška bočnic z ocelových profilů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400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 mm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výška sklopného a výkyvného zadního čela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400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400 mm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zadní čelo sklopné a výkyvné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automatické otevírání zadního čela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94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Výbava a příslušenství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naviják (mechanický) pro natahování popruhů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 mechanických navijáků pro natahování popruhů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2 kusy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ks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schránka na nářadí FeZn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vnější zpětná zrcátka pro zajištění viditelnosti soupravy (např. dlouhá ramena), elektricky ovládaná a vyhřívaná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5971"/>
        <w:gridCol w:w="2650"/>
        <w:gridCol w:w="1944"/>
      </w:tblGrid>
      <w:tr>
        <w:trPr>
          <w:trHeight w:val="893" w:hRule="exact"/>
        </w:trPr>
        <w:tc>
          <w:tcPr>
            <w:tcBorders>
              <w:top w:val="single" w:sz="4"/>
              <w:left w:val="single" w:sz="4"/>
            </w:tcBorders>
            <w:shd w:val="clear" w:color="auto" w:fill="D8E9F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Parametr, výbava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E9F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242D3B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Požadavek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E9FD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naplnění potvrzením požadavku, číselnou hodnotu nebo řešením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elektrické ovládání oken řidiče a spolujezdce v první řadě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přední mlhové světlomety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akumulátor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12 V 110 Ah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V 110 Ah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tažné zařízení ISO 50 včetně elektrické přípojky 12 V (7 pólové)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centrální zamykání s dálkovým ovládáním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zásuvka 12 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digitální tachograf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manuální nebo automatická klimatizace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typ klimatizace-^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manuální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přední a zadní lapače nečistot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autorádio Bluetooth, MP3 s reproduktory a s mikrofonem pro telefonování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zadní plastové blatníky, boční zábrany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hasící přístroj 1 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potahy všech sedadel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gumová rohož řidiče a všech spolujezdců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zimní pneumatiky na vozidle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sada letních kol (ráfek + plášť)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rozměr zimních pneumatik na vozidle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průměr min. 16"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 16"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rozměr sady letních kol (ráfek + plášť)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průměr min. 16"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 16"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plnohodnotná rezerva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mřížky na zadní světlomety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barva kabiny RAL 2011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pomocný rám a rám třístranné sklápěcí nástavby žárově zinkovaný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barva bočnic, čela a podlahy lakovaná šedá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ochranný rám žárově zinkováný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6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reflexní polepy odrazivosti II. tř. (červenobílé diagonální pruhy na obou bocích kabiny a na vnějších rozích třístranné sklápěcí nástavby - obou bočnic a zadního čela)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majáková LED rampa oranžové barvy, trvale umístěná na kabině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šířka majákové LED rampy oranžové barvy na kabině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min. 1 000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1 089 mm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výška majákové LED rampy oranžové barvy na kabině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max. 90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 mm</w:t>
            </w:r>
          </w:p>
        </w:tc>
      </w:tr>
      <w:tr>
        <w:trPr>
          <w:trHeight w:val="43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 GPS dodané zadavatelem pro sledování polohy vozu (GPS dodá společnost PRINCIP a.s., IČO 41690311)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6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Ano</w:t>
            </w:r>
          </w:p>
        </w:tc>
      </w:tr>
    </w:tbl>
    <w:p>
      <w:pPr>
        <w:sectPr>
          <w:headerReference w:type="default" r:id="rId9"/>
          <w:footerReference w:type="default" r:id="rId10"/>
          <w:headerReference w:type="even" r:id="rId11"/>
          <w:footerReference w:type="even" r:id="rId12"/>
          <w:footnotePr>
            <w:pos w:val="pageBottom"/>
            <w:numFmt w:val="decimal"/>
            <w:numRestart w:val="continuous"/>
          </w:footnotePr>
          <w:pgSz w:w="11900" w:h="16840"/>
          <w:pgMar w:top="891" w:left="682" w:right="600" w:bottom="1482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33"/>
        <w:keepNext w:val="0"/>
        <w:keepLines w:val="0"/>
        <w:widowControl w:val="0"/>
        <w:pBdr>
          <w:top w:val="single" w:sz="0" w:space="4" w:color="D2E6FC"/>
          <w:left w:val="single" w:sz="0" w:space="0" w:color="D2E6FC"/>
          <w:bottom w:val="single" w:sz="0" w:space="6" w:color="D2E6FC"/>
          <w:right w:val="single" w:sz="0" w:space="0" w:color="D2E6FC"/>
        </w:pBdr>
        <w:shd w:val="clear" w:color="auto" w:fill="D2E6FC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Rekapitulace splnění technických podmínek - užitkové vozidlo se slápěcí nástavbou</w:t>
      </w:r>
    </w:p>
    <w:p>
      <w:pPr>
        <w:pStyle w:val="Style36"/>
        <w:keepNext w:val="0"/>
        <w:keepLines w:val="0"/>
        <w:widowControl w:val="0"/>
        <w:shd w:val="clear" w:color="auto" w:fill="auto"/>
        <w:tabs>
          <w:tab w:leader="underscore" w:pos="4718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Počet kusů: _3</w:t>
        <w:tab/>
      </w:r>
    </w:p>
    <w:p>
      <w:pPr>
        <w:pStyle w:val="Style36"/>
        <w:keepNext w:val="0"/>
        <w:keepLines w:val="0"/>
        <w:widowControl w:val="0"/>
        <w:shd w:val="clear" w:color="auto" w:fill="auto"/>
        <w:tabs>
          <w:tab w:leader="underscore" w:pos="5338" w:val="left"/>
        </w:tabs>
        <w:bidi w:val="0"/>
        <w:spacing w:before="0" w:after="1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Tovární značka a typ: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IVECO Daily 65C14GA8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tbl>
      <w:tblPr>
        <w:tblOverlap w:val="never"/>
        <w:jc w:val="center"/>
        <w:tblLayout w:type="fixed"/>
      </w:tblPr>
      <w:tblGrid>
        <w:gridCol w:w="6202"/>
        <w:gridCol w:w="2299"/>
        <w:gridCol w:w="1704"/>
      </w:tblGrid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D8E9F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Parametr, výbava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E9F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Požadavek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E9FD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Způsob naplněni potvrzením požadavku, číselnou hodnotu nebo řešením</w:t>
            </w:r>
          </w:p>
        </w:tc>
      </w:tr>
      <w:tr>
        <w:trPr>
          <w:trHeight w:val="34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Motor a pohon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motor přeplňovaný zážehový pro metanová paliva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výkon motoru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100 kW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100 kW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objem motoru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2 950 cm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2 998 cm</w:t>
            </w: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palivo stlačený zemní plyn (Compressed Natural Gas) CNG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celkový objem nádrží na CNG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190 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194 1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počet válců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 válce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pohon 4x2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pohon zadní nápravy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dvojmontáž kol na zadní nápravě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automatická nebo automatizovaná převodovka, osmistupňová, zobrazení módu a stupně řízení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minimální emisní limit ve výfukových plynech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EURO 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EURO 6</w:t>
            </w:r>
          </w:p>
        </w:tc>
      </w:tr>
      <w:tr>
        <w:trPr>
          <w:trHeight w:val="34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Hmotnosti vozidla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celková povolená hmotnost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5 000 kg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6 500 kg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povolená hmotnost brzděného přívěsu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3 500 kg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3 500 kg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přípustná hmotnost na zesílenou přední nápravu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2 000 kg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2 300 kg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přípustná hmotnost na zesílenou zadní nápravu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4 000 kg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4 000 kg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užitečné zatížení vozidla včetně nástavby (povolená hmotnost osob a nákladu)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2 500 kg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3 280 kg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zesílené stabilizátory na přední a zadní nápravě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4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Řízení, brzdová soustava a bezpečnost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řízení s posilovačem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brzdy s posilovačem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kotoučové brzdy na přední a zadní nápravě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akustická signalizace zpětného chodu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ESP, ABS, ASR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4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Kabina a rozměry vozidla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počet míst k sezení v kabině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okno v zadní části kabiny pro výhled řidiče na nástavbu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polohovatelné sedadlo řidiče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opěrka hlavy pro řidiče a všechny spolujezdce v obou řadách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nastavitelný volant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airbag řidiče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světla pro denní svícení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pracovní LED světla na zadní části kabiny pro osvětlení pracovní plochy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rozvor náprav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3 450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3 450 mm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délka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6 100 mm až 6 300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6 163 mm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zadní převis (prodloužený rám za zadní nápravou)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1 200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1485 mm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celková šířka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max. 2 550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2 300 mm</w:t>
            </w:r>
          </w:p>
        </w:tc>
      </w:tr>
      <w:tr>
        <w:trPr>
          <w:trHeight w:val="34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Rozměry třístranné sklápěcí nástavby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vnitřní rozměr ložné délky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3 500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3 630 mm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vnitřní rozměr ložné šířky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2 000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2 230 mm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vnější rozměr délky třístranné sklopné nástavby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3 600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3 700 mm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vnější rozměr šířky třístranné sklopné nástavby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2 100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2 300 mm</w:t>
            </w:r>
          </w:p>
        </w:tc>
      </w:tr>
      <w:tr>
        <w:trPr>
          <w:trHeight w:val="34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Pomocný rám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ocelový svařovaný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uchycení pro hydraulický válec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6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uložení třístranné sklápěcí nástavby pro třístranné sklápění - 4x koule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187"/>
        <w:gridCol w:w="2294"/>
        <w:gridCol w:w="1704"/>
      </w:tblGrid>
      <w:tr>
        <w:trPr>
          <w:trHeight w:val="773" w:hRule="exact"/>
        </w:trPr>
        <w:tc>
          <w:tcPr>
            <w:tcBorders>
              <w:top w:val="single" w:sz="4"/>
              <w:left w:val="single" w:sz="4"/>
            </w:tcBorders>
            <w:shd w:val="clear" w:color="auto" w:fill="D8E9F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Parametr, výbava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E9F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Požadavek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E9FD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242D3B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Způsob naplnění potvrzením požadavku, číselnou hodnotu nebo řešením</w:t>
            </w:r>
          </w:p>
        </w:tc>
      </w:tr>
      <w:tr>
        <w:trPr>
          <w:trHeight w:val="34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Hydraulika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hydraulický teleskopický válec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olejová nádrž s elektrohydraulickým agregátem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hydraulický rozvaděč elektromagnetický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omezovač zdvihu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elektrické ovládáni sklápění z kabiny vozu spirálovým kabelem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4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Rám třístranné sklápěcí nástavby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ocelový svařovaný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podlaha - ocelový plech z jednoho kusu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podlaha - tloušťka plechu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3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 mm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háčky na lemech pro zaháknutí sítě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počet párů háčků na lemech pro zaháknutí sítě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4 páry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 páry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oka v podlaze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počet párů ok v podlaze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 páry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uchycení pro hydraulický válec s kulovým pouzdrem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uložení třístranné sklápěcí nástavby pro třístranné sklápění - pouzdra tlumení hluku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minimálně 2 ks kolíků pro zajištění korby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podpěra třístranné sklápěcí nástavby ve zvednutém stavu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záchytné lano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přední šroubované sloupky na rám korby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zadní sloupky šroubované - demontované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ocelová rozpěra nad zadními sloupky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4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Bočnice a čela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přední čelo z ocelových profilů, pevné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ocelový ochranný rám do výšky kabiny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bočnice z ocelových profilů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bočnice sklopné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výška předního čela z ocelových profilů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400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400 mm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výška bočnic z ocelových profilů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400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400 mm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výška sklopného a výkyvného zadního čela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400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400 mm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zadní čelo sklopné a výkyvné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automatické otevírání zadního čela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41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CEBD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Výbava a příslušenství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naviják (mechanický) pro natahování popruhů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počet mechanických navijáků pro natahování popruhů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2 kusy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 ks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schránka na nářadí FeZn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vnější zpětná zrcátka pro zajištění viditelnosti soupravy (např. dlouhá ramena), elektricky ovládaná a vyhřívaná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elektrické ovládání oken řidiče a spolujezdce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přední mlhové světlomety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akumulátor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12 V 100 Ah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12 V110 Ah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tažné zařízení ISO 50 včetně elektrické přípojky 12 V (7 pólové)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centrální zamykání s dálkovým ovládáním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zásuvka 12 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digitální tachograf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manuální nebo automatická klimatizace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typ klimatizace-^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manuální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přední a zadní lapače nečistot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autorádio Bluetooth, MP3 s reproduktory a s mikrofonem pro telefonování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zadní plastové blatníky, boční zábrany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hasící přístroj 1 kg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potahy sedadel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gumová rohož řidiče a všech spolujezdců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zimní pneumatiky na vozidle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sada letních kol (ráfek + plášť)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rozměr zimních pneumatik na vozidle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průměr min. 16"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 16"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173"/>
        <w:gridCol w:w="2294"/>
        <w:gridCol w:w="1690"/>
      </w:tblGrid>
      <w:tr>
        <w:trPr>
          <w:trHeight w:val="768" w:hRule="exact"/>
        </w:trPr>
        <w:tc>
          <w:tcPr>
            <w:tcBorders>
              <w:top w:val="single" w:sz="4"/>
              <w:left w:val="single" w:sz="4"/>
            </w:tcBorders>
            <w:shd w:val="clear" w:color="auto" w:fill="D8E9F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242D3B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Parametr, výbava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D8E9FD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242D3B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Požadavek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D8E9FD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242D3B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Způsob naplněni potvrzením požadavku, číselnou hodnotu nebo řešením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rozměr sady letních kol (ráfek + plášť)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průměr min. 16"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 16"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plnohodnotná rezerva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mřížky na zadní světlomety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barva kabiny RAL 2011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pomocný rám a rám třístranné sklápěcí nástavby žárově zinkovaný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barva bočnic, čela a podlahy lakovaná šedá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ochranný rám žárově zinkovaný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reflexní polepy odrazivosti II. tř. (červenobílé diagonální pruhy na obou bocích kabiny a na vnějších rozích třístranné sklápěcí nástavby - obou bočnic a zadního čela)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majáková LED rampa oranžové barvy, trvale umístěná na kabině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  <w:tr>
        <w:trPr>
          <w:trHeight w:val="24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šířka majákové LED rampy oranžové barvy na kabině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min. 1000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1089 mm</w:t>
            </w:r>
          </w:p>
        </w:tc>
      </w:tr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výška majákové LED rampy oranžové barvy na kabině vozidla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max. 90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 mm</w:t>
            </w:r>
          </w:p>
        </w:tc>
      </w:tr>
      <w:tr>
        <w:trPr>
          <w:trHeight w:val="38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montáž GPS dodané zadavatelem pro sledování polohy vozu (GPS dodá společnost PRINCIP a.s., IČO 41690311)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Ano</w:t>
            </w:r>
          </w:p>
        </w:tc>
      </w:tr>
    </w:tbl>
    <w:sectPr>
      <w:headerReference w:type="default" r:id="rId13"/>
      <w:footerReference w:type="default" r:id="rId14"/>
      <w:headerReference w:type="even" r:id="rId15"/>
      <w:footerReference w:type="even" r:id="rId16"/>
      <w:footnotePr>
        <w:pos w:val="pageBottom"/>
        <w:numFmt w:val="decimal"/>
        <w:numRestart w:val="continuous"/>
      </w:footnotePr>
      <w:pgSz w:w="11900" w:h="16840"/>
      <w:pgMar w:top="891" w:left="682" w:right="600" w:bottom="1482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6621780</wp:posOffset>
              </wp:positionH>
              <wp:positionV relativeFrom="page">
                <wp:posOffset>9980930</wp:posOffset>
              </wp:positionV>
              <wp:extent cx="52070" cy="8826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521.39999999999998pt;margin-top:785.89999999999998pt;width:4.0999999999999996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6621780</wp:posOffset>
              </wp:positionH>
              <wp:positionV relativeFrom="page">
                <wp:posOffset>9980930</wp:posOffset>
              </wp:positionV>
              <wp:extent cx="52070" cy="8826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5" type="#_x0000_t202" style="position:absolute;margin-left:521.39999999999998pt;margin-top:785.89999999999998pt;width:4.0999999999999996pt;height:6.9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3601720</wp:posOffset>
              </wp:positionH>
              <wp:positionV relativeFrom="page">
                <wp:posOffset>10115550</wp:posOffset>
              </wp:positionV>
              <wp:extent cx="374650" cy="73025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465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283.60000000000002pt;margin-top:796.5pt;width:29.5pt;height:5.7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3601720</wp:posOffset>
              </wp:positionH>
              <wp:positionV relativeFrom="page">
                <wp:posOffset>10115550</wp:posOffset>
              </wp:positionV>
              <wp:extent cx="377825" cy="76200"/>
              <wp:wrapNone/>
              <wp:docPr id="41" name="Shape 4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7825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7" type="#_x0000_t202" style="position:absolute;margin-left:283.60000000000002pt;margin-top:796.5pt;width:29.75pt;height:6.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3636645</wp:posOffset>
              </wp:positionH>
              <wp:positionV relativeFrom="page">
                <wp:posOffset>10151745</wp:posOffset>
              </wp:positionV>
              <wp:extent cx="335280" cy="67310"/>
              <wp:wrapNone/>
              <wp:docPr id="45" name="Shape 4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5280" cy="673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1" type="#_x0000_t202" style="position:absolute;margin-left:286.35000000000002pt;margin-top:799.35000000000002pt;width:26.399999999999999pt;height:5.2999999999999998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3621405</wp:posOffset>
              </wp:positionH>
              <wp:positionV relativeFrom="page">
                <wp:posOffset>10130155</wp:posOffset>
              </wp:positionV>
              <wp:extent cx="328930" cy="67310"/>
              <wp:wrapNone/>
              <wp:docPr id="49" name="Shape 4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28930" cy="673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5" type="#_x0000_t202" style="position:absolute;margin-left:285.14999999999998pt;margin-top:797.64999999999998pt;width:25.899999999999999pt;height:5.2999999999999998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6280785</wp:posOffset>
              </wp:positionH>
              <wp:positionV relativeFrom="page">
                <wp:posOffset>419735</wp:posOffset>
              </wp:positionV>
              <wp:extent cx="932815" cy="76200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32815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Příloha A2 dodatku č.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494.55000000000001pt;margin-top:33.049999999999997pt;width:73.450000000000003pt;height:6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Příloha A2 dodatku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6286500</wp:posOffset>
              </wp:positionH>
              <wp:positionV relativeFrom="page">
                <wp:posOffset>422910</wp:posOffset>
              </wp:positionV>
              <wp:extent cx="875030" cy="79375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7503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Příloha A2 dodatku č?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5" type="#_x0000_t202" style="position:absolute;margin-left:495.pt;margin-top:33.299999999999997pt;width:68.900000000000006pt;height:6.2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Příloha A2 dodatku č?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6395085</wp:posOffset>
              </wp:positionH>
              <wp:positionV relativeFrom="page">
                <wp:posOffset>431800</wp:posOffset>
              </wp:positionV>
              <wp:extent cx="819785" cy="64135"/>
              <wp:wrapNone/>
              <wp:docPr id="43" name="Shape 4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19785" cy="64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Příloha A3 dodatku č.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9" type="#_x0000_t202" style="position:absolute;margin-left:503.55000000000001pt;margin-top:34.pt;width:64.549999999999997pt;height:5.0499999999999998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Příloha A3 dodatku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6398260</wp:posOffset>
              </wp:positionH>
              <wp:positionV relativeFrom="page">
                <wp:posOffset>425450</wp:posOffset>
              </wp:positionV>
              <wp:extent cx="670560" cy="69850"/>
              <wp:wrapNone/>
              <wp:docPr id="47" name="Shape 4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0560" cy="698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Příloha A3 dodatku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73" type="#_x0000_t202" style="position:absolute;margin-left:503.80000000000001pt;margin-top:33.5pt;width:52.799999999999997pt;height:5.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Příloha A3 dodatku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5">
    <w:name w:val="Nadpis #2_"/>
    <w:basedOn w:val="DefaultParagraphFont"/>
    <w:link w:val="Style4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Základní text_"/>
    <w:basedOn w:val="DefaultParagraphFont"/>
    <w:link w:val="Style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Záhlaví nebo zápatí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7">
    <w:name w:val="Jiné_"/>
    <w:basedOn w:val="DefaultParagraphFont"/>
    <w:link w:val="Style1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2">
    <w:name w:val="Základní text (5)_"/>
    <w:basedOn w:val="DefaultParagraphFont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6">
    <w:name w:val="Nadpis #1_"/>
    <w:basedOn w:val="DefaultParagraphFont"/>
    <w:link w:val="Style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8">
    <w:name w:val="Základní text (6)_"/>
    <w:basedOn w:val="DefaultParagraphFont"/>
    <w:link w:val="Style2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4">
    <w:name w:val="Základní text (3)_"/>
    <w:basedOn w:val="DefaultParagraphFont"/>
    <w:link w:val="Style33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37">
    <w:name w:val="Základní text (4)_"/>
    <w:basedOn w:val="DefaultParagraphFont"/>
    <w:link w:val="Style36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after="250" w:line="250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4">
    <w:name w:val="Nadpis #2"/>
    <w:basedOn w:val="Normal"/>
    <w:link w:val="CharStyle5"/>
    <w:pPr>
      <w:widowControl w:val="0"/>
      <w:shd w:val="clear" w:color="auto" w:fill="FFFFFF"/>
      <w:spacing w:after="60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  <w:spacing w:after="60" w:line="295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Záhlaví nebo zápatí (2)"/>
    <w:basedOn w:val="Normal"/>
    <w:link w:val="CharStyle10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  <w:spacing w:line="295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6">
    <w:name w:val="Jiné"/>
    <w:basedOn w:val="Normal"/>
    <w:link w:val="CharStyle17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1">
    <w:name w:val="Základní text (5)"/>
    <w:basedOn w:val="Normal"/>
    <w:link w:val="CharStyle22"/>
    <w:pPr>
      <w:widowControl w:val="0"/>
      <w:shd w:val="clear" w:color="auto" w:fill="FFFFFF"/>
      <w:spacing w:line="295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5">
    <w:name w:val="Nadpis #1"/>
    <w:basedOn w:val="Normal"/>
    <w:link w:val="CharStyle26"/>
    <w:pPr>
      <w:widowControl w:val="0"/>
      <w:shd w:val="clear" w:color="auto" w:fill="FFFFFF"/>
      <w:spacing w:after="180"/>
      <w:jc w:val="center"/>
      <w:outlineLvl w:val="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7">
    <w:name w:val="Základní text (6)"/>
    <w:basedOn w:val="Normal"/>
    <w:link w:val="CharStyle2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3">
    <w:name w:val="Základní text (3)"/>
    <w:basedOn w:val="Normal"/>
    <w:link w:val="CharStyle34"/>
    <w:pPr>
      <w:widowControl w:val="0"/>
      <w:shd w:val="clear" w:color="auto" w:fill="FFFFFF"/>
      <w:spacing w:after="80"/>
      <w:jc w:val="center"/>
    </w:pPr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36">
    <w:name w:val="Základní text (4)"/>
    <w:basedOn w:val="Normal"/>
    <w:link w:val="CharStyle37"/>
    <w:pPr>
      <w:widowControl w:val="0"/>
      <w:shd w:val="clear" w:color="auto" w:fill="FFFFFF"/>
      <w:spacing w:after="80"/>
      <w:jc w:val="right"/>
    </w:pPr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header" Target="header1.xml"/><Relationship Id="rId10" Type="http://schemas.openxmlformats.org/officeDocument/2006/relationships/footer" Target="footer5.xml"/><Relationship Id="rId11" Type="http://schemas.openxmlformats.org/officeDocument/2006/relationships/header" Target="header2.xml"/><Relationship Id="rId12" Type="http://schemas.openxmlformats.org/officeDocument/2006/relationships/footer" Target="footer6.xml"/><Relationship Id="rId13" Type="http://schemas.openxmlformats.org/officeDocument/2006/relationships/header" Target="header3.xml"/><Relationship Id="rId14" Type="http://schemas.openxmlformats.org/officeDocument/2006/relationships/footer" Target="footer7.xml"/><Relationship Id="rId15" Type="http://schemas.openxmlformats.org/officeDocument/2006/relationships/header" Target="header4.xml"/><Relationship Id="rId16" Type="http://schemas.openxmlformats.org/officeDocument/2006/relationships/footer" Target="footer8.xml"/></Relationships>
</file>