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8E" w:rsidRPr="0064345E" w:rsidRDefault="001A5B8E" w:rsidP="001A5B8E">
      <w:pPr>
        <w:spacing w:before="240" w:after="240" w:line="340" w:lineRule="exact"/>
        <w:rPr>
          <w:rFonts w:ascii="Arial" w:hAnsi="Arial" w:cs="Arial"/>
          <w:b/>
          <w:caps/>
          <w:spacing w:val="20"/>
          <w:sz w:val="22"/>
          <w:szCs w:val="22"/>
        </w:rPr>
      </w:pPr>
      <w:r w:rsidRPr="0064345E">
        <w:rPr>
          <w:rFonts w:ascii="Arial" w:hAnsi="Arial" w:cs="Arial"/>
          <w:b/>
          <w:caps/>
          <w:spacing w:val="20"/>
          <w:sz w:val="22"/>
          <w:szCs w:val="22"/>
        </w:rPr>
        <w:t xml:space="preserve">Smlouva o provedení povinného auditu </w:t>
      </w:r>
    </w:p>
    <w:p w:rsidR="001A5B8E" w:rsidRPr="0064345E" w:rsidRDefault="001A5B8E" w:rsidP="001A5B8E">
      <w:pPr>
        <w:spacing w:line="276" w:lineRule="auto"/>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roofErr w:type="gramStart"/>
      <w:r w:rsidRPr="0064345E">
        <w:rPr>
          <w:rFonts w:ascii="Arial" w:hAnsi="Arial" w:cs="Arial"/>
          <w:sz w:val="22"/>
          <w:szCs w:val="22"/>
        </w:rPr>
        <w:t>mezi</w:t>
      </w:r>
      <w:proofErr w:type="gramEnd"/>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997DD5" w:rsidRDefault="001A5B8E" w:rsidP="001A5B8E">
      <w:pPr>
        <w:spacing w:line="300" w:lineRule="atLeast"/>
        <w:rPr>
          <w:rFonts w:ascii="Arial" w:hAnsi="Arial" w:cs="Arial"/>
          <w:b/>
          <w:sz w:val="22"/>
          <w:szCs w:val="22"/>
        </w:rPr>
      </w:pPr>
    </w:p>
    <w:p w:rsidR="001A5B8E" w:rsidRPr="0064345E" w:rsidRDefault="00327261" w:rsidP="001A5B8E">
      <w:pPr>
        <w:spacing w:line="300" w:lineRule="atLeast"/>
        <w:rPr>
          <w:rFonts w:ascii="Arial" w:hAnsi="Arial" w:cs="Arial"/>
          <w:b/>
          <w:sz w:val="22"/>
          <w:szCs w:val="22"/>
        </w:rPr>
      </w:pPr>
      <w:r>
        <w:rPr>
          <w:rFonts w:ascii="Arial" w:hAnsi="Arial" w:cs="Arial"/>
          <w:b/>
          <w:sz w:val="22"/>
          <w:szCs w:val="22"/>
        </w:rPr>
        <w:t>Zdroj pitné vody Káraný</w:t>
      </w:r>
      <w:r w:rsidR="001A5B8E" w:rsidRPr="00997DD5">
        <w:rPr>
          <w:rFonts w:ascii="Arial" w:hAnsi="Arial" w:cs="Arial"/>
          <w:b/>
          <w:sz w:val="22"/>
          <w:szCs w:val="22"/>
        </w:rPr>
        <w:t>, a.</w:t>
      </w:r>
      <w:proofErr w:type="gramStart"/>
      <w:r w:rsidR="001A5B8E" w:rsidRPr="00997DD5">
        <w:rPr>
          <w:rFonts w:ascii="Arial" w:hAnsi="Arial" w:cs="Arial"/>
          <w:b/>
          <w:sz w:val="22"/>
          <w:szCs w:val="22"/>
        </w:rPr>
        <w:t>s.</w:t>
      </w:r>
      <w:r w:rsidR="009B4034">
        <w:rPr>
          <w:rFonts w:ascii="Arial" w:hAnsi="Arial" w:cs="Arial"/>
          <w:b/>
          <w:sz w:val="22"/>
          <w:szCs w:val="22"/>
        </w:rPr>
        <w:t xml:space="preserve">     č.</w:t>
      </w:r>
      <w:proofErr w:type="gramEnd"/>
      <w:r w:rsidR="009B4034">
        <w:rPr>
          <w:rFonts w:ascii="Arial" w:hAnsi="Arial" w:cs="Arial"/>
          <w:b/>
          <w:sz w:val="22"/>
          <w:szCs w:val="22"/>
        </w:rPr>
        <w:t xml:space="preserve"> j.: 655/2019</w:t>
      </w:r>
    </w:p>
    <w:p w:rsidR="001A5B8E" w:rsidRPr="0064345E" w:rsidRDefault="001A5B8E" w:rsidP="001A5B8E">
      <w:pPr>
        <w:spacing w:line="300" w:lineRule="atLeast"/>
        <w:rPr>
          <w:rFonts w:ascii="Arial" w:hAnsi="Arial" w:cs="Arial"/>
          <w:sz w:val="22"/>
          <w:szCs w:val="22"/>
        </w:rPr>
      </w:pPr>
      <w:r w:rsidRPr="0064345E">
        <w:rPr>
          <w:rFonts w:ascii="Arial" w:hAnsi="Arial" w:cs="Arial"/>
          <w:sz w:val="22"/>
          <w:szCs w:val="22"/>
        </w:rPr>
        <w:t>jako Objednatelem</w:t>
      </w:r>
    </w:p>
    <w:p w:rsidR="001A5B8E" w:rsidRPr="0064345E" w:rsidRDefault="001A5B8E" w:rsidP="001A5B8E">
      <w:pPr>
        <w:spacing w:line="300" w:lineRule="atLeast"/>
        <w:rPr>
          <w:rFonts w:ascii="Arial" w:hAnsi="Arial" w:cs="Arial"/>
          <w:sz w:val="22"/>
          <w:szCs w:val="22"/>
        </w:rPr>
      </w:pPr>
    </w:p>
    <w:p w:rsidR="001A5B8E" w:rsidRPr="0064345E" w:rsidRDefault="001A5B8E" w:rsidP="001A5B8E">
      <w:pPr>
        <w:tabs>
          <w:tab w:val="left" w:pos="648"/>
          <w:tab w:val="left" w:pos="2472"/>
          <w:tab w:val="left" w:pos="3888"/>
        </w:tabs>
        <w:spacing w:line="300" w:lineRule="atLeast"/>
        <w:rPr>
          <w:rFonts w:ascii="Arial" w:hAnsi="Arial" w:cs="Arial"/>
          <w:sz w:val="22"/>
          <w:szCs w:val="22"/>
        </w:rPr>
      </w:pPr>
      <w:r w:rsidRPr="0064345E">
        <w:rPr>
          <w:rFonts w:ascii="Arial" w:hAnsi="Arial" w:cs="Arial"/>
          <w:sz w:val="22"/>
          <w:szCs w:val="22"/>
        </w:rPr>
        <w:tab/>
      </w:r>
      <w:r w:rsidRPr="0064345E">
        <w:rPr>
          <w:rFonts w:ascii="Arial" w:hAnsi="Arial" w:cs="Arial"/>
          <w:sz w:val="22"/>
          <w:szCs w:val="22"/>
        </w:rPr>
        <w:tab/>
      </w:r>
      <w:r w:rsidRPr="0064345E">
        <w:rPr>
          <w:rFonts w:ascii="Arial" w:hAnsi="Arial" w:cs="Arial"/>
          <w:sz w:val="22"/>
          <w:szCs w:val="22"/>
        </w:rPr>
        <w:tab/>
      </w:r>
    </w:p>
    <w:p w:rsidR="001A5B8E" w:rsidRPr="0064345E" w:rsidRDefault="001A5B8E" w:rsidP="001A5B8E">
      <w:pPr>
        <w:spacing w:line="300" w:lineRule="atLeast"/>
        <w:rPr>
          <w:rFonts w:ascii="Arial" w:hAnsi="Arial" w:cs="Arial"/>
          <w:sz w:val="22"/>
          <w:szCs w:val="22"/>
        </w:rPr>
      </w:pPr>
      <w:r w:rsidRPr="0064345E">
        <w:rPr>
          <w:rFonts w:ascii="Arial" w:hAnsi="Arial" w:cs="Arial"/>
          <w:sz w:val="22"/>
          <w:szCs w:val="22"/>
        </w:rPr>
        <w:t>a</w:t>
      </w:r>
    </w:p>
    <w:p w:rsidR="001A5B8E" w:rsidRPr="0064345E" w:rsidRDefault="001A5B8E" w:rsidP="001A5B8E">
      <w:pPr>
        <w:tabs>
          <w:tab w:val="center" w:pos="4819"/>
          <w:tab w:val="left" w:pos="5412"/>
        </w:tabs>
        <w:spacing w:line="300" w:lineRule="atLeast"/>
        <w:rPr>
          <w:rFonts w:ascii="Arial" w:hAnsi="Arial" w:cs="Arial"/>
          <w:sz w:val="22"/>
          <w:szCs w:val="22"/>
        </w:rPr>
      </w:pPr>
    </w:p>
    <w:p w:rsidR="001A5B8E" w:rsidRPr="0064345E" w:rsidRDefault="001A5B8E" w:rsidP="001A5B8E">
      <w:pPr>
        <w:tabs>
          <w:tab w:val="center" w:pos="4819"/>
          <w:tab w:val="left" w:pos="5412"/>
        </w:tabs>
        <w:spacing w:line="300" w:lineRule="atLeast"/>
        <w:rPr>
          <w:rFonts w:ascii="Arial" w:hAnsi="Arial" w:cs="Arial"/>
          <w:sz w:val="22"/>
          <w:szCs w:val="22"/>
        </w:rPr>
      </w:pPr>
    </w:p>
    <w:p w:rsidR="001A5B8E" w:rsidRPr="00010808" w:rsidRDefault="001A5B8E" w:rsidP="001A5B8E">
      <w:pPr>
        <w:spacing w:line="300" w:lineRule="atLeast"/>
        <w:rPr>
          <w:rFonts w:ascii="Arial" w:hAnsi="Arial" w:cs="Arial"/>
          <w:b/>
          <w:sz w:val="22"/>
          <w:szCs w:val="22"/>
        </w:rPr>
      </w:pPr>
      <w:r w:rsidRPr="00010808">
        <w:rPr>
          <w:rFonts w:ascii="Arial" w:hAnsi="Arial" w:cs="Arial"/>
          <w:b/>
          <w:sz w:val="22"/>
          <w:szCs w:val="22"/>
        </w:rPr>
        <w:t>Ing. Ladislav Kozák s.r.o.</w:t>
      </w:r>
    </w:p>
    <w:p w:rsidR="001A5B8E" w:rsidRPr="0064345E" w:rsidRDefault="001A5B8E" w:rsidP="001A5B8E">
      <w:pPr>
        <w:spacing w:line="300" w:lineRule="atLeast"/>
        <w:rPr>
          <w:rFonts w:ascii="Arial" w:hAnsi="Arial" w:cs="Arial"/>
          <w:sz w:val="22"/>
          <w:szCs w:val="22"/>
        </w:rPr>
      </w:pPr>
      <w:r w:rsidRPr="0064345E">
        <w:rPr>
          <w:rFonts w:ascii="Arial" w:hAnsi="Arial" w:cs="Arial"/>
          <w:sz w:val="22"/>
          <w:szCs w:val="22"/>
        </w:rPr>
        <w:t>jako Auditorem</w:t>
      </w: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pacing w:line="300" w:lineRule="atLeast"/>
        <w:rPr>
          <w:rFonts w:ascii="Arial" w:hAnsi="Arial" w:cs="Arial"/>
          <w:sz w:val="22"/>
          <w:szCs w:val="22"/>
        </w:rPr>
      </w:pPr>
    </w:p>
    <w:p w:rsidR="001A5B8E" w:rsidRPr="0064345E" w:rsidRDefault="001A5B8E" w:rsidP="001A5B8E">
      <w:pPr>
        <w:suppressLineNumbers/>
        <w:suppressAutoHyphens/>
        <w:spacing w:after="360" w:line="300" w:lineRule="atLeast"/>
        <w:rPr>
          <w:rFonts w:ascii="Arial" w:hAnsi="Arial" w:cs="Arial"/>
          <w:sz w:val="22"/>
          <w:szCs w:val="22"/>
        </w:rPr>
      </w:pPr>
      <w:r w:rsidRPr="0064345E">
        <w:rPr>
          <w:rFonts w:ascii="Arial" w:hAnsi="Arial" w:cs="Arial"/>
          <w:b/>
          <w:caps/>
          <w:sz w:val="22"/>
          <w:szCs w:val="22"/>
        </w:rPr>
        <w:br w:type="page"/>
      </w:r>
      <w:r w:rsidRPr="0064345E">
        <w:rPr>
          <w:rFonts w:ascii="Arial" w:hAnsi="Arial" w:cs="Arial"/>
          <w:sz w:val="22"/>
          <w:szCs w:val="22"/>
        </w:rPr>
        <w:lastRenderedPageBreak/>
        <w:t>Tato smlouva</w:t>
      </w:r>
      <w:r w:rsidRPr="0064345E">
        <w:rPr>
          <w:rFonts w:ascii="Arial" w:hAnsi="Arial" w:cs="Arial"/>
          <w:b/>
          <w:caps/>
          <w:sz w:val="22"/>
          <w:szCs w:val="22"/>
        </w:rPr>
        <w:t xml:space="preserve"> </w:t>
      </w:r>
      <w:r w:rsidRPr="0064345E">
        <w:rPr>
          <w:rFonts w:ascii="Arial" w:hAnsi="Arial" w:cs="Arial"/>
          <w:sz w:val="22"/>
          <w:szCs w:val="22"/>
        </w:rPr>
        <w:t>byla uzavřena podle § 2652 a násl. zákona č. 89/2012 Sb., občanský zákoník, ve znění pozdějších předpisů („</w:t>
      </w:r>
      <w:r w:rsidRPr="0064345E">
        <w:rPr>
          <w:rFonts w:ascii="Arial" w:hAnsi="Arial" w:cs="Arial"/>
          <w:b/>
          <w:sz w:val="22"/>
          <w:szCs w:val="22"/>
        </w:rPr>
        <w:t>Občanský zákoník</w:t>
      </w:r>
      <w:r w:rsidRPr="0064345E">
        <w:rPr>
          <w:rFonts w:ascii="Arial" w:hAnsi="Arial" w:cs="Arial"/>
          <w:sz w:val="22"/>
          <w:szCs w:val="22"/>
        </w:rPr>
        <w:t>“), zákona č. 563/1991 Sb., o účetnictví, ve znění pozdějších předpisů („</w:t>
      </w:r>
      <w:r w:rsidRPr="0064345E">
        <w:rPr>
          <w:rFonts w:ascii="Arial" w:hAnsi="Arial" w:cs="Arial"/>
          <w:b/>
          <w:sz w:val="22"/>
          <w:szCs w:val="22"/>
        </w:rPr>
        <w:t>Zákon o účetnictví</w:t>
      </w:r>
      <w:r w:rsidRPr="0064345E">
        <w:rPr>
          <w:rFonts w:ascii="Arial" w:hAnsi="Arial" w:cs="Arial"/>
          <w:sz w:val="22"/>
          <w:szCs w:val="22"/>
        </w:rPr>
        <w:t>“), a zákona č. 93/2009 Sb., o auditorech a o změně některých zákonů, ve znění pozdějších předpisů („</w:t>
      </w:r>
      <w:r w:rsidRPr="0064345E">
        <w:rPr>
          <w:rFonts w:ascii="Arial" w:hAnsi="Arial" w:cs="Arial"/>
          <w:b/>
          <w:sz w:val="22"/>
          <w:szCs w:val="22"/>
        </w:rPr>
        <w:t>Zákon o auditorech</w:t>
      </w:r>
      <w:r w:rsidRPr="0064345E">
        <w:rPr>
          <w:rFonts w:ascii="Arial" w:hAnsi="Arial" w:cs="Arial"/>
          <w:sz w:val="22"/>
          <w:szCs w:val="22"/>
        </w:rPr>
        <w:t>“), mezi následujícími smluvními stranami („</w:t>
      </w:r>
      <w:r w:rsidRPr="0064345E">
        <w:rPr>
          <w:rFonts w:ascii="Arial" w:hAnsi="Arial" w:cs="Arial"/>
          <w:b/>
          <w:sz w:val="22"/>
          <w:szCs w:val="22"/>
        </w:rPr>
        <w:t>Smlouva</w:t>
      </w:r>
      <w:r w:rsidRPr="0064345E">
        <w:rPr>
          <w:rFonts w:ascii="Arial" w:hAnsi="Arial" w:cs="Arial"/>
          <w:sz w:val="22"/>
          <w:szCs w:val="22"/>
        </w:rPr>
        <w:t xml:space="preserve">”): </w:t>
      </w:r>
    </w:p>
    <w:p w:rsidR="001A5B8E" w:rsidRPr="00997DD5" w:rsidRDefault="001A5B8E" w:rsidP="001A5B8E">
      <w:pPr>
        <w:suppressLineNumbers/>
        <w:suppressAutoHyphens/>
        <w:spacing w:after="360" w:line="300" w:lineRule="atLeast"/>
        <w:rPr>
          <w:rFonts w:ascii="Arial" w:hAnsi="Arial" w:cs="Arial"/>
          <w:b/>
          <w:sz w:val="22"/>
          <w:szCs w:val="22"/>
        </w:rPr>
      </w:pPr>
    </w:p>
    <w:p w:rsidR="001A5B8E" w:rsidRPr="0064345E" w:rsidRDefault="00327261" w:rsidP="001A5B8E">
      <w:pPr>
        <w:pStyle w:val="Odstavecseseznamem"/>
        <w:numPr>
          <w:ilvl w:val="0"/>
          <w:numId w:val="2"/>
        </w:numPr>
        <w:suppressLineNumbers/>
        <w:suppressAutoHyphens/>
        <w:spacing w:line="300" w:lineRule="atLeast"/>
        <w:ind w:hanging="720"/>
        <w:rPr>
          <w:rFonts w:ascii="Arial" w:hAnsi="Arial" w:cs="Arial"/>
          <w:sz w:val="22"/>
          <w:szCs w:val="22"/>
        </w:rPr>
      </w:pPr>
      <w:r>
        <w:rPr>
          <w:rFonts w:ascii="Arial" w:hAnsi="Arial" w:cs="Arial"/>
          <w:b/>
          <w:sz w:val="22"/>
          <w:szCs w:val="22"/>
        </w:rPr>
        <w:t>Zdroj Pitné vody Káraný</w:t>
      </w:r>
      <w:r w:rsidR="001A5B8E" w:rsidRPr="00997DD5">
        <w:rPr>
          <w:rFonts w:ascii="Arial" w:hAnsi="Arial" w:cs="Arial"/>
          <w:b/>
          <w:sz w:val="22"/>
          <w:szCs w:val="22"/>
        </w:rPr>
        <w:t>, a.s.</w:t>
      </w:r>
      <w:r w:rsidR="001A5B8E" w:rsidRPr="0064345E">
        <w:rPr>
          <w:rFonts w:ascii="Arial" w:hAnsi="Arial" w:cs="Arial"/>
          <w:sz w:val="22"/>
          <w:szCs w:val="22"/>
        </w:rPr>
        <w:t xml:space="preserve">, IČO: </w:t>
      </w:r>
      <w:r>
        <w:rPr>
          <w:rFonts w:ascii="Arial" w:hAnsi="Arial" w:cs="Arial"/>
          <w:sz w:val="22"/>
          <w:szCs w:val="22"/>
        </w:rPr>
        <w:t>264 96 402</w:t>
      </w:r>
      <w:r w:rsidR="001A5B8E" w:rsidRPr="0064345E">
        <w:rPr>
          <w:rFonts w:ascii="Arial" w:hAnsi="Arial" w:cs="Arial"/>
          <w:sz w:val="22"/>
          <w:szCs w:val="22"/>
        </w:rPr>
        <w:t>, se sídlem Praha 1, Žatecká 110/2, PSČ 110</w:t>
      </w:r>
      <w:r w:rsidR="001A5B8E">
        <w:rPr>
          <w:rFonts w:ascii="Arial" w:hAnsi="Arial" w:cs="Arial"/>
          <w:sz w:val="22"/>
          <w:szCs w:val="22"/>
        </w:rPr>
        <w:t xml:space="preserve"> </w:t>
      </w:r>
      <w:r w:rsidR="001A5B8E" w:rsidRPr="0064345E">
        <w:rPr>
          <w:rFonts w:ascii="Arial" w:hAnsi="Arial" w:cs="Arial"/>
          <w:sz w:val="22"/>
          <w:szCs w:val="22"/>
        </w:rPr>
        <w:t xml:space="preserve">00, zapsaná v obchodním rejstříku vedeném Městským soudem v Praze, oddíl B, vložka </w:t>
      </w:r>
      <w:r>
        <w:rPr>
          <w:rFonts w:ascii="Arial" w:hAnsi="Arial" w:cs="Arial"/>
          <w:sz w:val="22"/>
          <w:szCs w:val="22"/>
        </w:rPr>
        <w:t>7438</w:t>
      </w:r>
      <w:r w:rsidR="001A5B8E" w:rsidRPr="0064345E">
        <w:rPr>
          <w:rFonts w:ascii="Arial" w:hAnsi="Arial" w:cs="Arial"/>
          <w:sz w:val="22"/>
          <w:szCs w:val="22"/>
        </w:rPr>
        <w:t xml:space="preserve">, </w:t>
      </w:r>
    </w:p>
    <w:p w:rsidR="001A5B8E" w:rsidRDefault="001A5B8E" w:rsidP="001A5B8E">
      <w:pPr>
        <w:suppressLineNumbers/>
        <w:suppressAutoHyphens/>
        <w:spacing w:line="300" w:lineRule="atLeast"/>
        <w:ind w:left="709"/>
        <w:rPr>
          <w:rFonts w:ascii="Arial" w:hAnsi="Arial" w:cs="Arial"/>
          <w:sz w:val="22"/>
          <w:szCs w:val="22"/>
        </w:rPr>
      </w:pPr>
      <w:r w:rsidRPr="0064345E">
        <w:rPr>
          <w:rFonts w:ascii="Arial" w:hAnsi="Arial" w:cs="Arial"/>
          <w:sz w:val="22"/>
          <w:szCs w:val="22"/>
        </w:rPr>
        <w:t>(„</w:t>
      </w:r>
      <w:r w:rsidRPr="0064345E">
        <w:rPr>
          <w:rFonts w:ascii="Arial" w:hAnsi="Arial" w:cs="Arial"/>
          <w:b/>
          <w:sz w:val="22"/>
          <w:szCs w:val="22"/>
        </w:rPr>
        <w:t>Objednatel</w:t>
      </w:r>
      <w:r w:rsidRPr="0064345E">
        <w:rPr>
          <w:rFonts w:ascii="Arial" w:hAnsi="Arial" w:cs="Arial"/>
          <w:sz w:val="22"/>
          <w:szCs w:val="22"/>
        </w:rPr>
        <w:t>“);</w:t>
      </w:r>
    </w:p>
    <w:p w:rsidR="009B4034" w:rsidRPr="0064345E" w:rsidRDefault="009B4034" w:rsidP="001A5B8E">
      <w:pPr>
        <w:suppressLineNumbers/>
        <w:suppressAutoHyphens/>
        <w:spacing w:line="300" w:lineRule="atLeast"/>
        <w:ind w:left="709"/>
        <w:rPr>
          <w:rFonts w:ascii="Arial" w:hAnsi="Arial" w:cs="Arial"/>
          <w:sz w:val="22"/>
          <w:szCs w:val="22"/>
        </w:rPr>
      </w:pPr>
    </w:p>
    <w:p w:rsidR="001A5B8E" w:rsidRDefault="009B4034" w:rsidP="001A5B8E">
      <w:pPr>
        <w:suppressLineNumbers/>
        <w:suppressAutoHyphens/>
        <w:spacing w:after="240" w:line="300" w:lineRule="atLeast"/>
        <w:rPr>
          <w:rFonts w:ascii="Arial" w:hAnsi="Arial" w:cs="Arial"/>
          <w:sz w:val="22"/>
          <w:szCs w:val="22"/>
        </w:rPr>
      </w:pPr>
      <w:r>
        <w:rPr>
          <w:rFonts w:ascii="Arial" w:hAnsi="Arial" w:cs="Arial"/>
          <w:sz w:val="22"/>
          <w:szCs w:val="22"/>
        </w:rPr>
        <w:t>a</w:t>
      </w:r>
    </w:p>
    <w:p w:rsidR="009B4034" w:rsidRPr="0064345E" w:rsidRDefault="009B4034" w:rsidP="001A5B8E">
      <w:pPr>
        <w:suppressLineNumbers/>
        <w:suppressAutoHyphens/>
        <w:spacing w:after="240" w:line="300" w:lineRule="atLeast"/>
        <w:rPr>
          <w:rFonts w:ascii="Arial" w:hAnsi="Arial" w:cs="Arial"/>
          <w:sz w:val="22"/>
          <w:szCs w:val="22"/>
        </w:rPr>
      </w:pPr>
    </w:p>
    <w:p w:rsidR="001A5B8E" w:rsidRPr="00010808" w:rsidRDefault="001A5B8E" w:rsidP="001A5B8E">
      <w:pPr>
        <w:pStyle w:val="Odstavecseseznamem"/>
        <w:numPr>
          <w:ilvl w:val="0"/>
          <w:numId w:val="2"/>
        </w:numPr>
        <w:suppressLineNumbers/>
        <w:suppressAutoHyphens/>
        <w:spacing w:line="300" w:lineRule="atLeast"/>
        <w:ind w:hanging="720"/>
        <w:rPr>
          <w:rFonts w:ascii="Arial" w:hAnsi="Arial" w:cs="Arial"/>
          <w:color w:val="000000"/>
          <w:sz w:val="22"/>
          <w:szCs w:val="22"/>
        </w:rPr>
      </w:pPr>
      <w:r w:rsidRPr="00CD09DB">
        <w:rPr>
          <w:rFonts w:ascii="Arial" w:hAnsi="Arial" w:cs="Arial"/>
          <w:b/>
          <w:color w:val="000000"/>
          <w:sz w:val="22"/>
          <w:szCs w:val="22"/>
        </w:rPr>
        <w:t>Ing. Ladislav Kozák s.r.o.</w:t>
      </w:r>
      <w:r w:rsidRPr="00010808">
        <w:rPr>
          <w:rFonts w:ascii="Arial" w:hAnsi="Arial" w:cs="Arial"/>
          <w:color w:val="000000"/>
          <w:sz w:val="22"/>
          <w:szCs w:val="22"/>
        </w:rPr>
        <w:t>, IČO: 453</w:t>
      </w:r>
      <w:r>
        <w:rPr>
          <w:rFonts w:ascii="Arial" w:hAnsi="Arial" w:cs="Arial"/>
          <w:color w:val="000000"/>
          <w:sz w:val="22"/>
          <w:szCs w:val="22"/>
        </w:rPr>
        <w:t xml:space="preserve"> </w:t>
      </w:r>
      <w:r w:rsidRPr="00010808">
        <w:rPr>
          <w:rFonts w:ascii="Arial" w:hAnsi="Arial" w:cs="Arial"/>
          <w:color w:val="000000"/>
          <w:sz w:val="22"/>
          <w:szCs w:val="22"/>
        </w:rPr>
        <w:t>15</w:t>
      </w:r>
      <w:r>
        <w:rPr>
          <w:rFonts w:ascii="Arial" w:hAnsi="Arial" w:cs="Arial"/>
          <w:color w:val="000000"/>
          <w:sz w:val="22"/>
          <w:szCs w:val="22"/>
        </w:rPr>
        <w:t xml:space="preserve"> </w:t>
      </w:r>
      <w:r w:rsidRPr="00010808">
        <w:rPr>
          <w:rFonts w:ascii="Arial" w:hAnsi="Arial" w:cs="Arial"/>
          <w:color w:val="000000"/>
          <w:sz w:val="22"/>
          <w:szCs w:val="22"/>
        </w:rPr>
        <w:t>574</w:t>
      </w:r>
      <w:r w:rsidRPr="00010808">
        <w:rPr>
          <w:color w:val="000000"/>
        </w:rPr>
        <w:t xml:space="preserve">, </w:t>
      </w:r>
      <w:r w:rsidRPr="00010808">
        <w:rPr>
          <w:rFonts w:ascii="Arial" w:hAnsi="Arial" w:cs="Arial"/>
          <w:color w:val="000000"/>
          <w:sz w:val="22"/>
          <w:szCs w:val="22"/>
        </w:rPr>
        <w:t xml:space="preserve">se sídlem </w:t>
      </w:r>
      <w:r>
        <w:rPr>
          <w:rFonts w:ascii="Arial" w:hAnsi="Arial" w:cs="Arial"/>
          <w:color w:val="000000"/>
          <w:sz w:val="22"/>
          <w:szCs w:val="22"/>
        </w:rPr>
        <w:t>Praha 10, Pražská 810/16</w:t>
      </w:r>
      <w:r w:rsidRPr="00010808">
        <w:rPr>
          <w:rFonts w:ascii="Arial" w:hAnsi="Arial" w:cs="Arial"/>
          <w:color w:val="000000"/>
          <w:sz w:val="22"/>
          <w:szCs w:val="22"/>
        </w:rPr>
        <w:t xml:space="preserve">, </w:t>
      </w:r>
      <w:r>
        <w:rPr>
          <w:rFonts w:ascii="Arial" w:hAnsi="Arial" w:cs="Arial"/>
          <w:color w:val="000000"/>
          <w:sz w:val="22"/>
          <w:szCs w:val="22"/>
        </w:rPr>
        <w:t xml:space="preserve">PSČ </w:t>
      </w:r>
      <w:r w:rsidRPr="00010808">
        <w:rPr>
          <w:rFonts w:ascii="Arial" w:hAnsi="Arial" w:cs="Arial"/>
          <w:color w:val="000000"/>
          <w:sz w:val="22"/>
          <w:szCs w:val="22"/>
        </w:rPr>
        <w:t>102 00 Praha 10</w:t>
      </w:r>
      <w:r w:rsidRPr="00010808">
        <w:rPr>
          <w:color w:val="000000"/>
        </w:rPr>
        <w:t xml:space="preserve">, </w:t>
      </w:r>
      <w:r w:rsidRPr="00010808">
        <w:rPr>
          <w:rFonts w:ascii="Arial" w:hAnsi="Arial" w:cs="Arial"/>
          <w:color w:val="000000"/>
          <w:sz w:val="22"/>
          <w:szCs w:val="22"/>
        </w:rPr>
        <w:t>zapsaná v obchodním rejstříku vedeném Městským soudem v Praze</w:t>
      </w:r>
      <w:r w:rsidRPr="0064345E">
        <w:rPr>
          <w:rFonts w:ascii="Arial" w:hAnsi="Arial" w:cs="Arial"/>
          <w:color w:val="000000"/>
          <w:sz w:val="22"/>
          <w:szCs w:val="22"/>
        </w:rPr>
        <w:t>, oddíl </w:t>
      </w:r>
      <w:r>
        <w:rPr>
          <w:rFonts w:ascii="Arial" w:hAnsi="Arial" w:cs="Arial"/>
          <w:color w:val="000000"/>
          <w:sz w:val="22"/>
          <w:szCs w:val="22"/>
        </w:rPr>
        <w:t>C</w:t>
      </w:r>
      <w:r w:rsidRPr="0064345E">
        <w:rPr>
          <w:rFonts w:ascii="Arial" w:hAnsi="Arial" w:cs="Arial"/>
          <w:color w:val="000000"/>
          <w:sz w:val="22"/>
          <w:szCs w:val="22"/>
        </w:rPr>
        <w:t>, vložka</w:t>
      </w:r>
      <w:r w:rsidRPr="00010808">
        <w:rPr>
          <w:rFonts w:ascii="Arial" w:hAnsi="Arial" w:cs="Arial"/>
          <w:color w:val="000000"/>
          <w:sz w:val="22"/>
          <w:szCs w:val="22"/>
        </w:rPr>
        <w:t xml:space="preserve"> 7428 </w:t>
      </w:r>
    </w:p>
    <w:p w:rsidR="001A5B8E" w:rsidRPr="0064345E" w:rsidRDefault="001A5B8E" w:rsidP="001A5B8E">
      <w:pPr>
        <w:suppressLineNumbers/>
        <w:suppressAutoHyphens/>
        <w:spacing w:after="360" w:line="300" w:lineRule="atLeast"/>
        <w:ind w:left="709"/>
        <w:rPr>
          <w:rFonts w:ascii="Arial" w:hAnsi="Arial" w:cs="Arial"/>
          <w:sz w:val="22"/>
          <w:szCs w:val="22"/>
        </w:rPr>
      </w:pPr>
      <w:r w:rsidRPr="0064345E">
        <w:rPr>
          <w:rFonts w:ascii="Arial" w:hAnsi="Arial" w:cs="Arial"/>
          <w:sz w:val="22"/>
          <w:szCs w:val="22"/>
        </w:rPr>
        <w:t>(„</w:t>
      </w:r>
      <w:r w:rsidRPr="0064345E">
        <w:rPr>
          <w:rFonts w:ascii="Arial" w:hAnsi="Arial" w:cs="Arial"/>
          <w:b/>
          <w:sz w:val="22"/>
          <w:szCs w:val="22"/>
        </w:rPr>
        <w:t>Auditor</w:t>
      </w:r>
      <w:r w:rsidRPr="0064345E">
        <w:rPr>
          <w:rFonts w:ascii="Arial" w:hAnsi="Arial" w:cs="Arial"/>
          <w:sz w:val="22"/>
          <w:szCs w:val="22"/>
        </w:rPr>
        <w:t>");</w:t>
      </w:r>
    </w:p>
    <w:p w:rsidR="001A5B8E" w:rsidRPr="0064345E" w:rsidRDefault="001A5B8E" w:rsidP="001A5B8E">
      <w:pPr>
        <w:suppressLineNumbers/>
        <w:suppressAutoHyphens/>
        <w:spacing w:line="300" w:lineRule="atLeast"/>
        <w:rPr>
          <w:rFonts w:ascii="Arial" w:hAnsi="Arial" w:cs="Arial"/>
          <w:sz w:val="22"/>
          <w:szCs w:val="22"/>
        </w:rPr>
      </w:pPr>
      <w:r w:rsidRPr="0064345E">
        <w:rPr>
          <w:rFonts w:ascii="Arial" w:hAnsi="Arial" w:cs="Arial"/>
          <w:sz w:val="22"/>
          <w:szCs w:val="22"/>
        </w:rPr>
        <w:t>(Objednatel a Auditor jednotlivě dále též jen „</w:t>
      </w:r>
      <w:r w:rsidRPr="0064345E">
        <w:rPr>
          <w:rFonts w:ascii="Arial" w:hAnsi="Arial" w:cs="Arial"/>
          <w:b/>
          <w:sz w:val="22"/>
          <w:szCs w:val="22"/>
        </w:rPr>
        <w:t>Smluvní strana</w:t>
      </w:r>
      <w:r w:rsidRPr="0064345E">
        <w:rPr>
          <w:rFonts w:ascii="Arial" w:hAnsi="Arial" w:cs="Arial"/>
          <w:sz w:val="22"/>
          <w:szCs w:val="22"/>
        </w:rPr>
        <w:t>“ a společně jen „</w:t>
      </w:r>
      <w:r w:rsidRPr="0064345E">
        <w:rPr>
          <w:rFonts w:ascii="Arial" w:hAnsi="Arial" w:cs="Arial"/>
          <w:b/>
          <w:sz w:val="22"/>
          <w:szCs w:val="22"/>
        </w:rPr>
        <w:t>Smluvní strany</w:t>
      </w:r>
      <w:r w:rsidRPr="0064345E">
        <w:rPr>
          <w:rFonts w:ascii="Arial" w:hAnsi="Arial" w:cs="Arial"/>
          <w:sz w:val="22"/>
          <w:szCs w:val="22"/>
        </w:rPr>
        <w:t>“);</w:t>
      </w:r>
    </w:p>
    <w:p w:rsidR="001A5B8E" w:rsidRDefault="001A5B8E" w:rsidP="001A5B8E">
      <w:pPr>
        <w:suppressLineNumbers/>
        <w:suppressAutoHyphens/>
        <w:spacing w:before="360" w:line="300" w:lineRule="atLeast"/>
        <w:rPr>
          <w:rFonts w:ascii="Arial" w:hAnsi="Arial" w:cs="Arial"/>
          <w:b/>
          <w:smallCaps/>
          <w:sz w:val="22"/>
          <w:szCs w:val="22"/>
        </w:rPr>
      </w:pPr>
      <w:r w:rsidRPr="0064345E">
        <w:rPr>
          <w:rFonts w:ascii="Arial" w:hAnsi="Arial" w:cs="Arial"/>
          <w:b/>
          <w:smallCaps/>
          <w:sz w:val="22"/>
          <w:szCs w:val="22"/>
        </w:rPr>
        <w:t>Preambule</w:t>
      </w:r>
    </w:p>
    <w:p w:rsidR="009B4034" w:rsidRPr="0064345E" w:rsidRDefault="009B4034" w:rsidP="001A5B8E">
      <w:pPr>
        <w:suppressLineNumbers/>
        <w:suppressAutoHyphens/>
        <w:spacing w:before="360" w:line="300" w:lineRule="atLeast"/>
        <w:rPr>
          <w:rFonts w:ascii="Arial" w:hAnsi="Arial" w:cs="Arial"/>
          <w:b/>
          <w:smallCaps/>
          <w:sz w:val="22"/>
          <w:szCs w:val="22"/>
        </w:rPr>
      </w:pPr>
    </w:p>
    <w:p w:rsidR="001A5B8E" w:rsidRDefault="001A5B8E" w:rsidP="001A5B8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Vzhledem k tomu, že:</w:t>
      </w:r>
    </w:p>
    <w:p w:rsidR="009B4034" w:rsidRPr="0064345E" w:rsidRDefault="009B4034" w:rsidP="001A5B8E">
      <w:pPr>
        <w:suppressLineNumbers/>
        <w:suppressAutoHyphens/>
        <w:spacing w:line="300" w:lineRule="atLeast"/>
        <w:rPr>
          <w:rFonts w:ascii="Arial" w:hAnsi="Arial" w:cs="Arial"/>
          <w:smallCaps/>
          <w:sz w:val="22"/>
          <w:szCs w:val="22"/>
        </w:rPr>
      </w:pPr>
    </w:p>
    <w:p w:rsidR="001A5B8E" w:rsidRPr="0064345E" w:rsidRDefault="001A5B8E" w:rsidP="001A5B8E">
      <w:pPr>
        <w:numPr>
          <w:ilvl w:val="0"/>
          <w:numId w:val="1"/>
        </w:numPr>
        <w:suppressLineNumbers/>
        <w:suppressAutoHyphens/>
        <w:autoSpaceDE/>
        <w:autoSpaceDN/>
        <w:spacing w:before="120" w:after="120" w:line="300" w:lineRule="atLeast"/>
        <w:ind w:left="567" w:hanging="567"/>
        <w:rPr>
          <w:rFonts w:ascii="Arial" w:hAnsi="Arial" w:cs="Arial"/>
          <w:sz w:val="22"/>
          <w:szCs w:val="22"/>
        </w:rPr>
      </w:pPr>
      <w:r w:rsidRPr="0064345E">
        <w:rPr>
          <w:rFonts w:ascii="Arial" w:hAnsi="Arial" w:cs="Arial"/>
          <w:sz w:val="22"/>
          <w:szCs w:val="22"/>
        </w:rPr>
        <w:t>Objednatel je ve smyslu Zákona o účetnictví účetní jednotkou, která musí mít řádnou účetní závěrku a výroční zprávu ověřenou auditorem;</w:t>
      </w:r>
    </w:p>
    <w:p w:rsidR="001A5B8E" w:rsidRPr="0064345E" w:rsidRDefault="001A5B8E" w:rsidP="001A5B8E">
      <w:pPr>
        <w:numPr>
          <w:ilvl w:val="0"/>
          <w:numId w:val="1"/>
        </w:numPr>
        <w:suppressLineNumbers/>
        <w:suppressAutoHyphens/>
        <w:autoSpaceDE/>
        <w:autoSpaceDN/>
        <w:spacing w:before="120" w:after="120" w:line="300" w:lineRule="atLeast"/>
        <w:ind w:left="567" w:hanging="567"/>
        <w:rPr>
          <w:rFonts w:ascii="Arial" w:hAnsi="Arial" w:cs="Arial"/>
          <w:sz w:val="22"/>
          <w:szCs w:val="22"/>
        </w:rPr>
      </w:pPr>
      <w:bookmarkStart w:id="0" w:name="_Ref373155289"/>
      <w:r w:rsidRPr="0064345E">
        <w:rPr>
          <w:rFonts w:ascii="Arial" w:hAnsi="Arial" w:cs="Arial"/>
          <w:sz w:val="22"/>
          <w:szCs w:val="22"/>
        </w:rPr>
        <w:t>Auditor je osobou oprávněnou vykonávat auditorské činnosti dle Zákona o auditorech;</w:t>
      </w:r>
    </w:p>
    <w:p w:rsidR="001A5B8E" w:rsidRDefault="001A5B8E" w:rsidP="001A5B8E">
      <w:pPr>
        <w:numPr>
          <w:ilvl w:val="0"/>
          <w:numId w:val="1"/>
        </w:numPr>
        <w:suppressLineNumbers/>
        <w:suppressAutoHyphens/>
        <w:autoSpaceDE/>
        <w:autoSpaceDN/>
        <w:spacing w:before="120" w:after="120" w:line="300" w:lineRule="atLeast"/>
        <w:ind w:left="567" w:hanging="567"/>
        <w:rPr>
          <w:rFonts w:ascii="Arial" w:hAnsi="Arial" w:cs="Arial"/>
          <w:sz w:val="22"/>
          <w:szCs w:val="22"/>
        </w:rPr>
      </w:pPr>
      <w:r w:rsidRPr="0064345E">
        <w:rPr>
          <w:rFonts w:ascii="Arial" w:hAnsi="Arial" w:cs="Arial"/>
          <w:sz w:val="22"/>
          <w:szCs w:val="22"/>
        </w:rPr>
        <w:t>Smluvní strany mají zájem uzavřít tuto Smlouvu;</w:t>
      </w:r>
      <w:bookmarkEnd w:id="0"/>
      <w:r w:rsidRPr="0064345E">
        <w:rPr>
          <w:rFonts w:ascii="Arial" w:hAnsi="Arial" w:cs="Arial"/>
          <w:sz w:val="22"/>
          <w:szCs w:val="22"/>
        </w:rPr>
        <w:t xml:space="preserve"> </w:t>
      </w:r>
    </w:p>
    <w:p w:rsidR="009B4034" w:rsidRPr="0064345E" w:rsidRDefault="009B4034" w:rsidP="009B4034">
      <w:pPr>
        <w:suppressLineNumbers/>
        <w:suppressAutoHyphens/>
        <w:autoSpaceDE/>
        <w:autoSpaceDN/>
        <w:spacing w:before="120" w:after="120" w:line="300" w:lineRule="atLeast"/>
        <w:ind w:left="567"/>
        <w:rPr>
          <w:rFonts w:ascii="Arial" w:hAnsi="Arial" w:cs="Arial"/>
          <w:sz w:val="22"/>
          <w:szCs w:val="22"/>
        </w:rPr>
      </w:pPr>
    </w:p>
    <w:p w:rsidR="001A5B8E" w:rsidRDefault="001A5B8E" w:rsidP="001A5B8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dohodly se Smluvní strany na následujícím:</w:t>
      </w:r>
    </w:p>
    <w:p w:rsidR="009B4034" w:rsidRPr="0064345E" w:rsidRDefault="009B4034" w:rsidP="001A5B8E">
      <w:pPr>
        <w:suppressLineNumbers/>
        <w:suppressAutoHyphens/>
        <w:spacing w:line="300" w:lineRule="atLeast"/>
        <w:rPr>
          <w:rFonts w:ascii="Arial" w:hAnsi="Arial" w:cs="Arial"/>
          <w:smallCaps/>
          <w:sz w:val="22"/>
          <w:szCs w:val="22"/>
        </w:rPr>
      </w:pPr>
    </w:p>
    <w:p w:rsidR="001A5B8E" w:rsidRDefault="001A5B8E" w:rsidP="001A5B8E">
      <w:pPr>
        <w:pStyle w:val="Nadpis1"/>
        <w:rPr>
          <w:rFonts w:ascii="Arial" w:hAnsi="Arial" w:cs="Arial"/>
          <w:sz w:val="22"/>
          <w:szCs w:val="22"/>
        </w:rPr>
      </w:pPr>
      <w:r w:rsidRPr="00C9755D">
        <w:rPr>
          <w:rFonts w:ascii="Arial" w:hAnsi="Arial" w:cs="Arial"/>
          <w:sz w:val="22"/>
          <w:szCs w:val="22"/>
        </w:rPr>
        <w:t>Účel a předmět Smlouvy</w:t>
      </w:r>
    </w:p>
    <w:p w:rsidR="009B4034" w:rsidRPr="009B4034" w:rsidRDefault="009B4034" w:rsidP="009B4034">
      <w:pPr>
        <w:pStyle w:val="Nadpis2"/>
        <w:numPr>
          <w:ilvl w:val="0"/>
          <w:numId w:val="0"/>
        </w:numPr>
        <w:ind w:left="576"/>
      </w:pPr>
    </w:p>
    <w:p w:rsidR="001A5B8E" w:rsidRPr="00C9755D" w:rsidRDefault="001A5B8E" w:rsidP="001A5B8E">
      <w:pPr>
        <w:pStyle w:val="Nadpis2"/>
        <w:widowControl/>
        <w:suppressLineNumbers/>
        <w:suppressAutoHyphens/>
        <w:rPr>
          <w:rFonts w:ascii="Arial" w:hAnsi="Arial" w:cs="Arial"/>
          <w:sz w:val="22"/>
          <w:szCs w:val="22"/>
        </w:rPr>
      </w:pPr>
      <w:r w:rsidRPr="00C9755D">
        <w:rPr>
          <w:rFonts w:ascii="Arial" w:hAnsi="Arial" w:cs="Arial"/>
          <w:sz w:val="22"/>
          <w:szCs w:val="22"/>
        </w:rPr>
        <w:t>Účelem této Smlouvy je úprava vzájemných práv a povinností Smluvních stran souvisejících s auditem (jak je tento pojem definován níže).</w:t>
      </w:r>
    </w:p>
    <w:p w:rsidR="001A5B8E" w:rsidRPr="00C9755D" w:rsidRDefault="001A5B8E" w:rsidP="001A5B8E">
      <w:pPr>
        <w:pStyle w:val="Nadpis2"/>
        <w:widowControl/>
        <w:suppressLineNumbers/>
        <w:suppressAutoHyphens/>
        <w:rPr>
          <w:rFonts w:ascii="Arial" w:hAnsi="Arial" w:cs="Arial"/>
          <w:sz w:val="22"/>
          <w:szCs w:val="22"/>
        </w:rPr>
      </w:pPr>
      <w:r w:rsidRPr="00C9755D">
        <w:rPr>
          <w:rFonts w:ascii="Arial" w:hAnsi="Arial" w:cs="Arial"/>
          <w:snapToGrid w:val="0"/>
          <w:sz w:val="22"/>
          <w:szCs w:val="22"/>
        </w:rPr>
        <w:lastRenderedPageBreak/>
        <w:t xml:space="preserve">Předmětem této smlouvy je závazek Auditora provést řádně, včas a s odbornou péčí (i) audit účetní závěrky </w:t>
      </w:r>
      <w:r>
        <w:rPr>
          <w:rFonts w:ascii="Arial" w:hAnsi="Arial" w:cs="Arial"/>
          <w:snapToGrid w:val="0"/>
          <w:sz w:val="22"/>
          <w:szCs w:val="22"/>
        </w:rPr>
        <w:t>Objednatele</w:t>
      </w:r>
      <w:r w:rsidRPr="00C9755D">
        <w:rPr>
          <w:rFonts w:ascii="Arial" w:hAnsi="Arial" w:cs="Arial"/>
          <w:snapToGrid w:val="0"/>
          <w:sz w:val="22"/>
          <w:szCs w:val="22"/>
        </w:rPr>
        <w:t xml:space="preserve"> za rok 201</w:t>
      </w:r>
      <w:r>
        <w:rPr>
          <w:rFonts w:ascii="Arial" w:hAnsi="Arial" w:cs="Arial"/>
          <w:snapToGrid w:val="0"/>
          <w:sz w:val="22"/>
          <w:szCs w:val="22"/>
        </w:rPr>
        <w:t>9</w:t>
      </w:r>
      <w:r w:rsidRPr="00C9755D">
        <w:rPr>
          <w:rFonts w:ascii="Arial" w:hAnsi="Arial" w:cs="Arial"/>
          <w:snapToGrid w:val="0"/>
          <w:sz w:val="22"/>
          <w:szCs w:val="22"/>
        </w:rPr>
        <w:t xml:space="preserve"> sestavené ke dni 31. 12. 201</w:t>
      </w:r>
      <w:r>
        <w:rPr>
          <w:rFonts w:ascii="Arial" w:hAnsi="Arial" w:cs="Arial"/>
          <w:snapToGrid w:val="0"/>
          <w:sz w:val="22"/>
          <w:szCs w:val="22"/>
        </w:rPr>
        <w:t xml:space="preserve">9 a zjistit, </w:t>
      </w:r>
      <w:r w:rsidRPr="00C9755D">
        <w:rPr>
          <w:rFonts w:ascii="Arial" w:hAnsi="Arial" w:cs="Arial"/>
          <w:snapToGrid w:val="0"/>
          <w:sz w:val="22"/>
          <w:szCs w:val="22"/>
        </w:rPr>
        <w:t xml:space="preserve">zda podává věrný a poctivý obraz předmětu účetnictví </w:t>
      </w:r>
      <w:r>
        <w:rPr>
          <w:rFonts w:ascii="Arial" w:hAnsi="Arial" w:cs="Arial"/>
          <w:snapToGrid w:val="0"/>
          <w:sz w:val="22"/>
          <w:szCs w:val="22"/>
        </w:rPr>
        <w:t>Objednatele</w:t>
      </w:r>
      <w:r w:rsidRPr="00C9755D">
        <w:rPr>
          <w:rFonts w:ascii="Arial" w:hAnsi="Arial" w:cs="Arial"/>
          <w:snapToGrid w:val="0"/>
          <w:sz w:val="22"/>
          <w:szCs w:val="22"/>
        </w:rPr>
        <w:t xml:space="preserve"> v souladu s právními předpisy a příslušným právním rámcem účetního výkaznictví, (</w:t>
      </w:r>
      <w:proofErr w:type="spellStart"/>
      <w:r w:rsidRPr="00C9755D">
        <w:rPr>
          <w:rFonts w:ascii="Arial" w:hAnsi="Arial" w:cs="Arial"/>
          <w:snapToGrid w:val="0"/>
          <w:sz w:val="22"/>
          <w:szCs w:val="22"/>
        </w:rPr>
        <w:t>ii</w:t>
      </w:r>
      <w:proofErr w:type="spellEnd"/>
      <w:r w:rsidRPr="00C9755D">
        <w:rPr>
          <w:rFonts w:ascii="Arial" w:hAnsi="Arial" w:cs="Arial"/>
          <w:snapToGrid w:val="0"/>
          <w:sz w:val="22"/>
          <w:szCs w:val="22"/>
        </w:rPr>
        <w:t xml:space="preserve">) ověření výroční zprávy </w:t>
      </w:r>
      <w:r>
        <w:rPr>
          <w:rFonts w:ascii="Arial" w:hAnsi="Arial" w:cs="Arial"/>
          <w:snapToGrid w:val="0"/>
          <w:sz w:val="22"/>
          <w:szCs w:val="22"/>
        </w:rPr>
        <w:t>Objednatele</w:t>
      </w:r>
      <w:r w:rsidRPr="00C9755D">
        <w:rPr>
          <w:rFonts w:ascii="Arial" w:hAnsi="Arial" w:cs="Arial"/>
          <w:snapToGrid w:val="0"/>
          <w:sz w:val="22"/>
          <w:szCs w:val="22"/>
        </w:rPr>
        <w:t xml:space="preserve"> za rok 201</w:t>
      </w:r>
      <w:r>
        <w:rPr>
          <w:rFonts w:ascii="Arial" w:hAnsi="Arial" w:cs="Arial"/>
          <w:snapToGrid w:val="0"/>
          <w:sz w:val="22"/>
          <w:szCs w:val="22"/>
        </w:rPr>
        <w:t>9</w:t>
      </w:r>
      <w:r w:rsidRPr="00C9755D">
        <w:rPr>
          <w:rFonts w:ascii="Arial" w:hAnsi="Arial" w:cs="Arial"/>
          <w:snapToGrid w:val="0"/>
          <w:sz w:val="22"/>
          <w:szCs w:val="22"/>
        </w:rPr>
        <w:t xml:space="preserve"> a (</w:t>
      </w:r>
      <w:proofErr w:type="spellStart"/>
      <w:r w:rsidRPr="00C9755D">
        <w:rPr>
          <w:rFonts w:ascii="Arial" w:hAnsi="Arial" w:cs="Arial"/>
          <w:snapToGrid w:val="0"/>
          <w:sz w:val="22"/>
          <w:szCs w:val="22"/>
        </w:rPr>
        <w:t>iii</w:t>
      </w:r>
      <w:proofErr w:type="spellEnd"/>
      <w:r w:rsidRPr="00C9755D">
        <w:rPr>
          <w:rFonts w:ascii="Arial" w:hAnsi="Arial" w:cs="Arial"/>
          <w:snapToGrid w:val="0"/>
          <w:sz w:val="22"/>
          <w:szCs w:val="22"/>
        </w:rPr>
        <w:t>) zpracování zprávy auditora (to vše dále jen „</w:t>
      </w:r>
      <w:r w:rsidRPr="00C9755D">
        <w:rPr>
          <w:rFonts w:ascii="Arial" w:hAnsi="Arial" w:cs="Arial"/>
          <w:b/>
          <w:snapToGrid w:val="0"/>
          <w:sz w:val="22"/>
          <w:szCs w:val="22"/>
        </w:rPr>
        <w:t>audit</w:t>
      </w:r>
      <w:r w:rsidRPr="00C9755D">
        <w:rPr>
          <w:rFonts w:ascii="Arial" w:hAnsi="Arial" w:cs="Arial"/>
          <w:snapToGrid w:val="0"/>
          <w:sz w:val="22"/>
          <w:szCs w:val="22"/>
        </w:rPr>
        <w:t>“),</w:t>
      </w:r>
      <w:r>
        <w:rPr>
          <w:rFonts w:ascii="Arial" w:hAnsi="Arial" w:cs="Arial"/>
          <w:snapToGrid w:val="0"/>
          <w:sz w:val="22"/>
          <w:szCs w:val="22"/>
        </w:rPr>
        <w:t xml:space="preserve"> </w:t>
      </w:r>
      <w:r w:rsidRPr="00C9755D">
        <w:rPr>
          <w:rFonts w:ascii="Arial" w:hAnsi="Arial" w:cs="Arial"/>
          <w:snapToGrid w:val="0"/>
          <w:sz w:val="22"/>
          <w:szCs w:val="22"/>
        </w:rPr>
        <w:t xml:space="preserve">a závazek </w:t>
      </w:r>
      <w:r>
        <w:rPr>
          <w:rFonts w:ascii="Arial" w:hAnsi="Arial" w:cs="Arial"/>
          <w:snapToGrid w:val="0"/>
          <w:sz w:val="22"/>
          <w:szCs w:val="22"/>
        </w:rPr>
        <w:t>Objednatele</w:t>
      </w:r>
      <w:r w:rsidRPr="00C9755D">
        <w:rPr>
          <w:rFonts w:ascii="Arial" w:hAnsi="Arial" w:cs="Arial"/>
          <w:snapToGrid w:val="0"/>
          <w:sz w:val="22"/>
          <w:szCs w:val="22"/>
        </w:rPr>
        <w:t xml:space="preserve"> zaplatit za provedení auditu níže sjednanou odměnu, to vše v rozsahu a za podmínek sjednaných v této Smlouvě.</w:t>
      </w:r>
    </w:p>
    <w:p w:rsidR="001A5B8E" w:rsidRPr="00C9755D" w:rsidRDefault="001A5B8E" w:rsidP="001A5B8E">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Auditor provede audit s cílem vydat výrok k účetní závěrce </w:t>
      </w:r>
      <w:r>
        <w:rPr>
          <w:rFonts w:ascii="Arial" w:hAnsi="Arial" w:cs="Arial"/>
          <w:snapToGrid w:val="0"/>
          <w:sz w:val="22"/>
          <w:szCs w:val="22"/>
        </w:rPr>
        <w:t>Objednatele</w:t>
      </w:r>
      <w:r w:rsidRPr="00C9755D">
        <w:rPr>
          <w:rFonts w:ascii="Arial" w:hAnsi="Arial" w:cs="Arial"/>
          <w:snapToGrid w:val="0"/>
          <w:sz w:val="22"/>
          <w:szCs w:val="22"/>
        </w:rPr>
        <w:t xml:space="preserve">. </w:t>
      </w:r>
    </w:p>
    <w:p w:rsidR="001A5B8E" w:rsidRPr="00C9755D" w:rsidRDefault="001A5B8E" w:rsidP="001A5B8E">
      <w:pPr>
        <w:pStyle w:val="Nadpis2"/>
        <w:widowControl/>
        <w:suppressLineNumbers/>
        <w:suppressAutoHyphens/>
        <w:rPr>
          <w:rFonts w:ascii="Arial" w:hAnsi="Arial" w:cs="Arial"/>
          <w:sz w:val="22"/>
          <w:szCs w:val="22"/>
        </w:rPr>
      </w:pPr>
      <w:r w:rsidRPr="00C9755D">
        <w:rPr>
          <w:rFonts w:ascii="Arial" w:hAnsi="Arial" w:cs="Arial"/>
          <w:snapToGrid w:val="0"/>
          <w:sz w:val="22"/>
          <w:szCs w:val="22"/>
        </w:rPr>
        <w:t>Cílem auditu je získat přiměřenou jistotu, že účetní závěrka jako celek neobsahuje významnou (materiální) nesprávnost způsobenou podvodem nebo chybou a vydat zprávu auditora obsahující výrok Auditora (dále jen „</w:t>
      </w:r>
      <w:r w:rsidRPr="00C9755D">
        <w:rPr>
          <w:rFonts w:ascii="Arial" w:hAnsi="Arial" w:cs="Arial"/>
          <w:b/>
          <w:snapToGrid w:val="0"/>
          <w:sz w:val="22"/>
          <w:szCs w:val="22"/>
        </w:rPr>
        <w:t>Zpráva auditora</w:t>
      </w:r>
      <w:r w:rsidRPr="00C9755D">
        <w:rPr>
          <w:rFonts w:ascii="Arial" w:hAnsi="Arial" w:cs="Arial"/>
          <w:snapToGrid w:val="0"/>
          <w:sz w:val="22"/>
          <w:szCs w:val="22"/>
        </w:rPr>
        <w:t xml:space="preserve">“). Přiměřená míra jistoty je velká míra jistoty, nicméně není zárukou, že audit provedený v souladu s mezinárodními auditorskými standardy (ISA) ve všech případech v účetní závěrce odhalí případnou existující významnou (materiální) nesprávnost. Nesprávnosti mohou vznikat v důsledku podvodu nebo chyb a považují se za významné (materiální), pokud lze reálně předpokládat, že by jednotlivě nebo v souhrnu mohly ovlivnit ekonomická rozhodnutí, která uživatelé účetní závěrky na jejím základě přijmou. </w:t>
      </w:r>
    </w:p>
    <w:p w:rsidR="001A5B8E" w:rsidRPr="00C9755D" w:rsidRDefault="001A5B8E" w:rsidP="001A5B8E">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V rámci auditu dle této smlouvy Auditor zároveň vydá své vyjádření, zda výroční zpráva </w:t>
      </w:r>
      <w:r>
        <w:rPr>
          <w:rFonts w:ascii="Arial" w:hAnsi="Arial" w:cs="Arial"/>
          <w:snapToGrid w:val="0"/>
          <w:sz w:val="22"/>
          <w:szCs w:val="22"/>
        </w:rPr>
        <w:t>Objednatele</w:t>
      </w:r>
      <w:r w:rsidRPr="00C9755D">
        <w:rPr>
          <w:rFonts w:ascii="Arial" w:hAnsi="Arial" w:cs="Arial"/>
          <w:snapToGrid w:val="0"/>
          <w:sz w:val="22"/>
          <w:szCs w:val="22"/>
        </w:rPr>
        <w:t xml:space="preserve"> byla vypracována v souladu s právními předpisy, a to ve smyslu </w:t>
      </w:r>
      <w:r>
        <w:rPr>
          <w:rFonts w:ascii="Arial" w:hAnsi="Arial" w:cs="Arial"/>
          <w:snapToGrid w:val="0"/>
          <w:sz w:val="22"/>
          <w:szCs w:val="22"/>
        </w:rPr>
        <w:t>Z</w:t>
      </w:r>
      <w:r w:rsidRPr="00C9755D">
        <w:rPr>
          <w:rFonts w:ascii="Arial" w:hAnsi="Arial" w:cs="Arial"/>
          <w:snapToGrid w:val="0"/>
          <w:sz w:val="22"/>
          <w:szCs w:val="22"/>
        </w:rPr>
        <w:t xml:space="preserve">ákona </w:t>
      </w:r>
      <w:r>
        <w:rPr>
          <w:rFonts w:ascii="Arial" w:hAnsi="Arial" w:cs="Arial"/>
          <w:snapToGrid w:val="0"/>
          <w:sz w:val="22"/>
          <w:szCs w:val="22"/>
        </w:rPr>
        <w:t>o účetnictví a</w:t>
      </w:r>
      <w:r w:rsidRPr="00C9755D">
        <w:rPr>
          <w:rFonts w:ascii="Arial" w:hAnsi="Arial" w:cs="Arial"/>
          <w:snapToGrid w:val="0"/>
          <w:sz w:val="22"/>
          <w:szCs w:val="22"/>
        </w:rPr>
        <w:t xml:space="preserve"> zákona č. 90/2012 Sb., o obchodních společnostech a družstvech, ve znění pozdějších předpisů a </w:t>
      </w:r>
      <w:r>
        <w:rPr>
          <w:rFonts w:ascii="Arial" w:hAnsi="Arial" w:cs="Arial"/>
          <w:snapToGrid w:val="0"/>
          <w:sz w:val="22"/>
          <w:szCs w:val="22"/>
        </w:rPr>
        <w:t>Z</w:t>
      </w:r>
      <w:r w:rsidRPr="00C9755D">
        <w:rPr>
          <w:rFonts w:ascii="Arial" w:hAnsi="Arial" w:cs="Arial"/>
          <w:snapToGrid w:val="0"/>
          <w:sz w:val="22"/>
          <w:szCs w:val="22"/>
        </w:rPr>
        <w:t>ákona o auditorech.</w:t>
      </w:r>
    </w:p>
    <w:p w:rsidR="001A5B8E" w:rsidRPr="00C9755D" w:rsidRDefault="001A5B8E" w:rsidP="001A5B8E">
      <w:pPr>
        <w:pStyle w:val="Nadpis2"/>
        <w:rPr>
          <w:rFonts w:ascii="Arial" w:hAnsi="Arial" w:cs="Arial"/>
          <w:sz w:val="22"/>
          <w:szCs w:val="22"/>
        </w:rPr>
      </w:pPr>
      <w:bookmarkStart w:id="1" w:name="_Hlk494138338"/>
      <w:bookmarkStart w:id="2" w:name="_Ref477360843"/>
      <w:r w:rsidRPr="00C9755D">
        <w:rPr>
          <w:rFonts w:ascii="Arial" w:hAnsi="Arial" w:cs="Arial"/>
          <w:sz w:val="22"/>
          <w:szCs w:val="22"/>
        </w:rPr>
        <w:t xml:space="preserve">Auditor provede audit v souladu se standardy ISA, které vyžadují, aby Auditor dodržoval etické požadavky. Při provádění auditu v souladu s těmito standardy je povinností Auditora uplatňovat během celého auditu odborný úsudek a zachovávat profesní skepticismus. </w:t>
      </w:r>
    </w:p>
    <w:p w:rsidR="001A5B8E" w:rsidRPr="00C9755D" w:rsidRDefault="001A5B8E" w:rsidP="001A5B8E">
      <w:pPr>
        <w:pStyle w:val="Nadpis2"/>
        <w:rPr>
          <w:rFonts w:ascii="Arial" w:hAnsi="Arial" w:cs="Arial"/>
          <w:sz w:val="22"/>
          <w:szCs w:val="22"/>
        </w:rPr>
      </w:pPr>
      <w:r w:rsidRPr="00C9755D">
        <w:rPr>
          <w:rFonts w:ascii="Arial" w:hAnsi="Arial" w:cs="Arial"/>
          <w:sz w:val="22"/>
          <w:szCs w:val="22"/>
        </w:rPr>
        <w:t>Dalšími povinnostmi Auditora jsou:</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Identifikovat a vyhodnotit rizika významné (materiální) nesprávnosti účetní závěrky způsobené podvodem nebo chybou, navrhnout a provést auditorské postupy reagující na tato rizika a získat dostatečné a vhodné důkazní informace, aby Auditor na jejich základě mohl vyjádřit výrok. Riziko, že Auditor neodhalí významnou (materiální) nesprávnost, k níž došlo v důsledku podvodu, je vetší než riziko neodhalení významné (materiální) nesprávnosti způsobené chybou, protože součástí podvodu mohou být tajné dohody, falšování, úmyslná opomenutí, nepravdivá prohlášení nebo obcházení vnitřních kontrol.</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 xml:space="preserve">Seznámit se s vnitřním kontrolním systémem </w:t>
      </w:r>
      <w:r>
        <w:rPr>
          <w:rFonts w:ascii="Arial" w:hAnsi="Arial" w:cs="Arial"/>
          <w:sz w:val="22"/>
          <w:szCs w:val="22"/>
        </w:rPr>
        <w:t>Objednatele</w:t>
      </w:r>
      <w:r w:rsidRPr="00C9755D">
        <w:rPr>
          <w:rFonts w:ascii="Arial" w:hAnsi="Arial" w:cs="Arial"/>
          <w:sz w:val="22"/>
          <w:szCs w:val="22"/>
        </w:rPr>
        <w:t xml:space="preserve"> relevantním pro audit v takovém rozsahu, aby Auditor mohl navrhnout auditorské postupy vhodné s ohledem na dané okolnosti, nikoli aby mohl vyjádřit názor na účinnost jeho vnitřního kontrolního systému. Auditor je povinen písemně upozornit </w:t>
      </w:r>
      <w:r>
        <w:rPr>
          <w:rFonts w:ascii="Arial" w:hAnsi="Arial" w:cs="Arial"/>
          <w:sz w:val="22"/>
          <w:szCs w:val="22"/>
        </w:rPr>
        <w:t>Objednatele</w:t>
      </w:r>
      <w:r w:rsidRPr="00C9755D">
        <w:rPr>
          <w:rFonts w:ascii="Arial" w:hAnsi="Arial" w:cs="Arial"/>
          <w:sz w:val="22"/>
          <w:szCs w:val="22"/>
        </w:rPr>
        <w:t xml:space="preserve"> na všechny významné nedostatky ve vnitřním kontrolním systému</w:t>
      </w:r>
      <w:r>
        <w:rPr>
          <w:rFonts w:ascii="Arial" w:hAnsi="Arial" w:cs="Arial"/>
          <w:sz w:val="22"/>
          <w:szCs w:val="22"/>
        </w:rPr>
        <w:t xml:space="preserve"> odhalené během auditu</w:t>
      </w:r>
      <w:r w:rsidRPr="00C9755D">
        <w:rPr>
          <w:rFonts w:ascii="Arial" w:hAnsi="Arial" w:cs="Arial"/>
          <w:sz w:val="22"/>
          <w:szCs w:val="22"/>
        </w:rPr>
        <w:t xml:space="preserve">, </w:t>
      </w:r>
      <w:r>
        <w:rPr>
          <w:rFonts w:ascii="Arial" w:hAnsi="Arial" w:cs="Arial"/>
          <w:sz w:val="22"/>
          <w:szCs w:val="22"/>
        </w:rPr>
        <w:t>pokud</w:t>
      </w:r>
      <w:r w:rsidRPr="00C9755D">
        <w:rPr>
          <w:rFonts w:ascii="Arial" w:hAnsi="Arial" w:cs="Arial"/>
          <w:sz w:val="22"/>
          <w:szCs w:val="22"/>
        </w:rPr>
        <w:t xml:space="preserve"> budou pro audit účetní závěrky relevantní.</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 xml:space="preserve">Posoudit vhodnost použitých účetních pravidel, přiměřenost provedených účetních odhadů a </w:t>
      </w:r>
      <w:r>
        <w:rPr>
          <w:rFonts w:ascii="Arial" w:hAnsi="Arial" w:cs="Arial"/>
          <w:sz w:val="22"/>
          <w:szCs w:val="22"/>
        </w:rPr>
        <w:t xml:space="preserve">posoudit </w:t>
      </w:r>
      <w:r w:rsidRPr="00C9755D">
        <w:rPr>
          <w:rFonts w:ascii="Arial" w:hAnsi="Arial" w:cs="Arial"/>
          <w:sz w:val="22"/>
          <w:szCs w:val="22"/>
        </w:rPr>
        <w:t xml:space="preserve">informace, které v této souvislosti </w:t>
      </w:r>
      <w:r>
        <w:rPr>
          <w:rFonts w:ascii="Arial" w:hAnsi="Arial" w:cs="Arial"/>
          <w:sz w:val="22"/>
          <w:szCs w:val="22"/>
        </w:rPr>
        <w:t>Objednatel</w:t>
      </w:r>
      <w:r w:rsidRPr="00C9755D">
        <w:rPr>
          <w:rFonts w:ascii="Arial" w:hAnsi="Arial" w:cs="Arial"/>
          <w:sz w:val="22"/>
          <w:szCs w:val="22"/>
        </w:rPr>
        <w:t xml:space="preserve"> uvedl v příloze své účetní závěrky.</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lastRenderedPageBreak/>
        <w:t xml:space="preserve">Posoudit, zda je vhodné, že představenstvo </w:t>
      </w:r>
      <w:r>
        <w:rPr>
          <w:rFonts w:ascii="Arial" w:hAnsi="Arial" w:cs="Arial"/>
          <w:sz w:val="22"/>
          <w:szCs w:val="22"/>
        </w:rPr>
        <w:t>Objednatele</w:t>
      </w:r>
      <w:r w:rsidRPr="00C9755D">
        <w:rPr>
          <w:rFonts w:ascii="Arial" w:hAnsi="Arial" w:cs="Arial"/>
          <w:sz w:val="22"/>
          <w:szCs w:val="22"/>
        </w:rPr>
        <w:t xml:space="preserve"> použilo účetnictví založené na předpokladu nepřetržitého trvání podniku, a zda s ohledem na získané důkazní informace existuje významná (materiální) nejistota související s událostmi nebo podmínkami, které mohou zásadním způsobem zpochybnit schopnost </w:t>
      </w:r>
      <w:r>
        <w:rPr>
          <w:rFonts w:ascii="Arial" w:hAnsi="Arial" w:cs="Arial"/>
          <w:sz w:val="22"/>
          <w:szCs w:val="22"/>
        </w:rPr>
        <w:t>Objednatele</w:t>
      </w:r>
      <w:r w:rsidRPr="00C9755D">
        <w:rPr>
          <w:rFonts w:ascii="Arial" w:hAnsi="Arial" w:cs="Arial"/>
          <w:sz w:val="22"/>
          <w:szCs w:val="22"/>
        </w:rPr>
        <w:t xml:space="preserve"> nepřetržitě trvat. Jestliže Auditor dojde k závěru, že taková významná (materiální) nejistota existuje, je povinen </w:t>
      </w:r>
      <w:r>
        <w:rPr>
          <w:rFonts w:ascii="Arial" w:hAnsi="Arial" w:cs="Arial"/>
          <w:sz w:val="22"/>
          <w:szCs w:val="22"/>
        </w:rPr>
        <w:t>Objednatele</w:t>
      </w:r>
      <w:r w:rsidRPr="00C9755D">
        <w:rPr>
          <w:rFonts w:ascii="Arial" w:hAnsi="Arial" w:cs="Arial"/>
          <w:sz w:val="22"/>
          <w:szCs w:val="22"/>
        </w:rPr>
        <w:t xml:space="preserve"> upozornit ve Zprávě auditora na informace uvedené v této souvislosti v příloze účetní závěrky, a pokud tyto informace nejsou dostatečné, vyjádřit modifikovaný výrok. Závěry auditora týkající se schopnosti </w:t>
      </w:r>
      <w:r>
        <w:rPr>
          <w:rFonts w:ascii="Arial" w:hAnsi="Arial" w:cs="Arial"/>
          <w:sz w:val="22"/>
          <w:szCs w:val="22"/>
        </w:rPr>
        <w:t>Objednatele</w:t>
      </w:r>
      <w:r w:rsidRPr="00C9755D">
        <w:rPr>
          <w:rFonts w:ascii="Arial" w:hAnsi="Arial" w:cs="Arial"/>
          <w:sz w:val="22"/>
          <w:szCs w:val="22"/>
        </w:rPr>
        <w:t xml:space="preserve"> nepřetržitě trvat vycházejí z důkazních informací, které Auditor získá do data předání Zprávy auditora </w:t>
      </w:r>
      <w:r>
        <w:rPr>
          <w:rFonts w:ascii="Arial" w:hAnsi="Arial" w:cs="Arial"/>
          <w:sz w:val="22"/>
          <w:szCs w:val="22"/>
        </w:rPr>
        <w:t>Objednateli</w:t>
      </w:r>
      <w:r w:rsidRPr="00C9755D">
        <w:rPr>
          <w:rFonts w:ascii="Arial" w:hAnsi="Arial" w:cs="Arial"/>
          <w:sz w:val="22"/>
          <w:szCs w:val="22"/>
        </w:rPr>
        <w:t xml:space="preserve">. </w:t>
      </w:r>
      <w:r>
        <w:rPr>
          <w:rFonts w:ascii="Arial" w:hAnsi="Arial" w:cs="Arial"/>
          <w:sz w:val="22"/>
          <w:szCs w:val="22"/>
        </w:rPr>
        <w:t>Objednatel</w:t>
      </w:r>
      <w:r w:rsidRPr="00C9755D">
        <w:rPr>
          <w:rFonts w:ascii="Arial" w:hAnsi="Arial" w:cs="Arial"/>
          <w:sz w:val="22"/>
          <w:szCs w:val="22"/>
        </w:rPr>
        <w:t xml:space="preserve"> bere na vědomí, že jakékoli budoucí události nebo podmínky mohou vést k tomu, že </w:t>
      </w:r>
      <w:r>
        <w:rPr>
          <w:rFonts w:ascii="Arial" w:hAnsi="Arial" w:cs="Arial"/>
          <w:sz w:val="22"/>
          <w:szCs w:val="22"/>
        </w:rPr>
        <w:t>Objednatel</w:t>
      </w:r>
      <w:r w:rsidRPr="00C9755D">
        <w:rPr>
          <w:rFonts w:ascii="Arial" w:hAnsi="Arial" w:cs="Arial"/>
          <w:sz w:val="22"/>
          <w:szCs w:val="22"/>
        </w:rPr>
        <w:t xml:space="preserve"> přestane nepřetržitě trvat.</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Vyhodnotit celkovou prezentaci, členění a obsah účetní závěrky, včetně přílohy, a dále to, zda účetní závěrka zobrazuje podkladové transakce a události způsobem, který vede k věrnému zobrazení. 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 a odbornou péčí.</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 xml:space="preserve">Audit bude vycházet z předpokladu, že představenstvo </w:t>
      </w:r>
      <w:r>
        <w:rPr>
          <w:rFonts w:ascii="Arial" w:hAnsi="Arial" w:cs="Arial"/>
          <w:sz w:val="22"/>
          <w:szCs w:val="22"/>
        </w:rPr>
        <w:t>Objednatele</w:t>
      </w:r>
      <w:r w:rsidRPr="00C9755D">
        <w:rPr>
          <w:rFonts w:ascii="Arial" w:hAnsi="Arial" w:cs="Arial"/>
          <w:sz w:val="22"/>
          <w:szCs w:val="22"/>
        </w:rPr>
        <w:t xml:space="preserve"> a případně osoby pověřené správou a řízením </w:t>
      </w:r>
      <w:r>
        <w:rPr>
          <w:rFonts w:ascii="Arial" w:hAnsi="Arial" w:cs="Arial"/>
          <w:sz w:val="22"/>
          <w:szCs w:val="22"/>
        </w:rPr>
        <w:t>Objednatele</w:t>
      </w:r>
      <w:r w:rsidRPr="00C9755D">
        <w:rPr>
          <w:rFonts w:ascii="Arial" w:hAnsi="Arial" w:cs="Arial"/>
          <w:sz w:val="22"/>
          <w:szCs w:val="22"/>
        </w:rPr>
        <w:t xml:space="preserve"> uznávají a uvědomují si svou odpovědnost </w:t>
      </w:r>
      <w:r>
        <w:rPr>
          <w:rFonts w:ascii="Arial" w:hAnsi="Arial" w:cs="Arial"/>
          <w:sz w:val="22"/>
          <w:szCs w:val="22"/>
        </w:rPr>
        <w:t xml:space="preserve">(i) </w:t>
      </w:r>
      <w:r w:rsidRPr="00C9755D">
        <w:rPr>
          <w:rFonts w:ascii="Arial" w:hAnsi="Arial" w:cs="Arial"/>
          <w:sz w:val="22"/>
          <w:szCs w:val="22"/>
        </w:rPr>
        <w:t xml:space="preserve">za sestavení účetní závěrky a věrné zobrazení v souladu s českými standardy účetního výkaznictví, </w:t>
      </w: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Pr="00C9755D">
        <w:rPr>
          <w:rFonts w:ascii="Arial" w:hAnsi="Arial" w:cs="Arial"/>
          <w:sz w:val="22"/>
          <w:szCs w:val="22"/>
        </w:rPr>
        <w:t xml:space="preserve">za takový vnitřní kontrolní systém, který je podle představenstva </w:t>
      </w:r>
      <w:r>
        <w:rPr>
          <w:rFonts w:ascii="Arial" w:hAnsi="Arial" w:cs="Arial"/>
          <w:sz w:val="22"/>
          <w:szCs w:val="22"/>
        </w:rPr>
        <w:t>Objednatele</w:t>
      </w:r>
      <w:r w:rsidRPr="00C9755D">
        <w:rPr>
          <w:rFonts w:ascii="Arial" w:hAnsi="Arial" w:cs="Arial"/>
          <w:sz w:val="22"/>
          <w:szCs w:val="22"/>
        </w:rPr>
        <w:t xml:space="preserve"> nezbytný pro sestavení účetní závěrky neobsahující významnou (materiální) nesprávnost způsobenou podvodem nebo chybou a </w:t>
      </w:r>
      <w:r>
        <w:rPr>
          <w:rFonts w:ascii="Arial" w:hAnsi="Arial" w:cs="Arial"/>
          <w:sz w:val="22"/>
          <w:szCs w:val="22"/>
        </w:rPr>
        <w:t>(</w:t>
      </w:r>
      <w:proofErr w:type="spellStart"/>
      <w:r>
        <w:rPr>
          <w:rFonts w:ascii="Arial" w:hAnsi="Arial" w:cs="Arial"/>
          <w:sz w:val="22"/>
          <w:szCs w:val="22"/>
        </w:rPr>
        <w:t>iii</w:t>
      </w:r>
      <w:proofErr w:type="spellEnd"/>
      <w:r>
        <w:rPr>
          <w:rFonts w:ascii="Arial" w:hAnsi="Arial" w:cs="Arial"/>
          <w:sz w:val="22"/>
          <w:szCs w:val="22"/>
        </w:rPr>
        <w:t xml:space="preserve">) </w:t>
      </w:r>
      <w:r w:rsidRPr="00C9755D">
        <w:rPr>
          <w:rFonts w:ascii="Arial" w:hAnsi="Arial" w:cs="Arial"/>
          <w:sz w:val="22"/>
          <w:szCs w:val="22"/>
        </w:rPr>
        <w:t xml:space="preserve">za to, že Auditorovi bude poskytnut/budou poskytnuty: </w:t>
      </w:r>
      <w:r>
        <w:rPr>
          <w:rFonts w:ascii="Arial" w:hAnsi="Arial" w:cs="Arial"/>
          <w:sz w:val="22"/>
          <w:szCs w:val="22"/>
        </w:rPr>
        <w:t xml:space="preserve">(a) </w:t>
      </w:r>
      <w:r w:rsidRPr="00C9755D">
        <w:rPr>
          <w:rFonts w:ascii="Arial" w:hAnsi="Arial" w:cs="Arial"/>
          <w:sz w:val="22"/>
          <w:szCs w:val="22"/>
        </w:rPr>
        <w:t xml:space="preserve">přístup k veškerým informacím, o nichž je představenstvu </w:t>
      </w:r>
      <w:r>
        <w:rPr>
          <w:rFonts w:ascii="Arial" w:hAnsi="Arial" w:cs="Arial"/>
          <w:sz w:val="22"/>
          <w:szCs w:val="22"/>
        </w:rPr>
        <w:t>Objednatele</w:t>
      </w:r>
      <w:r w:rsidRPr="00C9755D">
        <w:rPr>
          <w:rFonts w:ascii="Arial" w:hAnsi="Arial" w:cs="Arial"/>
          <w:sz w:val="22"/>
          <w:szCs w:val="22"/>
        </w:rPr>
        <w:t xml:space="preserve"> známo, že jsou relevantní pro sestavení účetní závěrky </w:t>
      </w:r>
      <w:r>
        <w:rPr>
          <w:rFonts w:ascii="Arial" w:hAnsi="Arial" w:cs="Arial"/>
          <w:sz w:val="22"/>
          <w:szCs w:val="22"/>
        </w:rPr>
        <w:t>Objednatele</w:t>
      </w:r>
      <w:r w:rsidRPr="00C9755D">
        <w:rPr>
          <w:rFonts w:ascii="Arial" w:hAnsi="Arial" w:cs="Arial"/>
          <w:sz w:val="22"/>
          <w:szCs w:val="22"/>
        </w:rPr>
        <w:t>, jako např. k záznamům, dokumentaci a dalším podkladům</w:t>
      </w:r>
      <w:r>
        <w:rPr>
          <w:rFonts w:ascii="Arial" w:hAnsi="Arial" w:cs="Arial"/>
          <w:sz w:val="22"/>
          <w:szCs w:val="22"/>
        </w:rPr>
        <w:t xml:space="preserve">, (b) </w:t>
      </w:r>
      <w:r w:rsidRPr="00C9755D">
        <w:rPr>
          <w:rFonts w:ascii="Arial" w:hAnsi="Arial" w:cs="Arial"/>
          <w:sz w:val="22"/>
          <w:szCs w:val="22"/>
        </w:rPr>
        <w:t xml:space="preserve">další informace, které si od představenstva </w:t>
      </w:r>
      <w:r>
        <w:rPr>
          <w:rFonts w:ascii="Arial" w:hAnsi="Arial" w:cs="Arial"/>
          <w:sz w:val="22"/>
          <w:szCs w:val="22"/>
        </w:rPr>
        <w:t>Objednatele</w:t>
      </w:r>
      <w:r w:rsidRPr="00C9755D">
        <w:rPr>
          <w:rFonts w:ascii="Arial" w:hAnsi="Arial" w:cs="Arial"/>
          <w:sz w:val="22"/>
          <w:szCs w:val="22"/>
        </w:rPr>
        <w:t xml:space="preserve"> pro účely auditu Auditor vyžádá a </w:t>
      </w:r>
      <w:r>
        <w:rPr>
          <w:rFonts w:ascii="Arial" w:hAnsi="Arial" w:cs="Arial"/>
          <w:sz w:val="22"/>
          <w:szCs w:val="22"/>
        </w:rPr>
        <w:t xml:space="preserve">(c) </w:t>
      </w:r>
      <w:r w:rsidRPr="00C9755D">
        <w:rPr>
          <w:rFonts w:ascii="Arial" w:hAnsi="Arial" w:cs="Arial"/>
          <w:sz w:val="22"/>
          <w:szCs w:val="22"/>
        </w:rPr>
        <w:t xml:space="preserve">neomezený přístup k osobám působícím </w:t>
      </w:r>
      <w:r>
        <w:rPr>
          <w:rFonts w:ascii="Arial" w:hAnsi="Arial" w:cs="Arial"/>
          <w:sz w:val="22"/>
          <w:szCs w:val="22"/>
        </w:rPr>
        <w:t>u Objednatele</w:t>
      </w:r>
      <w:r w:rsidRPr="00C9755D">
        <w:rPr>
          <w:rFonts w:ascii="Arial" w:hAnsi="Arial" w:cs="Arial"/>
          <w:sz w:val="22"/>
          <w:szCs w:val="22"/>
        </w:rPr>
        <w:t>, od nichž bude podle názoru Auditora nutné získat nezbytné důkazní informace.</w:t>
      </w:r>
    </w:p>
    <w:p w:rsidR="001A5B8E" w:rsidRPr="00C9755D" w:rsidRDefault="001A5B8E" w:rsidP="001A5B8E">
      <w:pPr>
        <w:pStyle w:val="Nadpis3"/>
        <w:rPr>
          <w:rFonts w:ascii="Arial" w:hAnsi="Arial" w:cs="Arial"/>
          <w:sz w:val="22"/>
          <w:szCs w:val="22"/>
        </w:rPr>
      </w:pPr>
      <w:r w:rsidRPr="00C9755D">
        <w:rPr>
          <w:rFonts w:ascii="Arial" w:hAnsi="Arial" w:cs="Arial"/>
          <w:sz w:val="22"/>
          <w:szCs w:val="22"/>
        </w:rPr>
        <w:t xml:space="preserve">Auditor je v rámci auditu oprávněn od představenstva </w:t>
      </w:r>
      <w:r>
        <w:rPr>
          <w:rFonts w:ascii="Arial" w:hAnsi="Arial" w:cs="Arial"/>
          <w:sz w:val="22"/>
          <w:szCs w:val="22"/>
        </w:rPr>
        <w:t>Objednatele,</w:t>
      </w:r>
      <w:r w:rsidRPr="00C9755D">
        <w:rPr>
          <w:rFonts w:ascii="Arial" w:hAnsi="Arial" w:cs="Arial"/>
          <w:sz w:val="22"/>
          <w:szCs w:val="22"/>
        </w:rPr>
        <w:t xml:space="preserve"> a případně od osob pověřených správou a řízením </w:t>
      </w:r>
      <w:r>
        <w:rPr>
          <w:rFonts w:ascii="Arial" w:hAnsi="Arial" w:cs="Arial"/>
          <w:sz w:val="22"/>
          <w:szCs w:val="22"/>
        </w:rPr>
        <w:t>Objednatele,</w:t>
      </w:r>
      <w:r w:rsidRPr="00C9755D">
        <w:rPr>
          <w:rFonts w:ascii="Arial" w:hAnsi="Arial" w:cs="Arial"/>
          <w:sz w:val="22"/>
          <w:szCs w:val="22"/>
        </w:rPr>
        <w:t xml:space="preserve"> požadovat písemné prohlášení potvrzující informace, které budou Auditorovi v souvislosti s auditem předloženy</w:t>
      </w:r>
      <w:r>
        <w:rPr>
          <w:rFonts w:ascii="Arial" w:hAnsi="Arial" w:cs="Arial"/>
          <w:sz w:val="22"/>
          <w:szCs w:val="22"/>
        </w:rPr>
        <w:t>. Objednatel</w:t>
      </w:r>
      <w:r w:rsidRPr="00C9755D">
        <w:rPr>
          <w:rFonts w:ascii="Arial" w:hAnsi="Arial" w:cs="Arial"/>
          <w:sz w:val="22"/>
          <w:szCs w:val="22"/>
        </w:rPr>
        <w:t xml:space="preserve"> je </w:t>
      </w:r>
      <w:r>
        <w:rPr>
          <w:rFonts w:ascii="Arial" w:hAnsi="Arial" w:cs="Arial"/>
          <w:sz w:val="22"/>
          <w:szCs w:val="22"/>
        </w:rPr>
        <w:t>povinen</w:t>
      </w:r>
      <w:r w:rsidRPr="00C9755D">
        <w:rPr>
          <w:rFonts w:ascii="Arial" w:hAnsi="Arial" w:cs="Arial"/>
          <w:sz w:val="22"/>
          <w:szCs w:val="22"/>
        </w:rPr>
        <w:t xml:space="preserve"> tomuto požadavku vyhovět.</w:t>
      </w:r>
    </w:p>
    <w:p w:rsidR="001A5B8E" w:rsidRPr="00C9755D" w:rsidRDefault="001A5B8E" w:rsidP="001A5B8E">
      <w:pPr>
        <w:pStyle w:val="Nadpis3"/>
        <w:rPr>
          <w:rFonts w:ascii="Arial" w:hAnsi="Arial" w:cs="Arial"/>
          <w:sz w:val="22"/>
          <w:szCs w:val="22"/>
        </w:rPr>
      </w:pPr>
      <w:r w:rsidRPr="00C9755D">
        <w:rPr>
          <w:rFonts w:ascii="Arial" w:hAnsi="Arial" w:cs="Arial"/>
          <w:snapToGrid w:val="0"/>
          <w:sz w:val="22"/>
          <w:szCs w:val="22"/>
        </w:rPr>
        <w:t xml:space="preserve">Auditor vydá Zprávu auditora, ve které vyjádří svůj názor na účetní závěrku </w:t>
      </w:r>
      <w:r>
        <w:rPr>
          <w:rFonts w:ascii="Arial" w:hAnsi="Arial" w:cs="Arial"/>
          <w:snapToGrid w:val="0"/>
          <w:sz w:val="22"/>
          <w:szCs w:val="22"/>
        </w:rPr>
        <w:t>Objednatele</w:t>
      </w:r>
      <w:r w:rsidRPr="00C9755D">
        <w:rPr>
          <w:rFonts w:ascii="Arial" w:hAnsi="Arial" w:cs="Arial"/>
          <w:snapToGrid w:val="0"/>
          <w:sz w:val="22"/>
          <w:szCs w:val="22"/>
        </w:rPr>
        <w:t xml:space="preserve"> a na ostatní informace uvedené ve výroční zprávě mimo účetní závěrku.</w:t>
      </w:r>
    </w:p>
    <w:p w:rsidR="001A5B8E" w:rsidRPr="00C9755D" w:rsidRDefault="001A5B8E" w:rsidP="001A5B8E">
      <w:pPr>
        <w:pStyle w:val="Nadpis3"/>
        <w:rPr>
          <w:rFonts w:ascii="Arial" w:hAnsi="Arial" w:cs="Arial"/>
          <w:sz w:val="22"/>
          <w:szCs w:val="22"/>
        </w:rPr>
      </w:pPr>
      <w:r w:rsidRPr="00C9755D">
        <w:rPr>
          <w:rFonts w:ascii="Arial" w:hAnsi="Arial" w:cs="Arial"/>
          <w:snapToGrid w:val="0"/>
          <w:sz w:val="22"/>
          <w:szCs w:val="22"/>
        </w:rPr>
        <w:t>Kromě vlastní</w:t>
      </w:r>
      <w:r>
        <w:rPr>
          <w:rFonts w:ascii="Arial" w:hAnsi="Arial" w:cs="Arial"/>
          <w:snapToGrid w:val="0"/>
          <w:sz w:val="22"/>
          <w:szCs w:val="22"/>
        </w:rPr>
        <w:t>,</w:t>
      </w:r>
      <w:r w:rsidRPr="00C9755D">
        <w:rPr>
          <w:rFonts w:ascii="Arial" w:hAnsi="Arial" w:cs="Arial"/>
          <w:snapToGrid w:val="0"/>
          <w:sz w:val="22"/>
          <w:szCs w:val="22"/>
        </w:rPr>
        <w:t xml:space="preserve"> výše uvedené Zprávy auditora</w:t>
      </w:r>
      <w:r>
        <w:rPr>
          <w:rFonts w:ascii="Arial" w:hAnsi="Arial" w:cs="Arial"/>
          <w:snapToGrid w:val="0"/>
          <w:sz w:val="22"/>
          <w:szCs w:val="22"/>
        </w:rPr>
        <w:t>,</w:t>
      </w:r>
      <w:r w:rsidRPr="00C9755D">
        <w:rPr>
          <w:rFonts w:ascii="Arial" w:hAnsi="Arial" w:cs="Arial"/>
          <w:snapToGrid w:val="0"/>
          <w:sz w:val="22"/>
          <w:szCs w:val="22"/>
        </w:rPr>
        <w:t xml:space="preserve"> vydá Auditor v případě potřeby dopis představenstvu </w:t>
      </w:r>
      <w:r>
        <w:rPr>
          <w:rFonts w:ascii="Arial" w:hAnsi="Arial" w:cs="Arial"/>
          <w:snapToGrid w:val="0"/>
          <w:sz w:val="22"/>
          <w:szCs w:val="22"/>
        </w:rPr>
        <w:t>Objednatele</w:t>
      </w:r>
      <w:r w:rsidRPr="00C9755D">
        <w:rPr>
          <w:rFonts w:ascii="Arial" w:hAnsi="Arial" w:cs="Arial"/>
          <w:snapToGrid w:val="0"/>
          <w:sz w:val="22"/>
          <w:szCs w:val="22"/>
        </w:rPr>
        <w:t>, který bude obsahovat poznatky o nedostatcích zjištěných v průběhu auditu a doporučení směřující ke zlepšení.</w:t>
      </w:r>
    </w:p>
    <w:p w:rsidR="001A5B8E" w:rsidRPr="00C9755D" w:rsidRDefault="001A5B8E" w:rsidP="001A5B8E">
      <w:pPr>
        <w:pStyle w:val="Nadpis3"/>
        <w:rPr>
          <w:rFonts w:ascii="Arial" w:hAnsi="Arial" w:cs="Arial"/>
          <w:sz w:val="22"/>
          <w:szCs w:val="22"/>
        </w:rPr>
      </w:pPr>
      <w:r w:rsidRPr="00C9755D">
        <w:rPr>
          <w:rFonts w:ascii="Arial" w:hAnsi="Arial" w:cs="Arial"/>
          <w:snapToGrid w:val="0"/>
          <w:sz w:val="22"/>
          <w:szCs w:val="22"/>
        </w:rPr>
        <w:t xml:space="preserve">V souladu s ustanovením § 21 odst. 2 </w:t>
      </w:r>
      <w:r>
        <w:rPr>
          <w:rFonts w:ascii="Arial" w:hAnsi="Arial" w:cs="Arial"/>
          <w:snapToGrid w:val="0"/>
          <w:sz w:val="22"/>
          <w:szCs w:val="22"/>
        </w:rPr>
        <w:t>Z</w:t>
      </w:r>
      <w:r w:rsidRPr="00C9755D">
        <w:rPr>
          <w:rFonts w:ascii="Arial" w:hAnsi="Arial" w:cs="Arial"/>
          <w:snapToGrid w:val="0"/>
          <w:sz w:val="22"/>
          <w:szCs w:val="22"/>
        </w:rPr>
        <w:t xml:space="preserve">ákona o auditorech je </w:t>
      </w:r>
      <w:r>
        <w:rPr>
          <w:rFonts w:ascii="Arial" w:hAnsi="Arial" w:cs="Arial"/>
          <w:snapToGrid w:val="0"/>
          <w:sz w:val="22"/>
          <w:szCs w:val="22"/>
        </w:rPr>
        <w:t>Objednatel</w:t>
      </w:r>
      <w:r w:rsidRPr="00C9755D">
        <w:rPr>
          <w:rFonts w:ascii="Arial" w:hAnsi="Arial" w:cs="Arial"/>
          <w:snapToGrid w:val="0"/>
          <w:sz w:val="22"/>
          <w:szCs w:val="22"/>
        </w:rPr>
        <w:t xml:space="preserve"> </w:t>
      </w:r>
      <w:r>
        <w:rPr>
          <w:rFonts w:ascii="Arial" w:hAnsi="Arial" w:cs="Arial"/>
          <w:snapToGrid w:val="0"/>
          <w:sz w:val="22"/>
          <w:szCs w:val="22"/>
        </w:rPr>
        <w:t>povinen</w:t>
      </w:r>
      <w:r w:rsidRPr="00C9755D">
        <w:rPr>
          <w:rFonts w:ascii="Arial" w:hAnsi="Arial" w:cs="Arial"/>
          <w:snapToGrid w:val="0"/>
          <w:sz w:val="22"/>
          <w:szCs w:val="22"/>
        </w:rPr>
        <w:t xml:space="preserve"> poskytovat Auditorovi přiměřenou součinnost. Auditor je oprávněn požadovat, aby mu </w:t>
      </w:r>
      <w:r>
        <w:rPr>
          <w:rFonts w:ascii="Arial" w:hAnsi="Arial" w:cs="Arial"/>
          <w:snapToGrid w:val="0"/>
          <w:sz w:val="22"/>
          <w:szCs w:val="22"/>
        </w:rPr>
        <w:t>Objednatel</w:t>
      </w:r>
      <w:r w:rsidRPr="00C9755D">
        <w:rPr>
          <w:rFonts w:ascii="Arial" w:hAnsi="Arial" w:cs="Arial"/>
          <w:snapToGrid w:val="0"/>
          <w:sz w:val="22"/>
          <w:szCs w:val="22"/>
        </w:rPr>
        <w:t xml:space="preserve"> poskytl veškeré jím požadované doklady a jiné písemnosti, které jsou nezbytné pro řádné provedení auditorské činnosti, </w:t>
      </w:r>
      <w:r>
        <w:rPr>
          <w:rFonts w:ascii="Arial" w:hAnsi="Arial" w:cs="Arial"/>
          <w:snapToGrid w:val="0"/>
          <w:sz w:val="22"/>
          <w:szCs w:val="22"/>
        </w:rPr>
        <w:t xml:space="preserve">a </w:t>
      </w:r>
      <w:r w:rsidRPr="00C9755D">
        <w:rPr>
          <w:rFonts w:ascii="Arial" w:hAnsi="Arial" w:cs="Arial"/>
          <w:snapToGrid w:val="0"/>
          <w:sz w:val="22"/>
          <w:szCs w:val="22"/>
        </w:rPr>
        <w:t xml:space="preserve">dále informace a vysvětlení potřebná k řádnému provedení auditorské činnosti. Auditor a jím pověřené osoby jsou </w:t>
      </w:r>
      <w:r w:rsidRPr="00C9755D">
        <w:rPr>
          <w:rFonts w:ascii="Arial" w:hAnsi="Arial" w:cs="Arial"/>
          <w:snapToGrid w:val="0"/>
          <w:sz w:val="22"/>
          <w:szCs w:val="22"/>
        </w:rPr>
        <w:lastRenderedPageBreak/>
        <w:t xml:space="preserve">oprávněni být přítomni při inventarizaci majetku a závazků </w:t>
      </w:r>
      <w:r>
        <w:rPr>
          <w:rFonts w:ascii="Arial" w:hAnsi="Arial" w:cs="Arial"/>
          <w:snapToGrid w:val="0"/>
          <w:sz w:val="22"/>
          <w:szCs w:val="22"/>
        </w:rPr>
        <w:t>Objednatele</w:t>
      </w:r>
      <w:r w:rsidRPr="00C9755D">
        <w:rPr>
          <w:rFonts w:ascii="Arial" w:hAnsi="Arial" w:cs="Arial"/>
          <w:snapToGrid w:val="0"/>
          <w:sz w:val="22"/>
          <w:szCs w:val="22"/>
        </w:rPr>
        <w:t xml:space="preserve">, popřípadě si Auditor může v odůvodněném případě vyžádat provedení mimořádné inventarizace. Auditor je oprávněn vyžádat si písemné pověření k přístupu k informacím vedeným o </w:t>
      </w:r>
      <w:r>
        <w:rPr>
          <w:rFonts w:ascii="Arial" w:hAnsi="Arial" w:cs="Arial"/>
          <w:snapToGrid w:val="0"/>
          <w:sz w:val="22"/>
          <w:szCs w:val="22"/>
        </w:rPr>
        <w:t>Objednateli</w:t>
      </w:r>
      <w:r w:rsidRPr="00C9755D">
        <w:rPr>
          <w:rFonts w:ascii="Arial" w:hAnsi="Arial" w:cs="Arial"/>
          <w:snapToGrid w:val="0"/>
          <w:sz w:val="22"/>
          <w:szCs w:val="22"/>
        </w:rPr>
        <w:t xml:space="preserve"> u bank, dlužníků a věřitelů. </w:t>
      </w:r>
      <w:r>
        <w:rPr>
          <w:rFonts w:ascii="Arial" w:hAnsi="Arial" w:cs="Arial"/>
          <w:snapToGrid w:val="0"/>
          <w:sz w:val="22"/>
          <w:szCs w:val="22"/>
        </w:rPr>
        <w:t>Objednatel</w:t>
      </w:r>
      <w:r w:rsidRPr="00C9755D">
        <w:rPr>
          <w:rFonts w:ascii="Arial" w:hAnsi="Arial" w:cs="Arial"/>
          <w:snapToGrid w:val="0"/>
          <w:sz w:val="22"/>
          <w:szCs w:val="22"/>
        </w:rPr>
        <w:t xml:space="preserve"> je </w:t>
      </w:r>
      <w:r>
        <w:rPr>
          <w:rFonts w:ascii="Arial" w:hAnsi="Arial" w:cs="Arial"/>
          <w:snapToGrid w:val="0"/>
          <w:sz w:val="22"/>
          <w:szCs w:val="22"/>
        </w:rPr>
        <w:t>povinen</w:t>
      </w:r>
      <w:r w:rsidRPr="00C9755D">
        <w:rPr>
          <w:rFonts w:ascii="Arial" w:hAnsi="Arial" w:cs="Arial"/>
          <w:snapToGrid w:val="0"/>
          <w:sz w:val="22"/>
          <w:szCs w:val="22"/>
        </w:rPr>
        <w:t xml:space="preserve"> </w:t>
      </w:r>
      <w:r>
        <w:rPr>
          <w:rFonts w:ascii="Arial" w:hAnsi="Arial" w:cs="Arial"/>
          <w:snapToGrid w:val="0"/>
          <w:sz w:val="22"/>
          <w:szCs w:val="22"/>
        </w:rPr>
        <w:t xml:space="preserve">těmto </w:t>
      </w:r>
      <w:r w:rsidRPr="00C9755D">
        <w:rPr>
          <w:rFonts w:ascii="Arial" w:hAnsi="Arial" w:cs="Arial"/>
          <w:snapToGrid w:val="0"/>
          <w:sz w:val="22"/>
          <w:szCs w:val="22"/>
        </w:rPr>
        <w:t>požadavkům Auditora vyhovět.</w:t>
      </w:r>
    </w:p>
    <w:p w:rsidR="001A5B8E" w:rsidRPr="009B4034" w:rsidRDefault="001A5B8E" w:rsidP="001A5B8E">
      <w:pPr>
        <w:pStyle w:val="Nadpis3"/>
        <w:rPr>
          <w:rFonts w:ascii="Arial" w:hAnsi="Arial" w:cs="Arial"/>
          <w:sz w:val="22"/>
          <w:szCs w:val="22"/>
        </w:rPr>
      </w:pPr>
      <w:r w:rsidRPr="00C9755D">
        <w:rPr>
          <w:rFonts w:ascii="Arial" w:hAnsi="Arial" w:cs="Arial"/>
          <w:snapToGrid w:val="0"/>
          <w:sz w:val="22"/>
          <w:szCs w:val="22"/>
        </w:rPr>
        <w:t xml:space="preserve">Povinností představenstva </w:t>
      </w:r>
      <w:r>
        <w:rPr>
          <w:rFonts w:ascii="Arial" w:hAnsi="Arial" w:cs="Arial"/>
          <w:snapToGrid w:val="0"/>
          <w:sz w:val="22"/>
          <w:szCs w:val="22"/>
        </w:rPr>
        <w:t>Objednatele</w:t>
      </w:r>
      <w:r w:rsidRPr="00C9755D">
        <w:rPr>
          <w:rFonts w:ascii="Arial" w:hAnsi="Arial" w:cs="Arial"/>
          <w:snapToGrid w:val="0"/>
          <w:sz w:val="22"/>
          <w:szCs w:val="22"/>
        </w:rPr>
        <w:t xml:space="preserve"> je vést správné, pravdivé a úplné účetnictví a zpracovat účetní závěrku tak, aby věrně zobrazovala stav majetku a závazků, vlastní jmění, finanční situaci a výsledek hospodaření. Představenstvo </w:t>
      </w:r>
      <w:r>
        <w:rPr>
          <w:rFonts w:ascii="Arial" w:hAnsi="Arial" w:cs="Arial"/>
          <w:snapToGrid w:val="0"/>
          <w:sz w:val="22"/>
          <w:szCs w:val="22"/>
        </w:rPr>
        <w:t>Objednatele</w:t>
      </w:r>
      <w:r w:rsidRPr="00C9755D">
        <w:rPr>
          <w:rFonts w:ascii="Arial" w:hAnsi="Arial" w:cs="Arial"/>
          <w:snapToGrid w:val="0"/>
          <w:sz w:val="22"/>
          <w:szCs w:val="22"/>
        </w:rPr>
        <w:t xml:space="preserve"> je také odpovědné za provádění vnitřní kontroly, výběr a aplikaci účetních metod a ochranu majetku společnosti.</w:t>
      </w:r>
    </w:p>
    <w:p w:rsidR="009B4034" w:rsidRPr="00C9755D" w:rsidRDefault="009B4034" w:rsidP="009B4034">
      <w:pPr>
        <w:pStyle w:val="Nadpis3"/>
        <w:numPr>
          <w:ilvl w:val="0"/>
          <w:numId w:val="0"/>
        </w:numPr>
        <w:ind w:left="720"/>
        <w:rPr>
          <w:rFonts w:ascii="Arial" w:hAnsi="Arial" w:cs="Arial"/>
          <w:sz w:val="22"/>
          <w:szCs w:val="22"/>
        </w:rPr>
      </w:pPr>
    </w:p>
    <w:p w:rsidR="001A5B8E" w:rsidRDefault="001A5B8E" w:rsidP="001A5B8E">
      <w:pPr>
        <w:pStyle w:val="Nadpis1"/>
        <w:rPr>
          <w:rFonts w:ascii="Arial" w:hAnsi="Arial" w:cs="Arial"/>
          <w:sz w:val="22"/>
          <w:szCs w:val="22"/>
        </w:rPr>
      </w:pPr>
      <w:bookmarkStart w:id="3" w:name="_Ref503275982"/>
      <w:bookmarkEnd w:id="1"/>
      <w:r w:rsidRPr="0064345E">
        <w:rPr>
          <w:rFonts w:ascii="Arial" w:hAnsi="Arial" w:cs="Arial"/>
          <w:sz w:val="22"/>
          <w:szCs w:val="22"/>
        </w:rPr>
        <w:t>Termíny plnění</w:t>
      </w:r>
      <w:bookmarkEnd w:id="3"/>
    </w:p>
    <w:p w:rsidR="009B4034" w:rsidRPr="009B4034" w:rsidRDefault="009B4034" w:rsidP="009B4034">
      <w:pPr>
        <w:pStyle w:val="Nadpis2"/>
        <w:numPr>
          <w:ilvl w:val="0"/>
          <w:numId w:val="0"/>
        </w:numPr>
        <w:ind w:left="576"/>
      </w:pP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Auditor zahájí provádění auditu bez zbytečného odkladu po nabytí účinnosti této Smlouvy. Objednatel již po nabytí účinnosti této Smlouvy umožní, aby se Auditor mohl obecně seznámit s účetnictvím Objednatele.</w:t>
      </w:r>
    </w:p>
    <w:p w:rsidR="001A5B8E" w:rsidRPr="0064345E" w:rsidRDefault="001A5B8E" w:rsidP="001A5B8E">
      <w:pPr>
        <w:pStyle w:val="Nadpis2"/>
        <w:widowControl/>
        <w:rPr>
          <w:rFonts w:ascii="Arial" w:hAnsi="Arial" w:cs="Arial"/>
          <w:sz w:val="22"/>
          <w:szCs w:val="22"/>
        </w:rPr>
      </w:pPr>
      <w:bookmarkStart w:id="4" w:name="_Ref478724646"/>
      <w:bookmarkEnd w:id="2"/>
      <w:r w:rsidRPr="0064345E">
        <w:rPr>
          <w:rFonts w:ascii="Arial" w:hAnsi="Arial" w:cs="Arial"/>
          <w:sz w:val="22"/>
          <w:szCs w:val="22"/>
        </w:rPr>
        <w:t>Objednatel poskytne Auditorovi veškeré doklady a jiné písemnosti, informace a vysvětlení, které jsou nezbytné pro řádné provedení auditu („</w:t>
      </w:r>
      <w:r w:rsidRPr="0064345E">
        <w:rPr>
          <w:rFonts w:ascii="Arial" w:hAnsi="Arial" w:cs="Arial"/>
          <w:b/>
          <w:sz w:val="22"/>
          <w:szCs w:val="22"/>
        </w:rPr>
        <w:t>Podklady</w:t>
      </w:r>
      <w:r w:rsidRPr="0064345E">
        <w:rPr>
          <w:rFonts w:ascii="Arial" w:hAnsi="Arial" w:cs="Arial"/>
          <w:sz w:val="22"/>
          <w:szCs w:val="22"/>
        </w:rPr>
        <w:t>“) do 10. dubna 20</w:t>
      </w:r>
      <w:r>
        <w:rPr>
          <w:rFonts w:ascii="Arial" w:hAnsi="Arial" w:cs="Arial"/>
          <w:sz w:val="22"/>
          <w:szCs w:val="22"/>
        </w:rPr>
        <w:t>20</w:t>
      </w:r>
      <w:r w:rsidRPr="0064345E">
        <w:rPr>
          <w:rFonts w:ascii="Arial" w:hAnsi="Arial" w:cs="Arial"/>
          <w:sz w:val="22"/>
          <w:szCs w:val="22"/>
        </w:rPr>
        <w:t xml:space="preserve">. Objednatel může Podklady předávat Auditorovi i postupně či po částech. </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 xml:space="preserve">Auditor předá Objednateli Zprávu auditora ve 2 tištěných a Auditorem (či jinou oprávněnou osobou) podepsaných stejnopisech v českém jazyce a ve 2 vyhotoveních v elektronické podobě (jedno ve formátu </w:t>
      </w:r>
      <w:r w:rsidRPr="0064345E">
        <w:rPr>
          <w:rFonts w:ascii="Arial" w:hAnsi="Arial" w:cs="Arial"/>
          <w:sz w:val="22"/>
          <w:szCs w:val="22"/>
          <w:lang w:val="en-GB"/>
        </w:rPr>
        <w:t>*</w:t>
      </w:r>
      <w:r w:rsidRPr="0064345E">
        <w:rPr>
          <w:rFonts w:ascii="Arial" w:hAnsi="Arial" w:cs="Arial"/>
          <w:sz w:val="22"/>
          <w:szCs w:val="22"/>
        </w:rPr>
        <w:t xml:space="preserve">.doc nebo </w:t>
      </w:r>
      <w:r w:rsidRPr="0064345E">
        <w:rPr>
          <w:rFonts w:ascii="Arial" w:hAnsi="Arial" w:cs="Arial"/>
          <w:sz w:val="22"/>
          <w:szCs w:val="22"/>
          <w:lang w:val="en-GB"/>
        </w:rPr>
        <w:t>*</w:t>
      </w:r>
      <w:r w:rsidRPr="0064345E">
        <w:rPr>
          <w:rFonts w:ascii="Arial" w:hAnsi="Arial" w:cs="Arial"/>
          <w:sz w:val="22"/>
          <w:szCs w:val="22"/>
        </w:rPr>
        <w:t>.</w:t>
      </w:r>
      <w:proofErr w:type="spellStart"/>
      <w:r w:rsidRPr="0064345E">
        <w:rPr>
          <w:rFonts w:ascii="Arial" w:hAnsi="Arial" w:cs="Arial"/>
          <w:sz w:val="22"/>
          <w:szCs w:val="22"/>
        </w:rPr>
        <w:t>docx</w:t>
      </w:r>
      <w:proofErr w:type="spellEnd"/>
      <w:r w:rsidRPr="0064345E">
        <w:rPr>
          <w:rFonts w:ascii="Arial" w:hAnsi="Arial" w:cs="Arial"/>
          <w:sz w:val="22"/>
          <w:szCs w:val="22"/>
        </w:rPr>
        <w:t xml:space="preserve"> a jedno ve formátu *.</w:t>
      </w:r>
      <w:proofErr w:type="spellStart"/>
      <w:r w:rsidRPr="0064345E">
        <w:rPr>
          <w:rFonts w:ascii="Arial" w:hAnsi="Arial" w:cs="Arial"/>
          <w:sz w:val="22"/>
          <w:szCs w:val="22"/>
        </w:rPr>
        <w:t>pdf</w:t>
      </w:r>
      <w:proofErr w:type="spellEnd"/>
      <w:r w:rsidRPr="0064345E">
        <w:rPr>
          <w:rFonts w:ascii="Arial" w:hAnsi="Arial" w:cs="Arial"/>
          <w:sz w:val="22"/>
          <w:szCs w:val="22"/>
        </w:rPr>
        <w:t xml:space="preserve">) uložených na přenosném datovém nosiči (CD, DVD či </w:t>
      </w:r>
      <w:proofErr w:type="spellStart"/>
      <w:r w:rsidRPr="0064345E">
        <w:rPr>
          <w:rFonts w:ascii="Arial" w:hAnsi="Arial" w:cs="Arial"/>
          <w:sz w:val="22"/>
          <w:szCs w:val="22"/>
        </w:rPr>
        <w:t>flash</w:t>
      </w:r>
      <w:proofErr w:type="spellEnd"/>
      <w:r w:rsidRPr="0064345E">
        <w:rPr>
          <w:rFonts w:ascii="Arial" w:hAnsi="Arial" w:cs="Arial"/>
          <w:sz w:val="22"/>
          <w:szCs w:val="22"/>
        </w:rPr>
        <w:t xml:space="preserve"> disk), </w:t>
      </w:r>
      <w:r>
        <w:rPr>
          <w:rFonts w:ascii="Arial" w:hAnsi="Arial" w:cs="Arial"/>
          <w:sz w:val="22"/>
          <w:szCs w:val="22"/>
        </w:rPr>
        <w:t>a to nejpozději do 20. dubna 2020</w:t>
      </w:r>
      <w:r w:rsidRPr="0064345E">
        <w:rPr>
          <w:rFonts w:ascii="Arial" w:hAnsi="Arial" w:cs="Arial"/>
          <w:sz w:val="22"/>
          <w:szCs w:val="22"/>
        </w:rPr>
        <w:t xml:space="preserve"> („</w:t>
      </w:r>
      <w:r w:rsidRPr="0064345E">
        <w:rPr>
          <w:rFonts w:ascii="Arial" w:hAnsi="Arial" w:cs="Arial"/>
          <w:b/>
          <w:sz w:val="22"/>
          <w:szCs w:val="22"/>
        </w:rPr>
        <w:t>Lhůta pro předání</w:t>
      </w:r>
      <w:r w:rsidRPr="0064345E">
        <w:rPr>
          <w:rFonts w:ascii="Arial" w:hAnsi="Arial" w:cs="Arial"/>
          <w:sz w:val="22"/>
          <w:szCs w:val="22"/>
        </w:rPr>
        <w:t>“).</w:t>
      </w:r>
      <w:bookmarkEnd w:id="4"/>
      <w:r w:rsidRPr="0064345E">
        <w:rPr>
          <w:rFonts w:ascii="Arial" w:hAnsi="Arial" w:cs="Arial"/>
          <w:sz w:val="22"/>
          <w:szCs w:val="22"/>
        </w:rPr>
        <w:t xml:space="preserve"> </w:t>
      </w:r>
    </w:p>
    <w:p w:rsidR="001A5B8E" w:rsidRPr="0064345E" w:rsidRDefault="001A5B8E" w:rsidP="001A5B8E">
      <w:pPr>
        <w:pStyle w:val="Nadpis2"/>
        <w:widowControl/>
        <w:rPr>
          <w:rFonts w:ascii="Arial" w:hAnsi="Arial" w:cs="Arial"/>
          <w:sz w:val="22"/>
          <w:szCs w:val="22"/>
        </w:rPr>
      </w:pPr>
      <w:bookmarkStart w:id="5" w:name="_Ref479177942"/>
      <w:r w:rsidRPr="0064345E">
        <w:rPr>
          <w:rFonts w:ascii="Arial" w:hAnsi="Arial" w:cs="Arial"/>
          <w:sz w:val="22"/>
          <w:szCs w:val="22"/>
        </w:rPr>
        <w:t>V případě, že Objednatel neposkytne Auditorovi Podklady nezbytné pro vyhotovení Zprávy auditora do 10. dubna 20</w:t>
      </w:r>
      <w:r>
        <w:rPr>
          <w:rFonts w:ascii="Arial" w:hAnsi="Arial" w:cs="Arial"/>
          <w:sz w:val="22"/>
          <w:szCs w:val="22"/>
        </w:rPr>
        <w:t>20</w:t>
      </w:r>
      <w:r w:rsidRPr="0064345E">
        <w:rPr>
          <w:rFonts w:ascii="Arial" w:hAnsi="Arial" w:cs="Arial"/>
          <w:sz w:val="22"/>
          <w:szCs w:val="22"/>
        </w:rPr>
        <w:t xml:space="preserve"> a Auditor o tom bezodkladně písemně informuje Objednatele, za poslední den Lhůty pro předání se považuje 10. den po poskytnutí Podkladů Auditorovi.</w:t>
      </w:r>
      <w:bookmarkEnd w:id="5"/>
      <w:r w:rsidRPr="0064345E">
        <w:rPr>
          <w:rFonts w:ascii="Arial" w:hAnsi="Arial" w:cs="Arial"/>
          <w:sz w:val="22"/>
          <w:szCs w:val="22"/>
        </w:rPr>
        <w:t xml:space="preserve"> </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Místem předání Zprávy auditora je sídlo Objednatele.</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Zpráva auditora musí být prostá jakýchkoli vad a zejména splňovat požadavky stanovené předpisy specifikovanými v </w:t>
      </w:r>
      <w:proofErr w:type="gramStart"/>
      <w:r w:rsidRPr="0064345E">
        <w:rPr>
          <w:rFonts w:ascii="Arial" w:hAnsi="Arial" w:cs="Arial"/>
          <w:sz w:val="22"/>
          <w:szCs w:val="22"/>
        </w:rPr>
        <w:t xml:space="preserve">čl. </w:t>
      </w:r>
      <w:r w:rsidRPr="0064345E">
        <w:rPr>
          <w:rFonts w:ascii="Arial" w:hAnsi="Arial" w:cs="Arial"/>
          <w:sz w:val="22"/>
          <w:szCs w:val="22"/>
        </w:rPr>
        <w:fldChar w:fldCharType="begin"/>
      </w:r>
      <w:r w:rsidRPr="0064345E">
        <w:rPr>
          <w:rFonts w:ascii="Arial" w:hAnsi="Arial" w:cs="Arial"/>
          <w:sz w:val="22"/>
          <w:szCs w:val="22"/>
        </w:rPr>
        <w:instrText xml:space="preserve"> REF _Ref478721902 \r \h  \* MERGEFORMAT </w:instrText>
      </w:r>
      <w:r w:rsidRPr="0064345E">
        <w:rPr>
          <w:rFonts w:ascii="Arial" w:hAnsi="Arial" w:cs="Arial"/>
          <w:sz w:val="22"/>
          <w:szCs w:val="22"/>
        </w:rPr>
      </w:r>
      <w:r w:rsidRPr="0064345E">
        <w:rPr>
          <w:rFonts w:ascii="Arial" w:hAnsi="Arial" w:cs="Arial"/>
          <w:sz w:val="22"/>
          <w:szCs w:val="22"/>
        </w:rPr>
        <w:fldChar w:fldCharType="separate"/>
      </w:r>
      <w:r w:rsidR="00076E74">
        <w:rPr>
          <w:rFonts w:ascii="Arial" w:hAnsi="Arial" w:cs="Arial"/>
          <w:sz w:val="22"/>
          <w:szCs w:val="22"/>
        </w:rPr>
        <w:t>4.1</w:t>
      </w:r>
      <w:r w:rsidRPr="0064345E">
        <w:rPr>
          <w:rFonts w:ascii="Arial" w:hAnsi="Arial" w:cs="Arial"/>
          <w:sz w:val="22"/>
          <w:szCs w:val="22"/>
        </w:rPr>
        <w:fldChar w:fldCharType="end"/>
      </w:r>
      <w:r w:rsidRPr="0064345E">
        <w:rPr>
          <w:rFonts w:ascii="Arial" w:hAnsi="Arial" w:cs="Arial"/>
          <w:sz w:val="22"/>
          <w:szCs w:val="22"/>
        </w:rPr>
        <w:t xml:space="preserve"> této</w:t>
      </w:r>
      <w:proofErr w:type="gramEnd"/>
      <w:r w:rsidRPr="0064345E">
        <w:rPr>
          <w:rFonts w:ascii="Arial" w:hAnsi="Arial" w:cs="Arial"/>
          <w:sz w:val="22"/>
          <w:szCs w:val="22"/>
        </w:rPr>
        <w:t xml:space="preserve"> Smlouvy. </w:t>
      </w:r>
    </w:p>
    <w:p w:rsidR="001A5B8E" w:rsidRDefault="001A5B8E" w:rsidP="001A5B8E">
      <w:pPr>
        <w:pStyle w:val="Nadpis2"/>
        <w:widowControl/>
        <w:rPr>
          <w:rFonts w:ascii="Arial" w:hAnsi="Arial" w:cs="Arial"/>
          <w:sz w:val="22"/>
          <w:szCs w:val="22"/>
        </w:rPr>
      </w:pPr>
      <w:r w:rsidRPr="0064345E">
        <w:rPr>
          <w:rFonts w:ascii="Arial" w:hAnsi="Arial" w:cs="Arial"/>
          <w:sz w:val="22"/>
          <w:szCs w:val="22"/>
        </w:rPr>
        <w:t xml:space="preserve">Předání a převzetí Zprávy auditora nezbavuje Auditora odpovědnosti za její řádné vyhotovení a její případné vady či nedostatky zjištěné kdykoli po jejím předání a převzetí.  </w:t>
      </w:r>
    </w:p>
    <w:p w:rsidR="009B4034" w:rsidRPr="0064345E" w:rsidRDefault="009B4034" w:rsidP="009B4034">
      <w:pPr>
        <w:pStyle w:val="Nadpis2"/>
        <w:widowControl/>
        <w:numPr>
          <w:ilvl w:val="0"/>
          <w:numId w:val="0"/>
        </w:numPr>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Odměna a platební podmínky</w:t>
      </w:r>
    </w:p>
    <w:p w:rsidR="009B4034" w:rsidRPr="009B4034" w:rsidRDefault="009B4034" w:rsidP="009B4034">
      <w:pPr>
        <w:pStyle w:val="Nadpis2"/>
        <w:numPr>
          <w:ilvl w:val="0"/>
          <w:numId w:val="0"/>
        </w:numPr>
        <w:ind w:left="576"/>
      </w:pP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 xml:space="preserve">Smluvní strany se dohodly, že za provedení auditu náleží Auditorovi odměna </w:t>
      </w:r>
      <w:r w:rsidRPr="0064345E">
        <w:rPr>
          <w:rFonts w:ascii="Arial" w:hAnsi="Arial" w:cs="Arial"/>
          <w:b/>
          <w:sz w:val="22"/>
          <w:szCs w:val="22"/>
        </w:rPr>
        <w:t xml:space="preserve">ve výši </w:t>
      </w:r>
      <w:r>
        <w:rPr>
          <w:rFonts w:ascii="Arial" w:hAnsi="Arial" w:cs="Arial"/>
          <w:b/>
          <w:sz w:val="22"/>
          <w:szCs w:val="22"/>
        </w:rPr>
        <w:t>30.000,-</w:t>
      </w:r>
      <w:r w:rsidRPr="0064345E">
        <w:rPr>
          <w:rFonts w:ascii="Arial" w:hAnsi="Arial" w:cs="Arial"/>
          <w:b/>
          <w:sz w:val="22"/>
          <w:szCs w:val="22"/>
        </w:rPr>
        <w:t xml:space="preserve"> Kč („Odměna“) bez DPH</w:t>
      </w:r>
      <w:r w:rsidRPr="0064345E">
        <w:rPr>
          <w:rFonts w:ascii="Arial" w:hAnsi="Arial" w:cs="Arial"/>
          <w:sz w:val="22"/>
          <w:szCs w:val="22"/>
        </w:rPr>
        <w:t>. K uvedené Odměně bude připočteno DPH v zákonné výši.</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lastRenderedPageBreak/>
        <w:t>Odměna je sjednána jako úplná, maximální, konečná a neměnná. Provedení auditu za sjednanou Odměnu nelze podmiňovat objednáním jiných služeb od Auditora či jiné osoby.</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V Odměně jsou zahrnuty veškeré výlohy, výdaje a náklady Auditora související s provedením auditu za příslušné účetní období či vzniklé v souvislosti s touto Smlouvou.</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Smluvní strany se mohou dohodnout, že část Odměny poskytne Objednatel Auditorovi ve formě zálohy před vznikem nároku na uhrazení Odměny.</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Odměna bude Auditorovi uhrazena na základě daňového dokladu Auditora vystaveného po řádném provedení auditu za příslušné účetní období a převzetí Zprávy auditora Objednatelem. Daňový doklad musí obsahovat náležitosti stanovené zákonem č. 235/2004 Sb., o dani z přidané hodnoty, ve znění pozdějších předpisů.</w:t>
      </w:r>
    </w:p>
    <w:p w:rsidR="001A5B8E" w:rsidRPr="0064345E" w:rsidRDefault="001A5B8E" w:rsidP="001A5B8E">
      <w:pPr>
        <w:pStyle w:val="Nadpis2"/>
        <w:widowControl/>
        <w:rPr>
          <w:rFonts w:ascii="Arial" w:hAnsi="Arial" w:cs="Arial"/>
          <w:sz w:val="22"/>
          <w:szCs w:val="22"/>
        </w:rPr>
      </w:pPr>
      <w:r w:rsidRPr="0064345E">
        <w:rPr>
          <w:rFonts w:ascii="Arial" w:hAnsi="Arial" w:cs="Arial"/>
          <w:sz w:val="22"/>
          <w:szCs w:val="22"/>
        </w:rPr>
        <w:t>Splatnost daňových dokladů bude činit 30 kalendářních dní ode dne jejich doručení Objednateli doporučenou poštou nebo ode dne jejich osobního předání Objednateli. Za den úhrady daného daňového dokladu bude považován den odepsání vyúčtované částky Odměny z účtu Objednatele.</w:t>
      </w:r>
    </w:p>
    <w:p w:rsidR="001A5B8E" w:rsidRDefault="001A5B8E" w:rsidP="001A5B8E">
      <w:pPr>
        <w:pStyle w:val="Nadpis2"/>
        <w:widowControl/>
        <w:rPr>
          <w:rFonts w:ascii="Arial" w:hAnsi="Arial" w:cs="Arial"/>
          <w:sz w:val="22"/>
          <w:szCs w:val="22"/>
        </w:rPr>
      </w:pPr>
      <w:bookmarkStart w:id="6" w:name="_Ref471906625"/>
      <w:r w:rsidRPr="0064345E">
        <w:rPr>
          <w:rFonts w:ascii="Arial" w:hAnsi="Arial" w:cs="Arial"/>
          <w:sz w:val="22"/>
          <w:szCs w:val="22"/>
        </w:rPr>
        <w:t>Objednatel je oprávněn vrátit Auditorovi daňový doklad, bude-li vystaven předčasně, bude-li obsahovat nesprávné údaje, údaje v něm uvedené budou neúplné nebo nebude-li v souladu s právními předpisy. V takovém případě se daňový doklad považuje za nedoručený. Lhůta splatnosti daňového dokladu počíná běžet až dnem doručení opraveného či nového daňového dokladu, který bude splňovat veškeré náležitosti.</w:t>
      </w:r>
      <w:bookmarkEnd w:id="6"/>
    </w:p>
    <w:p w:rsidR="009B4034" w:rsidRPr="0064345E" w:rsidRDefault="009B4034" w:rsidP="009B4034">
      <w:pPr>
        <w:pStyle w:val="Nadpis2"/>
        <w:widowControl/>
        <w:numPr>
          <w:ilvl w:val="0"/>
          <w:numId w:val="0"/>
        </w:numPr>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Práva a povinnosti Smluvních stran</w:t>
      </w:r>
    </w:p>
    <w:p w:rsidR="009B4034" w:rsidRPr="009B4034" w:rsidRDefault="009B4034" w:rsidP="009B4034">
      <w:pPr>
        <w:pStyle w:val="Nadpis2"/>
        <w:numPr>
          <w:ilvl w:val="0"/>
          <w:numId w:val="0"/>
        </w:numPr>
        <w:ind w:left="576"/>
      </w:pPr>
    </w:p>
    <w:p w:rsidR="001A5B8E" w:rsidRPr="0064345E" w:rsidRDefault="001A5B8E" w:rsidP="001A5B8E">
      <w:pPr>
        <w:pStyle w:val="Nadpis2"/>
        <w:widowControl/>
        <w:rPr>
          <w:rFonts w:ascii="Arial" w:hAnsi="Arial" w:cs="Arial"/>
          <w:sz w:val="22"/>
          <w:szCs w:val="22"/>
        </w:rPr>
      </w:pPr>
      <w:bookmarkStart w:id="7" w:name="_Ref478721902"/>
      <w:r w:rsidRPr="0064345E">
        <w:rPr>
          <w:rFonts w:ascii="Arial" w:hAnsi="Arial" w:cs="Arial"/>
          <w:sz w:val="22"/>
          <w:szCs w:val="22"/>
        </w:rPr>
        <w:t>Auditor je při provádění auditu povinen dodržovat příslušné právní předpisy Evropské unie, České republiky (zejména Zákon o auditorech, Zákon o účetnictví a prováděcí předpisy a vyhlášky k těmto zákonům), předpisy a stanoviska Komory auditorů České republiky (zejména Etický kodex Komory auditorů České republiky) a předpisy a stanoviska Rady pro veřejný dohled nad auditem a rovněž Mezinárodní auditorské standardy (ISA), a to v rozsahu, v jakém se na provádění auditu vztahují (dále společně jen „</w:t>
      </w:r>
      <w:r w:rsidRPr="0064345E">
        <w:rPr>
          <w:rFonts w:ascii="Arial" w:hAnsi="Arial" w:cs="Arial"/>
          <w:b/>
          <w:sz w:val="22"/>
          <w:szCs w:val="22"/>
        </w:rPr>
        <w:t>Předpisy</w:t>
      </w:r>
      <w:r w:rsidRPr="0064345E">
        <w:rPr>
          <w:rFonts w:ascii="Arial" w:hAnsi="Arial" w:cs="Arial"/>
          <w:sz w:val="22"/>
          <w:szCs w:val="22"/>
        </w:rPr>
        <w:t>“).</w:t>
      </w:r>
      <w:bookmarkEnd w:id="7"/>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je povinen provádět audit řádně a včas. Auditor je povinen postupovat při provádění auditu s náležitou odbornou péčí a nestranně. </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Auditor prohlašuje, že je nezávislý, nestranný a neexistuje žádná překážka, která by mu bránila v provádění auditu dle této Smlouvy.</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se zavazuje, že jeho zaměstnanci a jiné osoby, které budou na straně Auditora provádět audit nebo se jej jakýmkoli způsobem účastnit, budou při plnění této Smlouvy dodržovat veškeré Předpisy. </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V </w:t>
      </w:r>
      <w:r w:rsidRPr="001A1178">
        <w:rPr>
          <w:rFonts w:ascii="Arial" w:hAnsi="Arial" w:cs="Arial"/>
          <w:sz w:val="22"/>
          <w:szCs w:val="22"/>
        </w:rPr>
        <w:t>případě, že Auditor zjistí v průběhu provádění auditu nedostatky, informuje o tom neprodleně Objednatele za účelem sjednání nápravy těchto nedostatků Objednatelem.</w:t>
      </w:r>
    </w:p>
    <w:p w:rsidR="001A5B8E" w:rsidRPr="0064345E" w:rsidRDefault="001A5B8E" w:rsidP="001A5B8E">
      <w:pPr>
        <w:pStyle w:val="Nadpis2"/>
        <w:widowControl/>
        <w:suppressLineNumbers/>
        <w:suppressAutoHyphens/>
        <w:rPr>
          <w:rFonts w:ascii="Arial" w:hAnsi="Arial" w:cs="Arial"/>
          <w:sz w:val="22"/>
          <w:szCs w:val="22"/>
        </w:rPr>
      </w:pPr>
      <w:bookmarkStart w:id="8" w:name="_Ref479167246"/>
      <w:r w:rsidRPr="0064345E">
        <w:rPr>
          <w:rFonts w:ascii="Arial" w:hAnsi="Arial" w:cs="Arial"/>
          <w:sz w:val="22"/>
          <w:szCs w:val="22"/>
        </w:rPr>
        <w:lastRenderedPageBreak/>
        <w:t xml:space="preserve">Objednatel je povinen poskytnout Auditorovi včas veškeré Podklady, které jsou nezbytné pro řádné provedení auditu. Auditor </w:t>
      </w:r>
      <w:bookmarkStart w:id="9" w:name="_Ref287339402"/>
      <w:r w:rsidRPr="0064345E">
        <w:rPr>
          <w:rFonts w:ascii="Arial" w:hAnsi="Arial" w:cs="Arial"/>
          <w:sz w:val="22"/>
          <w:szCs w:val="22"/>
        </w:rPr>
        <w:t>není oprávněn použít Podklady pro jiné účely, než je provádění auditu nebo splnění povinností vyžadovaných právními předpisy. Po provedení každého auditu Auditor vrátí Podklady Objednateli, pokud nebude mezi Smluvními stranami dohodnuto jinak.</w:t>
      </w:r>
      <w:bookmarkEnd w:id="8"/>
      <w:bookmarkEnd w:id="9"/>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Objednatel je povinen poskytnout Auditorovi přiměřenou součinnost a vyhovět požadavkům Auditora, které jsou nezbytné pro řádné a včasn</w:t>
      </w:r>
      <w:r>
        <w:rPr>
          <w:rFonts w:ascii="Arial" w:hAnsi="Arial" w:cs="Arial"/>
          <w:sz w:val="22"/>
          <w:szCs w:val="22"/>
        </w:rPr>
        <w:t>é</w:t>
      </w:r>
      <w:r w:rsidRPr="0064345E">
        <w:rPr>
          <w:rFonts w:ascii="Arial" w:hAnsi="Arial" w:cs="Arial"/>
          <w:sz w:val="22"/>
          <w:szCs w:val="22"/>
        </w:rPr>
        <w:t xml:space="preserve"> provedení auditu. </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Objednatel na žádost Auditora vydá Auditorovi písemné prohlášení („</w:t>
      </w:r>
      <w:r w:rsidRPr="0064345E">
        <w:rPr>
          <w:rFonts w:ascii="Arial" w:hAnsi="Arial" w:cs="Arial"/>
          <w:b/>
          <w:sz w:val="22"/>
          <w:szCs w:val="22"/>
        </w:rPr>
        <w:t>prohlášení vedení účetní jednotky</w:t>
      </w:r>
      <w:r w:rsidRPr="0064345E">
        <w:rPr>
          <w:rFonts w:ascii="Arial" w:hAnsi="Arial" w:cs="Arial"/>
          <w:sz w:val="22"/>
          <w:szCs w:val="22"/>
        </w:rPr>
        <w:t>“) podepsané příslušným statutárním orgánem Objednatele o tom, že byly Auditorovi předloženy všechny podklady potřebné pro výkon auditorských služeb podle této Smlouvy, a to nejpozději k datu ukončení auditu a předání Zprávy auditora Objednateli.</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Objednatel se zavazuje umožnit Auditorovi projednat Zprávu auditora s představenstvem Objednatele anebo jinou k tomu určenou osobou.</w:t>
      </w:r>
    </w:p>
    <w:p w:rsidR="001A5B8E" w:rsidRDefault="001A5B8E" w:rsidP="001A5B8E">
      <w:pPr>
        <w:pStyle w:val="Nadpis2"/>
        <w:widowControl/>
        <w:suppressLineNumbers/>
        <w:suppressAutoHyphens/>
        <w:rPr>
          <w:rFonts w:ascii="Arial" w:hAnsi="Arial" w:cs="Arial"/>
          <w:sz w:val="22"/>
          <w:szCs w:val="22"/>
        </w:rPr>
      </w:pPr>
      <w:bookmarkStart w:id="10" w:name="_Ref287339407"/>
      <w:r w:rsidRPr="0064345E">
        <w:rPr>
          <w:rFonts w:ascii="Arial" w:hAnsi="Arial" w:cs="Arial"/>
          <w:sz w:val="22"/>
          <w:szCs w:val="22"/>
        </w:rPr>
        <w:t>Auditor je oprávněn použít k plnění této Smlouvy třetích osob jen s předchozím písemným souhlasem Objednatele.</w:t>
      </w:r>
      <w:bookmarkEnd w:id="10"/>
    </w:p>
    <w:p w:rsidR="009B4034" w:rsidRPr="0064345E" w:rsidRDefault="009B4034" w:rsidP="009B4034">
      <w:pPr>
        <w:pStyle w:val="Nadpis2"/>
        <w:widowControl/>
        <w:numPr>
          <w:ilvl w:val="0"/>
          <w:numId w:val="0"/>
        </w:numPr>
        <w:suppressLineNumbers/>
        <w:suppressAutoHyphens/>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Sankce, odpovědnost za škodu</w:t>
      </w:r>
    </w:p>
    <w:p w:rsidR="009B4034" w:rsidRPr="009B4034" w:rsidRDefault="009B4034" w:rsidP="009B4034">
      <w:pPr>
        <w:pStyle w:val="Nadpis2"/>
        <w:numPr>
          <w:ilvl w:val="0"/>
          <w:numId w:val="0"/>
        </w:numPr>
        <w:ind w:left="576"/>
      </w:pP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V případě prodlení Objednatele s úhradou Odměny je Auditor oprávněn požadovat zaplacení smluvního úroku z prodlení ve výši 5 % p. a. z dlužné částky.</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prodlení Auditora s předáním Zprávy auditora dle čl. </w:t>
      </w:r>
      <w:r w:rsidRPr="0064345E">
        <w:rPr>
          <w:rFonts w:ascii="Arial" w:hAnsi="Arial" w:cs="Arial"/>
          <w:sz w:val="22"/>
          <w:szCs w:val="22"/>
        </w:rPr>
        <w:fldChar w:fldCharType="begin"/>
      </w:r>
      <w:r w:rsidRPr="0064345E">
        <w:rPr>
          <w:rFonts w:ascii="Arial" w:hAnsi="Arial" w:cs="Arial"/>
          <w:sz w:val="22"/>
          <w:szCs w:val="22"/>
        </w:rPr>
        <w:instrText xml:space="preserve"> REF _Ref503275982 \r \h  \* MERGEFORMAT </w:instrText>
      </w:r>
      <w:r w:rsidRPr="0064345E">
        <w:rPr>
          <w:rFonts w:ascii="Arial" w:hAnsi="Arial" w:cs="Arial"/>
          <w:sz w:val="22"/>
          <w:szCs w:val="22"/>
        </w:rPr>
      </w:r>
      <w:r w:rsidRPr="0064345E">
        <w:rPr>
          <w:rFonts w:ascii="Arial" w:hAnsi="Arial" w:cs="Arial"/>
          <w:sz w:val="22"/>
          <w:szCs w:val="22"/>
        </w:rPr>
        <w:fldChar w:fldCharType="separate"/>
      </w:r>
      <w:r w:rsidR="00076E74">
        <w:rPr>
          <w:rFonts w:ascii="Arial" w:hAnsi="Arial" w:cs="Arial"/>
          <w:sz w:val="22"/>
          <w:szCs w:val="22"/>
        </w:rPr>
        <w:t>2</w:t>
      </w:r>
      <w:r w:rsidRPr="0064345E">
        <w:rPr>
          <w:rFonts w:ascii="Arial" w:hAnsi="Arial" w:cs="Arial"/>
          <w:sz w:val="22"/>
          <w:szCs w:val="22"/>
        </w:rPr>
        <w:fldChar w:fldCharType="end"/>
      </w:r>
      <w:r w:rsidRPr="0064345E">
        <w:rPr>
          <w:rFonts w:ascii="Arial" w:hAnsi="Arial" w:cs="Arial"/>
          <w:sz w:val="22"/>
          <w:szCs w:val="22"/>
        </w:rPr>
        <w:t xml:space="preserve"> </w:t>
      </w:r>
      <w:proofErr w:type="gramStart"/>
      <w:r w:rsidRPr="0064345E">
        <w:rPr>
          <w:rFonts w:ascii="Arial" w:hAnsi="Arial" w:cs="Arial"/>
          <w:sz w:val="22"/>
          <w:szCs w:val="22"/>
        </w:rPr>
        <w:t>této</w:t>
      </w:r>
      <w:proofErr w:type="gramEnd"/>
      <w:r w:rsidRPr="0064345E">
        <w:rPr>
          <w:rFonts w:ascii="Arial" w:hAnsi="Arial" w:cs="Arial"/>
          <w:sz w:val="22"/>
          <w:szCs w:val="22"/>
        </w:rPr>
        <w:t xml:space="preserve"> Smlouvy je Auditor povinen zaplatit Objednateli smluvní pokutu ve výši 2 % z Odměny za každý den prodlení s předáním Zprávy auditora Objednateli. </w:t>
      </w:r>
    </w:p>
    <w:p w:rsidR="001A5B8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Zaplacením smluvní pokuty není dotčeno právo Objednatele domáhat se úplné náhrady újmy způsobené porušením povinnosti, na kterou se vztahuje smluvní pokuta. </w:t>
      </w:r>
    </w:p>
    <w:p w:rsidR="009B4034" w:rsidRPr="0064345E" w:rsidRDefault="009B4034" w:rsidP="009B4034">
      <w:pPr>
        <w:pStyle w:val="Nadpis2"/>
        <w:widowControl/>
        <w:numPr>
          <w:ilvl w:val="0"/>
          <w:numId w:val="0"/>
        </w:numPr>
        <w:suppressLineNumbers/>
        <w:suppressAutoHyphens/>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Mlčenlivost</w:t>
      </w:r>
    </w:p>
    <w:p w:rsidR="009B4034" w:rsidRPr="009B4034" w:rsidRDefault="009B4034" w:rsidP="009B4034">
      <w:pPr>
        <w:pStyle w:val="Nadpis2"/>
        <w:numPr>
          <w:ilvl w:val="0"/>
          <w:numId w:val="0"/>
        </w:numPr>
        <w:ind w:left="576"/>
      </w:pPr>
    </w:p>
    <w:p w:rsidR="001A5B8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Auditor, jeho auditoři a zaměstnanci jsou povinni zachovávat mlčenlivost o všech skutečnostech, o nichž se dozvěděli či se dozví v souvislosti s poskytováním auditu, a to ve smyslu § 15 Zákona o auditorech.</w:t>
      </w:r>
    </w:p>
    <w:p w:rsidR="009B4034" w:rsidRPr="0064345E" w:rsidRDefault="009B4034" w:rsidP="009B4034">
      <w:pPr>
        <w:pStyle w:val="Nadpis2"/>
        <w:widowControl/>
        <w:numPr>
          <w:ilvl w:val="0"/>
          <w:numId w:val="0"/>
        </w:numPr>
        <w:suppressLineNumbers/>
        <w:suppressAutoHyphens/>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Odpovědnost za újmu, pojištění odpovědnosti za újmu</w:t>
      </w:r>
    </w:p>
    <w:p w:rsidR="009B4034" w:rsidRPr="009B4034" w:rsidRDefault="009B4034" w:rsidP="009B4034">
      <w:pPr>
        <w:pStyle w:val="Nadpis2"/>
        <w:numPr>
          <w:ilvl w:val="0"/>
          <w:numId w:val="0"/>
        </w:numPr>
        <w:ind w:left="576"/>
      </w:pP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odpovídá Objednateli za újmu způsobenou mu v souvislosti s poskytováním auditu. </w:t>
      </w:r>
    </w:p>
    <w:p w:rsidR="001A5B8E" w:rsidRDefault="001A5B8E" w:rsidP="001A5B8E">
      <w:pPr>
        <w:pStyle w:val="Nadpis1"/>
        <w:rPr>
          <w:rFonts w:ascii="Arial" w:hAnsi="Arial" w:cs="Arial"/>
          <w:sz w:val="22"/>
          <w:szCs w:val="22"/>
        </w:rPr>
      </w:pPr>
      <w:bookmarkStart w:id="11" w:name="_Toc232510453"/>
      <w:bookmarkStart w:id="12" w:name="_Toc305418114"/>
      <w:r w:rsidRPr="0064345E">
        <w:rPr>
          <w:rFonts w:ascii="Arial" w:hAnsi="Arial" w:cs="Arial"/>
          <w:sz w:val="22"/>
          <w:szCs w:val="22"/>
        </w:rPr>
        <w:lastRenderedPageBreak/>
        <w:t xml:space="preserve">Trvání </w:t>
      </w:r>
      <w:bookmarkEnd w:id="11"/>
      <w:r w:rsidRPr="0064345E">
        <w:rPr>
          <w:rFonts w:ascii="Arial" w:hAnsi="Arial" w:cs="Arial"/>
          <w:sz w:val="22"/>
          <w:szCs w:val="22"/>
        </w:rPr>
        <w:t>Smlouvy</w:t>
      </w:r>
      <w:bookmarkEnd w:id="12"/>
    </w:p>
    <w:p w:rsidR="009B4034" w:rsidRPr="009B4034" w:rsidRDefault="009B4034" w:rsidP="009B4034">
      <w:pPr>
        <w:pStyle w:val="Nadpis2"/>
        <w:numPr>
          <w:ilvl w:val="0"/>
          <w:numId w:val="0"/>
        </w:numPr>
        <w:ind w:left="576"/>
      </w:pP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Tato Smlouva nabývá platnosti okamžikem jejího podpisu Smluvními stranami a účinnosti </w:t>
      </w:r>
      <w:r w:rsidRPr="0064345E">
        <w:rPr>
          <w:rFonts w:ascii="Arial" w:hAnsi="Arial" w:cs="Arial"/>
          <w:snapToGrid w:val="0"/>
          <w:sz w:val="22"/>
          <w:szCs w:val="22"/>
        </w:rPr>
        <w:t>dnem jejího uveřejnění v registru smluv dle zákona č. 340/2015 Sb.</w:t>
      </w:r>
      <w:r>
        <w:rPr>
          <w:rFonts w:ascii="Arial" w:hAnsi="Arial" w:cs="Arial"/>
          <w:snapToGrid w:val="0"/>
          <w:sz w:val="22"/>
          <w:szCs w:val="22"/>
        </w:rPr>
        <w:t>, o registru smluv, ve znění pozdějších předpisů.</w:t>
      </w:r>
      <w:r w:rsidRPr="0064345E">
        <w:rPr>
          <w:rFonts w:ascii="Arial" w:hAnsi="Arial" w:cs="Arial"/>
          <w:snapToGrid w:val="0"/>
          <w:sz w:val="22"/>
          <w:szCs w:val="22"/>
        </w:rPr>
        <w:t xml:space="preserve"> Uveřejnění této Smlouvy v registru smluv zajistí Objednatel</w:t>
      </w:r>
      <w:r w:rsidRPr="0064345E">
        <w:rPr>
          <w:rFonts w:ascii="Arial" w:hAnsi="Arial" w:cs="Arial"/>
          <w:sz w:val="22"/>
          <w:szCs w:val="22"/>
        </w:rPr>
        <w:t>.</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Závazek z této Smlouvy zaniká předáním a převzetím </w:t>
      </w:r>
      <w:r>
        <w:rPr>
          <w:rFonts w:ascii="Arial" w:hAnsi="Arial" w:cs="Arial"/>
          <w:sz w:val="22"/>
          <w:szCs w:val="22"/>
        </w:rPr>
        <w:t xml:space="preserve">řádně vypracované </w:t>
      </w:r>
      <w:r w:rsidRPr="0064345E">
        <w:rPr>
          <w:rFonts w:ascii="Arial" w:hAnsi="Arial" w:cs="Arial"/>
          <w:sz w:val="22"/>
          <w:szCs w:val="22"/>
        </w:rPr>
        <w:t>Zprávy auditora za účetní období roku 201</w:t>
      </w:r>
      <w:r>
        <w:rPr>
          <w:rFonts w:ascii="Arial" w:hAnsi="Arial" w:cs="Arial"/>
          <w:sz w:val="22"/>
          <w:szCs w:val="22"/>
        </w:rPr>
        <w:t>9</w:t>
      </w:r>
      <w:r w:rsidRPr="0064345E">
        <w:rPr>
          <w:rFonts w:ascii="Arial" w:hAnsi="Arial" w:cs="Arial"/>
          <w:sz w:val="22"/>
          <w:szCs w:val="22"/>
        </w:rPr>
        <w:t>.</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Objednatel je oprávněn vypovědět závazek z této Smlouvy nebo od této Smlouvy odstoupit pouze v případech stanovených Zákonem o auditorech a dále v případě prodlení Auditora s předáním Zprávy auditora delším než 15 dnů.</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Odstoupení od této Smlouvy či její výpověď musejí být písemné a nabývají účinnosti okamžikem doručení písemného oznámení o odstoupení či výpovědi druhé Smluvní straně.</w:t>
      </w:r>
    </w:p>
    <w:p w:rsidR="001A5B8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zániku této Smlouvy zůstávají nedotčena ustanovení o smluvních pokutách, řešení sporů a další ujednání, která vzhledem ke své povaze mají trvat i po ukončení této Smlouvy. </w:t>
      </w:r>
    </w:p>
    <w:p w:rsidR="009B4034" w:rsidRPr="0064345E" w:rsidRDefault="009B4034" w:rsidP="009B4034">
      <w:pPr>
        <w:pStyle w:val="Nadpis2"/>
        <w:widowControl/>
        <w:numPr>
          <w:ilvl w:val="0"/>
          <w:numId w:val="0"/>
        </w:numPr>
        <w:suppressLineNumbers/>
        <w:suppressAutoHyphens/>
        <w:ind w:left="576"/>
        <w:rPr>
          <w:rFonts w:ascii="Arial" w:hAnsi="Arial" w:cs="Arial"/>
          <w:sz w:val="22"/>
          <w:szCs w:val="22"/>
        </w:rPr>
      </w:pPr>
    </w:p>
    <w:p w:rsidR="001A5B8E" w:rsidRDefault="001A5B8E" w:rsidP="001A5B8E">
      <w:pPr>
        <w:pStyle w:val="Nadpis1"/>
        <w:rPr>
          <w:rFonts w:ascii="Arial" w:hAnsi="Arial" w:cs="Arial"/>
          <w:sz w:val="22"/>
          <w:szCs w:val="22"/>
        </w:rPr>
      </w:pPr>
      <w:r w:rsidRPr="0064345E">
        <w:rPr>
          <w:rFonts w:ascii="Arial" w:hAnsi="Arial" w:cs="Arial"/>
          <w:sz w:val="22"/>
          <w:szCs w:val="22"/>
        </w:rPr>
        <w:t>Závěrečná ujednání</w:t>
      </w:r>
    </w:p>
    <w:p w:rsidR="009B4034" w:rsidRPr="009B4034" w:rsidRDefault="009B4034" w:rsidP="009B4034">
      <w:pPr>
        <w:pStyle w:val="Nadpis2"/>
        <w:numPr>
          <w:ilvl w:val="0"/>
          <w:numId w:val="0"/>
        </w:numPr>
        <w:ind w:left="576"/>
      </w:pP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Auditor není oprávněn postoupit své pohledávky z této Smlouvy (včetně zajišťovacího postoupení pohledávky), zastavit své pohledávky z této Smlouvy nebo převést své povinnosti z této Smlouvy na třetí osobu bez předchozího písemného souhlasu Objednatele.</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Auditor není oprávněn k jednostrannému započtení jakýchkoliv svých pohledávek proti jakýmkoli pohledávkám Objednatele z této Smlouvy.</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Auditor prohlašuje, že v souladu s § 1765 odst. 2 Občanského zákoníku na sebe bere nebezpečí změny okolností.</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Tato Smlouva a veškeré její dodatky se řídí právním řádem České republiky.</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Tato Smlouva představuje úplnou dohodu Smluvních stran ohledně záležitostí upravených v této Smlouvě a v plném rozsahu nahrazuje veškeré předchozí smlouvy, dohody a ujednání Smluvních stran týkající se týchž záležitostí. </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Veškeré změny nebo dodatky k této Smlouvě mohou být učiněny pouze písemným dodatkem řádně podepsaným oběma Smluvními stranami.</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Každá ze Smluvních stran nese sama své náklady a výdaje, jakož i odměny za své právní poradce, jiné odborné poradce či konzultanty, vzniklé v souvislosti s jednáním o této Smlouvě, jejím uzavřením či jejím plněním. </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že jakékoliv ujednání této Smlouvy je či se v budoucnu stane neplatným, neúčinným nebo nevymahatelným, zůstávají ostatní ujednání této Smlouvy v platnosti </w:t>
      </w:r>
      <w:r w:rsidRPr="0064345E">
        <w:rPr>
          <w:rFonts w:ascii="Arial" w:hAnsi="Arial" w:cs="Arial"/>
          <w:sz w:val="22"/>
          <w:szCs w:val="22"/>
        </w:rPr>
        <w:lastRenderedPageBreak/>
        <w:t>a účinnosti, pokud z povahy takového neplatného, neúčinného či nevymahatelného ujednání nebo z jeho obsahu anebo z okolností, za nichž bylo uzavřeno, nevyplývá, že jej nelze oddělit od ostatního obsahu této Smlouvy. Smluvní strany se pro takový případ zavazují nahradit neplatné, neúčinné nebo nevymahatelné ujednání této Smlouvy ujednáním jiným, které svým obsahem, účelem a smyslem odpovídá nejlépe ujednání původnímu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Smluvní strany se zavazují vynaložit veškeré možné úsilí za účelem smírného řešení jakýchkoli sporů,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30 dnů od vzniku takového sporu, neshody či nesrovnalosti ke spokojenosti Smluvních stran, bude takový spor, neshoda či nesrovnalost vzniklé z této Smlouvy či v souvislosti s ní rozhodován příslušným soudem České republiky.</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Tato Smlouva se vyhotovuje ve 2 stejnopisech, z nichž každý má povahu originálu. Každá ze Smluvních stran obdrží po 1 stejnopisu.</w:t>
      </w:r>
    </w:p>
    <w:p w:rsidR="001A5B8E" w:rsidRPr="0064345E" w:rsidRDefault="001A5B8E" w:rsidP="001A5B8E">
      <w:pPr>
        <w:pStyle w:val="Nadpis2"/>
        <w:widowControl/>
        <w:suppressLineNumbers/>
        <w:suppressAutoHyphens/>
        <w:rPr>
          <w:rFonts w:ascii="Arial" w:hAnsi="Arial" w:cs="Arial"/>
          <w:sz w:val="22"/>
          <w:szCs w:val="22"/>
        </w:rPr>
      </w:pPr>
      <w:r w:rsidRPr="0064345E">
        <w:rPr>
          <w:rFonts w:ascii="Arial" w:hAnsi="Arial" w:cs="Arial"/>
          <w:sz w:val="22"/>
          <w:szCs w:val="22"/>
        </w:rPr>
        <w:t>Každá ze Smluvních stran prohlašuje, že si tuto Smlouvu řádně přečetla, jejímu obsahu plně porozuměla, že Smlouva je projevem její pravé a svobodné vůle a na důkaz svého souhlasu s obsahem Smlouvy připojuje sama či její oprávněný zástupce níže svůj vlastnoruční podpis.</w:t>
      </w:r>
    </w:p>
    <w:p w:rsidR="001A5B8E" w:rsidRDefault="001A5B8E" w:rsidP="001A5B8E">
      <w:pPr>
        <w:spacing w:before="240" w:after="200" w:line="276" w:lineRule="auto"/>
        <w:rPr>
          <w:rFonts w:ascii="Arial" w:hAnsi="Arial" w:cs="Arial"/>
          <w:sz w:val="22"/>
          <w:szCs w:val="22"/>
        </w:rPr>
      </w:pPr>
    </w:p>
    <w:p w:rsidR="001A5B8E" w:rsidRDefault="001A5B8E" w:rsidP="001A5B8E">
      <w:pPr>
        <w:spacing w:before="240" w:after="200" w:line="276" w:lineRule="auto"/>
        <w:rPr>
          <w:rFonts w:ascii="Arial" w:hAnsi="Arial" w:cs="Arial"/>
          <w:sz w:val="22"/>
          <w:szCs w:val="22"/>
        </w:rPr>
      </w:pPr>
    </w:p>
    <w:p w:rsidR="001A5B8E" w:rsidRPr="0064345E" w:rsidRDefault="00897348" w:rsidP="00897348">
      <w:pPr>
        <w:tabs>
          <w:tab w:val="left" w:pos="4536"/>
        </w:tabs>
        <w:spacing w:before="240" w:after="200" w:line="276" w:lineRule="auto"/>
        <w:rPr>
          <w:rFonts w:ascii="Arial" w:hAnsi="Arial" w:cs="Arial"/>
          <w:sz w:val="22"/>
          <w:szCs w:val="22"/>
        </w:rPr>
      </w:pPr>
      <w:r>
        <w:rPr>
          <w:rFonts w:ascii="Arial" w:hAnsi="Arial" w:cs="Arial"/>
          <w:sz w:val="22"/>
          <w:szCs w:val="22"/>
        </w:rPr>
        <w:t>V Praze dne _____</w:t>
      </w:r>
      <w:r>
        <w:rPr>
          <w:rFonts w:ascii="Arial" w:hAnsi="Arial" w:cs="Arial"/>
          <w:sz w:val="22"/>
          <w:szCs w:val="22"/>
        </w:rPr>
        <w:tab/>
      </w:r>
      <w:r w:rsidR="001A5B8E" w:rsidRPr="0064345E">
        <w:rPr>
          <w:rFonts w:ascii="Arial" w:hAnsi="Arial" w:cs="Arial"/>
          <w:sz w:val="22"/>
          <w:szCs w:val="22"/>
        </w:rPr>
        <w:t xml:space="preserve">V </w:t>
      </w:r>
      <w:r w:rsidR="001A5B8E">
        <w:rPr>
          <w:rFonts w:ascii="Arial" w:hAnsi="Arial" w:cs="Arial"/>
          <w:sz w:val="22"/>
          <w:szCs w:val="22"/>
        </w:rPr>
        <w:t>Praze</w:t>
      </w:r>
      <w:r w:rsidR="001A5B8E" w:rsidRPr="0064345E">
        <w:rPr>
          <w:rFonts w:ascii="Arial" w:hAnsi="Arial" w:cs="Arial"/>
          <w:sz w:val="22"/>
          <w:szCs w:val="22"/>
        </w:rPr>
        <w:t xml:space="preserve"> dne _____ </w:t>
      </w:r>
    </w:p>
    <w:tbl>
      <w:tblPr>
        <w:tblW w:w="9394" w:type="dxa"/>
        <w:tblLook w:val="01E0" w:firstRow="1" w:lastRow="1" w:firstColumn="1" w:lastColumn="1" w:noHBand="0" w:noVBand="0"/>
      </w:tblPr>
      <w:tblGrid>
        <w:gridCol w:w="4697"/>
        <w:gridCol w:w="4697"/>
      </w:tblGrid>
      <w:tr w:rsidR="001A5B8E" w:rsidRPr="0064345E" w:rsidTr="009717D9">
        <w:trPr>
          <w:trHeight w:val="2694"/>
        </w:trPr>
        <w:tc>
          <w:tcPr>
            <w:tcW w:w="4697" w:type="dxa"/>
          </w:tcPr>
          <w:p w:rsidR="001A5B8E" w:rsidRDefault="00897348" w:rsidP="009717D9">
            <w:pPr>
              <w:suppressLineNumbers/>
              <w:suppressAutoHyphens/>
              <w:spacing w:line="300" w:lineRule="atLeast"/>
              <w:rPr>
                <w:rFonts w:ascii="Arial" w:hAnsi="Arial" w:cs="Arial"/>
                <w:sz w:val="22"/>
                <w:szCs w:val="22"/>
              </w:rPr>
            </w:pPr>
            <w:r>
              <w:rPr>
                <w:rFonts w:ascii="Arial" w:hAnsi="Arial" w:cs="Arial"/>
                <w:b/>
                <w:sz w:val="22"/>
                <w:szCs w:val="22"/>
              </w:rPr>
              <w:t>Zdroj pitné vody Káraný</w:t>
            </w:r>
            <w:r w:rsidR="001A5B8E" w:rsidRPr="00997DD5">
              <w:rPr>
                <w:rFonts w:ascii="Arial" w:hAnsi="Arial" w:cs="Arial"/>
                <w:b/>
                <w:sz w:val="22"/>
                <w:szCs w:val="22"/>
              </w:rPr>
              <w:t>, a.s.</w:t>
            </w:r>
          </w:p>
          <w:p w:rsidR="001A5B8E" w:rsidRDefault="001A5B8E" w:rsidP="009717D9">
            <w:pPr>
              <w:suppressLineNumbers/>
              <w:suppressAutoHyphens/>
              <w:spacing w:line="300" w:lineRule="atLeast"/>
              <w:rPr>
                <w:rFonts w:ascii="Arial" w:hAnsi="Arial" w:cs="Arial"/>
                <w:sz w:val="22"/>
                <w:szCs w:val="22"/>
              </w:rPr>
            </w:pPr>
          </w:p>
          <w:p w:rsidR="009B4034" w:rsidRPr="0064345E" w:rsidRDefault="009B4034" w:rsidP="009717D9">
            <w:pPr>
              <w:suppressLineNumbers/>
              <w:suppressAutoHyphens/>
              <w:spacing w:line="300" w:lineRule="atLeast"/>
              <w:rPr>
                <w:rFonts w:ascii="Arial" w:hAnsi="Arial" w:cs="Arial"/>
                <w:sz w:val="22"/>
                <w:szCs w:val="22"/>
              </w:rPr>
            </w:pP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Podpis:____________________________</w:t>
            </w: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Jméno: </w:t>
            </w:r>
            <w:r w:rsidR="009B4034">
              <w:rPr>
                <w:rFonts w:ascii="Arial" w:hAnsi="Arial" w:cs="Arial"/>
                <w:sz w:val="22"/>
                <w:szCs w:val="22"/>
              </w:rPr>
              <w:t xml:space="preserve"> Jan Kučera</w:t>
            </w: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Funkce: </w:t>
            </w:r>
            <w:r w:rsidR="009B4034">
              <w:rPr>
                <w:rFonts w:ascii="Arial" w:hAnsi="Arial" w:cs="Arial"/>
                <w:sz w:val="22"/>
                <w:szCs w:val="22"/>
              </w:rPr>
              <w:t>předseda představenstva</w:t>
            </w:r>
          </w:p>
          <w:p w:rsidR="001A5B8E" w:rsidRDefault="001A5B8E" w:rsidP="009717D9">
            <w:pPr>
              <w:suppressLineNumbers/>
              <w:suppressAutoHyphens/>
              <w:spacing w:line="300" w:lineRule="atLeast"/>
              <w:rPr>
                <w:rFonts w:ascii="Arial" w:hAnsi="Arial" w:cs="Arial"/>
                <w:sz w:val="22"/>
                <w:szCs w:val="22"/>
              </w:rPr>
            </w:pPr>
          </w:p>
          <w:p w:rsidR="009B4034" w:rsidRPr="0064345E" w:rsidRDefault="009B4034" w:rsidP="009717D9">
            <w:pPr>
              <w:suppressLineNumbers/>
              <w:suppressAutoHyphens/>
              <w:spacing w:line="300" w:lineRule="atLeast"/>
              <w:rPr>
                <w:rFonts w:ascii="Arial" w:hAnsi="Arial" w:cs="Arial"/>
                <w:sz w:val="22"/>
                <w:szCs w:val="22"/>
              </w:rPr>
            </w:pP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Podpis:____________________________</w:t>
            </w: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Jméno: </w:t>
            </w:r>
            <w:r w:rsidR="00076E74">
              <w:rPr>
                <w:rFonts w:ascii="Arial" w:hAnsi="Arial" w:cs="Arial"/>
                <w:sz w:val="22"/>
                <w:szCs w:val="22"/>
              </w:rPr>
              <w:t xml:space="preserve"> Ing. Michaela </w:t>
            </w:r>
            <w:proofErr w:type="spellStart"/>
            <w:r w:rsidR="00076E74">
              <w:rPr>
                <w:rFonts w:ascii="Arial" w:hAnsi="Arial" w:cs="Arial"/>
                <w:sz w:val="22"/>
                <w:szCs w:val="22"/>
              </w:rPr>
              <w:t>Polidarová</w:t>
            </w:r>
            <w:bookmarkStart w:id="13" w:name="_GoBack"/>
            <w:bookmarkEnd w:id="13"/>
            <w:proofErr w:type="spellEnd"/>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Funkce: </w:t>
            </w:r>
            <w:r w:rsidR="00076E74">
              <w:rPr>
                <w:rFonts w:ascii="Arial" w:hAnsi="Arial" w:cs="Arial"/>
                <w:sz w:val="22"/>
                <w:szCs w:val="22"/>
              </w:rPr>
              <w:t>místopředseda představenstva</w:t>
            </w:r>
          </w:p>
        </w:tc>
        <w:tc>
          <w:tcPr>
            <w:tcW w:w="4697" w:type="dxa"/>
          </w:tcPr>
          <w:p w:rsidR="001A5B8E" w:rsidRPr="00D81063" w:rsidRDefault="001A5B8E" w:rsidP="009717D9">
            <w:pPr>
              <w:suppressLineNumbers/>
              <w:suppressAutoHyphens/>
              <w:spacing w:line="300" w:lineRule="atLeast"/>
              <w:rPr>
                <w:rFonts w:ascii="Arial" w:hAnsi="Arial" w:cs="Arial"/>
                <w:b/>
                <w:color w:val="000000"/>
                <w:sz w:val="22"/>
                <w:szCs w:val="22"/>
              </w:rPr>
            </w:pPr>
            <w:r w:rsidRPr="00D81063">
              <w:rPr>
                <w:rFonts w:ascii="Arial" w:hAnsi="Arial" w:cs="Arial"/>
                <w:b/>
                <w:color w:val="000000"/>
                <w:sz w:val="22"/>
                <w:szCs w:val="22"/>
              </w:rPr>
              <w:t>Ing. Ladislav Kozák s.r.o.</w:t>
            </w:r>
          </w:p>
          <w:p w:rsidR="001A5B8E" w:rsidRDefault="001A5B8E" w:rsidP="009717D9">
            <w:pPr>
              <w:suppressLineNumbers/>
              <w:suppressAutoHyphens/>
              <w:spacing w:line="300" w:lineRule="atLeast"/>
              <w:rPr>
                <w:rFonts w:ascii="Arial" w:hAnsi="Arial" w:cs="Arial"/>
                <w:sz w:val="22"/>
                <w:szCs w:val="22"/>
              </w:rPr>
            </w:pPr>
          </w:p>
          <w:p w:rsidR="009B4034" w:rsidRPr="0064345E" w:rsidRDefault="009B4034" w:rsidP="009717D9">
            <w:pPr>
              <w:suppressLineNumbers/>
              <w:suppressAutoHyphens/>
              <w:spacing w:line="300" w:lineRule="atLeast"/>
              <w:rPr>
                <w:rFonts w:ascii="Arial" w:hAnsi="Arial" w:cs="Arial"/>
                <w:sz w:val="22"/>
                <w:szCs w:val="22"/>
              </w:rPr>
            </w:pP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Podpis:____________________________</w:t>
            </w: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Jméno: </w:t>
            </w:r>
            <w:r w:rsidRPr="00010808">
              <w:rPr>
                <w:rFonts w:ascii="Arial" w:hAnsi="Arial" w:cs="Arial"/>
                <w:color w:val="000000"/>
                <w:sz w:val="22"/>
                <w:szCs w:val="22"/>
              </w:rPr>
              <w:t>Ing. Ladislav Koz</w:t>
            </w:r>
            <w:r>
              <w:rPr>
                <w:rFonts w:ascii="Arial" w:hAnsi="Arial" w:cs="Arial"/>
                <w:color w:val="000000"/>
                <w:sz w:val="22"/>
                <w:szCs w:val="22"/>
              </w:rPr>
              <w:t>ák, CSc.</w:t>
            </w:r>
          </w:p>
          <w:p w:rsidR="001A5B8E" w:rsidRPr="0064345E" w:rsidRDefault="001A5B8E" w:rsidP="009717D9">
            <w:pPr>
              <w:suppressLineNumbers/>
              <w:suppressAutoHyphens/>
              <w:spacing w:line="300" w:lineRule="atLeast"/>
              <w:rPr>
                <w:rFonts w:ascii="Arial" w:hAnsi="Arial" w:cs="Arial"/>
                <w:sz w:val="22"/>
                <w:szCs w:val="22"/>
              </w:rPr>
            </w:pPr>
            <w:r w:rsidRPr="0064345E">
              <w:rPr>
                <w:rFonts w:ascii="Arial" w:hAnsi="Arial" w:cs="Arial"/>
                <w:sz w:val="22"/>
                <w:szCs w:val="22"/>
              </w:rPr>
              <w:t xml:space="preserve">Funkce: </w:t>
            </w:r>
            <w:r>
              <w:rPr>
                <w:rFonts w:ascii="Arial" w:hAnsi="Arial" w:cs="Arial"/>
                <w:sz w:val="22"/>
                <w:szCs w:val="22"/>
              </w:rPr>
              <w:t>jednatel</w:t>
            </w:r>
          </w:p>
          <w:p w:rsidR="001A5B8E" w:rsidRPr="0064345E" w:rsidRDefault="001A5B8E" w:rsidP="009717D9">
            <w:pPr>
              <w:suppressLineNumbers/>
              <w:suppressAutoHyphens/>
              <w:spacing w:line="300" w:lineRule="atLeast"/>
              <w:rPr>
                <w:rFonts w:ascii="Arial" w:hAnsi="Arial" w:cs="Arial"/>
                <w:b/>
                <w:sz w:val="22"/>
                <w:szCs w:val="22"/>
              </w:rPr>
            </w:pPr>
          </w:p>
        </w:tc>
      </w:tr>
    </w:tbl>
    <w:p w:rsidR="001A5B8E" w:rsidRPr="0064345E" w:rsidRDefault="001A5B8E" w:rsidP="001A5B8E">
      <w:pPr>
        <w:suppressLineNumbers/>
        <w:suppressAutoHyphens/>
        <w:spacing w:line="300" w:lineRule="atLeast"/>
        <w:rPr>
          <w:rStyle w:val="Zvraznn"/>
          <w:rFonts w:ascii="Arial" w:eastAsiaTheme="majorEastAsia" w:hAnsi="Arial" w:cs="Arial"/>
          <w:i w:val="0"/>
          <w:sz w:val="22"/>
          <w:szCs w:val="22"/>
        </w:rPr>
      </w:pPr>
    </w:p>
    <w:p w:rsidR="001A5B8E" w:rsidRPr="00997DD5" w:rsidRDefault="001A5B8E" w:rsidP="001A5B8E"/>
    <w:p w:rsidR="001A5B8E" w:rsidRDefault="001A5B8E" w:rsidP="001A5B8E"/>
    <w:p w:rsidR="0062439C" w:rsidRDefault="0062439C"/>
    <w:sectPr w:rsidR="0062439C">
      <w:headerReference w:type="even" r:id="rId8"/>
      <w:headerReference w:type="default" r:id="rId9"/>
      <w:footerReference w:type="even" r:id="rId10"/>
      <w:footerReference w:type="default" r:id="rId11"/>
      <w:headerReference w:type="first" r:id="rId12"/>
      <w:footerReference w:type="first" r:id="rId13"/>
      <w:pgSz w:w="11909" w:h="16834"/>
      <w:pgMar w:top="1417" w:right="1417" w:bottom="1361" w:left="1417" w:header="709" w:footer="742"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53" w:rsidRDefault="004D3C53">
      <w:r>
        <w:separator/>
      </w:r>
    </w:p>
  </w:endnote>
  <w:endnote w:type="continuationSeparator" w:id="0">
    <w:p w:rsidR="004D3C53" w:rsidRDefault="004D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82" w:rsidRDefault="004D3C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CB" w:rsidRPr="001D61B1" w:rsidRDefault="001A5B8E">
    <w:pPr>
      <w:widowControl w:val="0"/>
      <w:tabs>
        <w:tab w:val="center" w:pos="4154"/>
        <w:tab w:val="right" w:pos="8309"/>
      </w:tabs>
      <w:jc w:val="center"/>
      <w:rPr>
        <w:snapToGrid w:val="0"/>
        <w:szCs w:val="24"/>
      </w:rPr>
    </w:pPr>
    <w:r w:rsidRPr="001D61B1">
      <w:rPr>
        <w:snapToGrid w:val="0"/>
        <w:szCs w:val="24"/>
      </w:rPr>
      <w:pgNum/>
    </w:r>
  </w:p>
  <w:p w:rsidR="00974BCB" w:rsidRDefault="001A5B8E">
    <w:pPr>
      <w:widowControl w:val="0"/>
      <w:tabs>
        <w:tab w:val="center" w:pos="4154"/>
        <w:tab w:val="right" w:pos="8309"/>
      </w:tabs>
      <w:jc w:val="center"/>
      <w:rPr>
        <w:i/>
        <w:iCs/>
        <w:snapToGrid w:val="0"/>
        <w:sz w:val="16"/>
        <w:szCs w:val="16"/>
      </w:rPr>
    </w:pPr>
    <w:r>
      <w:rPr>
        <w:i/>
        <w:iCs/>
        <w:snapToGrid w:val="0"/>
        <w:sz w:val="16"/>
        <w:szCs w:val="16"/>
      </w:rPr>
      <w:t>smlouva o auditorské činnosti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82" w:rsidRDefault="004D3C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53" w:rsidRDefault="004D3C53">
      <w:r>
        <w:separator/>
      </w:r>
    </w:p>
  </w:footnote>
  <w:footnote w:type="continuationSeparator" w:id="0">
    <w:p w:rsidR="004D3C53" w:rsidRDefault="004D3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82" w:rsidRDefault="004D3C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CB" w:rsidRDefault="001A5B8E">
    <w:pPr>
      <w:widowControl w:val="0"/>
      <w:tabs>
        <w:tab w:val="center" w:pos="4154"/>
        <w:tab w:val="right" w:pos="8309"/>
      </w:tabs>
      <w:jc w:val="right"/>
      <w:rPr>
        <w:snapToGrid w:val="0"/>
        <w:sz w:val="12"/>
        <w:szCs w:val="12"/>
      </w:rPr>
    </w:pPr>
    <w:r>
      <w:rPr>
        <w:snapToGrid w:val="0"/>
        <w:sz w:val="12"/>
        <w:szCs w:val="12"/>
      </w:rPr>
      <w:t>Ing. Ladislav Kozák s.r.o., číslo osvědčení Komory auditorů České republiky 253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82" w:rsidRDefault="004D3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67D"/>
    <w:multiLevelType w:val="multilevel"/>
    <w:tmpl w:val="313409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4006552"/>
    <w:multiLevelType w:val="hybridMultilevel"/>
    <w:tmpl w:val="DCA06C94"/>
    <w:lvl w:ilvl="0" w:tplc="2AC41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814A80"/>
    <w:multiLevelType w:val="hybridMultilevel"/>
    <w:tmpl w:val="0F5212CA"/>
    <w:lvl w:ilvl="0" w:tplc="9CDE6A44">
      <w:start w:val="1"/>
      <w:numFmt w:val="upperLetter"/>
      <w:lvlText w:val="(%1)"/>
      <w:lvlJc w:val="left"/>
      <w:pPr>
        <w:ind w:left="720" w:hanging="360"/>
      </w:pPr>
      <w:rPr>
        <w:rFonts w:hint="default"/>
      </w:rPr>
    </w:lvl>
    <w:lvl w:ilvl="1" w:tplc="2AD6B2C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8E"/>
    <w:rsid w:val="00076E74"/>
    <w:rsid w:val="001A5B8E"/>
    <w:rsid w:val="00327261"/>
    <w:rsid w:val="004D3C53"/>
    <w:rsid w:val="0062439C"/>
    <w:rsid w:val="00897348"/>
    <w:rsid w:val="009B4034"/>
    <w:rsid w:val="00D90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B8E"/>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1A5B8E"/>
    <w:pPr>
      <w:keepNext/>
      <w:numPr>
        <w:numId w:val="3"/>
      </w:numPr>
      <w:autoSpaceDE/>
      <w:autoSpaceDN/>
      <w:spacing w:before="240" w:after="120" w:line="300" w:lineRule="atLeast"/>
      <w:ind w:left="567" w:hanging="567"/>
      <w:outlineLvl w:val="0"/>
    </w:pPr>
    <w:rPr>
      <w:rFonts w:ascii="Georgia" w:eastAsiaTheme="majorEastAsia" w:hAnsi="Georgia" w:cstheme="majorBidi"/>
      <w:b/>
      <w:bCs/>
      <w:sz w:val="24"/>
      <w:szCs w:val="24"/>
    </w:rPr>
  </w:style>
  <w:style w:type="paragraph" w:styleId="Nadpis2">
    <w:name w:val="heading 2"/>
    <w:basedOn w:val="Normln"/>
    <w:link w:val="Nadpis2Char"/>
    <w:unhideWhenUsed/>
    <w:qFormat/>
    <w:rsid w:val="001A5B8E"/>
    <w:pPr>
      <w:widowControl w:val="0"/>
      <w:numPr>
        <w:ilvl w:val="1"/>
        <w:numId w:val="3"/>
      </w:numPr>
      <w:autoSpaceDE/>
      <w:autoSpaceDN/>
      <w:spacing w:before="120" w:after="120" w:line="300" w:lineRule="atLeast"/>
      <w:outlineLvl w:val="1"/>
    </w:pPr>
    <w:rPr>
      <w:rFonts w:ascii="Georgia" w:eastAsiaTheme="majorEastAsia" w:hAnsi="Georgia" w:cstheme="majorBidi"/>
      <w:bCs/>
      <w:sz w:val="21"/>
      <w:szCs w:val="21"/>
    </w:rPr>
  </w:style>
  <w:style w:type="paragraph" w:styleId="Nadpis3">
    <w:name w:val="heading 3"/>
    <w:basedOn w:val="Normln"/>
    <w:link w:val="Nadpis3Char"/>
    <w:unhideWhenUsed/>
    <w:qFormat/>
    <w:rsid w:val="001A5B8E"/>
    <w:pPr>
      <w:widowControl w:val="0"/>
      <w:numPr>
        <w:ilvl w:val="2"/>
        <w:numId w:val="3"/>
      </w:numPr>
      <w:autoSpaceDE/>
      <w:autoSpaceDN/>
      <w:spacing w:before="120" w:after="120" w:line="300" w:lineRule="atLeast"/>
      <w:outlineLvl w:val="2"/>
    </w:pPr>
    <w:rPr>
      <w:rFonts w:ascii="Georgia" w:eastAsiaTheme="majorEastAsia" w:hAnsi="Georgia" w:cstheme="majorBidi"/>
      <w:bCs/>
      <w:sz w:val="21"/>
      <w:szCs w:val="21"/>
    </w:rPr>
  </w:style>
  <w:style w:type="paragraph" w:styleId="Nadpis4">
    <w:name w:val="heading 4"/>
    <w:basedOn w:val="Normln"/>
    <w:next w:val="Normln"/>
    <w:link w:val="Nadpis4Char"/>
    <w:unhideWhenUsed/>
    <w:qFormat/>
    <w:rsid w:val="001A5B8E"/>
    <w:pPr>
      <w:keepNext/>
      <w:keepLines/>
      <w:numPr>
        <w:ilvl w:val="3"/>
        <w:numId w:val="3"/>
      </w:numPr>
      <w:autoSpaceDE/>
      <w:autoSpaceDN/>
      <w:spacing w:before="200" w:after="120" w:line="300" w:lineRule="exact"/>
      <w:outlineLvl w:val="3"/>
    </w:pPr>
    <w:rPr>
      <w:rFonts w:asciiTheme="majorHAnsi" w:eastAsiaTheme="majorEastAsia" w:hAnsiTheme="majorHAnsi" w:cstheme="majorBidi"/>
      <w:b/>
      <w:bCs/>
      <w:i/>
      <w:iCs/>
      <w:color w:val="4F81BD" w:themeColor="accent1"/>
      <w:sz w:val="21"/>
    </w:rPr>
  </w:style>
  <w:style w:type="paragraph" w:styleId="Nadpis5">
    <w:name w:val="heading 5"/>
    <w:basedOn w:val="Normln"/>
    <w:next w:val="Normln"/>
    <w:link w:val="Nadpis5Char"/>
    <w:unhideWhenUsed/>
    <w:qFormat/>
    <w:rsid w:val="001A5B8E"/>
    <w:pPr>
      <w:keepNext/>
      <w:keepLines/>
      <w:numPr>
        <w:ilvl w:val="4"/>
        <w:numId w:val="3"/>
      </w:numPr>
      <w:autoSpaceDE/>
      <w:autoSpaceDN/>
      <w:spacing w:before="200" w:after="120" w:line="300" w:lineRule="exact"/>
      <w:outlineLvl w:val="4"/>
    </w:pPr>
    <w:rPr>
      <w:rFonts w:asciiTheme="majorHAnsi" w:eastAsiaTheme="majorEastAsia" w:hAnsiTheme="majorHAnsi" w:cstheme="majorBidi"/>
      <w:color w:val="243F60" w:themeColor="accent1" w:themeShade="7F"/>
      <w:sz w:val="21"/>
    </w:rPr>
  </w:style>
  <w:style w:type="paragraph" w:styleId="Nadpis6">
    <w:name w:val="heading 6"/>
    <w:aliases w:val="Kapitola 2"/>
    <w:basedOn w:val="Normln"/>
    <w:next w:val="Normln"/>
    <w:link w:val="Nadpis6Char"/>
    <w:unhideWhenUsed/>
    <w:qFormat/>
    <w:rsid w:val="001A5B8E"/>
    <w:pPr>
      <w:keepNext/>
      <w:keepLines/>
      <w:numPr>
        <w:ilvl w:val="5"/>
        <w:numId w:val="3"/>
      </w:numPr>
      <w:autoSpaceDE/>
      <w:autoSpaceDN/>
      <w:spacing w:before="200" w:after="120" w:line="300" w:lineRule="exact"/>
      <w:outlineLvl w:val="5"/>
    </w:pPr>
    <w:rPr>
      <w:rFonts w:asciiTheme="majorHAnsi" w:eastAsiaTheme="majorEastAsia" w:hAnsiTheme="majorHAnsi" w:cstheme="majorBidi"/>
      <w:i/>
      <w:iCs/>
      <w:color w:val="243F60" w:themeColor="accent1" w:themeShade="7F"/>
      <w:sz w:val="21"/>
    </w:rPr>
  </w:style>
  <w:style w:type="paragraph" w:styleId="Nadpis7">
    <w:name w:val="heading 7"/>
    <w:basedOn w:val="Normln"/>
    <w:next w:val="Normln"/>
    <w:link w:val="Nadpis7Char"/>
    <w:semiHidden/>
    <w:unhideWhenUsed/>
    <w:qFormat/>
    <w:rsid w:val="001A5B8E"/>
    <w:pPr>
      <w:keepNext/>
      <w:keepLines/>
      <w:numPr>
        <w:ilvl w:val="6"/>
        <w:numId w:val="3"/>
      </w:numPr>
      <w:autoSpaceDE/>
      <w:autoSpaceDN/>
      <w:spacing w:before="200" w:after="120" w:line="300" w:lineRule="exact"/>
      <w:outlineLvl w:val="6"/>
    </w:pPr>
    <w:rPr>
      <w:rFonts w:asciiTheme="majorHAnsi" w:eastAsiaTheme="majorEastAsia" w:hAnsiTheme="majorHAnsi" w:cstheme="majorBidi"/>
      <w:i/>
      <w:iCs/>
      <w:color w:val="404040" w:themeColor="text1" w:themeTint="BF"/>
      <w:sz w:val="21"/>
    </w:rPr>
  </w:style>
  <w:style w:type="paragraph" w:styleId="Nadpis8">
    <w:name w:val="heading 8"/>
    <w:basedOn w:val="Normln"/>
    <w:next w:val="Normln"/>
    <w:link w:val="Nadpis8Char"/>
    <w:semiHidden/>
    <w:unhideWhenUsed/>
    <w:qFormat/>
    <w:rsid w:val="001A5B8E"/>
    <w:pPr>
      <w:keepNext/>
      <w:keepLines/>
      <w:numPr>
        <w:ilvl w:val="7"/>
        <w:numId w:val="3"/>
      </w:numPr>
      <w:autoSpaceDE/>
      <w:autoSpaceDN/>
      <w:spacing w:before="200" w:after="120" w:line="300" w:lineRule="exact"/>
      <w:outlineLvl w:val="7"/>
    </w:pPr>
    <w:rPr>
      <w:rFonts w:asciiTheme="majorHAnsi" w:eastAsiaTheme="majorEastAsia" w:hAnsiTheme="majorHAnsi" w:cstheme="majorBidi"/>
      <w:color w:val="4F81BD" w:themeColor="accent1"/>
    </w:rPr>
  </w:style>
  <w:style w:type="paragraph" w:styleId="Nadpis9">
    <w:name w:val="heading 9"/>
    <w:basedOn w:val="Normln"/>
    <w:next w:val="Normln"/>
    <w:link w:val="Nadpis9Char"/>
    <w:semiHidden/>
    <w:unhideWhenUsed/>
    <w:qFormat/>
    <w:rsid w:val="001A5B8E"/>
    <w:pPr>
      <w:keepNext/>
      <w:keepLines/>
      <w:numPr>
        <w:ilvl w:val="8"/>
        <w:numId w:val="3"/>
      </w:numPr>
      <w:autoSpaceDE/>
      <w:autoSpaceDN/>
      <w:spacing w:before="200" w:after="120" w:line="300" w:lineRule="exact"/>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A5B8E"/>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1A5B8E"/>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1A5B8E"/>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1A5B8E"/>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1A5B8E"/>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1A5B8E"/>
    <w:rPr>
      <w:rFonts w:asciiTheme="majorHAnsi" w:eastAsiaTheme="majorEastAsia" w:hAnsiTheme="majorHAnsi" w:cstheme="majorBidi"/>
      <w:i/>
      <w:iCs/>
      <w:color w:val="243F60" w:themeColor="accent1" w:themeShade="7F"/>
      <w:sz w:val="21"/>
      <w:szCs w:val="20"/>
      <w:lang w:eastAsia="cs-CZ"/>
    </w:rPr>
  </w:style>
  <w:style w:type="character" w:customStyle="1" w:styleId="Nadpis7Char">
    <w:name w:val="Nadpis 7 Char"/>
    <w:basedOn w:val="Standardnpsmoodstavce"/>
    <w:link w:val="Nadpis7"/>
    <w:semiHidden/>
    <w:rsid w:val="001A5B8E"/>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1A5B8E"/>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1A5B8E"/>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rsid w:val="001A5B8E"/>
    <w:pPr>
      <w:tabs>
        <w:tab w:val="center" w:pos="4536"/>
        <w:tab w:val="right" w:pos="9072"/>
      </w:tabs>
    </w:pPr>
  </w:style>
  <w:style w:type="character" w:customStyle="1" w:styleId="ZhlavChar">
    <w:name w:val="Záhlaví Char"/>
    <w:basedOn w:val="Standardnpsmoodstavce"/>
    <w:link w:val="Zhlav"/>
    <w:rsid w:val="001A5B8E"/>
    <w:rPr>
      <w:rFonts w:ascii="Times New Roman" w:eastAsia="Times New Roman" w:hAnsi="Times New Roman" w:cs="Times New Roman"/>
      <w:sz w:val="20"/>
      <w:szCs w:val="20"/>
      <w:lang w:eastAsia="cs-CZ"/>
    </w:rPr>
  </w:style>
  <w:style w:type="paragraph" w:styleId="Zpat">
    <w:name w:val="footer"/>
    <w:basedOn w:val="Normln"/>
    <w:link w:val="ZpatChar"/>
    <w:rsid w:val="001A5B8E"/>
    <w:pPr>
      <w:tabs>
        <w:tab w:val="center" w:pos="4536"/>
        <w:tab w:val="right" w:pos="9072"/>
      </w:tabs>
    </w:pPr>
  </w:style>
  <w:style w:type="character" w:customStyle="1" w:styleId="ZpatChar">
    <w:name w:val="Zápatí Char"/>
    <w:basedOn w:val="Standardnpsmoodstavce"/>
    <w:link w:val="Zpat"/>
    <w:rsid w:val="001A5B8E"/>
    <w:rPr>
      <w:rFonts w:ascii="Times New Roman" w:eastAsia="Times New Roman" w:hAnsi="Times New Roman" w:cs="Times New Roman"/>
      <w:sz w:val="20"/>
      <w:szCs w:val="20"/>
      <w:lang w:eastAsia="cs-CZ"/>
    </w:rPr>
  </w:style>
  <w:style w:type="character" w:styleId="Zvraznn">
    <w:name w:val="Emphasis"/>
    <w:basedOn w:val="Standardnpsmoodstavce"/>
    <w:uiPriority w:val="20"/>
    <w:qFormat/>
    <w:rsid w:val="001A5B8E"/>
    <w:rPr>
      <w:i/>
      <w:iCs/>
    </w:rPr>
  </w:style>
  <w:style w:type="paragraph" w:styleId="Odstavecseseznamem">
    <w:name w:val="List Paragraph"/>
    <w:basedOn w:val="Normln"/>
    <w:uiPriority w:val="34"/>
    <w:qFormat/>
    <w:rsid w:val="001A5B8E"/>
    <w:pPr>
      <w:autoSpaceDE/>
      <w:autoSpaceDN/>
      <w:spacing w:before="120" w:after="120" w:line="300" w:lineRule="exact"/>
      <w:ind w:left="720"/>
      <w:contextualSpacing/>
    </w:pPr>
    <w:rPr>
      <w:rFonts w:ascii="Georgia" w:hAnsi="Georgia"/>
      <w:sz w:val="21"/>
    </w:rPr>
  </w:style>
  <w:style w:type="paragraph" w:styleId="Textbubliny">
    <w:name w:val="Balloon Text"/>
    <w:basedOn w:val="Normln"/>
    <w:link w:val="TextbublinyChar"/>
    <w:uiPriority w:val="99"/>
    <w:semiHidden/>
    <w:unhideWhenUsed/>
    <w:rsid w:val="00076E74"/>
    <w:rPr>
      <w:rFonts w:ascii="Tahoma" w:hAnsi="Tahoma" w:cs="Tahoma"/>
      <w:sz w:val="16"/>
      <w:szCs w:val="16"/>
    </w:rPr>
  </w:style>
  <w:style w:type="character" w:customStyle="1" w:styleId="TextbublinyChar">
    <w:name w:val="Text bubliny Char"/>
    <w:basedOn w:val="Standardnpsmoodstavce"/>
    <w:link w:val="Textbubliny"/>
    <w:uiPriority w:val="99"/>
    <w:semiHidden/>
    <w:rsid w:val="00076E7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B8E"/>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1A5B8E"/>
    <w:pPr>
      <w:keepNext/>
      <w:numPr>
        <w:numId w:val="3"/>
      </w:numPr>
      <w:autoSpaceDE/>
      <w:autoSpaceDN/>
      <w:spacing w:before="240" w:after="120" w:line="300" w:lineRule="atLeast"/>
      <w:ind w:left="567" w:hanging="567"/>
      <w:outlineLvl w:val="0"/>
    </w:pPr>
    <w:rPr>
      <w:rFonts w:ascii="Georgia" w:eastAsiaTheme="majorEastAsia" w:hAnsi="Georgia" w:cstheme="majorBidi"/>
      <w:b/>
      <w:bCs/>
      <w:sz w:val="24"/>
      <w:szCs w:val="24"/>
    </w:rPr>
  </w:style>
  <w:style w:type="paragraph" w:styleId="Nadpis2">
    <w:name w:val="heading 2"/>
    <w:basedOn w:val="Normln"/>
    <w:link w:val="Nadpis2Char"/>
    <w:unhideWhenUsed/>
    <w:qFormat/>
    <w:rsid w:val="001A5B8E"/>
    <w:pPr>
      <w:widowControl w:val="0"/>
      <w:numPr>
        <w:ilvl w:val="1"/>
        <w:numId w:val="3"/>
      </w:numPr>
      <w:autoSpaceDE/>
      <w:autoSpaceDN/>
      <w:spacing w:before="120" w:after="120" w:line="300" w:lineRule="atLeast"/>
      <w:outlineLvl w:val="1"/>
    </w:pPr>
    <w:rPr>
      <w:rFonts w:ascii="Georgia" w:eastAsiaTheme="majorEastAsia" w:hAnsi="Georgia" w:cstheme="majorBidi"/>
      <w:bCs/>
      <w:sz w:val="21"/>
      <w:szCs w:val="21"/>
    </w:rPr>
  </w:style>
  <w:style w:type="paragraph" w:styleId="Nadpis3">
    <w:name w:val="heading 3"/>
    <w:basedOn w:val="Normln"/>
    <w:link w:val="Nadpis3Char"/>
    <w:unhideWhenUsed/>
    <w:qFormat/>
    <w:rsid w:val="001A5B8E"/>
    <w:pPr>
      <w:widowControl w:val="0"/>
      <w:numPr>
        <w:ilvl w:val="2"/>
        <w:numId w:val="3"/>
      </w:numPr>
      <w:autoSpaceDE/>
      <w:autoSpaceDN/>
      <w:spacing w:before="120" w:after="120" w:line="300" w:lineRule="atLeast"/>
      <w:outlineLvl w:val="2"/>
    </w:pPr>
    <w:rPr>
      <w:rFonts w:ascii="Georgia" w:eastAsiaTheme="majorEastAsia" w:hAnsi="Georgia" w:cstheme="majorBidi"/>
      <w:bCs/>
      <w:sz w:val="21"/>
      <w:szCs w:val="21"/>
    </w:rPr>
  </w:style>
  <w:style w:type="paragraph" w:styleId="Nadpis4">
    <w:name w:val="heading 4"/>
    <w:basedOn w:val="Normln"/>
    <w:next w:val="Normln"/>
    <w:link w:val="Nadpis4Char"/>
    <w:unhideWhenUsed/>
    <w:qFormat/>
    <w:rsid w:val="001A5B8E"/>
    <w:pPr>
      <w:keepNext/>
      <w:keepLines/>
      <w:numPr>
        <w:ilvl w:val="3"/>
        <w:numId w:val="3"/>
      </w:numPr>
      <w:autoSpaceDE/>
      <w:autoSpaceDN/>
      <w:spacing w:before="200" w:after="120" w:line="300" w:lineRule="exact"/>
      <w:outlineLvl w:val="3"/>
    </w:pPr>
    <w:rPr>
      <w:rFonts w:asciiTheme="majorHAnsi" w:eastAsiaTheme="majorEastAsia" w:hAnsiTheme="majorHAnsi" w:cstheme="majorBidi"/>
      <w:b/>
      <w:bCs/>
      <w:i/>
      <w:iCs/>
      <w:color w:val="4F81BD" w:themeColor="accent1"/>
      <w:sz w:val="21"/>
    </w:rPr>
  </w:style>
  <w:style w:type="paragraph" w:styleId="Nadpis5">
    <w:name w:val="heading 5"/>
    <w:basedOn w:val="Normln"/>
    <w:next w:val="Normln"/>
    <w:link w:val="Nadpis5Char"/>
    <w:unhideWhenUsed/>
    <w:qFormat/>
    <w:rsid w:val="001A5B8E"/>
    <w:pPr>
      <w:keepNext/>
      <w:keepLines/>
      <w:numPr>
        <w:ilvl w:val="4"/>
        <w:numId w:val="3"/>
      </w:numPr>
      <w:autoSpaceDE/>
      <w:autoSpaceDN/>
      <w:spacing w:before="200" w:after="120" w:line="300" w:lineRule="exact"/>
      <w:outlineLvl w:val="4"/>
    </w:pPr>
    <w:rPr>
      <w:rFonts w:asciiTheme="majorHAnsi" w:eastAsiaTheme="majorEastAsia" w:hAnsiTheme="majorHAnsi" w:cstheme="majorBidi"/>
      <w:color w:val="243F60" w:themeColor="accent1" w:themeShade="7F"/>
      <w:sz w:val="21"/>
    </w:rPr>
  </w:style>
  <w:style w:type="paragraph" w:styleId="Nadpis6">
    <w:name w:val="heading 6"/>
    <w:aliases w:val="Kapitola 2"/>
    <w:basedOn w:val="Normln"/>
    <w:next w:val="Normln"/>
    <w:link w:val="Nadpis6Char"/>
    <w:unhideWhenUsed/>
    <w:qFormat/>
    <w:rsid w:val="001A5B8E"/>
    <w:pPr>
      <w:keepNext/>
      <w:keepLines/>
      <w:numPr>
        <w:ilvl w:val="5"/>
        <w:numId w:val="3"/>
      </w:numPr>
      <w:autoSpaceDE/>
      <w:autoSpaceDN/>
      <w:spacing w:before="200" w:after="120" w:line="300" w:lineRule="exact"/>
      <w:outlineLvl w:val="5"/>
    </w:pPr>
    <w:rPr>
      <w:rFonts w:asciiTheme="majorHAnsi" w:eastAsiaTheme="majorEastAsia" w:hAnsiTheme="majorHAnsi" w:cstheme="majorBidi"/>
      <w:i/>
      <w:iCs/>
      <w:color w:val="243F60" w:themeColor="accent1" w:themeShade="7F"/>
      <w:sz w:val="21"/>
    </w:rPr>
  </w:style>
  <w:style w:type="paragraph" w:styleId="Nadpis7">
    <w:name w:val="heading 7"/>
    <w:basedOn w:val="Normln"/>
    <w:next w:val="Normln"/>
    <w:link w:val="Nadpis7Char"/>
    <w:semiHidden/>
    <w:unhideWhenUsed/>
    <w:qFormat/>
    <w:rsid w:val="001A5B8E"/>
    <w:pPr>
      <w:keepNext/>
      <w:keepLines/>
      <w:numPr>
        <w:ilvl w:val="6"/>
        <w:numId w:val="3"/>
      </w:numPr>
      <w:autoSpaceDE/>
      <w:autoSpaceDN/>
      <w:spacing w:before="200" w:after="120" w:line="300" w:lineRule="exact"/>
      <w:outlineLvl w:val="6"/>
    </w:pPr>
    <w:rPr>
      <w:rFonts w:asciiTheme="majorHAnsi" w:eastAsiaTheme="majorEastAsia" w:hAnsiTheme="majorHAnsi" w:cstheme="majorBidi"/>
      <w:i/>
      <w:iCs/>
      <w:color w:val="404040" w:themeColor="text1" w:themeTint="BF"/>
      <w:sz w:val="21"/>
    </w:rPr>
  </w:style>
  <w:style w:type="paragraph" w:styleId="Nadpis8">
    <w:name w:val="heading 8"/>
    <w:basedOn w:val="Normln"/>
    <w:next w:val="Normln"/>
    <w:link w:val="Nadpis8Char"/>
    <w:semiHidden/>
    <w:unhideWhenUsed/>
    <w:qFormat/>
    <w:rsid w:val="001A5B8E"/>
    <w:pPr>
      <w:keepNext/>
      <w:keepLines/>
      <w:numPr>
        <w:ilvl w:val="7"/>
        <w:numId w:val="3"/>
      </w:numPr>
      <w:autoSpaceDE/>
      <w:autoSpaceDN/>
      <w:spacing w:before="200" w:after="120" w:line="300" w:lineRule="exact"/>
      <w:outlineLvl w:val="7"/>
    </w:pPr>
    <w:rPr>
      <w:rFonts w:asciiTheme="majorHAnsi" w:eastAsiaTheme="majorEastAsia" w:hAnsiTheme="majorHAnsi" w:cstheme="majorBidi"/>
      <w:color w:val="4F81BD" w:themeColor="accent1"/>
    </w:rPr>
  </w:style>
  <w:style w:type="paragraph" w:styleId="Nadpis9">
    <w:name w:val="heading 9"/>
    <w:basedOn w:val="Normln"/>
    <w:next w:val="Normln"/>
    <w:link w:val="Nadpis9Char"/>
    <w:semiHidden/>
    <w:unhideWhenUsed/>
    <w:qFormat/>
    <w:rsid w:val="001A5B8E"/>
    <w:pPr>
      <w:keepNext/>
      <w:keepLines/>
      <w:numPr>
        <w:ilvl w:val="8"/>
        <w:numId w:val="3"/>
      </w:numPr>
      <w:autoSpaceDE/>
      <w:autoSpaceDN/>
      <w:spacing w:before="200" w:after="120" w:line="300" w:lineRule="exact"/>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A5B8E"/>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1A5B8E"/>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1A5B8E"/>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1A5B8E"/>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1A5B8E"/>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1A5B8E"/>
    <w:rPr>
      <w:rFonts w:asciiTheme="majorHAnsi" w:eastAsiaTheme="majorEastAsia" w:hAnsiTheme="majorHAnsi" w:cstheme="majorBidi"/>
      <w:i/>
      <w:iCs/>
      <w:color w:val="243F60" w:themeColor="accent1" w:themeShade="7F"/>
      <w:sz w:val="21"/>
      <w:szCs w:val="20"/>
      <w:lang w:eastAsia="cs-CZ"/>
    </w:rPr>
  </w:style>
  <w:style w:type="character" w:customStyle="1" w:styleId="Nadpis7Char">
    <w:name w:val="Nadpis 7 Char"/>
    <w:basedOn w:val="Standardnpsmoodstavce"/>
    <w:link w:val="Nadpis7"/>
    <w:semiHidden/>
    <w:rsid w:val="001A5B8E"/>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1A5B8E"/>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1A5B8E"/>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rsid w:val="001A5B8E"/>
    <w:pPr>
      <w:tabs>
        <w:tab w:val="center" w:pos="4536"/>
        <w:tab w:val="right" w:pos="9072"/>
      </w:tabs>
    </w:pPr>
  </w:style>
  <w:style w:type="character" w:customStyle="1" w:styleId="ZhlavChar">
    <w:name w:val="Záhlaví Char"/>
    <w:basedOn w:val="Standardnpsmoodstavce"/>
    <w:link w:val="Zhlav"/>
    <w:rsid w:val="001A5B8E"/>
    <w:rPr>
      <w:rFonts w:ascii="Times New Roman" w:eastAsia="Times New Roman" w:hAnsi="Times New Roman" w:cs="Times New Roman"/>
      <w:sz w:val="20"/>
      <w:szCs w:val="20"/>
      <w:lang w:eastAsia="cs-CZ"/>
    </w:rPr>
  </w:style>
  <w:style w:type="paragraph" w:styleId="Zpat">
    <w:name w:val="footer"/>
    <w:basedOn w:val="Normln"/>
    <w:link w:val="ZpatChar"/>
    <w:rsid w:val="001A5B8E"/>
    <w:pPr>
      <w:tabs>
        <w:tab w:val="center" w:pos="4536"/>
        <w:tab w:val="right" w:pos="9072"/>
      </w:tabs>
    </w:pPr>
  </w:style>
  <w:style w:type="character" w:customStyle="1" w:styleId="ZpatChar">
    <w:name w:val="Zápatí Char"/>
    <w:basedOn w:val="Standardnpsmoodstavce"/>
    <w:link w:val="Zpat"/>
    <w:rsid w:val="001A5B8E"/>
    <w:rPr>
      <w:rFonts w:ascii="Times New Roman" w:eastAsia="Times New Roman" w:hAnsi="Times New Roman" w:cs="Times New Roman"/>
      <w:sz w:val="20"/>
      <w:szCs w:val="20"/>
      <w:lang w:eastAsia="cs-CZ"/>
    </w:rPr>
  </w:style>
  <w:style w:type="character" w:styleId="Zvraznn">
    <w:name w:val="Emphasis"/>
    <w:basedOn w:val="Standardnpsmoodstavce"/>
    <w:uiPriority w:val="20"/>
    <w:qFormat/>
    <w:rsid w:val="001A5B8E"/>
    <w:rPr>
      <w:i/>
      <w:iCs/>
    </w:rPr>
  </w:style>
  <w:style w:type="paragraph" w:styleId="Odstavecseseznamem">
    <w:name w:val="List Paragraph"/>
    <w:basedOn w:val="Normln"/>
    <w:uiPriority w:val="34"/>
    <w:qFormat/>
    <w:rsid w:val="001A5B8E"/>
    <w:pPr>
      <w:autoSpaceDE/>
      <w:autoSpaceDN/>
      <w:spacing w:before="120" w:after="120" w:line="300" w:lineRule="exact"/>
      <w:ind w:left="720"/>
      <w:contextualSpacing/>
    </w:pPr>
    <w:rPr>
      <w:rFonts w:ascii="Georgia" w:hAnsi="Georgia"/>
      <w:sz w:val="21"/>
    </w:rPr>
  </w:style>
  <w:style w:type="paragraph" w:styleId="Textbubliny">
    <w:name w:val="Balloon Text"/>
    <w:basedOn w:val="Normln"/>
    <w:link w:val="TextbublinyChar"/>
    <w:uiPriority w:val="99"/>
    <w:semiHidden/>
    <w:unhideWhenUsed/>
    <w:rsid w:val="00076E74"/>
    <w:rPr>
      <w:rFonts w:ascii="Tahoma" w:hAnsi="Tahoma" w:cs="Tahoma"/>
      <w:sz w:val="16"/>
      <w:szCs w:val="16"/>
    </w:rPr>
  </w:style>
  <w:style w:type="character" w:customStyle="1" w:styleId="TextbublinyChar">
    <w:name w:val="Text bubliny Char"/>
    <w:basedOn w:val="Standardnpsmoodstavce"/>
    <w:link w:val="Textbubliny"/>
    <w:uiPriority w:val="99"/>
    <w:semiHidden/>
    <w:rsid w:val="00076E7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2842</Words>
  <Characters>16771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Kábrtová</dc:creator>
  <cp:lastModifiedBy>Šandová Martina</cp:lastModifiedBy>
  <cp:revision>2</cp:revision>
  <cp:lastPrinted>2019-12-31T12:34:00Z</cp:lastPrinted>
  <dcterms:created xsi:type="dcterms:W3CDTF">2019-12-31T12:35:00Z</dcterms:created>
  <dcterms:modified xsi:type="dcterms:W3CDTF">2019-12-31T12:35:00Z</dcterms:modified>
</cp:coreProperties>
</file>