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A8" w:rsidRDefault="00C074A8" w:rsidP="00160B8C">
      <w:pPr>
        <w:spacing w:after="0" w:line="240" w:lineRule="auto"/>
        <w:jc w:val="center"/>
        <w:rPr>
          <w:b/>
          <w:sz w:val="32"/>
          <w:szCs w:val="32"/>
        </w:rPr>
      </w:pPr>
    </w:p>
    <w:p w:rsidR="00B26F88" w:rsidRPr="000708B8" w:rsidRDefault="00B26F88" w:rsidP="00160B8C">
      <w:pPr>
        <w:spacing w:after="0" w:line="240" w:lineRule="auto"/>
        <w:jc w:val="center"/>
        <w:rPr>
          <w:b/>
          <w:sz w:val="32"/>
          <w:szCs w:val="32"/>
        </w:rPr>
      </w:pPr>
      <w:r w:rsidRPr="000708B8">
        <w:rPr>
          <w:b/>
          <w:sz w:val="32"/>
          <w:szCs w:val="32"/>
        </w:rPr>
        <w:t xml:space="preserve">Smlouva </w:t>
      </w:r>
      <w:r w:rsidR="001C0E30" w:rsidRPr="001C0E30">
        <w:rPr>
          <w:b/>
          <w:sz w:val="32"/>
          <w:szCs w:val="32"/>
        </w:rPr>
        <w:t>na zajištění ostrahy nemovitostí</w:t>
      </w:r>
    </w:p>
    <w:p w:rsidR="00725A70" w:rsidRDefault="00725A70" w:rsidP="00160B8C">
      <w:pPr>
        <w:spacing w:after="0" w:line="240" w:lineRule="auto"/>
        <w:jc w:val="both"/>
      </w:pPr>
    </w:p>
    <w:p w:rsidR="00C074A8" w:rsidRDefault="00C074A8" w:rsidP="00160B8C">
      <w:pPr>
        <w:spacing w:after="0" w:line="240" w:lineRule="auto"/>
        <w:jc w:val="both"/>
      </w:pPr>
    </w:p>
    <w:p w:rsidR="00C074A8" w:rsidRDefault="00C074A8" w:rsidP="00160B8C">
      <w:pPr>
        <w:spacing w:after="0" w:line="240" w:lineRule="auto"/>
        <w:jc w:val="both"/>
      </w:pPr>
    </w:p>
    <w:p w:rsidR="00932238" w:rsidRDefault="00932238" w:rsidP="00160B8C">
      <w:pPr>
        <w:spacing w:after="0" w:line="240" w:lineRule="auto"/>
        <w:jc w:val="both"/>
      </w:pPr>
      <w:r>
        <w:t xml:space="preserve">Smluvní strany: </w:t>
      </w:r>
    </w:p>
    <w:p w:rsidR="00725A70" w:rsidRDefault="00725A70" w:rsidP="00160B8C">
      <w:pPr>
        <w:spacing w:after="0" w:line="240" w:lineRule="auto"/>
        <w:jc w:val="both"/>
      </w:pPr>
    </w:p>
    <w:p w:rsidR="00932238" w:rsidRDefault="00C753C8" w:rsidP="00160B8C">
      <w:pPr>
        <w:spacing w:after="0" w:line="240" w:lineRule="auto"/>
        <w:jc w:val="both"/>
      </w:pPr>
      <w:r>
        <w:t>FORCORP GROUP spol. s r.o.</w:t>
      </w:r>
    </w:p>
    <w:p w:rsidR="00932238" w:rsidRDefault="000A4E92" w:rsidP="00160B8C">
      <w:pPr>
        <w:spacing w:after="0" w:line="240" w:lineRule="auto"/>
        <w:jc w:val="both"/>
      </w:pPr>
      <w:r>
        <w:t>sídlo:</w:t>
      </w:r>
      <w:r>
        <w:tab/>
      </w:r>
      <w:r>
        <w:tab/>
      </w:r>
      <w:r>
        <w:tab/>
      </w:r>
      <w:r>
        <w:tab/>
      </w:r>
      <w:r w:rsidR="00C753C8">
        <w:t>Hodolanská 413/32, Hodolany, 779 00 Olomouc</w:t>
      </w:r>
    </w:p>
    <w:p w:rsidR="00932238" w:rsidRDefault="000A4E92" w:rsidP="00160B8C">
      <w:pPr>
        <w:spacing w:after="0" w:line="240" w:lineRule="auto"/>
        <w:jc w:val="both"/>
      </w:pPr>
      <w:r>
        <w:t>jednající:</w:t>
      </w:r>
      <w:r>
        <w:tab/>
      </w:r>
      <w:r>
        <w:tab/>
      </w:r>
      <w:r>
        <w:tab/>
      </w:r>
      <w:proofErr w:type="spellStart"/>
      <w:r w:rsidR="00BA2A90">
        <w:t>xxx</w:t>
      </w:r>
      <w:proofErr w:type="spellEnd"/>
    </w:p>
    <w:p w:rsidR="00932238" w:rsidRDefault="000A4E92" w:rsidP="00160B8C">
      <w:pPr>
        <w:spacing w:after="0" w:line="240" w:lineRule="auto"/>
        <w:jc w:val="both"/>
      </w:pPr>
      <w:r>
        <w:t>IČO:</w:t>
      </w:r>
      <w:r>
        <w:tab/>
      </w:r>
      <w:r>
        <w:tab/>
      </w:r>
      <w:r>
        <w:tab/>
      </w:r>
      <w:r>
        <w:tab/>
      </w:r>
      <w:r w:rsidR="00C753C8">
        <w:t>278 41 031</w:t>
      </w:r>
    </w:p>
    <w:p w:rsidR="00932238" w:rsidRDefault="00932238" w:rsidP="00160B8C">
      <w:pPr>
        <w:spacing w:after="0" w:line="240" w:lineRule="auto"/>
        <w:jc w:val="both"/>
      </w:pPr>
      <w:r>
        <w:t>kontaktní</w:t>
      </w:r>
      <w:r w:rsidR="000A4E92">
        <w:t xml:space="preserve"> a fakturační adresa:</w:t>
      </w:r>
      <w:r w:rsidR="000A4E92">
        <w:tab/>
      </w:r>
      <w:r w:rsidR="00C753C8">
        <w:t>Hodolanská 413/32, Hodolany, 779 00 Olomouc</w:t>
      </w:r>
    </w:p>
    <w:p w:rsidR="000A4E92" w:rsidRDefault="000A4E92" w:rsidP="00160B8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</w:p>
    <w:p w:rsidR="00932238" w:rsidRPr="006856D4" w:rsidRDefault="000A4E92" w:rsidP="00160B8C">
      <w:pPr>
        <w:spacing w:after="0" w:line="240" w:lineRule="auto"/>
        <w:jc w:val="both"/>
      </w:pPr>
      <w:r>
        <w:t>bankovní spojení:</w:t>
      </w:r>
      <w:r>
        <w:tab/>
      </w:r>
      <w:r>
        <w:tab/>
      </w:r>
      <w:proofErr w:type="spellStart"/>
      <w:r w:rsidR="006856D4">
        <w:t>xxx</w:t>
      </w:r>
      <w:proofErr w:type="spellEnd"/>
    </w:p>
    <w:p w:rsidR="00932238" w:rsidRPr="006856D4" w:rsidRDefault="000A4E92" w:rsidP="00160B8C">
      <w:pPr>
        <w:spacing w:after="0" w:line="240" w:lineRule="auto"/>
        <w:jc w:val="both"/>
      </w:pPr>
      <w:r w:rsidRPr="006856D4">
        <w:t>číslo účtu:</w:t>
      </w:r>
      <w:r w:rsidRPr="006856D4">
        <w:tab/>
      </w:r>
      <w:r w:rsidRPr="006856D4">
        <w:tab/>
      </w:r>
      <w:r w:rsidRPr="006856D4">
        <w:tab/>
      </w:r>
      <w:proofErr w:type="spellStart"/>
      <w:r w:rsidR="006856D4">
        <w:t>xxx</w:t>
      </w:r>
      <w:proofErr w:type="spellEnd"/>
    </w:p>
    <w:p w:rsidR="00932238" w:rsidRDefault="00932238" w:rsidP="00160B8C">
      <w:pPr>
        <w:spacing w:after="0" w:line="240" w:lineRule="auto"/>
        <w:jc w:val="both"/>
      </w:pPr>
      <w:r w:rsidRPr="006856D4">
        <w:t>ID datové schránky:</w:t>
      </w:r>
      <w:r w:rsidR="000A4E92" w:rsidRPr="006856D4">
        <w:tab/>
      </w:r>
      <w:r w:rsidR="000A4E92" w:rsidRPr="006856D4">
        <w:tab/>
      </w:r>
      <w:proofErr w:type="spellStart"/>
      <w:r w:rsidR="006856D4">
        <w:t>xxx</w:t>
      </w:r>
      <w:proofErr w:type="spellEnd"/>
    </w:p>
    <w:p w:rsidR="00725A70" w:rsidRDefault="00725A70" w:rsidP="00160B8C">
      <w:pPr>
        <w:spacing w:after="0" w:line="240" w:lineRule="auto"/>
        <w:jc w:val="both"/>
      </w:pPr>
    </w:p>
    <w:p w:rsidR="00932238" w:rsidRDefault="00932238" w:rsidP="00160B8C">
      <w:pPr>
        <w:spacing w:after="0" w:line="240" w:lineRule="auto"/>
        <w:jc w:val="both"/>
      </w:pPr>
      <w:r>
        <w:t xml:space="preserve">(dále jen </w:t>
      </w:r>
      <w:r w:rsidR="000A4E92">
        <w:t>„</w:t>
      </w:r>
      <w:r>
        <w:t>dodavatel</w:t>
      </w:r>
      <w:r w:rsidR="000A4E92" w:rsidRPr="00B46512">
        <w:t>“</w:t>
      </w:r>
      <w:r w:rsidR="00857908" w:rsidRPr="00B46512">
        <w:t xml:space="preserve"> nebo také společně „smluvní strany“</w:t>
      </w:r>
      <w:r>
        <w:t>)</w:t>
      </w:r>
    </w:p>
    <w:p w:rsidR="00725A70" w:rsidRDefault="00725A70" w:rsidP="00160B8C">
      <w:pPr>
        <w:spacing w:after="0" w:line="240" w:lineRule="auto"/>
        <w:jc w:val="both"/>
      </w:pPr>
    </w:p>
    <w:p w:rsidR="00932238" w:rsidRDefault="00932238" w:rsidP="00160B8C">
      <w:pPr>
        <w:spacing w:after="0" w:line="240" w:lineRule="auto"/>
        <w:jc w:val="both"/>
      </w:pPr>
      <w:r>
        <w:t>a</w:t>
      </w:r>
    </w:p>
    <w:p w:rsidR="00725A70" w:rsidRDefault="00725A70" w:rsidP="00160B8C">
      <w:pPr>
        <w:spacing w:after="0" w:line="240" w:lineRule="auto"/>
        <w:jc w:val="both"/>
      </w:pPr>
    </w:p>
    <w:p w:rsidR="00932238" w:rsidRPr="000A4E92" w:rsidRDefault="00932238" w:rsidP="00160B8C">
      <w:pPr>
        <w:spacing w:after="0" w:line="240" w:lineRule="auto"/>
        <w:jc w:val="both"/>
        <w:rPr>
          <w:b/>
        </w:rPr>
      </w:pPr>
      <w:r w:rsidRPr="000A4E92">
        <w:rPr>
          <w:b/>
        </w:rPr>
        <w:t>Česká republika - Úřad práce České republiky</w:t>
      </w:r>
    </w:p>
    <w:p w:rsidR="00932238" w:rsidRDefault="00932238" w:rsidP="00160B8C">
      <w:pPr>
        <w:spacing w:after="0" w:line="240" w:lineRule="auto"/>
        <w:jc w:val="both"/>
      </w:pPr>
      <w:r>
        <w:t>sídlo:</w:t>
      </w:r>
      <w:r>
        <w:tab/>
      </w:r>
      <w:r>
        <w:tab/>
      </w:r>
      <w:r w:rsidR="000A4E92">
        <w:tab/>
      </w:r>
      <w:r w:rsidR="000A4E92">
        <w:tab/>
      </w:r>
      <w:r w:rsidRPr="000A4E92">
        <w:rPr>
          <w:b/>
        </w:rPr>
        <w:t>Dobrovského 1278/25, Praha 7</w:t>
      </w:r>
    </w:p>
    <w:p w:rsidR="00932238" w:rsidRDefault="00932238" w:rsidP="00160B8C">
      <w:pPr>
        <w:spacing w:after="0" w:line="240" w:lineRule="auto"/>
        <w:jc w:val="both"/>
      </w:pPr>
      <w:r>
        <w:t>zastoupena:</w:t>
      </w:r>
      <w:r>
        <w:tab/>
      </w:r>
      <w:r w:rsidR="000A4E92">
        <w:tab/>
      </w:r>
      <w:r w:rsidR="000A4E92">
        <w:tab/>
      </w:r>
      <w:r w:rsidR="00F016D0">
        <w:rPr>
          <w:b/>
        </w:rPr>
        <w:t>Ing. Josef</w:t>
      </w:r>
      <w:r w:rsidRPr="000A4E92">
        <w:rPr>
          <w:b/>
        </w:rPr>
        <w:t xml:space="preserve"> </w:t>
      </w:r>
      <w:proofErr w:type="spellStart"/>
      <w:r w:rsidRPr="000A4E92">
        <w:rPr>
          <w:b/>
        </w:rPr>
        <w:t>Bürger</w:t>
      </w:r>
      <w:proofErr w:type="spellEnd"/>
      <w:r w:rsidRPr="000A4E92">
        <w:rPr>
          <w:b/>
        </w:rPr>
        <w:t>, ředitel</w:t>
      </w:r>
      <w:r w:rsidR="00F016D0">
        <w:rPr>
          <w:b/>
        </w:rPr>
        <w:t xml:space="preserve"> K</w:t>
      </w:r>
      <w:r w:rsidR="00857908">
        <w:rPr>
          <w:b/>
        </w:rPr>
        <w:t>rajské pobočky ÚP ČR</w:t>
      </w:r>
      <w:r w:rsidR="00F016D0">
        <w:rPr>
          <w:b/>
        </w:rPr>
        <w:t xml:space="preserve"> v Brně</w:t>
      </w:r>
    </w:p>
    <w:p w:rsidR="00932238" w:rsidRDefault="00932238" w:rsidP="00160B8C">
      <w:pPr>
        <w:spacing w:after="0" w:line="240" w:lineRule="auto"/>
        <w:jc w:val="both"/>
      </w:pPr>
      <w:r>
        <w:t>IČO:</w:t>
      </w:r>
      <w:r>
        <w:tab/>
      </w:r>
      <w:r>
        <w:tab/>
      </w:r>
      <w:r w:rsidR="000A4E92">
        <w:tab/>
      </w:r>
      <w:r w:rsidR="000A4E92">
        <w:tab/>
      </w:r>
      <w:r w:rsidRPr="000A4E92">
        <w:rPr>
          <w:b/>
        </w:rPr>
        <w:t>724 96 991</w:t>
      </w:r>
    </w:p>
    <w:p w:rsidR="00932238" w:rsidRDefault="00932238" w:rsidP="00160B8C">
      <w:pPr>
        <w:spacing w:after="0" w:line="240" w:lineRule="auto"/>
        <w:jc w:val="both"/>
      </w:pPr>
      <w:r>
        <w:t>kontaktní a fakturační adresa:</w:t>
      </w:r>
      <w:r>
        <w:tab/>
      </w:r>
      <w:r w:rsidRPr="000A4E92">
        <w:rPr>
          <w:b/>
        </w:rPr>
        <w:t>Česká republika – Úřad práce České republiky</w:t>
      </w:r>
    </w:p>
    <w:p w:rsidR="00932238" w:rsidRPr="000A4E92" w:rsidRDefault="00932238" w:rsidP="000A4E92">
      <w:pPr>
        <w:spacing w:after="0" w:line="240" w:lineRule="auto"/>
        <w:ind w:left="2124" w:firstLine="708"/>
        <w:jc w:val="both"/>
        <w:rPr>
          <w:b/>
        </w:rPr>
      </w:pPr>
      <w:r w:rsidRPr="000A4E92">
        <w:rPr>
          <w:b/>
        </w:rPr>
        <w:t>Krajská pobočka Úřadu práce České republiky v Brně</w:t>
      </w:r>
    </w:p>
    <w:p w:rsidR="00932238" w:rsidRPr="000A4E92" w:rsidRDefault="00932238" w:rsidP="000A4E92">
      <w:pPr>
        <w:spacing w:after="0" w:line="240" w:lineRule="auto"/>
        <w:ind w:left="2124" w:firstLine="708"/>
        <w:jc w:val="both"/>
        <w:rPr>
          <w:b/>
        </w:rPr>
      </w:pPr>
      <w:r w:rsidRPr="000A4E92">
        <w:rPr>
          <w:b/>
        </w:rPr>
        <w:t>Polní 1011/37, 659 59 Brno</w:t>
      </w:r>
    </w:p>
    <w:p w:rsidR="00725A70" w:rsidRDefault="00725A70" w:rsidP="00160B8C">
      <w:pPr>
        <w:spacing w:after="0" w:line="240" w:lineRule="auto"/>
        <w:jc w:val="both"/>
      </w:pPr>
    </w:p>
    <w:p w:rsidR="00932238" w:rsidRDefault="00932238" w:rsidP="00160B8C">
      <w:pPr>
        <w:spacing w:after="0" w:line="240" w:lineRule="auto"/>
        <w:jc w:val="both"/>
      </w:pPr>
      <w:r>
        <w:t>bankovní spojení:</w:t>
      </w:r>
      <w:r>
        <w:tab/>
      </w:r>
      <w:r w:rsidR="000A4E92">
        <w:tab/>
      </w:r>
      <w:proofErr w:type="spellStart"/>
      <w:r w:rsidR="006856D4">
        <w:t>xxx</w:t>
      </w:r>
      <w:proofErr w:type="spellEnd"/>
    </w:p>
    <w:p w:rsidR="00932238" w:rsidRDefault="00932238" w:rsidP="00160B8C">
      <w:pPr>
        <w:spacing w:after="0" w:line="240" w:lineRule="auto"/>
        <w:jc w:val="both"/>
      </w:pPr>
      <w:r>
        <w:t>číslo účtu:</w:t>
      </w:r>
      <w:r>
        <w:tab/>
      </w:r>
      <w:r>
        <w:tab/>
      </w:r>
      <w:r w:rsidR="000A4E92">
        <w:tab/>
      </w:r>
      <w:proofErr w:type="spellStart"/>
      <w:r w:rsidR="006856D4">
        <w:t>xxx</w:t>
      </w:r>
      <w:proofErr w:type="spellEnd"/>
    </w:p>
    <w:p w:rsidR="00932238" w:rsidRDefault="00932238" w:rsidP="00160B8C">
      <w:pPr>
        <w:spacing w:after="0" w:line="240" w:lineRule="auto"/>
        <w:jc w:val="both"/>
      </w:pPr>
      <w:r>
        <w:t>ID datové schránky:</w:t>
      </w:r>
      <w:r>
        <w:tab/>
      </w:r>
      <w:r w:rsidR="000A4E92">
        <w:tab/>
      </w:r>
      <w:proofErr w:type="spellStart"/>
      <w:r>
        <w:t>syyztwe</w:t>
      </w:r>
      <w:proofErr w:type="spellEnd"/>
    </w:p>
    <w:p w:rsidR="00725A70" w:rsidRDefault="00725A70" w:rsidP="00160B8C">
      <w:pPr>
        <w:spacing w:after="0" w:line="240" w:lineRule="auto"/>
        <w:jc w:val="both"/>
      </w:pPr>
    </w:p>
    <w:p w:rsidR="00B26F88" w:rsidRPr="00733637" w:rsidRDefault="00932238" w:rsidP="00160B8C">
      <w:pPr>
        <w:spacing w:after="0" w:line="240" w:lineRule="auto"/>
        <w:jc w:val="both"/>
      </w:pPr>
      <w:r>
        <w:t>(dále jen „objednatel</w:t>
      </w:r>
      <w:r w:rsidRPr="00B46512">
        <w:t>“</w:t>
      </w:r>
      <w:r w:rsidR="00857908" w:rsidRPr="00B46512">
        <w:t xml:space="preserve"> nebo také společně „smluvní strany“</w:t>
      </w:r>
      <w:r w:rsidRPr="00B46512">
        <w:t>)</w:t>
      </w:r>
    </w:p>
    <w:p w:rsidR="00B26F88" w:rsidRDefault="00B26F88" w:rsidP="00160B8C">
      <w:pPr>
        <w:spacing w:after="0" w:line="240" w:lineRule="auto"/>
        <w:jc w:val="both"/>
      </w:pPr>
    </w:p>
    <w:p w:rsidR="00B5783F" w:rsidRPr="00733637" w:rsidRDefault="00450A85" w:rsidP="00160B8C">
      <w:pPr>
        <w:spacing w:after="0" w:line="240" w:lineRule="auto"/>
        <w:jc w:val="center"/>
      </w:pPr>
      <w:r>
        <w:t>u</w:t>
      </w:r>
      <w:r w:rsidR="00B5783F" w:rsidRPr="00B5783F">
        <w:t xml:space="preserve">zavírají </w:t>
      </w:r>
      <w:r w:rsidR="00B5783F">
        <w:t xml:space="preserve">podle </w:t>
      </w:r>
      <w:r w:rsidR="00B5783F">
        <w:rPr>
          <w:b/>
        </w:rPr>
        <w:t xml:space="preserve">§ 1746 odst. 2 </w:t>
      </w:r>
      <w:r w:rsidR="00B5783F" w:rsidRPr="00733637">
        <w:rPr>
          <w:b/>
        </w:rPr>
        <w:t>zákona č. 89/2012 Sb., občanského zákoníku, v platném znění</w:t>
      </w:r>
      <w:r w:rsidR="004E2607">
        <w:rPr>
          <w:b/>
        </w:rPr>
        <w:t xml:space="preserve"> </w:t>
      </w:r>
      <w:r w:rsidR="00B46512">
        <w:rPr>
          <w:b/>
        </w:rPr>
        <w:t>tuto smlouvu</w:t>
      </w:r>
    </w:p>
    <w:p w:rsidR="004E2607" w:rsidRDefault="004E2607" w:rsidP="00160B8C">
      <w:pPr>
        <w:spacing w:after="0" w:line="240" w:lineRule="auto"/>
        <w:jc w:val="both"/>
        <w:rPr>
          <w:b/>
        </w:rPr>
      </w:pPr>
    </w:p>
    <w:p w:rsidR="00C074A8" w:rsidRDefault="00C074A8" w:rsidP="00450A85">
      <w:pPr>
        <w:spacing w:after="120" w:line="240" w:lineRule="auto"/>
        <w:jc w:val="center"/>
        <w:rPr>
          <w:b/>
        </w:rPr>
      </w:pPr>
    </w:p>
    <w:p w:rsidR="00450A85" w:rsidRPr="00B46512" w:rsidRDefault="00450A85" w:rsidP="00450A85">
      <w:pPr>
        <w:spacing w:after="120" w:line="240" w:lineRule="auto"/>
        <w:jc w:val="center"/>
      </w:pPr>
      <w:r w:rsidRPr="00B46512">
        <w:rPr>
          <w:b/>
        </w:rPr>
        <w:t>Preambule</w:t>
      </w:r>
    </w:p>
    <w:p w:rsidR="00450A85" w:rsidRPr="00450A85" w:rsidRDefault="00450A85" w:rsidP="00450A85">
      <w:pPr>
        <w:spacing w:after="0" w:line="240" w:lineRule="auto"/>
        <w:jc w:val="both"/>
        <w:rPr>
          <w:color w:val="FF0000"/>
        </w:rPr>
      </w:pPr>
      <w:r w:rsidRPr="00B46512">
        <w:t xml:space="preserve">Podkladem pro uzavření této smlouvy je nabídka dodavatele ze dne </w:t>
      </w:r>
      <w:r w:rsidR="006856D4">
        <w:t>20.11.2019</w:t>
      </w:r>
      <w:r w:rsidRPr="00B46512">
        <w:t xml:space="preserve"> podaná v rámci zadávacího řízení na nadlimitní veřejnou zakázku na služby s názvem </w:t>
      </w:r>
      <w:r w:rsidR="00C074A8" w:rsidRPr="00C074A8">
        <w:t>„JM</w:t>
      </w:r>
      <w:r w:rsidR="00B52740">
        <w:t>K</w:t>
      </w:r>
      <w:r w:rsidR="00C074A8" w:rsidRPr="00C074A8">
        <w:t xml:space="preserve"> - Zajištění ostrahy nemovitostí pro ÚP ČR – Krajskou pobočku v Brně“</w:t>
      </w:r>
    </w:p>
    <w:p w:rsidR="00C074A8" w:rsidRDefault="00C074A8" w:rsidP="008A56BF">
      <w:pPr>
        <w:spacing w:after="0" w:line="240" w:lineRule="auto"/>
        <w:jc w:val="center"/>
        <w:rPr>
          <w:b/>
        </w:rPr>
      </w:pPr>
    </w:p>
    <w:p w:rsidR="00C074A8" w:rsidRDefault="00C074A8" w:rsidP="008A56BF">
      <w:pPr>
        <w:spacing w:after="0" w:line="240" w:lineRule="auto"/>
        <w:jc w:val="center"/>
        <w:rPr>
          <w:b/>
        </w:rPr>
      </w:pPr>
    </w:p>
    <w:p w:rsidR="00B5783F" w:rsidRPr="004E2607" w:rsidRDefault="004E2607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>Článek I</w:t>
      </w:r>
    </w:p>
    <w:p w:rsidR="004E2607" w:rsidRDefault="004E2607" w:rsidP="00371968">
      <w:pPr>
        <w:spacing w:after="120" w:line="240" w:lineRule="auto"/>
        <w:jc w:val="center"/>
      </w:pPr>
      <w:r w:rsidRPr="004E2607">
        <w:rPr>
          <w:b/>
        </w:rPr>
        <w:t>Předmět plnění</w:t>
      </w:r>
    </w:p>
    <w:p w:rsidR="00B340CE" w:rsidRPr="00E71507" w:rsidRDefault="004E2607" w:rsidP="00F52649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jc w:val="both"/>
      </w:pPr>
      <w:r w:rsidRPr="00E71507">
        <w:t>Předmětem p</w:t>
      </w:r>
      <w:r w:rsidR="00B340CE" w:rsidRPr="00E71507">
        <w:t xml:space="preserve">lnění této smlouvy je </w:t>
      </w:r>
      <w:r w:rsidR="00450A85" w:rsidRPr="00E71507">
        <w:t xml:space="preserve">závazek dodavatele provádět pro objednatele služby související se </w:t>
      </w:r>
      <w:r w:rsidR="000C66C8" w:rsidRPr="00E71507">
        <w:t xml:space="preserve">zajištěním </w:t>
      </w:r>
      <w:r w:rsidR="009E128E" w:rsidRPr="00E71507">
        <w:t xml:space="preserve">fyzické ostrahy </w:t>
      </w:r>
      <w:r w:rsidR="00DC24A8" w:rsidRPr="00E71507">
        <w:t xml:space="preserve">pracovišti HN, ZAM a SSP </w:t>
      </w:r>
      <w:r w:rsidR="00450A85" w:rsidRPr="00E71507">
        <w:t xml:space="preserve">Krajské pobočky Úřadu práce ČR v Brně, </w:t>
      </w:r>
      <w:r w:rsidR="000C66C8" w:rsidRPr="00E71507">
        <w:t xml:space="preserve">v objektu </w:t>
      </w:r>
      <w:r w:rsidR="00FD702E" w:rsidRPr="00E71507">
        <w:t>Kontaktního pracoviště Znojmo, náměstí Svobody 8, 670 30 Znojmo</w:t>
      </w:r>
      <w:r w:rsidR="00F52649" w:rsidRPr="00E71507">
        <w:t>. Objednatel se zavazuje za provádění služeb hradit dohodnutou smluvní cenu.</w:t>
      </w:r>
    </w:p>
    <w:p w:rsidR="00921F03" w:rsidRPr="00B46512" w:rsidRDefault="00921F03" w:rsidP="00857908">
      <w:pPr>
        <w:pStyle w:val="Odstavecseseznamem"/>
        <w:spacing w:after="0" w:line="240" w:lineRule="auto"/>
        <w:ind w:left="425"/>
        <w:jc w:val="both"/>
        <w:rPr>
          <w:sz w:val="10"/>
          <w:szCs w:val="10"/>
        </w:rPr>
      </w:pPr>
    </w:p>
    <w:p w:rsidR="00921F03" w:rsidRPr="00371968" w:rsidRDefault="00921F03" w:rsidP="0099359A">
      <w:pPr>
        <w:pStyle w:val="Odstavecseseznamem"/>
        <w:spacing w:after="0" w:line="240" w:lineRule="auto"/>
        <w:ind w:left="851"/>
        <w:jc w:val="both"/>
        <w:rPr>
          <w:sz w:val="10"/>
          <w:szCs w:val="10"/>
        </w:rPr>
      </w:pPr>
    </w:p>
    <w:p w:rsidR="004E2607" w:rsidRPr="004E5A14" w:rsidRDefault="00725A70" w:rsidP="00450A8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E5A14">
        <w:t xml:space="preserve">Dodavatel </w:t>
      </w:r>
      <w:r w:rsidR="004E2607" w:rsidRPr="004E5A14">
        <w:t xml:space="preserve">se zavazuje provést </w:t>
      </w:r>
      <w:r w:rsidR="003E5168" w:rsidRPr="004E5A14">
        <w:t>plnění</w:t>
      </w:r>
      <w:r w:rsidR="004E2607" w:rsidRPr="004E5A14">
        <w:t xml:space="preserve"> dle bodu 1. Čl. I této smlouvy v uvedeném rozsahu:</w:t>
      </w:r>
    </w:p>
    <w:p w:rsidR="00BB28AA" w:rsidRPr="004E5A14" w:rsidRDefault="00BB28AA" w:rsidP="00BB28AA">
      <w:pPr>
        <w:pStyle w:val="Odstavecseseznamem"/>
        <w:spacing w:after="0" w:line="240" w:lineRule="auto"/>
        <w:ind w:left="426"/>
        <w:jc w:val="both"/>
        <w:rPr>
          <w:sz w:val="10"/>
          <w:szCs w:val="10"/>
        </w:rPr>
      </w:pPr>
    </w:p>
    <w:p w:rsidR="00FA4EF8" w:rsidRPr="004E5A14" w:rsidRDefault="009E128E" w:rsidP="00BB28AA">
      <w:pPr>
        <w:pStyle w:val="Odstavecseseznamem"/>
        <w:numPr>
          <w:ilvl w:val="0"/>
          <w:numId w:val="3"/>
        </w:numPr>
        <w:spacing w:after="0" w:line="240" w:lineRule="auto"/>
        <w:ind w:left="709" w:hanging="283"/>
        <w:jc w:val="both"/>
      </w:pPr>
      <w:r w:rsidRPr="004E5A14">
        <w:t xml:space="preserve">Pondělí a středa </w:t>
      </w:r>
      <w:r w:rsidR="001F2DC8">
        <w:t>–</w:t>
      </w:r>
      <w:r w:rsidRPr="004E5A14">
        <w:t xml:space="preserve"> </w:t>
      </w:r>
      <w:r w:rsidR="001F2DC8">
        <w:t xml:space="preserve">jeden pracovník ostrahy - </w:t>
      </w:r>
      <w:r w:rsidRPr="004E5A14">
        <w:t>od 8:00 do 17:00</w:t>
      </w:r>
      <w:r w:rsidR="00F016D0" w:rsidRPr="004E5A14">
        <w:t>.</w:t>
      </w:r>
    </w:p>
    <w:p w:rsidR="009E128E" w:rsidRPr="004E5A14" w:rsidRDefault="009E128E" w:rsidP="009E128E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 w:rsidRPr="004E5A14">
        <w:t>Neustálý dohled na klienty</w:t>
      </w:r>
    </w:p>
    <w:p w:rsidR="009E128E" w:rsidRPr="004E5A14" w:rsidRDefault="009E128E" w:rsidP="009E128E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 w:rsidRPr="004E5A14">
        <w:t>Rázné vystupování s důrazem na klienty</w:t>
      </w:r>
    </w:p>
    <w:p w:rsidR="009E128E" w:rsidRPr="004E5A14" w:rsidRDefault="009E128E" w:rsidP="009E128E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 w:rsidRPr="004E5A14">
        <w:t>Provedení zásahu proti fyzickému napadení</w:t>
      </w:r>
    </w:p>
    <w:p w:rsidR="009E128E" w:rsidRPr="004E5A14" w:rsidRDefault="009E128E" w:rsidP="009E128E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 w:rsidRPr="004E5A14">
        <w:t>V případě nutnosti spolupráce s městskou policií</w:t>
      </w:r>
    </w:p>
    <w:p w:rsidR="004A5D15" w:rsidRPr="004E5A14" w:rsidRDefault="004A5D15" w:rsidP="00AF2ABC">
      <w:pPr>
        <w:pStyle w:val="Odstavecseseznamem"/>
        <w:spacing w:after="0" w:line="240" w:lineRule="auto"/>
        <w:ind w:left="709" w:hanging="284"/>
        <w:jc w:val="both"/>
        <w:rPr>
          <w:sz w:val="10"/>
          <w:szCs w:val="10"/>
        </w:rPr>
      </w:pPr>
    </w:p>
    <w:p w:rsidR="00FA4EF8" w:rsidRPr="004E5A14" w:rsidRDefault="009E128E" w:rsidP="00BB28AA">
      <w:pPr>
        <w:pStyle w:val="Odstavecseseznamem"/>
        <w:numPr>
          <w:ilvl w:val="0"/>
          <w:numId w:val="3"/>
        </w:numPr>
        <w:spacing w:after="0" w:line="240" w:lineRule="auto"/>
        <w:ind w:left="709" w:hanging="283"/>
        <w:jc w:val="both"/>
      </w:pPr>
      <w:r w:rsidRPr="004E5A14">
        <w:t xml:space="preserve">Úterý, čtvrtek a pátek </w:t>
      </w:r>
      <w:r w:rsidR="001F2DC8">
        <w:t>–</w:t>
      </w:r>
      <w:r w:rsidRPr="004E5A14">
        <w:t xml:space="preserve"> </w:t>
      </w:r>
      <w:r w:rsidR="001F2DC8">
        <w:t xml:space="preserve">jeden pracovník ostrahy - </w:t>
      </w:r>
      <w:r w:rsidRPr="004E5A14">
        <w:t>od 8:00 do 11:00</w:t>
      </w:r>
      <w:r w:rsidR="009514FC" w:rsidRPr="004E5A14">
        <w:t>.</w:t>
      </w:r>
    </w:p>
    <w:p w:rsidR="009E128E" w:rsidRPr="004E5A14" w:rsidRDefault="009E128E" w:rsidP="009E128E">
      <w:pPr>
        <w:pStyle w:val="Odstavecseseznamem"/>
        <w:numPr>
          <w:ilvl w:val="0"/>
          <w:numId w:val="33"/>
        </w:numPr>
        <w:spacing w:after="0" w:line="240" w:lineRule="auto"/>
        <w:ind w:left="1134"/>
        <w:jc w:val="both"/>
      </w:pPr>
      <w:r w:rsidRPr="004E5A14">
        <w:t>Neustálý dohled na klienty</w:t>
      </w:r>
    </w:p>
    <w:p w:rsidR="009E128E" w:rsidRPr="004E5A14" w:rsidRDefault="009E128E" w:rsidP="009E128E">
      <w:pPr>
        <w:pStyle w:val="Odstavecseseznamem"/>
        <w:numPr>
          <w:ilvl w:val="0"/>
          <w:numId w:val="33"/>
        </w:numPr>
        <w:spacing w:after="0" w:line="240" w:lineRule="auto"/>
        <w:ind w:left="1134"/>
        <w:jc w:val="both"/>
      </w:pPr>
      <w:r w:rsidRPr="004E5A14">
        <w:t>Rázné vystupování s důrazem na klienty</w:t>
      </w:r>
    </w:p>
    <w:p w:rsidR="009E128E" w:rsidRPr="004E5A14" w:rsidRDefault="009E128E" w:rsidP="009E128E">
      <w:pPr>
        <w:pStyle w:val="Odstavecseseznamem"/>
        <w:numPr>
          <w:ilvl w:val="0"/>
          <w:numId w:val="33"/>
        </w:numPr>
        <w:spacing w:after="0" w:line="240" w:lineRule="auto"/>
        <w:ind w:left="1134"/>
        <w:jc w:val="both"/>
      </w:pPr>
      <w:r w:rsidRPr="004E5A14">
        <w:t>Provedení zásahu proti fyzickému napadení</w:t>
      </w:r>
    </w:p>
    <w:p w:rsidR="009E128E" w:rsidRPr="004E5A14" w:rsidRDefault="009E128E" w:rsidP="009E128E">
      <w:pPr>
        <w:pStyle w:val="Odstavecseseznamem"/>
        <w:numPr>
          <w:ilvl w:val="0"/>
          <w:numId w:val="33"/>
        </w:numPr>
        <w:spacing w:after="0" w:line="240" w:lineRule="auto"/>
        <w:ind w:left="1134"/>
        <w:jc w:val="both"/>
      </w:pPr>
      <w:r w:rsidRPr="004E5A14">
        <w:t>V případě nutnosti spolupráce s městskou policií</w:t>
      </w:r>
    </w:p>
    <w:p w:rsidR="00E90951" w:rsidRPr="003A35CF" w:rsidRDefault="00E90951" w:rsidP="00E90951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3A35CF">
        <w:t>Dodavatel poskytne zaměstnanci zajiš</w:t>
      </w:r>
      <w:r w:rsidR="003A35CF">
        <w:t>ťujícímu ostrahu mobil, na kterém</w:t>
      </w:r>
      <w:r w:rsidRPr="003A35CF">
        <w:t xml:space="preserve"> bude kdykoliv během vyhrazených hodin </w:t>
      </w:r>
      <w:r w:rsidR="00AF3BC2" w:rsidRPr="003A35CF">
        <w:t xml:space="preserve">objednateli </w:t>
      </w:r>
      <w:r w:rsidRPr="003A35CF">
        <w:t>k dispozici.</w:t>
      </w:r>
    </w:p>
    <w:p w:rsidR="00B84C30" w:rsidRPr="00FD702E" w:rsidRDefault="00B84C30" w:rsidP="00AF2ABC">
      <w:pPr>
        <w:pStyle w:val="Odstavecseseznamem"/>
        <w:spacing w:after="0" w:line="240" w:lineRule="auto"/>
        <w:ind w:left="709" w:hanging="284"/>
        <w:rPr>
          <w:sz w:val="10"/>
          <w:szCs w:val="10"/>
          <w:highlight w:val="yellow"/>
        </w:rPr>
      </w:pPr>
    </w:p>
    <w:p w:rsidR="00BB28AA" w:rsidRPr="00FD702E" w:rsidRDefault="00BB28AA" w:rsidP="00AF2ABC">
      <w:pPr>
        <w:pStyle w:val="Odstavecseseznamem"/>
        <w:spacing w:after="0" w:line="240" w:lineRule="auto"/>
        <w:ind w:left="425"/>
        <w:jc w:val="both"/>
        <w:rPr>
          <w:sz w:val="10"/>
          <w:szCs w:val="10"/>
          <w:highlight w:val="yellow"/>
        </w:rPr>
      </w:pPr>
    </w:p>
    <w:p w:rsidR="004E467A" w:rsidRPr="00FD702E" w:rsidRDefault="004E467A" w:rsidP="00AF2ABC">
      <w:pPr>
        <w:pStyle w:val="Odstavecseseznamem"/>
        <w:spacing w:after="0" w:line="240" w:lineRule="auto"/>
        <w:rPr>
          <w:sz w:val="10"/>
          <w:szCs w:val="10"/>
          <w:highlight w:val="yellow"/>
        </w:rPr>
      </w:pPr>
    </w:p>
    <w:p w:rsidR="00DC491E" w:rsidRPr="00DC491E" w:rsidRDefault="004E467A" w:rsidP="008A56BF">
      <w:pPr>
        <w:pStyle w:val="Odstavecseseznamem"/>
        <w:numPr>
          <w:ilvl w:val="0"/>
          <w:numId w:val="2"/>
        </w:numPr>
        <w:spacing w:after="0" w:line="240" w:lineRule="auto"/>
        <w:ind w:left="425" w:hanging="425"/>
        <w:jc w:val="both"/>
        <w:rPr>
          <w:color w:val="FF0000"/>
        </w:rPr>
      </w:pPr>
      <w:r w:rsidRPr="00330758">
        <w:t>Úroveň</w:t>
      </w:r>
      <w:r w:rsidR="00DD12AB" w:rsidRPr="00330758">
        <w:t xml:space="preserve"> a kvalita poskytovaných služeb bude sledována a vyhodnocována určeným zástupcem objednatele</w:t>
      </w:r>
      <w:r w:rsidR="00DC491E">
        <w:t>:</w:t>
      </w:r>
    </w:p>
    <w:p w:rsidR="00DC491E" w:rsidRPr="00B74554" w:rsidRDefault="006856D4" w:rsidP="00B74554">
      <w:pPr>
        <w:pStyle w:val="Odstavecseseznamem"/>
        <w:numPr>
          <w:ilvl w:val="1"/>
          <w:numId w:val="2"/>
        </w:numPr>
        <w:spacing w:after="0" w:line="240" w:lineRule="auto"/>
        <w:jc w:val="both"/>
      </w:pPr>
      <w:proofErr w:type="spellStart"/>
      <w:r>
        <w:t>xxx</w:t>
      </w:r>
      <w:proofErr w:type="spellEnd"/>
      <w:r w:rsidR="004E71C9">
        <w:t xml:space="preserve"> </w:t>
      </w:r>
    </w:p>
    <w:p w:rsidR="004E467A" w:rsidRPr="00DC491E" w:rsidRDefault="00DD12AB" w:rsidP="008A56BF">
      <w:pPr>
        <w:pStyle w:val="Odstavecseseznamem"/>
        <w:numPr>
          <w:ilvl w:val="0"/>
          <w:numId w:val="2"/>
        </w:numPr>
        <w:spacing w:after="0" w:line="240" w:lineRule="auto"/>
        <w:ind w:left="425" w:hanging="425"/>
        <w:jc w:val="both"/>
        <w:rPr>
          <w:color w:val="FF0000"/>
        </w:rPr>
      </w:pPr>
      <w:r w:rsidRPr="00330758">
        <w:t>Na základě vyhodnocení budou upřesňovány podmínky plnění takovým způsobem, aby poskytování služeb bylo co nejefektivnější.</w:t>
      </w:r>
      <w:r w:rsidR="00AF3BC2" w:rsidRPr="00330758">
        <w:t xml:space="preserve"> Obsazení pozice ostrahy bude dodavatelem předem konz</w:t>
      </w:r>
      <w:r w:rsidR="00DC491E">
        <w:t>ultováno s ředitelem KOP Znojmo:</w:t>
      </w:r>
    </w:p>
    <w:p w:rsidR="00DC491E" w:rsidRPr="00B74554" w:rsidRDefault="006856D4" w:rsidP="00B74554">
      <w:pPr>
        <w:pStyle w:val="Odstavecseseznamem"/>
        <w:numPr>
          <w:ilvl w:val="1"/>
          <w:numId w:val="2"/>
        </w:numPr>
        <w:spacing w:after="0" w:line="240" w:lineRule="auto"/>
        <w:jc w:val="both"/>
      </w:pPr>
      <w:proofErr w:type="spellStart"/>
      <w:r>
        <w:t>xxx</w:t>
      </w:r>
      <w:proofErr w:type="spellEnd"/>
      <w:r w:rsidR="00B74554">
        <w:t xml:space="preserve"> </w:t>
      </w:r>
    </w:p>
    <w:p w:rsidR="003C2AEC" w:rsidRPr="00945A57" w:rsidRDefault="003C2AEC" w:rsidP="008A56BF">
      <w:pPr>
        <w:pStyle w:val="Odstavecseseznamem"/>
        <w:spacing w:after="0" w:line="240" w:lineRule="auto"/>
        <w:jc w:val="both"/>
      </w:pPr>
    </w:p>
    <w:p w:rsidR="00DC6ED0" w:rsidRPr="004E2607" w:rsidRDefault="00DC6ED0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>Článek I</w:t>
      </w:r>
      <w:r>
        <w:rPr>
          <w:b/>
        </w:rPr>
        <w:t>I</w:t>
      </w:r>
    </w:p>
    <w:p w:rsidR="00DC6ED0" w:rsidRPr="00160B8C" w:rsidRDefault="00DC6ED0" w:rsidP="00371968">
      <w:pPr>
        <w:spacing w:after="120" w:line="240" w:lineRule="auto"/>
        <w:jc w:val="center"/>
        <w:rPr>
          <w:b/>
        </w:rPr>
      </w:pPr>
      <w:r w:rsidRPr="00160B8C">
        <w:rPr>
          <w:b/>
        </w:rPr>
        <w:t>Míst</w:t>
      </w:r>
      <w:r w:rsidR="009F4C36" w:rsidRPr="00160B8C">
        <w:rPr>
          <w:b/>
        </w:rPr>
        <w:t>o</w:t>
      </w:r>
      <w:r w:rsidRPr="00160B8C">
        <w:rPr>
          <w:b/>
        </w:rPr>
        <w:t xml:space="preserve"> plnění</w:t>
      </w:r>
    </w:p>
    <w:p w:rsidR="00DC6ED0" w:rsidRPr="00266069" w:rsidRDefault="00DC6ED0" w:rsidP="00160B8C">
      <w:pPr>
        <w:spacing w:after="0" w:line="240" w:lineRule="auto"/>
        <w:jc w:val="both"/>
      </w:pPr>
      <w:r w:rsidRPr="00266069">
        <w:t xml:space="preserve">Místem </w:t>
      </w:r>
      <w:r w:rsidR="00BE6CA8" w:rsidRPr="00266069">
        <w:t>plnění smlouvy je</w:t>
      </w:r>
      <w:r w:rsidRPr="00266069">
        <w:t xml:space="preserve"> objekt Krajské pobočky úřadu práce v</w:t>
      </w:r>
      <w:r w:rsidR="00266069" w:rsidRPr="00266069">
        <w:t> </w:t>
      </w:r>
      <w:r w:rsidRPr="00266069">
        <w:t>Brně</w:t>
      </w:r>
      <w:r w:rsidR="00266069" w:rsidRPr="00266069">
        <w:t>, Kontaktní pracoviště Znojmo</w:t>
      </w:r>
      <w:r w:rsidRPr="00266069">
        <w:t>:</w:t>
      </w:r>
    </w:p>
    <w:p w:rsidR="00DC6ED0" w:rsidRDefault="00266069" w:rsidP="00160B8C">
      <w:pPr>
        <w:spacing w:after="0" w:line="240" w:lineRule="auto"/>
        <w:jc w:val="both"/>
      </w:pPr>
      <w:r w:rsidRPr="00266069">
        <w:t>Náměstí Svobody 8, 670 30 Znojmo</w:t>
      </w:r>
    </w:p>
    <w:p w:rsidR="00090DBC" w:rsidRDefault="00090DBC" w:rsidP="008A56BF">
      <w:pPr>
        <w:spacing w:after="0" w:line="240" w:lineRule="auto"/>
        <w:jc w:val="both"/>
      </w:pPr>
    </w:p>
    <w:p w:rsidR="008063DD" w:rsidRPr="004E2607" w:rsidRDefault="008063DD" w:rsidP="008A56BF">
      <w:pPr>
        <w:spacing w:after="0" w:line="240" w:lineRule="auto"/>
        <w:jc w:val="both"/>
      </w:pPr>
    </w:p>
    <w:p w:rsidR="0084673E" w:rsidRPr="004E2607" w:rsidRDefault="0084673E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>Článek I</w:t>
      </w:r>
      <w:r>
        <w:rPr>
          <w:b/>
        </w:rPr>
        <w:t>I</w:t>
      </w:r>
      <w:r w:rsidR="00DC6ED0">
        <w:rPr>
          <w:b/>
        </w:rPr>
        <w:t>I</w:t>
      </w:r>
    </w:p>
    <w:p w:rsidR="004E2607" w:rsidRPr="00160B8C" w:rsidRDefault="0084673E" w:rsidP="00371968">
      <w:pPr>
        <w:spacing w:after="120" w:line="240" w:lineRule="auto"/>
        <w:jc w:val="center"/>
        <w:rPr>
          <w:b/>
        </w:rPr>
      </w:pPr>
      <w:r w:rsidRPr="00160B8C">
        <w:rPr>
          <w:b/>
        </w:rPr>
        <w:t>Doba plnění</w:t>
      </w:r>
    </w:p>
    <w:p w:rsidR="00B5783F" w:rsidRPr="00B46512" w:rsidRDefault="0084673E" w:rsidP="009030EB">
      <w:pPr>
        <w:pStyle w:val="Odstavecseseznamem"/>
        <w:numPr>
          <w:ilvl w:val="0"/>
          <w:numId w:val="5"/>
        </w:numPr>
        <w:spacing w:after="60" w:line="240" w:lineRule="auto"/>
        <w:ind w:left="426" w:hanging="426"/>
        <w:jc w:val="both"/>
      </w:pPr>
      <w:r w:rsidRPr="008078FB">
        <w:t xml:space="preserve">Tato smlouva se uzavírá na dobu </w:t>
      </w:r>
      <w:r w:rsidR="00270C6A" w:rsidRPr="008078FB">
        <w:t>ne</w:t>
      </w:r>
      <w:r w:rsidRPr="008078FB">
        <w:t>určitou</w:t>
      </w:r>
      <w:r w:rsidR="006868C0" w:rsidRPr="008078FB">
        <w:t xml:space="preserve"> </w:t>
      </w:r>
    </w:p>
    <w:p w:rsidR="006868C0" w:rsidRPr="00371968" w:rsidRDefault="006868C0" w:rsidP="009030EB">
      <w:pPr>
        <w:pStyle w:val="Odstavecseseznamem"/>
        <w:spacing w:after="60" w:line="240" w:lineRule="auto"/>
        <w:ind w:left="426" w:hanging="426"/>
        <w:jc w:val="both"/>
        <w:rPr>
          <w:color w:val="FF0000"/>
          <w:sz w:val="10"/>
          <w:szCs w:val="10"/>
        </w:rPr>
      </w:pPr>
    </w:p>
    <w:p w:rsidR="009030EB" w:rsidRDefault="006868C0" w:rsidP="009030EB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</w:pPr>
      <w:r>
        <w:t>Smluvní vztah je možné ukončit</w:t>
      </w:r>
      <w:r w:rsidR="009030EB">
        <w:t>:</w:t>
      </w:r>
      <w:r>
        <w:t xml:space="preserve"> </w:t>
      </w:r>
    </w:p>
    <w:p w:rsidR="009030EB" w:rsidRDefault="006868C0" w:rsidP="009030EB">
      <w:pPr>
        <w:pStyle w:val="Odstavecseseznamem"/>
        <w:numPr>
          <w:ilvl w:val="0"/>
          <w:numId w:val="28"/>
        </w:numPr>
        <w:spacing w:after="0" w:line="240" w:lineRule="auto"/>
        <w:ind w:left="709" w:hanging="283"/>
        <w:jc w:val="both"/>
      </w:pPr>
      <w:r>
        <w:t>písemnou dohodou smluvních stran</w:t>
      </w:r>
    </w:p>
    <w:p w:rsidR="006868C0" w:rsidRDefault="006868C0" w:rsidP="008A56BF">
      <w:pPr>
        <w:pStyle w:val="Odstavecseseznamem"/>
        <w:numPr>
          <w:ilvl w:val="0"/>
          <w:numId w:val="28"/>
        </w:numPr>
        <w:spacing w:after="0" w:line="240" w:lineRule="auto"/>
        <w:ind w:left="709" w:hanging="284"/>
        <w:jc w:val="both"/>
      </w:pPr>
      <w:r>
        <w:t xml:space="preserve">jednostranně písemnou výpovědí některou ze smluvních stran. Výpovědní doba činí 3 měsíce </w:t>
      </w:r>
      <w:r w:rsidRPr="00386A7F">
        <w:t xml:space="preserve">a </w:t>
      </w:r>
      <w:r w:rsidRPr="00D04EF2">
        <w:t>začíná běžet od prvního dne měsíce následujícího po měsíci, v němž byla výpověď smlouvy doručena druhé stran</w:t>
      </w:r>
      <w:r>
        <w:t>ě</w:t>
      </w:r>
      <w:r w:rsidRPr="00D04EF2">
        <w:t>.</w:t>
      </w:r>
    </w:p>
    <w:p w:rsidR="00F355AC" w:rsidRDefault="00F355AC" w:rsidP="00160B8C">
      <w:pPr>
        <w:spacing w:after="0" w:line="240" w:lineRule="auto"/>
        <w:jc w:val="both"/>
        <w:rPr>
          <w:color w:val="FF0000"/>
        </w:rPr>
      </w:pPr>
    </w:p>
    <w:p w:rsidR="00F355AC" w:rsidRPr="004E2607" w:rsidRDefault="00F355AC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>Článek I</w:t>
      </w:r>
      <w:r w:rsidR="00DC6ED0">
        <w:rPr>
          <w:b/>
        </w:rPr>
        <w:t>V</w:t>
      </w:r>
    </w:p>
    <w:p w:rsidR="000708B8" w:rsidRDefault="00F355AC" w:rsidP="00160B8C">
      <w:pPr>
        <w:spacing w:after="120" w:line="240" w:lineRule="auto"/>
        <w:jc w:val="center"/>
        <w:rPr>
          <w:b/>
        </w:rPr>
      </w:pPr>
      <w:r w:rsidRPr="00F355AC">
        <w:rPr>
          <w:b/>
        </w:rPr>
        <w:t>Cena</w:t>
      </w:r>
    </w:p>
    <w:p w:rsidR="00E048E2" w:rsidRDefault="00EE1610" w:rsidP="00124EA8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jc w:val="both"/>
      </w:pPr>
      <w:r>
        <w:t xml:space="preserve">Pro předmět plnění se smluvní strany dohodly na ceně </w:t>
      </w:r>
      <w:r w:rsidR="00C54DFC">
        <w:t xml:space="preserve">prováděných prací: </w:t>
      </w:r>
    </w:p>
    <w:p w:rsidR="00485ECF" w:rsidRPr="00D47DF6" w:rsidRDefault="004E71C9" w:rsidP="009E128E">
      <w:pPr>
        <w:tabs>
          <w:tab w:val="left" w:pos="1134"/>
        </w:tabs>
        <w:spacing w:after="0" w:line="240" w:lineRule="auto"/>
        <w:jc w:val="both"/>
      </w:pPr>
      <w:r w:rsidRPr="00D47DF6">
        <w:t>Fyzická ostraha</w:t>
      </w:r>
    </w:p>
    <w:p w:rsidR="00485ECF" w:rsidRPr="00D47DF6" w:rsidRDefault="00485ECF" w:rsidP="009E128E">
      <w:pPr>
        <w:tabs>
          <w:tab w:val="left" w:pos="1134"/>
        </w:tabs>
        <w:spacing w:after="0" w:line="240" w:lineRule="auto"/>
        <w:jc w:val="both"/>
        <w:rPr>
          <w:b/>
        </w:rPr>
      </w:pPr>
      <w:r w:rsidRPr="00D47DF6">
        <w:t>Cena za 1 hod/1 osoba bez DPH činí</w:t>
      </w:r>
      <w:r w:rsidRPr="00D47DF6">
        <w:tab/>
      </w:r>
      <w:r w:rsidRPr="00D47DF6">
        <w:tab/>
      </w:r>
      <w:r w:rsidRPr="00D47DF6">
        <w:tab/>
      </w:r>
      <w:r w:rsidRPr="00D47DF6">
        <w:tab/>
      </w:r>
      <w:r w:rsidRPr="00D47DF6">
        <w:tab/>
      </w:r>
      <w:r w:rsidR="00C753C8" w:rsidRPr="00C753C8">
        <w:rPr>
          <w:b/>
        </w:rPr>
        <w:t>93,-</w:t>
      </w:r>
      <w:r w:rsidRPr="00D47DF6">
        <w:rPr>
          <w:b/>
        </w:rPr>
        <w:t xml:space="preserve"> Kč</w:t>
      </w:r>
    </w:p>
    <w:p w:rsidR="00EE1610" w:rsidRPr="00FD702E" w:rsidRDefault="00EE1610" w:rsidP="00714915">
      <w:pPr>
        <w:pStyle w:val="Odstavecseseznamem"/>
        <w:tabs>
          <w:tab w:val="left" w:pos="1134"/>
        </w:tabs>
        <w:spacing w:after="0" w:line="240" w:lineRule="auto"/>
        <w:ind w:left="851" w:hanging="142"/>
        <w:jc w:val="both"/>
        <w:rPr>
          <w:sz w:val="10"/>
          <w:szCs w:val="10"/>
          <w:highlight w:val="yellow"/>
        </w:rPr>
      </w:pPr>
    </w:p>
    <w:p w:rsidR="009666DD" w:rsidRDefault="009666DD" w:rsidP="00160B8C">
      <w:pPr>
        <w:pStyle w:val="Odstavecseseznamem"/>
        <w:spacing w:after="0" w:line="240" w:lineRule="auto"/>
        <w:jc w:val="both"/>
      </w:pPr>
    </w:p>
    <w:p w:rsidR="009B54E9" w:rsidRDefault="009B54E9" w:rsidP="004449FE">
      <w:pPr>
        <w:spacing w:after="0" w:line="240" w:lineRule="auto"/>
        <w:ind w:firstLine="708"/>
        <w:jc w:val="both"/>
      </w:pPr>
      <w:r>
        <w:t>K cenám bude účtována DPH dle obecně platných předpisů.</w:t>
      </w:r>
    </w:p>
    <w:p w:rsidR="004919CA" w:rsidRPr="00371968" w:rsidRDefault="004919CA" w:rsidP="004449FE">
      <w:pPr>
        <w:spacing w:after="0" w:line="240" w:lineRule="auto"/>
        <w:ind w:firstLine="708"/>
        <w:jc w:val="both"/>
        <w:rPr>
          <w:sz w:val="10"/>
          <w:szCs w:val="10"/>
        </w:rPr>
      </w:pPr>
    </w:p>
    <w:p w:rsidR="004919CA" w:rsidRDefault="00855D9D" w:rsidP="00AA369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512">
        <w:rPr>
          <w:rFonts w:ascii="Calibri" w:hAnsi="Calibri" w:cs="Calibri"/>
          <w:bCs/>
          <w:lang w:eastAsia="cs-CZ"/>
        </w:rPr>
        <w:t>Cena obsahuje</w:t>
      </w:r>
      <w:r w:rsidR="00F66B69" w:rsidRPr="00B46512">
        <w:rPr>
          <w:rFonts w:ascii="Calibri" w:hAnsi="Calibri" w:cs="Calibri"/>
          <w:bCs/>
          <w:lang w:eastAsia="cs-CZ"/>
        </w:rPr>
        <w:t xml:space="preserve"> veškeré náklady dodavatele nutné nebo související s řádným plněním předmětu </w:t>
      </w:r>
      <w:r w:rsidR="00F66B69" w:rsidRPr="00C074A8">
        <w:rPr>
          <w:rFonts w:ascii="Calibri" w:hAnsi="Calibri" w:cs="Calibri"/>
          <w:bCs/>
          <w:lang w:eastAsia="cs-CZ"/>
        </w:rPr>
        <w:t xml:space="preserve">této </w:t>
      </w:r>
      <w:r w:rsidRPr="00C074A8">
        <w:rPr>
          <w:rFonts w:ascii="Calibri" w:hAnsi="Calibri" w:cs="Calibri"/>
          <w:bCs/>
          <w:lang w:eastAsia="cs-CZ"/>
        </w:rPr>
        <w:t>smlouvy.</w:t>
      </w:r>
      <w:r w:rsidR="00F66B69" w:rsidRPr="00C074A8">
        <w:t xml:space="preserve"> </w:t>
      </w:r>
    </w:p>
    <w:p w:rsidR="00AA3690" w:rsidRPr="00461ADD" w:rsidRDefault="00AA3690" w:rsidP="00AA3690">
      <w:pPr>
        <w:spacing w:after="0" w:line="240" w:lineRule="auto"/>
        <w:jc w:val="both"/>
      </w:pPr>
    </w:p>
    <w:p w:rsidR="00C753C8" w:rsidRDefault="00C753C8" w:rsidP="00160B8C">
      <w:pPr>
        <w:spacing w:after="0" w:line="240" w:lineRule="auto"/>
        <w:jc w:val="center"/>
        <w:rPr>
          <w:b/>
        </w:rPr>
      </w:pPr>
    </w:p>
    <w:p w:rsidR="007C65B5" w:rsidRPr="004E2607" w:rsidRDefault="007C65B5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 xml:space="preserve">Článek </w:t>
      </w:r>
      <w:r>
        <w:rPr>
          <w:b/>
        </w:rPr>
        <w:t>V</w:t>
      </w:r>
    </w:p>
    <w:p w:rsidR="000708B8" w:rsidRDefault="00ED6651" w:rsidP="00160B8C">
      <w:pPr>
        <w:spacing w:after="120" w:line="240" w:lineRule="auto"/>
        <w:jc w:val="center"/>
        <w:rPr>
          <w:b/>
        </w:rPr>
      </w:pPr>
      <w:r>
        <w:rPr>
          <w:b/>
        </w:rPr>
        <w:t>Platební podmínky</w:t>
      </w:r>
    </w:p>
    <w:p w:rsidR="00CB1B6B" w:rsidRPr="00C074A8" w:rsidRDefault="003E0459" w:rsidP="00124EA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C074A8">
        <w:t>Doda</w:t>
      </w:r>
      <w:r w:rsidR="00855D9D" w:rsidRPr="00C074A8">
        <w:t xml:space="preserve">vatel se zavazuje úhradu ceny za poskytované služby účtovat 1x měsíčně. </w:t>
      </w:r>
      <w:r w:rsidR="00ED6651" w:rsidRPr="00C074A8">
        <w:t xml:space="preserve">Na základě </w:t>
      </w:r>
      <w:r w:rsidR="00EB3249" w:rsidRPr="00C074A8">
        <w:t xml:space="preserve">měsíčních </w:t>
      </w:r>
      <w:r w:rsidR="00CB1B6B" w:rsidRPr="00C074A8">
        <w:t xml:space="preserve">výkazů plnění </w:t>
      </w:r>
      <w:r w:rsidR="00EB3249" w:rsidRPr="00C074A8">
        <w:t>smluvních výkonů</w:t>
      </w:r>
      <w:r w:rsidR="00ED6651" w:rsidRPr="00C074A8">
        <w:t xml:space="preserve"> odsouhlasených objednatelem</w:t>
      </w:r>
      <w:r w:rsidR="00EB3249" w:rsidRPr="00C074A8">
        <w:t>,</w:t>
      </w:r>
      <w:r w:rsidR="00ED6651" w:rsidRPr="00C074A8">
        <w:t xml:space="preserve"> vystaví </w:t>
      </w:r>
      <w:r w:rsidR="00C179FB" w:rsidRPr="00C074A8">
        <w:t xml:space="preserve">dodavatel </w:t>
      </w:r>
      <w:r w:rsidR="00ED6651" w:rsidRPr="00C074A8">
        <w:t xml:space="preserve">do 10 dnů po ukončení příslušného kalendářního měsíce fakturu. </w:t>
      </w:r>
    </w:p>
    <w:p w:rsidR="00855D9D" w:rsidRPr="00371968" w:rsidRDefault="00855D9D" w:rsidP="00124EA8">
      <w:pPr>
        <w:pStyle w:val="Odstavecseseznamem"/>
        <w:spacing w:after="0" w:line="240" w:lineRule="auto"/>
        <w:ind w:left="426" w:hanging="426"/>
        <w:jc w:val="both"/>
        <w:rPr>
          <w:sz w:val="10"/>
          <w:szCs w:val="10"/>
        </w:rPr>
      </w:pPr>
    </w:p>
    <w:p w:rsidR="00855D9D" w:rsidRDefault="00ED6651" w:rsidP="00124EA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Faktura musí splňovat náležitosti daňového dokladu dle platných obecně závazných právních předpisů, zejména potom zákona č. 235/2004 Sb., o dani z přidané hodnoty, ve znění pozdějších předpisů. </w:t>
      </w:r>
    </w:p>
    <w:p w:rsidR="00855D9D" w:rsidRPr="00371968" w:rsidRDefault="00855D9D" w:rsidP="00124EA8">
      <w:pPr>
        <w:pStyle w:val="Odstavecseseznamem"/>
        <w:spacing w:after="0" w:line="240" w:lineRule="auto"/>
        <w:ind w:left="426" w:hanging="426"/>
        <w:rPr>
          <w:sz w:val="10"/>
          <w:szCs w:val="10"/>
        </w:rPr>
      </w:pPr>
    </w:p>
    <w:p w:rsidR="00FA0FFF" w:rsidRDefault="00ED6651" w:rsidP="00124EA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Splatnost faktury je 30 </w:t>
      </w:r>
      <w:r w:rsidRPr="00B46512">
        <w:t>dnů</w:t>
      </w:r>
      <w:r w:rsidR="00FA0FFF" w:rsidRPr="00B46512">
        <w:t xml:space="preserve"> ode dne doručení objednateli</w:t>
      </w:r>
      <w:r w:rsidRPr="00B46512">
        <w:t xml:space="preserve">. </w:t>
      </w:r>
      <w:r>
        <w:t xml:space="preserve">Fakturovaná částka </w:t>
      </w:r>
      <w:r w:rsidRPr="00733637">
        <w:t>bude uhrazena bankovním převodem</w:t>
      </w:r>
      <w:r>
        <w:t xml:space="preserve">. Zaplacením faktury se rozumí odepsání fakturované částky z účtu objednatele. </w:t>
      </w:r>
    </w:p>
    <w:p w:rsidR="00FA0FFF" w:rsidRPr="00371968" w:rsidRDefault="00FA0FFF" w:rsidP="00124EA8">
      <w:pPr>
        <w:pStyle w:val="Odstavecseseznamem"/>
        <w:spacing w:after="0" w:line="240" w:lineRule="auto"/>
        <w:ind w:left="426" w:hanging="426"/>
        <w:rPr>
          <w:sz w:val="10"/>
          <w:szCs w:val="10"/>
        </w:rPr>
      </w:pPr>
    </w:p>
    <w:p w:rsidR="00ED6651" w:rsidRDefault="00ED6651" w:rsidP="00124EA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V případě, že faktura nebude mít odpovídající náležitosti, je objednatel oprávněný zaslat ji zpět </w:t>
      </w:r>
      <w:r w:rsidR="00C179FB">
        <w:t xml:space="preserve">dodavateli </w:t>
      </w:r>
      <w:r>
        <w:t xml:space="preserve">k doplnění či </w:t>
      </w:r>
      <w:r w:rsidRPr="00CD68F1">
        <w:t>úpravě. Nová lhůta splatnosti počíná běžet znovu od opětovného zaslání náležitě opravené faktury.</w:t>
      </w:r>
    </w:p>
    <w:p w:rsidR="00FA0FFF" w:rsidRPr="00371968" w:rsidRDefault="00FA0FFF" w:rsidP="00124EA8">
      <w:pPr>
        <w:pStyle w:val="Odstavecseseznamem"/>
        <w:spacing w:after="0" w:line="240" w:lineRule="auto"/>
        <w:ind w:left="426" w:hanging="426"/>
        <w:rPr>
          <w:sz w:val="10"/>
          <w:szCs w:val="10"/>
        </w:rPr>
      </w:pPr>
    </w:p>
    <w:p w:rsidR="00A474A0" w:rsidRPr="00B46512" w:rsidRDefault="00A474A0" w:rsidP="00124EA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B46512">
        <w:t xml:space="preserve">V případě prodlení </w:t>
      </w:r>
      <w:r w:rsidR="00FA0FFF" w:rsidRPr="00B46512">
        <w:t>objednatele</w:t>
      </w:r>
      <w:r w:rsidRPr="00B46512">
        <w:t xml:space="preserve"> se zaplacením faktur zaplatí </w:t>
      </w:r>
      <w:r w:rsidR="00FA0FFF" w:rsidRPr="00B46512">
        <w:t>objednatel</w:t>
      </w:r>
      <w:r w:rsidRPr="00B46512">
        <w:t xml:space="preserve"> dodavateli úrok z prodlení ve výši dle nařízení vlády č. 351/2013 Sb., ve znění pozdějších předpisů. </w:t>
      </w:r>
      <w:r w:rsidR="00371968" w:rsidRPr="00B46512">
        <w:t>Smluvní strany</w:t>
      </w:r>
      <w:r w:rsidR="00FA0FFF" w:rsidRPr="00B46512">
        <w:t xml:space="preserve"> se výslovně dohodl</w:t>
      </w:r>
      <w:r w:rsidR="00371968" w:rsidRPr="00B46512">
        <w:t>y</w:t>
      </w:r>
      <w:r w:rsidR="00FA0FFF" w:rsidRPr="00B46512">
        <w:t>, že ž</w:t>
      </w:r>
      <w:r w:rsidRPr="00B46512">
        <w:t xml:space="preserve">ádné další sankce a pokuty nesmí být </w:t>
      </w:r>
      <w:r w:rsidR="00FA0FFF" w:rsidRPr="00B46512">
        <w:t xml:space="preserve">v případě prodlení objednatele s úhradou vystavené faktury </w:t>
      </w:r>
      <w:r w:rsidRPr="00B46512">
        <w:t>stanoveny.</w:t>
      </w:r>
    </w:p>
    <w:p w:rsidR="00FA0FFF" w:rsidRPr="00371968" w:rsidRDefault="00FA0FFF" w:rsidP="00124EA8">
      <w:pPr>
        <w:pStyle w:val="Odstavecseseznamem"/>
        <w:spacing w:after="0" w:line="240" w:lineRule="auto"/>
        <w:ind w:left="426" w:hanging="426"/>
        <w:rPr>
          <w:sz w:val="10"/>
          <w:szCs w:val="10"/>
        </w:rPr>
      </w:pPr>
    </w:p>
    <w:p w:rsidR="000708B8" w:rsidRDefault="00ED6651" w:rsidP="008A56BF">
      <w:pPr>
        <w:pStyle w:val="Odstavecseseznamem"/>
        <w:numPr>
          <w:ilvl w:val="0"/>
          <w:numId w:val="1"/>
        </w:numPr>
        <w:spacing w:after="0" w:line="240" w:lineRule="auto"/>
        <w:ind w:left="425" w:hanging="425"/>
        <w:jc w:val="both"/>
      </w:pPr>
      <w:r>
        <w:t xml:space="preserve">Objednatel je oprávněný kdykoliv kontrolovat provádění </w:t>
      </w:r>
      <w:r w:rsidR="004919CA">
        <w:t>strážních služeb</w:t>
      </w:r>
      <w:r>
        <w:t xml:space="preserve"> </w:t>
      </w:r>
      <w:r w:rsidR="00C179FB">
        <w:t>dodavatele</w:t>
      </w:r>
      <w:r w:rsidRPr="00F12B5D">
        <w:t xml:space="preserve">. </w:t>
      </w:r>
      <w:r w:rsidR="003E0459" w:rsidRPr="00F12B5D">
        <w:t xml:space="preserve">Pokud </w:t>
      </w:r>
      <w:r w:rsidR="00C00B90">
        <w:t>objednatel</w:t>
      </w:r>
      <w:r w:rsidR="00C00B90" w:rsidRPr="00F12B5D">
        <w:t xml:space="preserve"> </w:t>
      </w:r>
      <w:r w:rsidR="003E0459" w:rsidRPr="00F12B5D">
        <w:t xml:space="preserve">upozorní </w:t>
      </w:r>
      <w:r w:rsidR="00C00B90" w:rsidRPr="00F12B5D">
        <w:t>dodavatel</w:t>
      </w:r>
      <w:r w:rsidR="00C00B90">
        <w:t>e</w:t>
      </w:r>
      <w:r w:rsidR="00C00B90" w:rsidRPr="00F12B5D">
        <w:t xml:space="preserve"> </w:t>
      </w:r>
      <w:r w:rsidR="003E0459" w:rsidRPr="00F12B5D">
        <w:t xml:space="preserve">na nekvalitně strážní služby (viz Článek VI. bod 5 této smlouvy), a to minimálně ve </w:t>
      </w:r>
      <w:r w:rsidR="00454526" w:rsidRPr="00F12B5D">
        <w:t>2</w:t>
      </w:r>
      <w:r w:rsidR="003E0459" w:rsidRPr="00F12B5D">
        <w:t xml:space="preserve"> případech</w:t>
      </w:r>
      <w:r w:rsidR="00371968" w:rsidRPr="00F12B5D">
        <w:t xml:space="preserve"> a dodavatel bude v nekvalitních službách pokračovat</w:t>
      </w:r>
      <w:r w:rsidR="003E0459" w:rsidRPr="00F12B5D">
        <w:t xml:space="preserve">, </w:t>
      </w:r>
      <w:r w:rsidR="003E0459">
        <w:t>o</w:t>
      </w:r>
      <w:r>
        <w:t xml:space="preserve">bjednatel </w:t>
      </w:r>
      <w:r w:rsidRPr="00733637">
        <w:t xml:space="preserve">si vyhrazuje právo při prokazatelně nekvalitně prováděných </w:t>
      </w:r>
      <w:r w:rsidR="004919CA">
        <w:t>strážních službách</w:t>
      </w:r>
      <w:r w:rsidRPr="00733637">
        <w:t xml:space="preserve"> snížit </w:t>
      </w:r>
      <w:r w:rsidR="00454526">
        <w:t>částku dohodnutou v této smlouvě</w:t>
      </w:r>
      <w:r w:rsidRPr="00733637">
        <w:t xml:space="preserve"> o 10%, případně </w:t>
      </w:r>
      <w:r w:rsidR="003E0459">
        <w:t>smlouvu vypovědět.</w:t>
      </w:r>
    </w:p>
    <w:p w:rsidR="005A2833" w:rsidRDefault="005A2833" w:rsidP="005A2833">
      <w:pPr>
        <w:spacing w:after="0" w:line="240" w:lineRule="auto"/>
        <w:jc w:val="both"/>
      </w:pPr>
    </w:p>
    <w:p w:rsidR="00ED6651" w:rsidRPr="004E2607" w:rsidRDefault="00ED6651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 xml:space="preserve">Článek </w:t>
      </w:r>
      <w:r>
        <w:rPr>
          <w:b/>
        </w:rPr>
        <w:t>V</w:t>
      </w:r>
      <w:r w:rsidR="00DC6ED0">
        <w:rPr>
          <w:b/>
        </w:rPr>
        <w:t>I</w:t>
      </w:r>
    </w:p>
    <w:p w:rsidR="00ED6651" w:rsidRDefault="00ED6651" w:rsidP="00160B8C">
      <w:pPr>
        <w:spacing w:after="120" w:line="240" w:lineRule="auto"/>
        <w:jc w:val="center"/>
        <w:rPr>
          <w:b/>
        </w:rPr>
      </w:pPr>
      <w:r>
        <w:rPr>
          <w:b/>
        </w:rPr>
        <w:t>P</w:t>
      </w:r>
      <w:r w:rsidR="00DB7B14">
        <w:rPr>
          <w:b/>
        </w:rPr>
        <w:t>ráva a povinnosti objednatele</w:t>
      </w:r>
    </w:p>
    <w:p w:rsidR="00DB7B14" w:rsidRDefault="00DB7B14" w:rsidP="00160B8C">
      <w:pPr>
        <w:spacing w:after="120" w:line="240" w:lineRule="auto"/>
        <w:jc w:val="both"/>
      </w:pPr>
      <w:r>
        <w:t>Objednatel je povinen:</w:t>
      </w:r>
    </w:p>
    <w:p w:rsidR="00DB7B14" w:rsidRDefault="00DB7B14" w:rsidP="00124EA8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</w:pPr>
      <w:r>
        <w:t xml:space="preserve">Poskytnout </w:t>
      </w:r>
      <w:r w:rsidR="00C179FB" w:rsidRPr="00B46512">
        <w:t xml:space="preserve">dodavateli </w:t>
      </w:r>
      <w:r w:rsidR="002637C1" w:rsidRPr="00B46512">
        <w:t xml:space="preserve">před zahájením plnění předmětu smlouvy a </w:t>
      </w:r>
      <w:r w:rsidR="00010406" w:rsidRPr="00B46512">
        <w:t xml:space="preserve">při </w:t>
      </w:r>
      <w:r w:rsidR="00010406">
        <w:t>plnění předmětu smlouvy potřebnou součinnost</w:t>
      </w:r>
      <w:r w:rsidR="00DC6ED0">
        <w:t>, a to zejména z hlediska specifičnosti provozu zařízení objednatele.</w:t>
      </w:r>
    </w:p>
    <w:p w:rsidR="002637C1" w:rsidRPr="00371968" w:rsidRDefault="002637C1" w:rsidP="002637C1">
      <w:pPr>
        <w:pStyle w:val="Odstavecseseznamem"/>
        <w:spacing w:after="120" w:line="240" w:lineRule="auto"/>
        <w:ind w:left="426"/>
        <w:jc w:val="both"/>
        <w:rPr>
          <w:sz w:val="10"/>
          <w:szCs w:val="10"/>
        </w:rPr>
      </w:pPr>
    </w:p>
    <w:p w:rsidR="00DC6ED0" w:rsidRDefault="00DC6ED0" w:rsidP="00124EA8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</w:pPr>
      <w:r>
        <w:t xml:space="preserve">Zaplatit </w:t>
      </w:r>
      <w:r w:rsidR="00C179FB">
        <w:t xml:space="preserve">dodavateli </w:t>
      </w:r>
      <w:r>
        <w:t>smluvní cenu.</w:t>
      </w:r>
    </w:p>
    <w:p w:rsidR="002637C1" w:rsidRPr="00371968" w:rsidRDefault="002637C1" w:rsidP="002637C1">
      <w:pPr>
        <w:pStyle w:val="Odstavecseseznamem"/>
        <w:spacing w:after="0" w:line="240" w:lineRule="auto"/>
        <w:rPr>
          <w:sz w:val="10"/>
          <w:szCs w:val="10"/>
        </w:rPr>
      </w:pPr>
    </w:p>
    <w:p w:rsidR="00DC6ED0" w:rsidRDefault="00DC6ED0" w:rsidP="00124EA8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</w:pPr>
      <w:r w:rsidRPr="00387EB1">
        <w:t xml:space="preserve">Zajistit pro pracovníky </w:t>
      </w:r>
      <w:r w:rsidR="00C179FB" w:rsidRPr="00387EB1">
        <w:t xml:space="preserve">dodavatele </w:t>
      </w:r>
      <w:r w:rsidRPr="00387EB1">
        <w:t xml:space="preserve">vhodné prostory a umožnit </w:t>
      </w:r>
      <w:r w:rsidR="00A90E1D" w:rsidRPr="00387EB1">
        <w:t>pracovníkům</w:t>
      </w:r>
      <w:r w:rsidR="00A90E1D" w:rsidRPr="00A90E1D">
        <w:t xml:space="preserve"> dodavat</w:t>
      </w:r>
      <w:r w:rsidRPr="00A90E1D">
        <w:t>ele přístup</w:t>
      </w:r>
      <w:r w:rsidR="00A90E1D">
        <w:t xml:space="preserve"> </w:t>
      </w:r>
      <w:r>
        <w:t>do místa plnění předmětu smlouvy v zájmu zajištění řádného plnění smluvních povinností.</w:t>
      </w:r>
    </w:p>
    <w:p w:rsidR="002637C1" w:rsidRPr="00371968" w:rsidRDefault="002637C1" w:rsidP="002637C1">
      <w:pPr>
        <w:pStyle w:val="Odstavecseseznamem"/>
        <w:spacing w:after="0" w:line="240" w:lineRule="auto"/>
        <w:rPr>
          <w:sz w:val="10"/>
          <w:szCs w:val="10"/>
        </w:rPr>
      </w:pPr>
    </w:p>
    <w:p w:rsidR="002637C1" w:rsidRPr="0077130A" w:rsidRDefault="002637C1" w:rsidP="0077130A">
      <w:pPr>
        <w:spacing w:after="0" w:line="240" w:lineRule="auto"/>
        <w:rPr>
          <w:sz w:val="10"/>
          <w:szCs w:val="10"/>
        </w:rPr>
      </w:pPr>
    </w:p>
    <w:p w:rsidR="00DC6ED0" w:rsidRDefault="00DC6ED0" w:rsidP="00124EA8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</w:pPr>
      <w:r>
        <w:t xml:space="preserve">Písemně upozornit </w:t>
      </w:r>
      <w:r w:rsidR="00C179FB">
        <w:t xml:space="preserve">dodavatele </w:t>
      </w:r>
      <w:r>
        <w:t>na nekvalitní plnění</w:t>
      </w:r>
      <w:r w:rsidR="00C220D3">
        <w:t xml:space="preserve"> smluvních povinnosti se lhůtou k odstranění zjištěných nedostatků.</w:t>
      </w:r>
    </w:p>
    <w:p w:rsidR="002637C1" w:rsidRPr="00371968" w:rsidRDefault="002637C1" w:rsidP="002637C1">
      <w:pPr>
        <w:pStyle w:val="Odstavecseseznamem"/>
        <w:spacing w:after="0" w:line="240" w:lineRule="auto"/>
        <w:rPr>
          <w:sz w:val="10"/>
          <w:szCs w:val="10"/>
        </w:rPr>
      </w:pPr>
    </w:p>
    <w:p w:rsidR="00C220D3" w:rsidRDefault="00C220D3" w:rsidP="00124EA8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</w:pPr>
      <w:r>
        <w:t xml:space="preserve">Seznámit pracovníky </w:t>
      </w:r>
      <w:r w:rsidR="00C179FB">
        <w:t xml:space="preserve">dodavatele </w:t>
      </w:r>
      <w:r>
        <w:t>s požárními a bezpečnostními předpisy specifickými pro provoz zařízeni objednatele.</w:t>
      </w:r>
    </w:p>
    <w:p w:rsidR="002637C1" w:rsidRPr="00371968" w:rsidRDefault="002637C1" w:rsidP="002637C1">
      <w:pPr>
        <w:pStyle w:val="Odstavecseseznamem"/>
        <w:spacing w:after="0" w:line="240" w:lineRule="auto"/>
        <w:rPr>
          <w:sz w:val="10"/>
          <w:szCs w:val="10"/>
        </w:rPr>
      </w:pPr>
    </w:p>
    <w:p w:rsidR="002D3349" w:rsidRDefault="002D3349" w:rsidP="00124EA8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</w:pPr>
      <w:r>
        <w:t>Seznámit dodavatele s provozním řádem budovy. Provozní řád budovy bude dodavateli předán pracovníkem objednatele po podpisu této smlouvy.</w:t>
      </w:r>
    </w:p>
    <w:p w:rsidR="00C220D3" w:rsidRDefault="00C220D3" w:rsidP="008A56BF">
      <w:pPr>
        <w:spacing w:after="0" w:line="240" w:lineRule="auto"/>
        <w:jc w:val="both"/>
      </w:pPr>
      <w:r>
        <w:t>Objednatel si vyhrazuje právo kontroly rozsahu a kvality předmětu plnění této smlouvy.</w:t>
      </w:r>
    </w:p>
    <w:p w:rsidR="00B66DFA" w:rsidRDefault="00B66DFA" w:rsidP="008A56BF">
      <w:pPr>
        <w:spacing w:after="0" w:line="240" w:lineRule="auto"/>
        <w:ind w:left="357"/>
        <w:jc w:val="both"/>
      </w:pPr>
    </w:p>
    <w:p w:rsidR="00DD63D6" w:rsidRDefault="00DD63D6" w:rsidP="00160B8C">
      <w:pPr>
        <w:spacing w:after="0" w:line="240" w:lineRule="auto"/>
        <w:jc w:val="center"/>
        <w:rPr>
          <w:b/>
        </w:rPr>
      </w:pPr>
    </w:p>
    <w:p w:rsidR="00C220D3" w:rsidRPr="004E2607" w:rsidRDefault="00C220D3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 xml:space="preserve">Článek </w:t>
      </w:r>
      <w:r>
        <w:rPr>
          <w:b/>
        </w:rPr>
        <w:t>VI</w:t>
      </w:r>
      <w:r w:rsidR="002722C4">
        <w:rPr>
          <w:b/>
        </w:rPr>
        <w:t>I</w:t>
      </w:r>
    </w:p>
    <w:p w:rsidR="00EA3651" w:rsidRDefault="00C220D3" w:rsidP="00371968">
      <w:pPr>
        <w:spacing w:after="120" w:line="240" w:lineRule="auto"/>
        <w:jc w:val="center"/>
        <w:rPr>
          <w:b/>
        </w:rPr>
      </w:pPr>
      <w:r>
        <w:rPr>
          <w:b/>
        </w:rPr>
        <w:t xml:space="preserve">Práva a povinnosti </w:t>
      </w:r>
      <w:r w:rsidR="00C179FB">
        <w:rPr>
          <w:b/>
        </w:rPr>
        <w:t>dodavatele</w:t>
      </w:r>
    </w:p>
    <w:p w:rsidR="00C220D3" w:rsidRDefault="00C179FB" w:rsidP="00160B8C">
      <w:pPr>
        <w:spacing w:after="120" w:line="240" w:lineRule="auto"/>
        <w:jc w:val="both"/>
      </w:pPr>
      <w:r>
        <w:t xml:space="preserve">Dodavatel </w:t>
      </w:r>
      <w:r w:rsidR="00C220D3">
        <w:t xml:space="preserve">je </w:t>
      </w:r>
      <w:r w:rsidR="00C220D3" w:rsidRPr="00B46512">
        <w:t>povinen</w:t>
      </w:r>
      <w:r w:rsidR="00152555" w:rsidRPr="00B46512">
        <w:t xml:space="preserve"> při realizaci předmětu plnění zejména zajistit</w:t>
      </w:r>
      <w:r w:rsidR="00C220D3" w:rsidRPr="00B46512">
        <w:t>:</w:t>
      </w:r>
    </w:p>
    <w:p w:rsidR="00992C12" w:rsidRDefault="00152555" w:rsidP="00124EA8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>P</w:t>
      </w:r>
      <w:r w:rsidR="00C220D3">
        <w:t xml:space="preserve">lnění předmětu smlouvy na úseku ostrahy osob a majetku </w:t>
      </w:r>
      <w:r w:rsidR="00F0566A">
        <w:t>pracovníky</w:t>
      </w:r>
      <w:r w:rsidR="00C220D3">
        <w:t xml:space="preserve"> s trestní bezúhonností, fyzickými, psychickými a morálními předpoklady s kvalitním výcvikem, včetně jejich řádného technického vybavení moderní </w:t>
      </w:r>
      <w:r w:rsidR="00502FB6">
        <w:t>výstroj</w:t>
      </w:r>
      <w:r w:rsidR="006D0DBB">
        <w:t>í</w:t>
      </w:r>
      <w:r w:rsidR="00502FB6">
        <w:t xml:space="preserve"> a výzbroji v souladu s</w:t>
      </w:r>
      <w:r w:rsidR="008012F3">
        <w:t> </w:t>
      </w:r>
      <w:r w:rsidR="00502FB6">
        <w:t>požadavky</w:t>
      </w:r>
      <w:r w:rsidR="008012F3">
        <w:t xml:space="preserve"> objednatele</w:t>
      </w:r>
      <w:r w:rsidR="00992C12">
        <w:t>.</w:t>
      </w:r>
    </w:p>
    <w:p w:rsidR="00211E5F" w:rsidRPr="00152555" w:rsidRDefault="00211E5F" w:rsidP="00124EA8">
      <w:pPr>
        <w:pStyle w:val="Odstavecseseznamem"/>
        <w:spacing w:after="0" w:line="240" w:lineRule="auto"/>
        <w:ind w:left="426"/>
        <w:jc w:val="both"/>
        <w:rPr>
          <w:sz w:val="10"/>
          <w:szCs w:val="10"/>
        </w:rPr>
      </w:pPr>
    </w:p>
    <w:p w:rsidR="00152555" w:rsidRPr="00B46512" w:rsidRDefault="00152555" w:rsidP="00152555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jc w:val="both"/>
      </w:pPr>
      <w:r w:rsidRPr="00B46512">
        <w:t xml:space="preserve">Odevzdání všech věcí nalezených </w:t>
      </w:r>
      <w:r w:rsidR="00045BF1" w:rsidRPr="00B46512">
        <w:t>osobami, které použije pro plnění předmětu smlouvy v místě plnění pověřenému pracovníkovi objednatele.</w:t>
      </w:r>
    </w:p>
    <w:p w:rsidR="00714915" w:rsidRPr="00B46512" w:rsidRDefault="00714915" w:rsidP="00BA4B89">
      <w:pPr>
        <w:pStyle w:val="Odstavecseseznamem"/>
        <w:spacing w:after="0" w:line="240" w:lineRule="auto"/>
        <w:rPr>
          <w:sz w:val="10"/>
          <w:szCs w:val="10"/>
        </w:rPr>
      </w:pPr>
    </w:p>
    <w:p w:rsidR="000E5319" w:rsidRPr="00B46512" w:rsidRDefault="000E5319" w:rsidP="00152555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jc w:val="both"/>
      </w:pPr>
      <w:r w:rsidRPr="00B46512">
        <w:t>Poučit osoby, které použije pro plnění předmětu smlouvy, že nesmějí v objektech objednatele používat telefony objednatele, počítače, kopírovací stroje, rádia, CD přehrávače a jinou spotřební elektroniku, které je v objektech objednatele umístěna.</w:t>
      </w:r>
    </w:p>
    <w:p w:rsidR="000E5319" w:rsidRPr="00B46512" w:rsidRDefault="000E5319" w:rsidP="00BA4B89">
      <w:pPr>
        <w:pStyle w:val="Odstavecseseznamem"/>
        <w:spacing w:after="0" w:line="240" w:lineRule="auto"/>
        <w:rPr>
          <w:sz w:val="10"/>
          <w:szCs w:val="10"/>
        </w:rPr>
      </w:pPr>
    </w:p>
    <w:p w:rsidR="000E5319" w:rsidRPr="00B46512" w:rsidRDefault="000E5319" w:rsidP="00152555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jc w:val="both"/>
      </w:pPr>
      <w:r w:rsidRPr="00B46512">
        <w:t>Poučit osoby, které použije pro plnění předmětu smlouvy, že nesmějí manipulovat s volně položenými ani skladovanými potravinami a nápoji nebo jinými věcmi, které se nacházejí v objektech objednatele, ani tyto použít a že nesmějí otevírat skříně (i když nejsou uzamčené), nahlížet do písemných materiálů nebo tyto materiály kopírovat či odesílat.</w:t>
      </w:r>
    </w:p>
    <w:p w:rsidR="00BA4B89" w:rsidRPr="00BA4B89" w:rsidRDefault="00BA4B89" w:rsidP="00BA4B89">
      <w:pPr>
        <w:pStyle w:val="Odstavecseseznamem"/>
        <w:spacing w:after="0" w:line="240" w:lineRule="auto"/>
        <w:rPr>
          <w:color w:val="FF0000"/>
          <w:sz w:val="10"/>
          <w:szCs w:val="10"/>
        </w:rPr>
      </w:pPr>
    </w:p>
    <w:p w:rsidR="00BA4B89" w:rsidRPr="00E97497" w:rsidRDefault="00BA4B89" w:rsidP="00152555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jc w:val="both"/>
      </w:pPr>
      <w:r w:rsidRPr="00F12B5D">
        <w:t xml:space="preserve">Po celou dobu plnění smlouvy mít v platnosti pojistnou smlouvu pro případ způsobení škody z jeho strany třetím osobám s minimálním limitem pojistného plnění </w:t>
      </w:r>
      <w:r w:rsidR="00E97497" w:rsidRPr="00F12B5D">
        <w:t>200.000,-</w:t>
      </w:r>
      <w:r w:rsidRPr="00F12B5D">
        <w:t xml:space="preserve"> Kč. Na výzvu objednatele je povinen tuto smlouvu kdykoliv bezodkladně předložit.</w:t>
      </w:r>
      <w:r w:rsidR="009444FF" w:rsidRPr="00F12B5D">
        <w:t xml:space="preserve"> Dodavatel se zavazuje udržovat toto pojištění na své náklady v platnosti po celou dobu trvání této</w:t>
      </w:r>
      <w:r w:rsidR="009444FF" w:rsidRPr="009444FF">
        <w:t xml:space="preserve"> smlouvy.</w:t>
      </w:r>
    </w:p>
    <w:p w:rsidR="00BA4B89" w:rsidRPr="00BA4B89" w:rsidRDefault="00BA4B89" w:rsidP="00BA4B89">
      <w:pPr>
        <w:pStyle w:val="Odstavecseseznamem"/>
        <w:spacing w:after="0" w:line="240" w:lineRule="auto"/>
        <w:rPr>
          <w:color w:val="FF0000"/>
          <w:sz w:val="10"/>
          <w:szCs w:val="10"/>
        </w:rPr>
      </w:pPr>
    </w:p>
    <w:p w:rsidR="00152555" w:rsidRPr="00152555" w:rsidRDefault="00152555" w:rsidP="00152555">
      <w:pPr>
        <w:pStyle w:val="Odstavecseseznamem"/>
        <w:spacing w:after="120" w:line="240" w:lineRule="auto"/>
        <w:ind w:left="425"/>
        <w:jc w:val="both"/>
        <w:rPr>
          <w:sz w:val="10"/>
          <w:szCs w:val="10"/>
        </w:rPr>
      </w:pPr>
    </w:p>
    <w:p w:rsidR="008012F3" w:rsidRDefault="00917759" w:rsidP="00124EA8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 xml:space="preserve">Respektovat pracovní dobu a provoz zařízení objednatele </w:t>
      </w:r>
      <w:r w:rsidR="00B11BAF">
        <w:t>v rozsahu plnění této smlouvy v souladu s Provozním řádem budov</w:t>
      </w:r>
      <w:r w:rsidR="00985DBC">
        <w:t>y.</w:t>
      </w:r>
    </w:p>
    <w:p w:rsidR="00152555" w:rsidRPr="00152555" w:rsidRDefault="00152555" w:rsidP="00152555">
      <w:pPr>
        <w:pStyle w:val="Odstavecseseznamem"/>
        <w:spacing w:after="120" w:line="240" w:lineRule="auto"/>
        <w:ind w:left="426"/>
        <w:jc w:val="both"/>
        <w:rPr>
          <w:sz w:val="10"/>
          <w:szCs w:val="10"/>
        </w:rPr>
      </w:pPr>
    </w:p>
    <w:p w:rsidR="00B11BAF" w:rsidRDefault="00B11BAF" w:rsidP="00124EA8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 xml:space="preserve">Prokazatelně seznámit všechny zaměstnance pověřené sjednanými </w:t>
      </w:r>
      <w:r w:rsidR="00934A4E">
        <w:t>výkony dle této smlouvy s povinností dodržování platných předpisů a norem PO, BOZP a veškerými souvisejícími předpisy.</w:t>
      </w:r>
    </w:p>
    <w:p w:rsidR="00211E5F" w:rsidRPr="000927E0" w:rsidRDefault="00211E5F" w:rsidP="000927E0">
      <w:pPr>
        <w:pStyle w:val="Odstavecseseznamem"/>
        <w:spacing w:after="0" w:line="240" w:lineRule="auto"/>
        <w:ind w:left="425"/>
        <w:jc w:val="both"/>
        <w:rPr>
          <w:sz w:val="10"/>
          <w:szCs w:val="10"/>
        </w:rPr>
      </w:pPr>
    </w:p>
    <w:p w:rsidR="00934A4E" w:rsidRDefault="00934A4E" w:rsidP="00124EA8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>Provádět průběžnou kontrolu dodržování a řádného plnění smluvních povinností, v případě nekvalitního plnění předmětu smlouvy svými zaměstnanci neprodleně zajišťovat nápravu.</w:t>
      </w:r>
    </w:p>
    <w:p w:rsidR="00211E5F" w:rsidRPr="000927E0" w:rsidRDefault="00211E5F" w:rsidP="000927E0">
      <w:pPr>
        <w:pStyle w:val="Odstavecseseznamem"/>
        <w:spacing w:after="0" w:line="240" w:lineRule="auto"/>
        <w:rPr>
          <w:sz w:val="10"/>
          <w:szCs w:val="10"/>
        </w:rPr>
      </w:pPr>
    </w:p>
    <w:p w:rsidR="00934A4E" w:rsidRDefault="00934A4E" w:rsidP="00124EA8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 xml:space="preserve">Neprodleně hlásit </w:t>
      </w:r>
      <w:r w:rsidR="00091AAD">
        <w:t xml:space="preserve">zástupci </w:t>
      </w:r>
      <w:r>
        <w:t>objednatel</w:t>
      </w:r>
      <w:r w:rsidR="00091AAD">
        <w:t>e</w:t>
      </w:r>
      <w:r>
        <w:t xml:space="preserve"> veškeré závady, ze kterých by mohla vzniknout případ</w:t>
      </w:r>
      <w:r w:rsidR="00A83C73">
        <w:t>ná škoda na zdraví nebo majetku</w:t>
      </w:r>
      <w:r w:rsidR="00091AAD">
        <w:t xml:space="preserve"> a to osobě:</w:t>
      </w:r>
    </w:p>
    <w:p w:rsidR="00A83C73" w:rsidRDefault="006856D4" w:rsidP="00FB4E80">
      <w:pPr>
        <w:pStyle w:val="Odstavecseseznamem"/>
        <w:spacing w:after="120" w:line="240" w:lineRule="auto"/>
        <w:ind w:left="426"/>
        <w:jc w:val="both"/>
      </w:pPr>
      <w:proofErr w:type="spellStart"/>
      <w:r>
        <w:rPr>
          <w:b/>
        </w:rPr>
        <w:t>xxx</w:t>
      </w:r>
      <w:proofErr w:type="spellEnd"/>
      <w:r w:rsidR="00D02B6F">
        <w:t xml:space="preserve"> </w:t>
      </w:r>
    </w:p>
    <w:p w:rsidR="00AD1414" w:rsidRDefault="006856D4" w:rsidP="00FB4E80">
      <w:pPr>
        <w:pStyle w:val="Odstavecseseznamem"/>
        <w:spacing w:after="120" w:line="240" w:lineRule="auto"/>
        <w:ind w:left="426"/>
        <w:jc w:val="both"/>
      </w:pPr>
      <w:proofErr w:type="spellStart"/>
      <w:r>
        <w:rPr>
          <w:b/>
        </w:rPr>
        <w:t>xxx</w:t>
      </w:r>
      <w:proofErr w:type="spellEnd"/>
      <w:r w:rsidR="00D02B6F" w:rsidRPr="00D02B6F">
        <w:t xml:space="preserve"> </w:t>
      </w:r>
    </w:p>
    <w:p w:rsidR="00297DF6" w:rsidRDefault="00297DF6" w:rsidP="00FB4E80">
      <w:pPr>
        <w:pStyle w:val="Odstavecseseznamem"/>
        <w:spacing w:after="120" w:line="240" w:lineRule="auto"/>
        <w:ind w:left="426"/>
        <w:jc w:val="both"/>
      </w:pPr>
      <w:r w:rsidRPr="00297DF6">
        <w:t>Změna kontaktních osob bude provedena písemně bez zbytečného odkladu, nejpozději však ke dni, kdy k takové změně dojde. Písemné oznámení lze učinit i neformálně, např. formou e-mailu na e-mailovou adresu kontaktní osoby. Změna kontaktní osoby není považována za takovou změnu nebo doplnění smlouvy, které by bylo nutné řešit formou dodatku ke smlouvě.</w:t>
      </w:r>
    </w:p>
    <w:p w:rsidR="00A83C73" w:rsidRPr="000927E0" w:rsidRDefault="00A83C73" w:rsidP="000927E0">
      <w:pPr>
        <w:pStyle w:val="Odstavecseseznamem"/>
        <w:spacing w:after="0" w:line="240" w:lineRule="auto"/>
        <w:ind w:left="425" w:hanging="425"/>
        <w:jc w:val="both"/>
        <w:rPr>
          <w:sz w:val="10"/>
          <w:szCs w:val="10"/>
        </w:rPr>
      </w:pPr>
    </w:p>
    <w:p w:rsidR="00992C12" w:rsidRDefault="00A46F7C" w:rsidP="00124EA8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>P</w:t>
      </w:r>
      <w:r w:rsidR="00B66DFA" w:rsidRPr="00733637">
        <w:t>ři vstupu do budovy a odchodu z ní</w:t>
      </w:r>
      <w:r w:rsidR="00B66DFA">
        <w:t xml:space="preserve"> dbát na dodržování vnitřních </w:t>
      </w:r>
      <w:r w:rsidR="00B66DFA" w:rsidRPr="00733637">
        <w:t>předpisů objednatele v souvislosti se zabezpečením budovy a majetku, zvláště správně a účinně užívat zabezpečovací zařízení</w:t>
      </w:r>
      <w:r w:rsidR="00992C12">
        <w:t>.</w:t>
      </w:r>
    </w:p>
    <w:p w:rsidR="00211E5F" w:rsidRPr="000927E0" w:rsidRDefault="00211E5F" w:rsidP="000927E0">
      <w:pPr>
        <w:pStyle w:val="Odstavecseseznamem"/>
        <w:spacing w:after="0" w:line="240" w:lineRule="auto"/>
        <w:ind w:left="425"/>
        <w:jc w:val="both"/>
        <w:rPr>
          <w:sz w:val="10"/>
          <w:szCs w:val="10"/>
        </w:rPr>
      </w:pPr>
    </w:p>
    <w:p w:rsidR="00211E5F" w:rsidRPr="00A65CFA" w:rsidRDefault="00211E5F" w:rsidP="00A65CFA">
      <w:pPr>
        <w:spacing w:after="0" w:line="240" w:lineRule="auto"/>
        <w:rPr>
          <w:bCs/>
          <w:iCs/>
          <w:sz w:val="10"/>
          <w:szCs w:val="10"/>
        </w:rPr>
      </w:pPr>
    </w:p>
    <w:p w:rsidR="000708B8" w:rsidRPr="000708B8" w:rsidRDefault="006D0DBB" w:rsidP="008A56BF">
      <w:pPr>
        <w:pStyle w:val="Odstavecseseznamem"/>
        <w:numPr>
          <w:ilvl w:val="0"/>
          <w:numId w:val="9"/>
        </w:numPr>
        <w:spacing w:after="0" w:line="240" w:lineRule="auto"/>
        <w:ind w:left="425" w:hanging="425"/>
        <w:jc w:val="both"/>
      </w:pPr>
      <w:r>
        <w:rPr>
          <w:bCs/>
          <w:iCs/>
          <w:color w:val="000000"/>
          <w:szCs w:val="18"/>
        </w:rPr>
        <w:t>Dodavatel</w:t>
      </w:r>
      <w:r w:rsidRPr="00992C12">
        <w:rPr>
          <w:bCs/>
          <w:iCs/>
          <w:color w:val="000000"/>
          <w:szCs w:val="18"/>
        </w:rPr>
        <w:t xml:space="preserve"> </w:t>
      </w:r>
      <w:r w:rsidR="00B66DFA" w:rsidRPr="00992C12">
        <w:rPr>
          <w:bCs/>
          <w:iCs/>
          <w:color w:val="000000"/>
          <w:szCs w:val="18"/>
        </w:rPr>
        <w:t xml:space="preserve">se zavazuje zachovávat mlčenlivost o všech skutečnostech, o kterých se dozví od objednatele v souvislosti s plněním smlouvy a které mají charakter hospodářského, bankovního, obchodního nebo jiného tajemství a o skutečnostech, jejichž prezentování navenek by se mohlo jakýmkoliv způsobem dotknout zájmů nebo dobrého jména objednatele. Povinnost zachovávat mlčenlivost se vztahuje i na veškeré pracovníky </w:t>
      </w:r>
      <w:r>
        <w:rPr>
          <w:bCs/>
          <w:iCs/>
          <w:color w:val="000000"/>
          <w:szCs w:val="18"/>
        </w:rPr>
        <w:t>dodavate</w:t>
      </w:r>
      <w:r w:rsidRPr="00992C12">
        <w:rPr>
          <w:bCs/>
          <w:iCs/>
          <w:color w:val="000000"/>
          <w:szCs w:val="18"/>
        </w:rPr>
        <w:t xml:space="preserve">le </w:t>
      </w:r>
      <w:r w:rsidR="00B66DFA" w:rsidRPr="00992C12">
        <w:rPr>
          <w:bCs/>
          <w:iCs/>
          <w:color w:val="000000"/>
          <w:szCs w:val="18"/>
        </w:rPr>
        <w:t>a trvá i po zániku této smlouvy.</w:t>
      </w:r>
    </w:p>
    <w:p w:rsidR="008A56BF" w:rsidRDefault="008A56BF" w:rsidP="008A56BF">
      <w:pPr>
        <w:spacing w:after="0" w:line="240" w:lineRule="auto"/>
        <w:rPr>
          <w:b/>
        </w:rPr>
      </w:pPr>
    </w:p>
    <w:p w:rsidR="008A56BF" w:rsidRPr="00D427B8" w:rsidRDefault="008A56BF" w:rsidP="008A56BF">
      <w:pPr>
        <w:spacing w:after="0" w:line="240" w:lineRule="auto"/>
        <w:jc w:val="center"/>
        <w:rPr>
          <w:b/>
        </w:rPr>
      </w:pPr>
      <w:r w:rsidRPr="00D427B8">
        <w:rPr>
          <w:b/>
        </w:rPr>
        <w:t>Článek VIII</w:t>
      </w:r>
    </w:p>
    <w:p w:rsidR="008A56BF" w:rsidRPr="00D427B8" w:rsidRDefault="008A56BF" w:rsidP="008A56BF">
      <w:pPr>
        <w:spacing w:after="120" w:line="240" w:lineRule="auto"/>
        <w:jc w:val="center"/>
        <w:rPr>
          <w:b/>
        </w:rPr>
      </w:pPr>
      <w:r w:rsidRPr="00D427B8">
        <w:rPr>
          <w:b/>
        </w:rPr>
        <w:t>Odpovědnost za vady</w:t>
      </w:r>
    </w:p>
    <w:p w:rsidR="008A56BF" w:rsidRPr="00D427B8" w:rsidRDefault="008A56BF" w:rsidP="001240EA">
      <w:pPr>
        <w:pStyle w:val="Odstavecseseznamem"/>
        <w:numPr>
          <w:ilvl w:val="0"/>
          <w:numId w:val="29"/>
        </w:numPr>
        <w:spacing w:after="120" w:line="240" w:lineRule="auto"/>
        <w:ind w:left="426" w:hanging="426"/>
        <w:jc w:val="both"/>
      </w:pPr>
      <w:r w:rsidRPr="00D427B8">
        <w:t>Jestliže</w:t>
      </w:r>
      <w:r w:rsidR="001240EA" w:rsidRPr="00D427B8">
        <w:t xml:space="preserve"> v průběhu plnění smlouvy vznikne objednateli škoda v důsledku prokazatelného zavinění či nedbalosti dodavatele nebo pracovníků, které dodavatel použije pro plnění předmětu smlouvy, je dodavatel povinen tuto škodu uhradit v plné výši.</w:t>
      </w:r>
    </w:p>
    <w:p w:rsidR="001240EA" w:rsidRPr="001B5B97" w:rsidRDefault="001240EA" w:rsidP="001B5B97">
      <w:pPr>
        <w:pStyle w:val="Odstavecseseznamem"/>
        <w:spacing w:after="0" w:line="240" w:lineRule="auto"/>
        <w:ind w:left="425"/>
        <w:jc w:val="both"/>
        <w:rPr>
          <w:color w:val="FF0000"/>
          <w:sz w:val="10"/>
          <w:szCs w:val="10"/>
        </w:rPr>
      </w:pPr>
    </w:p>
    <w:p w:rsidR="001240EA" w:rsidRPr="00D427B8" w:rsidRDefault="001240EA" w:rsidP="001240EA">
      <w:pPr>
        <w:pStyle w:val="Odstavecseseznamem"/>
        <w:numPr>
          <w:ilvl w:val="0"/>
          <w:numId w:val="29"/>
        </w:numPr>
        <w:spacing w:after="120" w:line="240" w:lineRule="auto"/>
        <w:ind w:left="426" w:hanging="426"/>
        <w:jc w:val="both"/>
      </w:pPr>
      <w:r w:rsidRPr="00D427B8">
        <w:t xml:space="preserve">Jestliže dodavatel neposkytne objednateli plnění dle této smlouvy nebo jeho část v rozsahu specifikovaném touto smlouvou, je objednatel oprávněný danou službu nebo její část u dodavatele reklamovat. </w:t>
      </w:r>
      <w:r w:rsidRPr="00F12B5D">
        <w:t xml:space="preserve">Reklamace musí být konkrétní a objednatel ji provede bez zbytečného odkladu telefonicky a následně písemně nejpozději do </w:t>
      </w:r>
      <w:r w:rsidR="00B46512" w:rsidRPr="00F12B5D">
        <w:t>3</w:t>
      </w:r>
      <w:r w:rsidRPr="00F12B5D">
        <w:t xml:space="preserve"> pracovních dnů ode dne, kdy k neposkytnutému plnění došlo.</w:t>
      </w:r>
    </w:p>
    <w:p w:rsidR="001240EA" w:rsidRPr="00454526" w:rsidRDefault="001240EA" w:rsidP="001B5B97">
      <w:pPr>
        <w:pStyle w:val="Odstavecseseznamem"/>
        <w:spacing w:after="0" w:line="240" w:lineRule="auto"/>
        <w:rPr>
          <w:sz w:val="10"/>
          <w:szCs w:val="10"/>
        </w:rPr>
      </w:pPr>
    </w:p>
    <w:p w:rsidR="001240EA" w:rsidRPr="00454526" w:rsidRDefault="001240EA" w:rsidP="001240EA">
      <w:pPr>
        <w:pStyle w:val="Odstavecseseznamem"/>
        <w:numPr>
          <w:ilvl w:val="0"/>
          <w:numId w:val="29"/>
        </w:numPr>
        <w:spacing w:after="120" w:line="240" w:lineRule="auto"/>
        <w:ind w:left="426" w:hanging="426"/>
        <w:jc w:val="both"/>
      </w:pPr>
      <w:r w:rsidRPr="00454526">
        <w:t>Dodavatel odpovídá za škody, které způsobí osoby, které dodavatel použije k plnění předmětu této smlouvy, při poskytování služeb, případně používáním strojů a prostředků neodpovídajícím platným právním normám. Takto vzniklé škody</w:t>
      </w:r>
      <w:r w:rsidR="001B5B97" w:rsidRPr="00454526">
        <w:t xml:space="preserve"> je dodavatel povinen neprodleně, nejpozději následující den po vzniku škody, oznámit objednateli. Následně bude smluvními stranami stanoven způsob nápravy, a to buď uvedením v předešlý stav, nebo uhrazením vzniklé škody v rámci pojistného plnění dodavatele.</w:t>
      </w:r>
    </w:p>
    <w:p w:rsidR="001B5B97" w:rsidRPr="001B5B97" w:rsidRDefault="001B5B97" w:rsidP="001B5B97">
      <w:pPr>
        <w:pStyle w:val="Odstavecseseznamem"/>
        <w:spacing w:after="0" w:line="240" w:lineRule="auto"/>
        <w:rPr>
          <w:color w:val="FF0000"/>
          <w:sz w:val="10"/>
          <w:szCs w:val="10"/>
        </w:rPr>
      </w:pPr>
    </w:p>
    <w:p w:rsidR="001B5B97" w:rsidRPr="008A56BF" w:rsidRDefault="001B5B97" w:rsidP="001B5B97">
      <w:pPr>
        <w:pStyle w:val="Odstavecseseznamem"/>
        <w:numPr>
          <w:ilvl w:val="0"/>
          <w:numId w:val="29"/>
        </w:numPr>
        <w:spacing w:after="0" w:line="240" w:lineRule="auto"/>
        <w:ind w:left="425" w:hanging="425"/>
        <w:jc w:val="both"/>
        <w:rPr>
          <w:color w:val="FF0000"/>
        </w:rPr>
      </w:pPr>
      <w:r w:rsidRPr="00454526">
        <w:t xml:space="preserve">O odstranění či neodstranění závad bude vyhotoven písemný zápis. </w:t>
      </w:r>
    </w:p>
    <w:p w:rsidR="00992C12" w:rsidRPr="00B66DFA" w:rsidRDefault="00992C12" w:rsidP="008A56BF">
      <w:pPr>
        <w:spacing w:after="0" w:line="240" w:lineRule="auto"/>
        <w:jc w:val="center"/>
      </w:pPr>
    </w:p>
    <w:p w:rsidR="00B66DFA" w:rsidRPr="004E2607" w:rsidRDefault="00B66DFA" w:rsidP="001B5B97">
      <w:pPr>
        <w:spacing w:after="0" w:line="240" w:lineRule="auto"/>
        <w:jc w:val="center"/>
        <w:rPr>
          <w:b/>
        </w:rPr>
      </w:pPr>
      <w:r w:rsidRPr="004E2607">
        <w:rPr>
          <w:b/>
        </w:rPr>
        <w:t xml:space="preserve">Článek </w:t>
      </w:r>
      <w:r w:rsidR="000708B8">
        <w:rPr>
          <w:b/>
        </w:rPr>
        <w:t>I</w:t>
      </w:r>
      <w:r w:rsidR="008A56BF">
        <w:rPr>
          <w:b/>
        </w:rPr>
        <w:t>X</w:t>
      </w:r>
    </w:p>
    <w:p w:rsidR="00EA3651" w:rsidRDefault="00B66DFA" w:rsidP="00160B8C">
      <w:pPr>
        <w:spacing w:after="120" w:line="240" w:lineRule="auto"/>
        <w:jc w:val="center"/>
        <w:rPr>
          <w:b/>
        </w:rPr>
      </w:pPr>
      <w:r>
        <w:rPr>
          <w:b/>
        </w:rPr>
        <w:t>Kontaktní osoby</w:t>
      </w:r>
    </w:p>
    <w:p w:rsidR="00B66DFA" w:rsidRDefault="00B66DFA" w:rsidP="00211E5F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Za objednatele jsou pro komunikaci s</w:t>
      </w:r>
      <w:r w:rsidR="00992C12">
        <w:t>e</w:t>
      </w:r>
      <w:r>
        <w:t> </w:t>
      </w:r>
      <w:r w:rsidR="00C179FB">
        <w:t xml:space="preserve">dodavatelem </w:t>
      </w:r>
      <w:r>
        <w:t>ve věcech týkajících se této smlouvy určeny:</w:t>
      </w:r>
    </w:p>
    <w:p w:rsidR="006856D4" w:rsidRDefault="00212480" w:rsidP="00211E5F">
      <w:pPr>
        <w:spacing w:after="0" w:line="240" w:lineRule="auto"/>
        <w:ind w:left="426"/>
        <w:jc w:val="both"/>
        <w:rPr>
          <w:b/>
        </w:rPr>
      </w:pPr>
      <w:proofErr w:type="spellStart"/>
      <w:r>
        <w:rPr>
          <w:b/>
        </w:rPr>
        <w:t>xxx</w:t>
      </w:r>
      <w:proofErr w:type="spellEnd"/>
    </w:p>
    <w:p w:rsidR="00B66DFA" w:rsidRDefault="006856D4" w:rsidP="00211E5F">
      <w:pPr>
        <w:spacing w:after="0" w:line="240" w:lineRule="auto"/>
        <w:ind w:left="426"/>
        <w:jc w:val="both"/>
        <w:rPr>
          <w:rStyle w:val="Hypertextovodkaz"/>
          <w:color w:val="auto"/>
        </w:rPr>
      </w:pPr>
      <w:proofErr w:type="spellStart"/>
      <w:r>
        <w:rPr>
          <w:b/>
        </w:rPr>
        <w:t>xxx</w:t>
      </w:r>
      <w:proofErr w:type="spellEnd"/>
      <w:r w:rsidR="00932238">
        <w:rPr>
          <w:rStyle w:val="Hypertextovodkaz"/>
          <w:color w:val="auto"/>
        </w:rPr>
        <w:t xml:space="preserve"> </w:t>
      </w:r>
    </w:p>
    <w:p w:rsidR="00124EA8" w:rsidRPr="008A56BF" w:rsidRDefault="00124EA8" w:rsidP="008A56BF">
      <w:pPr>
        <w:spacing w:after="0" w:line="240" w:lineRule="auto"/>
        <w:ind w:left="425" w:hanging="425"/>
        <w:jc w:val="both"/>
        <w:rPr>
          <w:rStyle w:val="Hypertextovodkaz"/>
          <w:color w:val="auto"/>
          <w:sz w:val="10"/>
          <w:szCs w:val="10"/>
        </w:rPr>
      </w:pPr>
    </w:p>
    <w:p w:rsidR="0034617F" w:rsidRDefault="00B66DFA" w:rsidP="00211E5F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 xml:space="preserve">Za </w:t>
      </w:r>
      <w:r w:rsidR="006D0DBB">
        <w:t xml:space="preserve">dodavatele </w:t>
      </w:r>
      <w:r>
        <w:t>jsou pro komunikaci s </w:t>
      </w:r>
      <w:r w:rsidR="006D0DBB">
        <w:t xml:space="preserve">objednatelem </w:t>
      </w:r>
      <w:r>
        <w:t>ve věcech týkajících se této smlouvy určeny:</w:t>
      </w:r>
    </w:p>
    <w:p w:rsidR="0034617F" w:rsidRDefault="006856D4" w:rsidP="006856D4">
      <w:pPr>
        <w:spacing w:after="0" w:line="240" w:lineRule="auto"/>
        <w:ind w:left="426"/>
        <w:jc w:val="both"/>
      </w:pPr>
      <w:proofErr w:type="spellStart"/>
      <w:r>
        <w:t>xxx</w:t>
      </w:r>
      <w:proofErr w:type="spellEnd"/>
    </w:p>
    <w:p w:rsidR="00276B75" w:rsidRDefault="00B66DFA" w:rsidP="004042DC">
      <w:pPr>
        <w:pStyle w:val="Bezmezer"/>
        <w:jc w:val="both"/>
      </w:pPr>
      <w:r w:rsidRPr="00397E57">
        <w:rPr>
          <w:bCs/>
          <w:iCs/>
          <w:szCs w:val="18"/>
        </w:rPr>
        <w:t>Změ</w:t>
      </w:r>
      <w:r>
        <w:rPr>
          <w:bCs/>
          <w:iCs/>
          <w:szCs w:val="18"/>
        </w:rPr>
        <w:t>n</w:t>
      </w:r>
      <w:r w:rsidR="00992C12">
        <w:rPr>
          <w:bCs/>
          <w:iCs/>
          <w:szCs w:val="18"/>
        </w:rPr>
        <w:t>a</w:t>
      </w:r>
      <w:r>
        <w:rPr>
          <w:bCs/>
          <w:iCs/>
          <w:szCs w:val="18"/>
        </w:rPr>
        <w:t xml:space="preserve"> kontaktních osob </w:t>
      </w:r>
      <w:r w:rsidR="00992C12">
        <w:rPr>
          <w:bCs/>
          <w:iCs/>
          <w:szCs w:val="18"/>
        </w:rPr>
        <w:t>bude provedena</w:t>
      </w:r>
      <w:r>
        <w:rPr>
          <w:bCs/>
          <w:iCs/>
          <w:color w:val="000000"/>
          <w:szCs w:val="18"/>
        </w:rPr>
        <w:t xml:space="preserve"> písemně bez zbytečného odkladu, nejpozději však ke dni, kdy k takové změně dojde. Písemné oznámení lze učinit i neformálně, např. formou e-mailu na e-mailovou adresu kontaktní osoby</w:t>
      </w:r>
      <w:r w:rsidR="00992C12">
        <w:rPr>
          <w:bCs/>
          <w:iCs/>
          <w:color w:val="000000"/>
          <w:szCs w:val="18"/>
        </w:rPr>
        <w:t>.</w:t>
      </w:r>
      <w:r>
        <w:rPr>
          <w:bCs/>
          <w:iCs/>
          <w:color w:val="000000"/>
          <w:szCs w:val="18"/>
        </w:rPr>
        <w:t xml:space="preserve"> Změna kontaktní osoby není považována za takovou změnu nebo doplnění smlouvy, které by bylo nutné řešit formou dodatku ke smlouvě.</w:t>
      </w:r>
    </w:p>
    <w:p w:rsidR="00211E5F" w:rsidRDefault="00211E5F" w:rsidP="008A56BF">
      <w:pPr>
        <w:spacing w:after="0" w:line="240" w:lineRule="auto"/>
        <w:jc w:val="center"/>
        <w:rPr>
          <w:b/>
        </w:rPr>
      </w:pPr>
    </w:p>
    <w:p w:rsidR="00B66DFA" w:rsidRPr="004E2607" w:rsidRDefault="00B66DFA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 xml:space="preserve">Článek </w:t>
      </w:r>
      <w:r w:rsidR="000708B8">
        <w:rPr>
          <w:b/>
        </w:rPr>
        <w:t>X</w:t>
      </w:r>
    </w:p>
    <w:p w:rsidR="00B66DFA" w:rsidRDefault="00B66DFA" w:rsidP="00160B8C">
      <w:pPr>
        <w:spacing w:after="120" w:line="240" w:lineRule="auto"/>
        <w:jc w:val="center"/>
        <w:rPr>
          <w:b/>
        </w:rPr>
      </w:pPr>
      <w:r>
        <w:rPr>
          <w:b/>
        </w:rPr>
        <w:t>Závěrečná ujednání</w:t>
      </w:r>
    </w:p>
    <w:p w:rsidR="001B5B97" w:rsidRPr="008E559F" w:rsidRDefault="001B5B97" w:rsidP="008E559F">
      <w:pPr>
        <w:pStyle w:val="Odstavecseseznamem"/>
        <w:spacing w:after="0" w:line="240" w:lineRule="auto"/>
        <w:ind w:left="425"/>
        <w:jc w:val="both"/>
        <w:rPr>
          <w:sz w:val="10"/>
          <w:szCs w:val="10"/>
        </w:rPr>
      </w:pPr>
    </w:p>
    <w:p w:rsidR="00992C12" w:rsidRPr="00090ADD" w:rsidRDefault="00992C12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 w:rsidRPr="00090ADD">
        <w:t xml:space="preserve">Smlouvu lze měnit nebo doplňovat </w:t>
      </w:r>
      <w:r w:rsidR="00F03095" w:rsidRPr="00090ADD">
        <w:t>výhradně písemnými</w:t>
      </w:r>
      <w:r w:rsidRPr="00090ADD">
        <w:t xml:space="preserve"> vzestupně číslovanými dodatky podepsanými smluvními stranami. </w:t>
      </w:r>
    </w:p>
    <w:p w:rsidR="00992C12" w:rsidRPr="00090ADD" w:rsidRDefault="00992C12" w:rsidP="008E559F">
      <w:pPr>
        <w:pStyle w:val="Odstavecseseznamem"/>
        <w:spacing w:after="0" w:line="240" w:lineRule="auto"/>
        <w:ind w:left="426" w:hanging="437"/>
        <w:jc w:val="both"/>
        <w:rPr>
          <w:sz w:val="10"/>
          <w:szCs w:val="10"/>
        </w:rPr>
      </w:pPr>
    </w:p>
    <w:p w:rsidR="00B907BE" w:rsidRPr="00090ADD" w:rsidRDefault="00992C12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 w:rsidRPr="00090ADD">
        <w:t xml:space="preserve">Právní vztahy vyplývající z této smlouvy či neupravené touto smlouvou se řídí </w:t>
      </w:r>
      <w:r w:rsidR="00B907BE" w:rsidRPr="00090ADD">
        <w:t xml:space="preserve">obecně závaznými právními předpisy, zejména </w:t>
      </w:r>
      <w:r w:rsidR="00A049C2" w:rsidRPr="00090ADD">
        <w:t>zákonem č.</w:t>
      </w:r>
      <w:r w:rsidRPr="00090ADD">
        <w:t xml:space="preserve"> 89/2012 Sb., občanský zákoník v platném znění (dále jen „občanský zákoník). </w:t>
      </w:r>
    </w:p>
    <w:p w:rsidR="00B907BE" w:rsidRPr="008E559F" w:rsidRDefault="00B907BE" w:rsidP="008E559F">
      <w:pPr>
        <w:pStyle w:val="Odstavecseseznamem"/>
        <w:spacing w:after="0" w:line="240" w:lineRule="auto"/>
        <w:ind w:left="426" w:hanging="437"/>
        <w:rPr>
          <w:sz w:val="10"/>
          <w:szCs w:val="10"/>
        </w:rPr>
      </w:pPr>
    </w:p>
    <w:p w:rsidR="00992C12" w:rsidRDefault="00992C12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>
        <w:t xml:space="preserve">Jednotlivá ustanovení smlouvy jsou oddělitelná v tom smyslu, že neplatnost některého z nich nezpůsobí neplatnost smlouvy jako celku. Pokud by se v důsledku změny právní úpravy některé ustanovení smlouvy dostalo do rozporu s českým právním řádem a předmětný rozpor by způsobil neplatnost smlouvy jako takové, bude smlouva posuzována jako by kolizní ustanovení nikdy neobsahovala a vztah smluvních stran se bude řídit obecně závaznými právními předpisy, pokud se smluvní strany nedohodnou na znění nového ustanovení, jež by kolizní ustanovení nahradilo. </w:t>
      </w:r>
      <w:r w:rsidRPr="00733637">
        <w:t>Po případnou náhradu škody způsobenou neplatným právním úkonem platí obecně ustanovení zákona č. 89/2012 Sb., občanského zákoníku, v platném znění.</w:t>
      </w:r>
    </w:p>
    <w:p w:rsidR="00F9225C" w:rsidRPr="008E559F" w:rsidRDefault="00F9225C" w:rsidP="008E559F">
      <w:pPr>
        <w:spacing w:after="0" w:line="240" w:lineRule="auto"/>
        <w:ind w:left="426" w:hanging="437"/>
        <w:jc w:val="both"/>
        <w:rPr>
          <w:sz w:val="10"/>
          <w:szCs w:val="10"/>
        </w:rPr>
      </w:pPr>
    </w:p>
    <w:p w:rsidR="00763E2E" w:rsidRDefault="00763E2E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>
        <w:t xml:space="preserve">Smluvní strany shodně prohlašují, že smluvní vztahy vzniklé na základě této smlouvy podléhají českému rozhodnému právu a </w:t>
      </w:r>
      <w:r w:rsidRPr="00763E2E">
        <w:t>případn</w:t>
      </w:r>
      <w:r>
        <w:t>é řešení</w:t>
      </w:r>
      <w:r w:rsidRPr="00763E2E">
        <w:t xml:space="preserve"> sporů </w:t>
      </w:r>
      <w:r>
        <w:t xml:space="preserve">spadá do kompetence </w:t>
      </w:r>
      <w:r w:rsidRPr="00763E2E">
        <w:t>místně příslušného českého soudu</w:t>
      </w:r>
      <w:r>
        <w:t>. Strany současně shodně</w:t>
      </w:r>
      <w:r w:rsidRPr="00763E2E">
        <w:t xml:space="preserve"> vylučují použití rozhodčího řízení</w:t>
      </w:r>
      <w:r>
        <w:t>.</w:t>
      </w:r>
    </w:p>
    <w:p w:rsidR="008E559F" w:rsidRPr="008E559F" w:rsidRDefault="008E559F" w:rsidP="008E559F">
      <w:pPr>
        <w:pStyle w:val="Odstavecseseznamem"/>
        <w:spacing w:after="0" w:line="240" w:lineRule="auto"/>
        <w:rPr>
          <w:sz w:val="10"/>
          <w:szCs w:val="10"/>
        </w:rPr>
      </w:pPr>
    </w:p>
    <w:p w:rsidR="008E559F" w:rsidRPr="00090ADD" w:rsidRDefault="008E559F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 w:rsidRPr="00090ADD">
        <w:t xml:space="preserve">Dodavatel je podle </w:t>
      </w:r>
      <w:proofErr w:type="spellStart"/>
      <w:r w:rsidRPr="00090ADD">
        <w:t>ust</w:t>
      </w:r>
      <w:proofErr w:type="spellEnd"/>
      <w:r w:rsidRPr="00090ADD">
        <w:t>.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</w:t>
      </w:r>
    </w:p>
    <w:p w:rsidR="008E559F" w:rsidRPr="00090ADD" w:rsidRDefault="008E559F" w:rsidP="008E559F">
      <w:pPr>
        <w:pStyle w:val="Odstavecseseznamem"/>
        <w:spacing w:after="0" w:line="240" w:lineRule="auto"/>
        <w:rPr>
          <w:sz w:val="10"/>
          <w:szCs w:val="10"/>
        </w:rPr>
      </w:pPr>
    </w:p>
    <w:p w:rsidR="008E559F" w:rsidRPr="00090ADD" w:rsidRDefault="008E559F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 w:rsidRPr="00090ADD">
        <w:t>Dodavatel není oprávněný započíst své pohledávky proti pohledávkám objednatele, ani své pohledávky a nároky vzniklé ze smlouvy nebo v souvislosti s jejím plněním postoupit třetím osobám, zastavit nebo s nimi jinak disponovat bez písemného souhlasu objednatele.</w:t>
      </w:r>
    </w:p>
    <w:p w:rsidR="00992C12" w:rsidRPr="004042DC" w:rsidRDefault="00992C12" w:rsidP="004042DC">
      <w:pPr>
        <w:pStyle w:val="Odstavecseseznamem"/>
        <w:spacing w:after="0" w:line="240" w:lineRule="auto"/>
        <w:ind w:left="426" w:hanging="437"/>
        <w:jc w:val="both"/>
        <w:rPr>
          <w:sz w:val="10"/>
          <w:szCs w:val="10"/>
        </w:rPr>
      </w:pPr>
    </w:p>
    <w:p w:rsidR="00992C12" w:rsidRPr="00733637" w:rsidRDefault="008D7D6F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 w:rsidRPr="008D7D6F">
        <w:t>Tato smlouvy je vyhotovena ve čtyřech stejnopisech, z nichž dodavatel obdrží jeden výtisk a objednatel tři výtisky</w:t>
      </w:r>
      <w:r w:rsidR="00992C12" w:rsidRPr="00733637">
        <w:t>.</w:t>
      </w:r>
    </w:p>
    <w:p w:rsidR="00992C12" w:rsidRPr="004042DC" w:rsidRDefault="00992C12" w:rsidP="004042DC">
      <w:pPr>
        <w:pStyle w:val="Odstavecseseznamem"/>
        <w:spacing w:after="0" w:line="240" w:lineRule="auto"/>
        <w:ind w:left="426" w:hanging="437"/>
        <w:jc w:val="both"/>
        <w:rPr>
          <w:sz w:val="10"/>
          <w:szCs w:val="10"/>
        </w:rPr>
      </w:pPr>
    </w:p>
    <w:p w:rsidR="00992C12" w:rsidRDefault="00992C12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>
        <w:t xml:space="preserve">Smluvní strany po přečtení smlouvy prohlašují, že souhlasí s jejím obsahem, že smlouva byla sepsána na základě pravdivých údajů, jejich určité, srozumitelné, vážné a svobodné vůle a nebyla ujednána v tísni, ani za jinak jednostranně nevýhodných podmínek. </w:t>
      </w:r>
      <w:r w:rsidR="00763E2E">
        <w:t xml:space="preserve">Smluvní strany dále výslovně souhlasí s </w:t>
      </w:r>
      <w:r w:rsidR="00763E2E" w:rsidRPr="00763E2E">
        <w:t>princip</w:t>
      </w:r>
      <w:r w:rsidR="00763E2E">
        <w:t>em</w:t>
      </w:r>
      <w:r w:rsidR="00763E2E" w:rsidRPr="00763E2E">
        <w:t xml:space="preserve"> veřejnosti smlouvy podle zákona č. 106/1999 Sb.,  o svobodném přístupu k informacím, ve znění pozdějších předpisů  a zákona č. 340/2015 Sb. o registru smluv</w:t>
      </w:r>
      <w:r w:rsidR="00763E2E">
        <w:t>.</w:t>
      </w:r>
    </w:p>
    <w:p w:rsidR="00B907BE" w:rsidRDefault="00B907BE" w:rsidP="00211E5F">
      <w:pPr>
        <w:pStyle w:val="Odstavecseseznamem"/>
        <w:spacing w:after="0" w:line="240" w:lineRule="auto"/>
        <w:ind w:left="426" w:hanging="437"/>
      </w:pPr>
    </w:p>
    <w:p w:rsidR="00545433" w:rsidRPr="00733637" w:rsidRDefault="00545433" w:rsidP="00160B8C">
      <w:pPr>
        <w:spacing w:after="0" w:line="240" w:lineRule="auto"/>
        <w:jc w:val="both"/>
      </w:pPr>
    </w:p>
    <w:p w:rsidR="004B2AC0" w:rsidRDefault="006856D4" w:rsidP="00160B8C">
      <w:pPr>
        <w:spacing w:after="0" w:line="240" w:lineRule="auto"/>
        <w:jc w:val="both"/>
      </w:pPr>
      <w:r>
        <w:t xml:space="preserve">V Brně dne </w:t>
      </w:r>
      <w:r w:rsidR="00E06337">
        <w:t>2.1.2020</w:t>
      </w:r>
    </w:p>
    <w:p w:rsidR="004B2AC0" w:rsidRDefault="004B2AC0" w:rsidP="00160B8C">
      <w:pPr>
        <w:spacing w:after="0" w:line="240" w:lineRule="auto"/>
        <w:jc w:val="both"/>
      </w:pPr>
    </w:p>
    <w:p w:rsidR="00992C12" w:rsidRDefault="00992C12" w:rsidP="00160B8C">
      <w:pPr>
        <w:spacing w:after="0" w:line="240" w:lineRule="auto"/>
        <w:jc w:val="both"/>
      </w:pPr>
    </w:p>
    <w:p w:rsidR="004B2AC0" w:rsidRDefault="004B2AC0" w:rsidP="00160B8C">
      <w:pPr>
        <w:spacing w:after="0" w:line="240" w:lineRule="auto"/>
        <w:jc w:val="both"/>
      </w:pPr>
    </w:p>
    <w:p w:rsidR="00992C12" w:rsidRPr="00733637" w:rsidRDefault="00992C12" w:rsidP="00160B8C">
      <w:pPr>
        <w:spacing w:after="0" w:line="240" w:lineRule="auto"/>
        <w:jc w:val="both"/>
      </w:pPr>
    </w:p>
    <w:p w:rsidR="00992C12" w:rsidRPr="00733637" w:rsidRDefault="00992C12" w:rsidP="00160B8C">
      <w:pPr>
        <w:spacing w:after="0" w:line="240" w:lineRule="auto"/>
        <w:jc w:val="both"/>
      </w:pPr>
      <w:r w:rsidRPr="00733637">
        <w:t>……………………………………………………….</w:t>
      </w:r>
      <w:r w:rsidRPr="00733637">
        <w:tab/>
      </w:r>
      <w:r w:rsidRPr="00733637">
        <w:tab/>
      </w:r>
      <w:r w:rsidRPr="00733637">
        <w:tab/>
      </w:r>
      <w:r w:rsidRPr="00733637">
        <w:tab/>
      </w:r>
      <w:r w:rsidRPr="00C753C8">
        <w:t>……………………………………………..</w:t>
      </w:r>
      <w:r w:rsidR="0034617F" w:rsidRPr="00C753C8">
        <w:t>…………</w:t>
      </w:r>
    </w:p>
    <w:p w:rsidR="0034617F" w:rsidRDefault="00545433" w:rsidP="00160B8C">
      <w:pPr>
        <w:spacing w:after="0" w:line="240" w:lineRule="auto"/>
        <w:jc w:val="both"/>
      </w:pPr>
      <w:r>
        <w:t>za o</w:t>
      </w:r>
      <w:r w:rsidR="00992C12" w:rsidRPr="00733637">
        <w:t>bjednatel</w:t>
      </w:r>
      <w:r w:rsidR="009732C1">
        <w:t>e</w:t>
      </w:r>
      <w:r w:rsidR="0034617F">
        <w:tab/>
      </w:r>
      <w:r w:rsidR="0034617F">
        <w:tab/>
      </w:r>
      <w:r w:rsidR="0034617F">
        <w:tab/>
      </w:r>
      <w:r w:rsidR="0034617F">
        <w:tab/>
      </w:r>
      <w:r w:rsidR="0034617F">
        <w:tab/>
      </w:r>
      <w:r w:rsidR="0034617F">
        <w:tab/>
      </w:r>
      <w:r w:rsidR="0034617F">
        <w:tab/>
      </w:r>
      <w:r>
        <w:t xml:space="preserve">za </w:t>
      </w:r>
      <w:r w:rsidR="00FA4C40">
        <w:t>dodavatele</w:t>
      </w:r>
    </w:p>
    <w:p w:rsidR="00992C12" w:rsidRPr="0034617F" w:rsidRDefault="0034617F" w:rsidP="00160B8C">
      <w:pPr>
        <w:spacing w:after="0" w:line="240" w:lineRule="auto"/>
        <w:jc w:val="both"/>
        <w:rPr>
          <w:b/>
        </w:rPr>
      </w:pPr>
      <w:r w:rsidRPr="0034617F">
        <w:rPr>
          <w:b/>
        </w:rPr>
        <w:t xml:space="preserve">Ing. Josef </w:t>
      </w:r>
      <w:proofErr w:type="spellStart"/>
      <w:r w:rsidRPr="0034617F">
        <w:rPr>
          <w:b/>
        </w:rPr>
        <w:t>Bürger</w:t>
      </w:r>
      <w:proofErr w:type="spellEnd"/>
      <w:r w:rsidRPr="0034617F">
        <w:rPr>
          <w:b/>
        </w:rPr>
        <w:tab/>
      </w:r>
      <w:r w:rsidRPr="0034617F">
        <w:rPr>
          <w:b/>
        </w:rPr>
        <w:tab/>
      </w:r>
      <w:r w:rsidRPr="0034617F">
        <w:rPr>
          <w:b/>
        </w:rPr>
        <w:tab/>
      </w:r>
      <w:r w:rsidRPr="0034617F">
        <w:rPr>
          <w:b/>
        </w:rPr>
        <w:tab/>
      </w:r>
      <w:r w:rsidRPr="0034617F">
        <w:rPr>
          <w:b/>
        </w:rPr>
        <w:tab/>
      </w:r>
      <w:r w:rsidRPr="0034617F">
        <w:rPr>
          <w:b/>
        </w:rPr>
        <w:tab/>
      </w:r>
      <w:r w:rsidR="00F536A7">
        <w:rPr>
          <w:b/>
        </w:rPr>
        <w:t>xxx</w:t>
      </w:r>
      <w:bookmarkStart w:id="0" w:name="_GoBack"/>
      <w:bookmarkEnd w:id="0"/>
    </w:p>
    <w:p w:rsidR="009666DD" w:rsidRPr="0034617F" w:rsidRDefault="00163965" w:rsidP="00160B8C">
      <w:pPr>
        <w:spacing w:after="0" w:line="240" w:lineRule="auto"/>
        <w:jc w:val="both"/>
        <w:rPr>
          <w:b/>
        </w:rPr>
      </w:pPr>
      <w:r w:rsidRPr="0034617F">
        <w:rPr>
          <w:b/>
        </w:rPr>
        <w:t>ředitel</w:t>
      </w:r>
      <w:r w:rsidR="00A474A0">
        <w:rPr>
          <w:b/>
        </w:rPr>
        <w:t xml:space="preserve"> </w:t>
      </w:r>
      <w:proofErr w:type="spellStart"/>
      <w:r w:rsidR="00A474A0">
        <w:rPr>
          <w:b/>
        </w:rPr>
        <w:t>KrP</w:t>
      </w:r>
      <w:proofErr w:type="spellEnd"/>
      <w:r w:rsidR="00A474A0">
        <w:rPr>
          <w:b/>
        </w:rPr>
        <w:t xml:space="preserve"> </w:t>
      </w:r>
      <w:r w:rsidR="00A474A0" w:rsidRPr="0034617F">
        <w:rPr>
          <w:b/>
        </w:rPr>
        <w:t>v Brně</w:t>
      </w:r>
      <w:r w:rsidR="00A474A0">
        <w:rPr>
          <w:b/>
        </w:rPr>
        <w:t xml:space="preserve"> ÚP ČR</w:t>
      </w:r>
      <w:r w:rsidR="0034617F" w:rsidRPr="0034617F">
        <w:rPr>
          <w:b/>
        </w:rPr>
        <w:tab/>
      </w:r>
      <w:r w:rsidR="0034617F" w:rsidRPr="0034617F">
        <w:rPr>
          <w:b/>
        </w:rPr>
        <w:tab/>
      </w:r>
      <w:r w:rsidR="0034617F" w:rsidRPr="0034617F">
        <w:rPr>
          <w:b/>
        </w:rPr>
        <w:tab/>
      </w:r>
      <w:r w:rsidR="0034617F" w:rsidRPr="0034617F">
        <w:rPr>
          <w:b/>
        </w:rPr>
        <w:tab/>
      </w:r>
      <w:r w:rsidR="0034617F" w:rsidRPr="0034617F">
        <w:rPr>
          <w:b/>
        </w:rPr>
        <w:tab/>
      </w:r>
      <w:r w:rsidR="0034617F" w:rsidRPr="0034617F">
        <w:rPr>
          <w:b/>
        </w:rPr>
        <w:tab/>
      </w:r>
    </w:p>
    <w:p w:rsidR="00A364FF" w:rsidRPr="00600871" w:rsidRDefault="00A364FF" w:rsidP="009E128E">
      <w:pPr>
        <w:jc w:val="both"/>
        <w:rPr>
          <w:b/>
        </w:rPr>
      </w:pPr>
    </w:p>
    <w:sectPr w:rsidR="00A364FF" w:rsidRPr="00600871" w:rsidSect="000708B8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24" w:rsidRDefault="00993424">
      <w:pPr>
        <w:spacing w:after="0" w:line="240" w:lineRule="auto"/>
      </w:pPr>
      <w:r>
        <w:separator/>
      </w:r>
    </w:p>
  </w:endnote>
  <w:endnote w:type="continuationSeparator" w:id="0">
    <w:p w:rsidR="00993424" w:rsidRDefault="0099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91530"/>
      <w:docPartObj>
        <w:docPartGallery w:val="Page Numbers (Bottom of Page)"/>
        <w:docPartUnique/>
      </w:docPartObj>
    </w:sdtPr>
    <w:sdtEndPr/>
    <w:sdtContent>
      <w:p w:rsidR="00B869E2" w:rsidRDefault="00B26F8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6A7">
          <w:rPr>
            <w:noProof/>
          </w:rPr>
          <w:t>6</w:t>
        </w:r>
        <w:r>
          <w:fldChar w:fldCharType="end"/>
        </w:r>
      </w:p>
    </w:sdtContent>
  </w:sdt>
  <w:p w:rsidR="00B869E2" w:rsidRDefault="00F53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24" w:rsidRDefault="00993424">
      <w:pPr>
        <w:spacing w:after="0" w:line="240" w:lineRule="auto"/>
      </w:pPr>
      <w:r>
        <w:separator/>
      </w:r>
    </w:p>
  </w:footnote>
  <w:footnote w:type="continuationSeparator" w:id="0">
    <w:p w:rsidR="00993424" w:rsidRDefault="0099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404"/>
    <w:multiLevelType w:val="hybridMultilevel"/>
    <w:tmpl w:val="AA66898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874020"/>
    <w:multiLevelType w:val="hybridMultilevel"/>
    <w:tmpl w:val="8DDA486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2859C1"/>
    <w:multiLevelType w:val="hybridMultilevel"/>
    <w:tmpl w:val="14741BB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F4B"/>
    <w:multiLevelType w:val="multilevel"/>
    <w:tmpl w:val="7B167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D8E3FA6"/>
    <w:multiLevelType w:val="hybridMultilevel"/>
    <w:tmpl w:val="92D0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41E7A"/>
    <w:multiLevelType w:val="hybridMultilevel"/>
    <w:tmpl w:val="D3504FD6"/>
    <w:lvl w:ilvl="0" w:tplc="BA68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50A9"/>
    <w:multiLevelType w:val="hybridMultilevel"/>
    <w:tmpl w:val="16B2FA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445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40C4"/>
    <w:multiLevelType w:val="hybridMultilevel"/>
    <w:tmpl w:val="AE4E6886"/>
    <w:lvl w:ilvl="0" w:tplc="9C060554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ED4B9B"/>
    <w:multiLevelType w:val="hybridMultilevel"/>
    <w:tmpl w:val="7772F1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FE70FD"/>
    <w:multiLevelType w:val="hybridMultilevel"/>
    <w:tmpl w:val="C8307E6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A642A"/>
    <w:multiLevelType w:val="hybridMultilevel"/>
    <w:tmpl w:val="314A3A0E"/>
    <w:lvl w:ilvl="0" w:tplc="CF0EC3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16605C"/>
    <w:multiLevelType w:val="hybridMultilevel"/>
    <w:tmpl w:val="FF8AD83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644B6"/>
    <w:multiLevelType w:val="hybridMultilevel"/>
    <w:tmpl w:val="E5EAF25C"/>
    <w:lvl w:ilvl="0" w:tplc="F474A8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14C62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3D1334E5"/>
    <w:multiLevelType w:val="hybridMultilevel"/>
    <w:tmpl w:val="09BEFD4E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4E0537"/>
    <w:multiLevelType w:val="hybridMultilevel"/>
    <w:tmpl w:val="70444354"/>
    <w:lvl w:ilvl="0" w:tplc="15FA7DB0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772129E"/>
    <w:multiLevelType w:val="hybridMultilevel"/>
    <w:tmpl w:val="C5945120"/>
    <w:lvl w:ilvl="0" w:tplc="BFC46C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F7880"/>
    <w:multiLevelType w:val="hybridMultilevel"/>
    <w:tmpl w:val="2A101418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35060"/>
    <w:multiLevelType w:val="hybridMultilevel"/>
    <w:tmpl w:val="94061028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7070F7"/>
    <w:multiLevelType w:val="hybridMultilevel"/>
    <w:tmpl w:val="9C9C83D6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C1F27"/>
    <w:multiLevelType w:val="hybridMultilevel"/>
    <w:tmpl w:val="BF521DA6"/>
    <w:lvl w:ilvl="0" w:tplc="22D469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10A3D"/>
    <w:multiLevelType w:val="hybridMultilevel"/>
    <w:tmpl w:val="451A49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046DF"/>
    <w:multiLevelType w:val="hybridMultilevel"/>
    <w:tmpl w:val="C3C85C2C"/>
    <w:lvl w:ilvl="0" w:tplc="22D46966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6AC2FA3"/>
    <w:multiLevelType w:val="multilevel"/>
    <w:tmpl w:val="A844B06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A091CB0"/>
    <w:multiLevelType w:val="hybridMultilevel"/>
    <w:tmpl w:val="ACE45CCE"/>
    <w:lvl w:ilvl="0" w:tplc="C756B5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65F9D"/>
    <w:multiLevelType w:val="hybridMultilevel"/>
    <w:tmpl w:val="C51AED4E"/>
    <w:lvl w:ilvl="0" w:tplc="EA66D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A0A88"/>
    <w:multiLevelType w:val="hybridMultilevel"/>
    <w:tmpl w:val="C27249D0"/>
    <w:lvl w:ilvl="0" w:tplc="35D478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D6E9E"/>
    <w:multiLevelType w:val="hybridMultilevel"/>
    <w:tmpl w:val="EA881D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0FE17D0"/>
    <w:multiLevelType w:val="hybridMultilevel"/>
    <w:tmpl w:val="8B34AC9E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A3560"/>
    <w:multiLevelType w:val="hybridMultilevel"/>
    <w:tmpl w:val="435C9C5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3DECD1B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A3837"/>
    <w:multiLevelType w:val="hybridMultilevel"/>
    <w:tmpl w:val="AC421478"/>
    <w:lvl w:ilvl="0" w:tplc="EA66DDCE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26"/>
  </w:num>
  <w:num w:numId="10">
    <w:abstractNumId w:val="7"/>
  </w:num>
  <w:num w:numId="11">
    <w:abstractNumId w:val="18"/>
  </w:num>
  <w:num w:numId="12">
    <w:abstractNumId w:val="31"/>
  </w:num>
  <w:num w:numId="13">
    <w:abstractNumId w:val="16"/>
  </w:num>
  <w:num w:numId="14">
    <w:abstractNumId w:val="20"/>
  </w:num>
  <w:num w:numId="15">
    <w:abstractNumId w:val="24"/>
  </w:num>
  <w:num w:numId="16">
    <w:abstractNumId w:val="21"/>
  </w:num>
  <w:num w:numId="17">
    <w:abstractNumId w:val="13"/>
  </w:num>
  <w:num w:numId="18">
    <w:abstractNumId w:val="10"/>
  </w:num>
  <w:num w:numId="19">
    <w:abstractNumId w:val="30"/>
  </w:num>
  <w:num w:numId="20">
    <w:abstractNumId w:val="2"/>
  </w:num>
  <w:num w:numId="21">
    <w:abstractNumId w:val="15"/>
  </w:num>
  <w:num w:numId="22">
    <w:abstractNumId w:val="25"/>
  </w:num>
  <w:num w:numId="23">
    <w:abstractNumId w:val="19"/>
  </w:num>
  <w:num w:numId="24">
    <w:abstractNumId w:val="3"/>
  </w:num>
  <w:num w:numId="25">
    <w:abstractNumId w:val="22"/>
  </w:num>
  <w:num w:numId="26">
    <w:abstractNumId w:val="8"/>
  </w:num>
  <w:num w:numId="27">
    <w:abstractNumId w:val="1"/>
  </w:num>
  <w:num w:numId="28">
    <w:abstractNumId w:val="9"/>
  </w:num>
  <w:num w:numId="29">
    <w:abstractNumId w:val="28"/>
  </w:num>
  <w:num w:numId="30">
    <w:abstractNumId w:val="29"/>
  </w:num>
  <w:num w:numId="31">
    <w:abstractNumId w:val="32"/>
  </w:num>
  <w:num w:numId="32">
    <w:abstractNumId w:val="17"/>
  </w:num>
  <w:num w:numId="33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88"/>
    <w:rsid w:val="00002CF5"/>
    <w:rsid w:val="00003CA0"/>
    <w:rsid w:val="00010406"/>
    <w:rsid w:val="00013822"/>
    <w:rsid w:val="0002126A"/>
    <w:rsid w:val="00025F88"/>
    <w:rsid w:val="00045BF1"/>
    <w:rsid w:val="00046696"/>
    <w:rsid w:val="0005356E"/>
    <w:rsid w:val="000708B8"/>
    <w:rsid w:val="00083319"/>
    <w:rsid w:val="00090ADD"/>
    <w:rsid w:val="00090DBC"/>
    <w:rsid w:val="00091AAD"/>
    <w:rsid w:val="000927E0"/>
    <w:rsid w:val="00096217"/>
    <w:rsid w:val="000A4E92"/>
    <w:rsid w:val="000A6E6E"/>
    <w:rsid w:val="000B1F17"/>
    <w:rsid w:val="000C272A"/>
    <w:rsid w:val="000C66C8"/>
    <w:rsid w:val="000E367F"/>
    <w:rsid w:val="000E5319"/>
    <w:rsid w:val="001023D4"/>
    <w:rsid w:val="00113449"/>
    <w:rsid w:val="001240EA"/>
    <w:rsid w:val="00124EA8"/>
    <w:rsid w:val="00134186"/>
    <w:rsid w:val="00152555"/>
    <w:rsid w:val="00157D87"/>
    <w:rsid w:val="00157F89"/>
    <w:rsid w:val="00160B8C"/>
    <w:rsid w:val="0016276B"/>
    <w:rsid w:val="00163965"/>
    <w:rsid w:val="00181B7A"/>
    <w:rsid w:val="001B0EC7"/>
    <w:rsid w:val="001B5B97"/>
    <w:rsid w:val="001C0E30"/>
    <w:rsid w:val="001C57F1"/>
    <w:rsid w:val="001D0C39"/>
    <w:rsid w:val="001D1E74"/>
    <w:rsid w:val="001E58EC"/>
    <w:rsid w:val="001E7BA7"/>
    <w:rsid w:val="001F2DC8"/>
    <w:rsid w:val="00200D4A"/>
    <w:rsid w:val="00211E5F"/>
    <w:rsid w:val="00212480"/>
    <w:rsid w:val="002173B0"/>
    <w:rsid w:val="00234650"/>
    <w:rsid w:val="00247147"/>
    <w:rsid w:val="00255A0D"/>
    <w:rsid w:val="00262132"/>
    <w:rsid w:val="002637C1"/>
    <w:rsid w:val="00265418"/>
    <w:rsid w:val="00266069"/>
    <w:rsid w:val="00266F96"/>
    <w:rsid w:val="00270C6A"/>
    <w:rsid w:val="00270EB3"/>
    <w:rsid w:val="002722C4"/>
    <w:rsid w:val="00272562"/>
    <w:rsid w:val="00276B75"/>
    <w:rsid w:val="00285C36"/>
    <w:rsid w:val="00297DF6"/>
    <w:rsid w:val="002D3349"/>
    <w:rsid w:val="002D62C0"/>
    <w:rsid w:val="002D62F7"/>
    <w:rsid w:val="002D73B1"/>
    <w:rsid w:val="002E3D51"/>
    <w:rsid w:val="002F5422"/>
    <w:rsid w:val="002F63FE"/>
    <w:rsid w:val="003045C0"/>
    <w:rsid w:val="00305F70"/>
    <w:rsid w:val="00316FC9"/>
    <w:rsid w:val="003263B2"/>
    <w:rsid w:val="00330758"/>
    <w:rsid w:val="00340464"/>
    <w:rsid w:val="003451E5"/>
    <w:rsid w:val="00345281"/>
    <w:rsid w:val="0034617F"/>
    <w:rsid w:val="00371968"/>
    <w:rsid w:val="0037575F"/>
    <w:rsid w:val="00380223"/>
    <w:rsid w:val="00380EAC"/>
    <w:rsid w:val="003842D0"/>
    <w:rsid w:val="00387EB1"/>
    <w:rsid w:val="00397E57"/>
    <w:rsid w:val="003A35CF"/>
    <w:rsid w:val="003B537F"/>
    <w:rsid w:val="003B60F9"/>
    <w:rsid w:val="003C2AEC"/>
    <w:rsid w:val="003C795C"/>
    <w:rsid w:val="003D12F4"/>
    <w:rsid w:val="003E0459"/>
    <w:rsid w:val="003E2414"/>
    <w:rsid w:val="003E5168"/>
    <w:rsid w:val="0040061B"/>
    <w:rsid w:val="004042DC"/>
    <w:rsid w:val="00413A9E"/>
    <w:rsid w:val="00424A43"/>
    <w:rsid w:val="00443C0F"/>
    <w:rsid w:val="004449FE"/>
    <w:rsid w:val="00446E96"/>
    <w:rsid w:val="00450A85"/>
    <w:rsid w:val="00454526"/>
    <w:rsid w:val="00461ADD"/>
    <w:rsid w:val="00473219"/>
    <w:rsid w:val="00480FC9"/>
    <w:rsid w:val="00484E11"/>
    <w:rsid w:val="00485ECF"/>
    <w:rsid w:val="004873FB"/>
    <w:rsid w:val="004919CA"/>
    <w:rsid w:val="004A5D15"/>
    <w:rsid w:val="004B2AC0"/>
    <w:rsid w:val="004C279F"/>
    <w:rsid w:val="004E04FD"/>
    <w:rsid w:val="004E2607"/>
    <w:rsid w:val="004E45E8"/>
    <w:rsid w:val="004E467A"/>
    <w:rsid w:val="004E5A14"/>
    <w:rsid w:val="004E6B60"/>
    <w:rsid w:val="004E71C9"/>
    <w:rsid w:val="005001E3"/>
    <w:rsid w:val="00502FB6"/>
    <w:rsid w:val="00503BBB"/>
    <w:rsid w:val="005124C7"/>
    <w:rsid w:val="00530253"/>
    <w:rsid w:val="005327BD"/>
    <w:rsid w:val="00545433"/>
    <w:rsid w:val="005668A2"/>
    <w:rsid w:val="005737D5"/>
    <w:rsid w:val="00580D02"/>
    <w:rsid w:val="00581E88"/>
    <w:rsid w:val="005A0724"/>
    <w:rsid w:val="005A2833"/>
    <w:rsid w:val="005A3EEF"/>
    <w:rsid w:val="005B5535"/>
    <w:rsid w:val="005B566E"/>
    <w:rsid w:val="005D1F28"/>
    <w:rsid w:val="005E3305"/>
    <w:rsid w:val="005E42F5"/>
    <w:rsid w:val="005E71EC"/>
    <w:rsid w:val="005F035E"/>
    <w:rsid w:val="005F24D0"/>
    <w:rsid w:val="005F3CA8"/>
    <w:rsid w:val="005F6B38"/>
    <w:rsid w:val="00600871"/>
    <w:rsid w:val="006106D8"/>
    <w:rsid w:val="00622573"/>
    <w:rsid w:val="006342F1"/>
    <w:rsid w:val="00646BE0"/>
    <w:rsid w:val="00652FDF"/>
    <w:rsid w:val="00656562"/>
    <w:rsid w:val="00662AB7"/>
    <w:rsid w:val="006856D4"/>
    <w:rsid w:val="006868C0"/>
    <w:rsid w:val="006910B3"/>
    <w:rsid w:val="006C67A3"/>
    <w:rsid w:val="006D0DBB"/>
    <w:rsid w:val="006F3387"/>
    <w:rsid w:val="0070343B"/>
    <w:rsid w:val="00706315"/>
    <w:rsid w:val="00707593"/>
    <w:rsid w:val="00714915"/>
    <w:rsid w:val="00714BCA"/>
    <w:rsid w:val="00725A70"/>
    <w:rsid w:val="00730468"/>
    <w:rsid w:val="0073321B"/>
    <w:rsid w:val="00740355"/>
    <w:rsid w:val="007608F3"/>
    <w:rsid w:val="00763E2E"/>
    <w:rsid w:val="00764B60"/>
    <w:rsid w:val="00766348"/>
    <w:rsid w:val="007678E6"/>
    <w:rsid w:val="0077130A"/>
    <w:rsid w:val="00780EF1"/>
    <w:rsid w:val="0078401A"/>
    <w:rsid w:val="00791BFC"/>
    <w:rsid w:val="0079390A"/>
    <w:rsid w:val="00795AA9"/>
    <w:rsid w:val="007973BF"/>
    <w:rsid w:val="007B21FA"/>
    <w:rsid w:val="007B6A62"/>
    <w:rsid w:val="007C02E6"/>
    <w:rsid w:val="007C65B5"/>
    <w:rsid w:val="007D7955"/>
    <w:rsid w:val="007E1410"/>
    <w:rsid w:val="007F6EAD"/>
    <w:rsid w:val="008012F3"/>
    <w:rsid w:val="00802AD4"/>
    <w:rsid w:val="008063DD"/>
    <w:rsid w:val="008078FB"/>
    <w:rsid w:val="00813206"/>
    <w:rsid w:val="008221E0"/>
    <w:rsid w:val="00830F23"/>
    <w:rsid w:val="0084673E"/>
    <w:rsid w:val="00855D9D"/>
    <w:rsid w:val="00857908"/>
    <w:rsid w:val="008613B7"/>
    <w:rsid w:val="00866213"/>
    <w:rsid w:val="00874753"/>
    <w:rsid w:val="008838A3"/>
    <w:rsid w:val="008A56BF"/>
    <w:rsid w:val="008B7DD5"/>
    <w:rsid w:val="008C02BC"/>
    <w:rsid w:val="008D44C9"/>
    <w:rsid w:val="008D478B"/>
    <w:rsid w:val="008D7D6F"/>
    <w:rsid w:val="008E559F"/>
    <w:rsid w:val="009030EB"/>
    <w:rsid w:val="00905BAE"/>
    <w:rsid w:val="00917759"/>
    <w:rsid w:val="00917A44"/>
    <w:rsid w:val="00921F03"/>
    <w:rsid w:val="0092552B"/>
    <w:rsid w:val="009263C6"/>
    <w:rsid w:val="00932238"/>
    <w:rsid w:val="00934A4E"/>
    <w:rsid w:val="009444FF"/>
    <w:rsid w:val="00945A57"/>
    <w:rsid w:val="009465DE"/>
    <w:rsid w:val="0095058A"/>
    <w:rsid w:val="009514FC"/>
    <w:rsid w:val="00956640"/>
    <w:rsid w:val="009666DD"/>
    <w:rsid w:val="009732C1"/>
    <w:rsid w:val="00985DBC"/>
    <w:rsid w:val="00992C12"/>
    <w:rsid w:val="00993424"/>
    <w:rsid w:val="0099359A"/>
    <w:rsid w:val="00993901"/>
    <w:rsid w:val="009952DB"/>
    <w:rsid w:val="009B54E9"/>
    <w:rsid w:val="009C7EFB"/>
    <w:rsid w:val="009D1C1C"/>
    <w:rsid w:val="009D2074"/>
    <w:rsid w:val="009E128E"/>
    <w:rsid w:val="009E3D3F"/>
    <w:rsid w:val="009F4C36"/>
    <w:rsid w:val="00A00FFA"/>
    <w:rsid w:val="00A02F68"/>
    <w:rsid w:val="00A049C2"/>
    <w:rsid w:val="00A1682D"/>
    <w:rsid w:val="00A26108"/>
    <w:rsid w:val="00A26195"/>
    <w:rsid w:val="00A364FF"/>
    <w:rsid w:val="00A46F7C"/>
    <w:rsid w:val="00A474A0"/>
    <w:rsid w:val="00A60920"/>
    <w:rsid w:val="00A65129"/>
    <w:rsid w:val="00A65CFA"/>
    <w:rsid w:val="00A70296"/>
    <w:rsid w:val="00A83C73"/>
    <w:rsid w:val="00A90E1D"/>
    <w:rsid w:val="00A91BEB"/>
    <w:rsid w:val="00A970E8"/>
    <w:rsid w:val="00AA3690"/>
    <w:rsid w:val="00AA715B"/>
    <w:rsid w:val="00AB731B"/>
    <w:rsid w:val="00AC088D"/>
    <w:rsid w:val="00AD1414"/>
    <w:rsid w:val="00AF1240"/>
    <w:rsid w:val="00AF2ABC"/>
    <w:rsid w:val="00AF3BC2"/>
    <w:rsid w:val="00B00C98"/>
    <w:rsid w:val="00B11BAF"/>
    <w:rsid w:val="00B177B7"/>
    <w:rsid w:val="00B265A0"/>
    <w:rsid w:val="00B265BE"/>
    <w:rsid w:val="00B26F88"/>
    <w:rsid w:val="00B340CE"/>
    <w:rsid w:val="00B3655F"/>
    <w:rsid w:val="00B46512"/>
    <w:rsid w:val="00B52740"/>
    <w:rsid w:val="00B5783F"/>
    <w:rsid w:val="00B60034"/>
    <w:rsid w:val="00B66DFA"/>
    <w:rsid w:val="00B74554"/>
    <w:rsid w:val="00B84C30"/>
    <w:rsid w:val="00B903E1"/>
    <w:rsid w:val="00B907BE"/>
    <w:rsid w:val="00B91204"/>
    <w:rsid w:val="00BA2A90"/>
    <w:rsid w:val="00BA4B89"/>
    <w:rsid w:val="00BB28AA"/>
    <w:rsid w:val="00BB3A00"/>
    <w:rsid w:val="00BC0D63"/>
    <w:rsid w:val="00BD30BE"/>
    <w:rsid w:val="00BE0444"/>
    <w:rsid w:val="00BE6CA8"/>
    <w:rsid w:val="00BE7B51"/>
    <w:rsid w:val="00BF050C"/>
    <w:rsid w:val="00BF725B"/>
    <w:rsid w:val="00C00B90"/>
    <w:rsid w:val="00C074A8"/>
    <w:rsid w:val="00C179FB"/>
    <w:rsid w:val="00C21DF3"/>
    <w:rsid w:val="00C220D3"/>
    <w:rsid w:val="00C3666F"/>
    <w:rsid w:val="00C47E7F"/>
    <w:rsid w:val="00C54DFC"/>
    <w:rsid w:val="00C74580"/>
    <w:rsid w:val="00C753C8"/>
    <w:rsid w:val="00C77020"/>
    <w:rsid w:val="00C84D6A"/>
    <w:rsid w:val="00C852E5"/>
    <w:rsid w:val="00C85631"/>
    <w:rsid w:val="00C931AE"/>
    <w:rsid w:val="00C93624"/>
    <w:rsid w:val="00C9466F"/>
    <w:rsid w:val="00C964A2"/>
    <w:rsid w:val="00CA6668"/>
    <w:rsid w:val="00CB1B6B"/>
    <w:rsid w:val="00CB58E1"/>
    <w:rsid w:val="00CD638E"/>
    <w:rsid w:val="00CD68F1"/>
    <w:rsid w:val="00CF24CA"/>
    <w:rsid w:val="00D02B6F"/>
    <w:rsid w:val="00D039CC"/>
    <w:rsid w:val="00D32B40"/>
    <w:rsid w:val="00D360BE"/>
    <w:rsid w:val="00D41932"/>
    <w:rsid w:val="00D427B8"/>
    <w:rsid w:val="00D43636"/>
    <w:rsid w:val="00D47DF6"/>
    <w:rsid w:val="00D51C15"/>
    <w:rsid w:val="00D567C1"/>
    <w:rsid w:val="00D613AF"/>
    <w:rsid w:val="00D663BD"/>
    <w:rsid w:val="00D72053"/>
    <w:rsid w:val="00D73344"/>
    <w:rsid w:val="00D7566E"/>
    <w:rsid w:val="00D77144"/>
    <w:rsid w:val="00D8049F"/>
    <w:rsid w:val="00D903D6"/>
    <w:rsid w:val="00D91540"/>
    <w:rsid w:val="00DA36B5"/>
    <w:rsid w:val="00DB7B14"/>
    <w:rsid w:val="00DC24A8"/>
    <w:rsid w:val="00DC491E"/>
    <w:rsid w:val="00DC6115"/>
    <w:rsid w:val="00DC6ED0"/>
    <w:rsid w:val="00DD12AB"/>
    <w:rsid w:val="00DD4D16"/>
    <w:rsid w:val="00DD63D6"/>
    <w:rsid w:val="00DE43E2"/>
    <w:rsid w:val="00DE7F78"/>
    <w:rsid w:val="00DF1561"/>
    <w:rsid w:val="00DF1BCD"/>
    <w:rsid w:val="00DF1DD8"/>
    <w:rsid w:val="00DF61B1"/>
    <w:rsid w:val="00E048E2"/>
    <w:rsid w:val="00E06337"/>
    <w:rsid w:val="00E20AE9"/>
    <w:rsid w:val="00E240DC"/>
    <w:rsid w:val="00E35F2B"/>
    <w:rsid w:val="00E41BEA"/>
    <w:rsid w:val="00E47BBC"/>
    <w:rsid w:val="00E515B4"/>
    <w:rsid w:val="00E55027"/>
    <w:rsid w:val="00E66F77"/>
    <w:rsid w:val="00E71507"/>
    <w:rsid w:val="00E823CC"/>
    <w:rsid w:val="00E8552B"/>
    <w:rsid w:val="00E90951"/>
    <w:rsid w:val="00E97497"/>
    <w:rsid w:val="00EA3651"/>
    <w:rsid w:val="00EB3249"/>
    <w:rsid w:val="00EB440B"/>
    <w:rsid w:val="00EB4C7B"/>
    <w:rsid w:val="00EB73D6"/>
    <w:rsid w:val="00ED3D32"/>
    <w:rsid w:val="00ED6651"/>
    <w:rsid w:val="00EE1610"/>
    <w:rsid w:val="00EF35D7"/>
    <w:rsid w:val="00F016D0"/>
    <w:rsid w:val="00F03095"/>
    <w:rsid w:val="00F046BF"/>
    <w:rsid w:val="00F05111"/>
    <w:rsid w:val="00F0566A"/>
    <w:rsid w:val="00F12B5D"/>
    <w:rsid w:val="00F22709"/>
    <w:rsid w:val="00F232F2"/>
    <w:rsid w:val="00F355AC"/>
    <w:rsid w:val="00F36545"/>
    <w:rsid w:val="00F40778"/>
    <w:rsid w:val="00F42939"/>
    <w:rsid w:val="00F42B8D"/>
    <w:rsid w:val="00F52649"/>
    <w:rsid w:val="00F536A7"/>
    <w:rsid w:val="00F66B69"/>
    <w:rsid w:val="00F70ECA"/>
    <w:rsid w:val="00F73723"/>
    <w:rsid w:val="00F73E45"/>
    <w:rsid w:val="00F9225C"/>
    <w:rsid w:val="00F9511D"/>
    <w:rsid w:val="00FA0A21"/>
    <w:rsid w:val="00FA0FFF"/>
    <w:rsid w:val="00FA4C40"/>
    <w:rsid w:val="00FA4EF8"/>
    <w:rsid w:val="00FB330C"/>
    <w:rsid w:val="00FB3987"/>
    <w:rsid w:val="00FB4E80"/>
    <w:rsid w:val="00FC0650"/>
    <w:rsid w:val="00FD16BA"/>
    <w:rsid w:val="00FD460C"/>
    <w:rsid w:val="00FD68FB"/>
    <w:rsid w:val="00FD702E"/>
    <w:rsid w:val="00FF3E9D"/>
    <w:rsid w:val="00FF4087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4C21"/>
  <w15:docId w15:val="{A2910A22-1DF1-4D1B-B0AB-D9D70BBC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47147"/>
    <w:pPr>
      <w:keepNext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47147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A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95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8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6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5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32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70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48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7AB4-9A3E-4BF4-83DC-65CE222F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1945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Mejtský Jakub Mgr. (UPB-BMA)</dc:creator>
  <cp:lastModifiedBy>Faltusová Marie Mgr. (UPB-KRP)</cp:lastModifiedBy>
  <cp:revision>6</cp:revision>
  <cp:lastPrinted>2019-10-04T08:31:00Z</cp:lastPrinted>
  <dcterms:created xsi:type="dcterms:W3CDTF">2020-01-03T09:59:00Z</dcterms:created>
  <dcterms:modified xsi:type="dcterms:W3CDTF">2020-01-03T11:30:00Z</dcterms:modified>
</cp:coreProperties>
</file>