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F84" w:rsidRPr="001249F7" w:rsidRDefault="00581A5A" w:rsidP="00581A5A">
      <w:pPr>
        <w:pStyle w:val="Nzev"/>
        <w:rPr>
          <w:rFonts w:ascii="Times New Roman" w:hAnsi="Times New Roman" w:cs="Times New Roman"/>
          <w:b/>
          <w:color w:val="C45911" w:themeColor="accent2" w:themeShade="BF"/>
          <w:sz w:val="32"/>
        </w:rPr>
      </w:pPr>
      <w:r w:rsidRPr="001249F7">
        <w:rPr>
          <w:rFonts w:ascii="Times New Roman" w:hAnsi="Times New Roman" w:cs="Times New Roman"/>
          <w:b/>
          <w:color w:val="C45911" w:themeColor="accent2" w:themeShade="BF"/>
          <w:sz w:val="32"/>
        </w:rPr>
        <w:t xml:space="preserve">Smlouva o sdružených dodávkách elektřiny ze sítě </w:t>
      </w:r>
      <w:r w:rsidR="00F432C5" w:rsidRPr="001249F7">
        <w:rPr>
          <w:rFonts w:ascii="Times New Roman" w:hAnsi="Times New Roman" w:cs="Times New Roman"/>
          <w:b/>
          <w:color w:val="C45911" w:themeColor="accent2" w:themeShade="BF"/>
          <w:sz w:val="32"/>
        </w:rPr>
        <w:t>NN</w:t>
      </w:r>
      <w:r w:rsidR="00826B37">
        <w:rPr>
          <w:rFonts w:ascii="Times New Roman" w:hAnsi="Times New Roman" w:cs="Times New Roman"/>
          <w:b/>
          <w:color w:val="C45911" w:themeColor="accent2" w:themeShade="BF"/>
          <w:sz w:val="32"/>
        </w:rPr>
        <w:t xml:space="preserve"> č. 800235</w:t>
      </w:r>
    </w:p>
    <w:p w:rsidR="00581A5A" w:rsidRPr="001249F7" w:rsidRDefault="00581A5A" w:rsidP="00581A5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1511B" w:rsidRPr="001249F7" w:rsidRDefault="00581A5A" w:rsidP="00581A5A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249F7">
        <w:rPr>
          <w:rFonts w:ascii="Times New Roman" w:hAnsi="Times New Roman" w:cs="Times New Roman"/>
          <w:b/>
          <w:sz w:val="20"/>
          <w:szCs w:val="20"/>
        </w:rPr>
        <w:t>Dodavatel:</w:t>
      </w:r>
      <w:r w:rsidR="00FD2921" w:rsidRPr="001249F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81A5A" w:rsidRPr="001249F7" w:rsidRDefault="001249F7" w:rsidP="00581A5A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249F7">
        <w:rPr>
          <w:rFonts w:ascii="Times New Roman" w:hAnsi="Times New Roman" w:cs="Times New Roman"/>
          <w:b/>
          <w:sz w:val="20"/>
          <w:szCs w:val="20"/>
        </w:rPr>
        <w:t>Český Energetický Dodavatel a.s.</w:t>
      </w:r>
    </w:p>
    <w:p w:rsidR="00595CEF" w:rsidRPr="001249F7" w:rsidRDefault="00581A5A" w:rsidP="00581A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>se</w:t>
      </w:r>
      <w:r w:rsidR="001249F7" w:rsidRPr="001249F7">
        <w:rPr>
          <w:rFonts w:ascii="Times New Roman" w:hAnsi="Times New Roman" w:cs="Times New Roman"/>
          <w:sz w:val="20"/>
          <w:szCs w:val="20"/>
        </w:rPr>
        <w:t xml:space="preserve"> sídlem Václavské náměstí 806/62, Nové Město, 110 00 Praha 1</w:t>
      </w:r>
      <w:r w:rsidR="00595CEF" w:rsidRPr="001249F7">
        <w:rPr>
          <w:rFonts w:ascii="Times New Roman" w:hAnsi="Times New Roman" w:cs="Times New Roman"/>
          <w:sz w:val="20"/>
          <w:szCs w:val="20"/>
        </w:rPr>
        <w:t xml:space="preserve"> </w:t>
      </w:r>
      <w:r w:rsidR="001249F7" w:rsidRPr="001249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1A5A" w:rsidRPr="001249F7" w:rsidRDefault="00581A5A" w:rsidP="00581A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společnost zapsaná v obchodním rejstříku vedeném </w:t>
      </w:r>
      <w:r w:rsidR="001249F7" w:rsidRPr="001249F7">
        <w:rPr>
          <w:rFonts w:ascii="Times New Roman" w:hAnsi="Times New Roman" w:cs="Times New Roman"/>
          <w:sz w:val="20"/>
          <w:szCs w:val="20"/>
        </w:rPr>
        <w:t>Městským</w:t>
      </w:r>
      <w:r w:rsidRPr="001249F7">
        <w:rPr>
          <w:rFonts w:ascii="Times New Roman" w:hAnsi="Times New Roman" w:cs="Times New Roman"/>
          <w:sz w:val="20"/>
          <w:szCs w:val="20"/>
        </w:rPr>
        <w:t xml:space="preserve"> soudem v </w:t>
      </w:r>
      <w:r w:rsidR="001249F7" w:rsidRPr="001249F7">
        <w:rPr>
          <w:rFonts w:ascii="Times New Roman" w:hAnsi="Times New Roman" w:cs="Times New Roman"/>
          <w:sz w:val="20"/>
          <w:szCs w:val="20"/>
        </w:rPr>
        <w:t>Praze</w:t>
      </w:r>
      <w:r w:rsidR="00BF5E14" w:rsidRPr="001249F7">
        <w:rPr>
          <w:rFonts w:ascii="Times New Roman" w:hAnsi="Times New Roman" w:cs="Times New Roman"/>
          <w:sz w:val="20"/>
          <w:szCs w:val="20"/>
        </w:rPr>
        <w:t xml:space="preserve">, oddíl B, vložka </w:t>
      </w:r>
      <w:r w:rsidR="001249F7" w:rsidRPr="001249F7">
        <w:rPr>
          <w:rFonts w:ascii="Times New Roman" w:hAnsi="Times New Roman" w:cs="Times New Roman"/>
          <w:sz w:val="20"/>
          <w:szCs w:val="20"/>
        </w:rPr>
        <w:t>19198</w:t>
      </w:r>
    </w:p>
    <w:p w:rsidR="00581A5A" w:rsidRPr="001249F7" w:rsidRDefault="00581A5A" w:rsidP="00581A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jednající: </w:t>
      </w:r>
      <w:r w:rsidR="001249F7" w:rsidRPr="001249F7">
        <w:rPr>
          <w:rFonts w:ascii="Times New Roman" w:hAnsi="Times New Roman" w:cs="Times New Roman"/>
          <w:sz w:val="20"/>
          <w:szCs w:val="20"/>
        </w:rPr>
        <w:t xml:space="preserve">Ondřej </w:t>
      </w:r>
      <w:proofErr w:type="spellStart"/>
      <w:r w:rsidR="001249F7" w:rsidRPr="001249F7">
        <w:rPr>
          <w:rFonts w:ascii="Times New Roman" w:hAnsi="Times New Roman" w:cs="Times New Roman"/>
          <w:sz w:val="20"/>
          <w:szCs w:val="20"/>
        </w:rPr>
        <w:t>Taláb</w:t>
      </w:r>
      <w:proofErr w:type="spellEnd"/>
      <w:r w:rsidR="001249F7" w:rsidRPr="001249F7">
        <w:rPr>
          <w:rFonts w:ascii="Times New Roman" w:hAnsi="Times New Roman" w:cs="Times New Roman"/>
          <w:sz w:val="20"/>
          <w:szCs w:val="20"/>
        </w:rPr>
        <w:t>, předseda představenstva, Martin Kadlec, člen představenstva</w:t>
      </w:r>
    </w:p>
    <w:p w:rsidR="00581A5A" w:rsidRPr="001249F7" w:rsidRDefault="00581A5A" w:rsidP="00581A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IČ: </w:t>
      </w:r>
      <w:r w:rsidR="001249F7" w:rsidRPr="001249F7">
        <w:rPr>
          <w:rFonts w:ascii="Times New Roman" w:hAnsi="Times New Roman" w:cs="Times New Roman"/>
          <w:sz w:val="20"/>
          <w:szCs w:val="20"/>
        </w:rPr>
        <w:t>22795090</w:t>
      </w:r>
      <w:r w:rsidRPr="001249F7">
        <w:rPr>
          <w:rFonts w:ascii="Times New Roman" w:hAnsi="Times New Roman" w:cs="Times New Roman"/>
          <w:sz w:val="20"/>
          <w:szCs w:val="20"/>
        </w:rPr>
        <w:t xml:space="preserve">, DIČ: </w:t>
      </w:r>
      <w:r w:rsidR="001249F7" w:rsidRPr="001249F7">
        <w:rPr>
          <w:rFonts w:ascii="Times New Roman" w:hAnsi="Times New Roman" w:cs="Times New Roman"/>
          <w:sz w:val="20"/>
          <w:szCs w:val="20"/>
        </w:rPr>
        <w:t>CZ22795090</w:t>
      </w:r>
    </w:p>
    <w:p w:rsidR="00E75ACE" w:rsidRDefault="00581A5A" w:rsidP="00581A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bankovní spojení: </w:t>
      </w:r>
    </w:p>
    <w:p w:rsidR="00ED58F1" w:rsidRDefault="001249F7" w:rsidP="00581A5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Kontaktní osoba: </w:t>
      </w:r>
      <w:r w:rsidR="00ED58F1">
        <w:rPr>
          <w:rFonts w:ascii="Times New Roman" w:hAnsi="Times New Roman" w:cs="Times New Roman"/>
          <w:sz w:val="20"/>
          <w:szCs w:val="20"/>
        </w:rPr>
        <w:t xml:space="preserve">Peter </w:t>
      </w:r>
      <w:proofErr w:type="spellStart"/>
      <w:r w:rsidR="00ED58F1">
        <w:rPr>
          <w:rFonts w:ascii="Times New Roman" w:hAnsi="Times New Roman" w:cs="Times New Roman"/>
          <w:sz w:val="20"/>
          <w:szCs w:val="20"/>
        </w:rPr>
        <w:t>Pukaj</w:t>
      </w:r>
      <w:proofErr w:type="spellEnd"/>
      <w:r w:rsidR="00ED58F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E27DC">
        <w:rPr>
          <w:rFonts w:ascii="Times New Roman" w:hAnsi="Times New Roman" w:cs="Times New Roman"/>
          <w:sz w:val="20"/>
          <w:szCs w:val="20"/>
        </w:rPr>
        <w:t>b</w:t>
      </w:r>
      <w:r w:rsidR="00ED58F1">
        <w:rPr>
          <w:rFonts w:ascii="Times New Roman" w:hAnsi="Times New Roman" w:cs="Times New Roman"/>
          <w:sz w:val="20"/>
          <w:szCs w:val="20"/>
        </w:rPr>
        <w:t>ack</w:t>
      </w:r>
      <w:proofErr w:type="spellEnd"/>
      <w:r w:rsidR="00ED58F1">
        <w:rPr>
          <w:rFonts w:ascii="Times New Roman" w:hAnsi="Times New Roman" w:cs="Times New Roman"/>
          <w:sz w:val="20"/>
          <w:szCs w:val="20"/>
        </w:rPr>
        <w:t xml:space="preserve"> office</w:t>
      </w:r>
      <w:r w:rsidR="007E27DC">
        <w:rPr>
          <w:rFonts w:ascii="Times New Roman" w:hAnsi="Times New Roman" w:cs="Times New Roman"/>
          <w:sz w:val="20"/>
          <w:szCs w:val="20"/>
        </w:rPr>
        <w:t xml:space="preserve"> manager</w:t>
      </w:r>
      <w:r w:rsidR="00ED58F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581A5A" w:rsidRPr="001249F7" w:rsidRDefault="00581A5A" w:rsidP="00581A5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249F7">
        <w:rPr>
          <w:rFonts w:ascii="Times New Roman" w:hAnsi="Times New Roman" w:cs="Times New Roman"/>
          <w:i/>
          <w:sz w:val="20"/>
          <w:szCs w:val="20"/>
        </w:rPr>
        <w:t>(dále jen „</w:t>
      </w:r>
      <w:r w:rsidRPr="001249F7">
        <w:rPr>
          <w:rFonts w:ascii="Times New Roman" w:hAnsi="Times New Roman" w:cs="Times New Roman"/>
          <w:b/>
          <w:i/>
          <w:sz w:val="20"/>
          <w:szCs w:val="20"/>
        </w:rPr>
        <w:t>Dodavatel</w:t>
      </w:r>
      <w:r w:rsidRPr="001249F7">
        <w:rPr>
          <w:rFonts w:ascii="Times New Roman" w:hAnsi="Times New Roman" w:cs="Times New Roman"/>
          <w:i/>
          <w:sz w:val="20"/>
          <w:szCs w:val="20"/>
        </w:rPr>
        <w:t>“)</w:t>
      </w:r>
    </w:p>
    <w:p w:rsidR="00A52DC7" w:rsidRPr="001249F7" w:rsidRDefault="00A52DC7" w:rsidP="00581A5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81A5A" w:rsidRPr="001249F7" w:rsidRDefault="00CA7FAC" w:rsidP="00581A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>a</w:t>
      </w:r>
    </w:p>
    <w:p w:rsidR="00A52DC7" w:rsidRPr="001249F7" w:rsidRDefault="00A52DC7" w:rsidP="00581A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511B" w:rsidRPr="001249F7" w:rsidRDefault="00FD2921" w:rsidP="00581A5A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249F7">
        <w:rPr>
          <w:rFonts w:ascii="Times New Roman" w:hAnsi="Times New Roman" w:cs="Times New Roman"/>
          <w:b/>
          <w:sz w:val="20"/>
          <w:szCs w:val="20"/>
        </w:rPr>
        <w:t xml:space="preserve">Odběratel: </w:t>
      </w:r>
    </w:p>
    <w:p w:rsidR="00006401" w:rsidRDefault="001C3335" w:rsidP="009531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Tereza </w:t>
      </w:r>
      <w:r w:rsidR="00A645A3">
        <w:rPr>
          <w:rFonts w:ascii="Times New Roman" w:hAnsi="Times New Roman" w:cs="Times New Roman"/>
          <w:b/>
          <w:sz w:val="20"/>
          <w:szCs w:val="20"/>
        </w:rPr>
        <w:t>Břeclav</w:t>
      </w:r>
      <w:r>
        <w:rPr>
          <w:rFonts w:ascii="Times New Roman" w:hAnsi="Times New Roman" w:cs="Times New Roman"/>
          <w:b/>
          <w:sz w:val="20"/>
          <w:szCs w:val="20"/>
        </w:rPr>
        <w:t>, příspěvková organizace</w:t>
      </w:r>
    </w:p>
    <w:p w:rsidR="009531CE" w:rsidRDefault="009531CE" w:rsidP="009531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se sídlem </w:t>
      </w:r>
      <w:r w:rsidR="001C3335">
        <w:rPr>
          <w:rFonts w:ascii="Times New Roman" w:hAnsi="Times New Roman" w:cs="Times New Roman"/>
          <w:sz w:val="20"/>
          <w:szCs w:val="20"/>
        </w:rPr>
        <w:t>Pod Zámkem 2881/5,</w:t>
      </w:r>
      <w:r w:rsidR="00A645A3">
        <w:rPr>
          <w:rFonts w:ascii="Times New Roman" w:hAnsi="Times New Roman" w:cs="Times New Roman"/>
          <w:sz w:val="20"/>
          <w:szCs w:val="20"/>
        </w:rPr>
        <w:t xml:space="preserve"> </w:t>
      </w:r>
      <w:r w:rsidR="00260A60">
        <w:rPr>
          <w:rFonts w:ascii="Times New Roman" w:hAnsi="Times New Roman" w:cs="Times New Roman"/>
          <w:sz w:val="20"/>
          <w:szCs w:val="20"/>
        </w:rPr>
        <w:t>690 02 Břeclav</w:t>
      </w:r>
    </w:p>
    <w:p w:rsidR="00842C3C" w:rsidRDefault="00F269E8" w:rsidP="009531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organizace</w:t>
      </w:r>
      <w:r w:rsidR="00842C3C" w:rsidRPr="001249F7">
        <w:rPr>
          <w:rFonts w:ascii="Times New Roman" w:hAnsi="Times New Roman" w:cs="Times New Roman"/>
          <w:sz w:val="20"/>
          <w:szCs w:val="20"/>
        </w:rPr>
        <w:t xml:space="preserve"> zapsaná v obchodním rejstříku vedeném </w:t>
      </w:r>
      <w:r w:rsidR="00842C3C">
        <w:rPr>
          <w:rFonts w:ascii="Times New Roman" w:hAnsi="Times New Roman" w:cs="Times New Roman"/>
          <w:sz w:val="20"/>
          <w:szCs w:val="20"/>
        </w:rPr>
        <w:t>Krajským</w:t>
      </w:r>
      <w:r w:rsidR="00842C3C" w:rsidRPr="001249F7">
        <w:rPr>
          <w:rFonts w:ascii="Times New Roman" w:hAnsi="Times New Roman" w:cs="Times New Roman"/>
          <w:sz w:val="20"/>
          <w:szCs w:val="20"/>
        </w:rPr>
        <w:t xml:space="preserve"> soudem v </w:t>
      </w:r>
      <w:r w:rsidR="00842C3C">
        <w:rPr>
          <w:rFonts w:ascii="Times New Roman" w:hAnsi="Times New Roman" w:cs="Times New Roman"/>
          <w:sz w:val="20"/>
          <w:szCs w:val="20"/>
        </w:rPr>
        <w:t>Brně</w:t>
      </w:r>
      <w:r w:rsidR="00842C3C" w:rsidRPr="001249F7">
        <w:rPr>
          <w:rFonts w:ascii="Times New Roman" w:hAnsi="Times New Roman" w:cs="Times New Roman"/>
          <w:sz w:val="20"/>
          <w:szCs w:val="20"/>
        </w:rPr>
        <w:t xml:space="preserve">, oddíl </w:t>
      </w:r>
      <w:proofErr w:type="spellStart"/>
      <w:r w:rsidR="00842C3C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="00842C3C" w:rsidRPr="001249F7">
        <w:rPr>
          <w:rFonts w:ascii="Times New Roman" w:hAnsi="Times New Roman" w:cs="Times New Roman"/>
          <w:sz w:val="20"/>
          <w:szCs w:val="20"/>
        </w:rPr>
        <w:t xml:space="preserve">, vložka </w:t>
      </w:r>
      <w:r w:rsidR="00842C3C">
        <w:rPr>
          <w:rFonts w:ascii="Times New Roman" w:hAnsi="Times New Roman" w:cs="Times New Roman"/>
          <w:sz w:val="20"/>
          <w:szCs w:val="20"/>
        </w:rPr>
        <w:t>1943</w:t>
      </w:r>
    </w:p>
    <w:p w:rsidR="00260A60" w:rsidRDefault="009531CE" w:rsidP="009531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jednající: </w:t>
      </w:r>
      <w:r w:rsidR="00842C3C">
        <w:rPr>
          <w:rFonts w:ascii="Times New Roman" w:hAnsi="Times New Roman" w:cs="Times New Roman"/>
          <w:sz w:val="20"/>
          <w:szCs w:val="20"/>
        </w:rPr>
        <w:t>Ing. Radek Hrdina, ředitel</w:t>
      </w:r>
    </w:p>
    <w:p w:rsidR="009531CE" w:rsidRPr="001249F7" w:rsidRDefault="009531CE" w:rsidP="009531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IČ: </w:t>
      </w:r>
      <w:r w:rsidR="00842C3C" w:rsidRPr="00842C3C">
        <w:rPr>
          <w:rFonts w:ascii="Times New Roman" w:hAnsi="Times New Roman" w:cs="Times New Roman"/>
          <w:sz w:val="20"/>
          <w:szCs w:val="20"/>
        </w:rPr>
        <w:t>13691163</w:t>
      </w:r>
      <w:r w:rsidRPr="001249F7">
        <w:rPr>
          <w:rFonts w:ascii="Times New Roman" w:hAnsi="Times New Roman" w:cs="Times New Roman"/>
          <w:sz w:val="20"/>
          <w:szCs w:val="20"/>
        </w:rPr>
        <w:t xml:space="preserve">, DIČ: </w:t>
      </w:r>
      <w:r w:rsidR="0058603E">
        <w:rPr>
          <w:rFonts w:ascii="Times New Roman" w:hAnsi="Times New Roman" w:cs="Times New Roman"/>
          <w:sz w:val="20"/>
          <w:szCs w:val="20"/>
        </w:rPr>
        <w:t>CZ</w:t>
      </w:r>
      <w:r w:rsidR="00842C3C" w:rsidRPr="00842C3C">
        <w:t xml:space="preserve"> </w:t>
      </w:r>
      <w:r w:rsidR="00842C3C" w:rsidRPr="00842C3C">
        <w:rPr>
          <w:rFonts w:ascii="Times New Roman" w:hAnsi="Times New Roman" w:cs="Times New Roman"/>
          <w:sz w:val="20"/>
          <w:szCs w:val="20"/>
        </w:rPr>
        <w:t>13691163</w:t>
      </w:r>
    </w:p>
    <w:p w:rsidR="009531CE" w:rsidRPr="001249F7" w:rsidRDefault="009531CE" w:rsidP="009531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bankovní spojení: </w:t>
      </w:r>
    </w:p>
    <w:p w:rsidR="00016468" w:rsidRDefault="009531CE" w:rsidP="00016468">
      <w:pPr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Kontaktní osoba: </w:t>
      </w:r>
      <w:r w:rsidR="00016468">
        <w:rPr>
          <w:rFonts w:ascii="Times New Roman" w:hAnsi="Times New Roman" w:cs="Times New Roman"/>
          <w:sz w:val="20"/>
          <w:szCs w:val="20"/>
        </w:rPr>
        <w:t xml:space="preserve">Ing. Radek Hrdina, </w:t>
      </w:r>
    </w:p>
    <w:p w:rsidR="009531CE" w:rsidRPr="00016468" w:rsidRDefault="00016468" w:rsidP="00016468">
      <w:pPr>
        <w:contextualSpacing/>
        <w:rPr>
          <w:rFonts w:ascii="Calibri" w:eastAsia="Times New Roman" w:hAnsi="Calibri" w:cs="Calibri"/>
          <w:sz w:val="20"/>
          <w:szCs w:val="20"/>
          <w:lang w:eastAsia="cs-C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E: </w:t>
      </w:r>
      <w:hyperlink r:id="rId8" w:history="1">
        <w:r w:rsidRPr="005872FE">
          <w:rPr>
            <w:rStyle w:val="Hypertextovodkaz"/>
            <w:rFonts w:ascii="Times New Roman" w:eastAsia="Times New Roman" w:hAnsi="Times New Roman" w:cs="Times New Roman"/>
            <w:sz w:val="20"/>
            <w:lang w:eastAsia="cs-CZ"/>
          </w:rPr>
          <w:t>hrdina@tereza-breclav.c</w:t>
        </w:r>
        <w:r w:rsidRPr="005872FE">
          <w:rPr>
            <w:rStyle w:val="Hypertextovodkaz"/>
            <w:rFonts w:ascii="Times New Roman" w:eastAsia="Times New Roman" w:hAnsi="Times New Roman" w:cs="Times New Roman"/>
            <w:sz w:val="20"/>
            <w:szCs w:val="20"/>
            <w:lang w:eastAsia="cs-CZ"/>
          </w:rPr>
          <w:t>z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581A5A" w:rsidRPr="001249F7" w:rsidRDefault="00581A5A" w:rsidP="00016468">
      <w:pPr>
        <w:spacing w:after="0" w:line="240" w:lineRule="auto"/>
        <w:contextualSpacing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1249F7">
        <w:rPr>
          <w:rFonts w:ascii="Times New Roman" w:hAnsi="Times New Roman" w:cs="Times New Roman"/>
          <w:i/>
          <w:sz w:val="20"/>
          <w:szCs w:val="20"/>
        </w:rPr>
        <w:t>(dále jen „</w:t>
      </w:r>
      <w:r w:rsidRPr="001249F7">
        <w:rPr>
          <w:rFonts w:ascii="Times New Roman" w:hAnsi="Times New Roman" w:cs="Times New Roman"/>
          <w:b/>
          <w:i/>
          <w:sz w:val="20"/>
          <w:szCs w:val="20"/>
        </w:rPr>
        <w:t>Odběratel</w:t>
      </w:r>
      <w:r w:rsidRPr="001249F7">
        <w:rPr>
          <w:rFonts w:ascii="Times New Roman" w:hAnsi="Times New Roman" w:cs="Times New Roman"/>
          <w:i/>
          <w:sz w:val="20"/>
          <w:szCs w:val="20"/>
        </w:rPr>
        <w:t>“)</w:t>
      </w:r>
    </w:p>
    <w:p w:rsidR="00581A5A" w:rsidRPr="001249F7" w:rsidRDefault="00581A5A" w:rsidP="00581A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1A5A" w:rsidRPr="001249F7" w:rsidRDefault="00581A5A" w:rsidP="00581A5A">
      <w:pPr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>(</w:t>
      </w:r>
      <w:r w:rsidR="00FD2921" w:rsidRPr="001249F7">
        <w:rPr>
          <w:rFonts w:ascii="Times New Roman" w:hAnsi="Times New Roman" w:cs="Times New Roman"/>
          <w:sz w:val="20"/>
          <w:szCs w:val="20"/>
        </w:rPr>
        <w:t xml:space="preserve">dodavatel </w:t>
      </w:r>
      <w:r w:rsidRPr="001249F7">
        <w:rPr>
          <w:rFonts w:ascii="Times New Roman" w:hAnsi="Times New Roman" w:cs="Times New Roman"/>
          <w:sz w:val="20"/>
          <w:szCs w:val="20"/>
        </w:rPr>
        <w:t xml:space="preserve">a </w:t>
      </w:r>
      <w:r w:rsidR="00FD2921" w:rsidRPr="001249F7">
        <w:rPr>
          <w:rFonts w:ascii="Times New Roman" w:hAnsi="Times New Roman" w:cs="Times New Roman"/>
          <w:sz w:val="20"/>
          <w:szCs w:val="20"/>
        </w:rPr>
        <w:t>odběratel</w:t>
      </w:r>
      <w:r w:rsidRPr="001249F7">
        <w:rPr>
          <w:rFonts w:ascii="Times New Roman" w:hAnsi="Times New Roman" w:cs="Times New Roman"/>
          <w:sz w:val="20"/>
          <w:szCs w:val="20"/>
        </w:rPr>
        <w:t xml:space="preserve"> dále společně také jako „</w:t>
      </w:r>
      <w:r w:rsidR="00FD2921" w:rsidRPr="001249F7">
        <w:rPr>
          <w:rFonts w:ascii="Times New Roman" w:hAnsi="Times New Roman" w:cs="Times New Roman"/>
          <w:b/>
          <w:sz w:val="20"/>
          <w:szCs w:val="20"/>
        </w:rPr>
        <w:t>s</w:t>
      </w:r>
      <w:r w:rsidRPr="001249F7">
        <w:rPr>
          <w:rFonts w:ascii="Times New Roman" w:hAnsi="Times New Roman" w:cs="Times New Roman"/>
          <w:b/>
          <w:sz w:val="20"/>
          <w:szCs w:val="20"/>
        </w:rPr>
        <w:t>mluvní strany</w:t>
      </w:r>
      <w:r w:rsidRPr="001249F7">
        <w:rPr>
          <w:rFonts w:ascii="Times New Roman" w:hAnsi="Times New Roman" w:cs="Times New Roman"/>
          <w:sz w:val="20"/>
          <w:szCs w:val="20"/>
        </w:rPr>
        <w:t>“)</w:t>
      </w:r>
    </w:p>
    <w:p w:rsidR="00581A5A" w:rsidRPr="001249F7" w:rsidRDefault="00581A5A" w:rsidP="00581A5A">
      <w:p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uzavřeli níže uvedeného dne, měsíce a roku podle ustanovení § 50 odst. 2 zákona č. 458/2000 Sb., o</w:t>
      </w:r>
      <w:r w:rsidR="009B2E02" w:rsidRPr="001249F7">
        <w:rPr>
          <w:rFonts w:ascii="Times New Roman" w:hAnsi="Times New Roman" w:cs="Times New Roman"/>
          <w:sz w:val="18"/>
          <w:szCs w:val="20"/>
        </w:rPr>
        <w:t> </w:t>
      </w:r>
      <w:r w:rsidRPr="001249F7">
        <w:rPr>
          <w:rFonts w:ascii="Times New Roman" w:hAnsi="Times New Roman" w:cs="Times New Roman"/>
          <w:sz w:val="18"/>
          <w:szCs w:val="20"/>
        </w:rPr>
        <w:t>podmínkách podnikání a o výkonu státní správy v energetických odvětvích (dále jen „</w:t>
      </w:r>
      <w:r w:rsidRPr="001249F7">
        <w:rPr>
          <w:rFonts w:ascii="Times New Roman" w:hAnsi="Times New Roman" w:cs="Times New Roman"/>
          <w:b/>
          <w:sz w:val="18"/>
          <w:szCs w:val="20"/>
        </w:rPr>
        <w:t>energetický zákon</w:t>
      </w:r>
      <w:r w:rsidRPr="001249F7">
        <w:rPr>
          <w:rFonts w:ascii="Times New Roman" w:hAnsi="Times New Roman" w:cs="Times New Roman"/>
          <w:sz w:val="18"/>
          <w:szCs w:val="20"/>
        </w:rPr>
        <w:t>“) tuto smlouvu o</w:t>
      </w:r>
      <w:r w:rsidR="005B01AF" w:rsidRPr="001249F7">
        <w:rPr>
          <w:rFonts w:ascii="Times New Roman" w:hAnsi="Times New Roman" w:cs="Times New Roman"/>
          <w:sz w:val="18"/>
          <w:szCs w:val="20"/>
        </w:rPr>
        <w:t> </w:t>
      </w:r>
      <w:r w:rsidRPr="001249F7">
        <w:rPr>
          <w:rFonts w:ascii="Times New Roman" w:hAnsi="Times New Roman" w:cs="Times New Roman"/>
          <w:sz w:val="18"/>
          <w:szCs w:val="20"/>
        </w:rPr>
        <w:t>sdružených službách dodávky elekt</w:t>
      </w:r>
      <w:r w:rsidR="009B2E02" w:rsidRPr="001249F7">
        <w:rPr>
          <w:rFonts w:ascii="Times New Roman" w:hAnsi="Times New Roman" w:cs="Times New Roman"/>
          <w:sz w:val="18"/>
          <w:szCs w:val="20"/>
        </w:rPr>
        <w:t xml:space="preserve">řiny, kde nedílnou přílohou smlouvy jsou </w:t>
      </w:r>
      <w:r w:rsidR="009B2E02" w:rsidRPr="001249F7">
        <w:rPr>
          <w:rFonts w:ascii="Times New Roman" w:hAnsi="Times New Roman" w:cs="Times New Roman"/>
          <w:b/>
          <w:sz w:val="18"/>
          <w:szCs w:val="20"/>
        </w:rPr>
        <w:t>všeobecné obchodní podmínky</w:t>
      </w:r>
      <w:r w:rsidR="001C0A06" w:rsidRPr="001249F7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1C0A06" w:rsidRPr="001249F7">
        <w:rPr>
          <w:rFonts w:ascii="Times New Roman" w:hAnsi="Times New Roman" w:cs="Times New Roman"/>
          <w:sz w:val="18"/>
          <w:szCs w:val="20"/>
        </w:rPr>
        <w:t xml:space="preserve">(dále jen „VOP“) </w:t>
      </w:r>
      <w:r w:rsidR="009B2E02" w:rsidRPr="001249F7">
        <w:rPr>
          <w:rFonts w:ascii="Times New Roman" w:hAnsi="Times New Roman" w:cs="Times New Roman"/>
          <w:sz w:val="18"/>
          <w:szCs w:val="20"/>
        </w:rPr>
        <w:t>dodavatele elektřiny, které podrobněji upravují vzájemná práva a povinnosti smluvních stran.</w:t>
      </w:r>
    </w:p>
    <w:p w:rsidR="009B2E02" w:rsidRPr="001249F7" w:rsidRDefault="009B2E02" w:rsidP="00027C7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9F7">
        <w:rPr>
          <w:rFonts w:ascii="Times New Roman" w:hAnsi="Times New Roman" w:cs="Times New Roman"/>
          <w:b/>
          <w:sz w:val="20"/>
          <w:szCs w:val="20"/>
        </w:rPr>
        <w:t>Předmět smlouvy</w:t>
      </w:r>
    </w:p>
    <w:p w:rsidR="009B2E02" w:rsidRPr="001249F7" w:rsidRDefault="009B2E02" w:rsidP="00027C7F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Předmětem smlouvy je závazek dodavatele poskytnout odběrateli sdružené služby dodávky elektřiny (dále jen „sdružené dodávky“), tzn. dodat sjednané množství silové elektřiny a převzít odpovědnost za odchylku a</w:t>
      </w:r>
      <w:r w:rsidR="00B63F71" w:rsidRPr="001249F7">
        <w:rPr>
          <w:rFonts w:ascii="Times New Roman" w:hAnsi="Times New Roman" w:cs="Times New Roman"/>
          <w:sz w:val="18"/>
          <w:szCs w:val="20"/>
        </w:rPr>
        <w:t> </w:t>
      </w:r>
      <w:r w:rsidRPr="001249F7">
        <w:rPr>
          <w:rFonts w:ascii="Times New Roman" w:hAnsi="Times New Roman" w:cs="Times New Roman"/>
          <w:sz w:val="18"/>
          <w:szCs w:val="20"/>
        </w:rPr>
        <w:t>zajistit distribuci elektřiny a</w:t>
      </w:r>
      <w:r w:rsidR="002C60E3" w:rsidRPr="001249F7">
        <w:rPr>
          <w:rFonts w:ascii="Times New Roman" w:hAnsi="Times New Roman" w:cs="Times New Roman"/>
          <w:sz w:val="18"/>
          <w:szCs w:val="20"/>
        </w:rPr>
        <w:t> </w:t>
      </w:r>
      <w:r w:rsidRPr="001249F7">
        <w:rPr>
          <w:rFonts w:ascii="Times New Roman" w:hAnsi="Times New Roman" w:cs="Times New Roman"/>
          <w:sz w:val="18"/>
          <w:szCs w:val="20"/>
        </w:rPr>
        <w:t>systémových služeb (dále jen „distribuce“) do odběrného místa (dále jen „OM“) odběratele.</w:t>
      </w:r>
    </w:p>
    <w:p w:rsidR="009B2E02" w:rsidRPr="001249F7" w:rsidRDefault="009B2E02" w:rsidP="00027C7F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Odběratel se zavazuje odebrat sjednané množství elektřiny v OM podle podmínek této smlouvy a uhradit dodavateli řádně a</w:t>
      </w:r>
      <w:r w:rsidR="002C60E3" w:rsidRPr="001249F7">
        <w:rPr>
          <w:rFonts w:ascii="Times New Roman" w:hAnsi="Times New Roman" w:cs="Times New Roman"/>
          <w:sz w:val="18"/>
          <w:szCs w:val="20"/>
        </w:rPr>
        <w:t> </w:t>
      </w:r>
      <w:r w:rsidRPr="001249F7">
        <w:rPr>
          <w:rFonts w:ascii="Times New Roman" w:hAnsi="Times New Roman" w:cs="Times New Roman"/>
          <w:sz w:val="18"/>
          <w:szCs w:val="20"/>
        </w:rPr>
        <w:t xml:space="preserve">včas dohodnutou platbu za sdruženou dodávku. </w:t>
      </w:r>
    </w:p>
    <w:p w:rsidR="00FD2921" w:rsidRPr="001249F7" w:rsidRDefault="009B2E02" w:rsidP="0004358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Sdružená dodávka se uskutečňuje z distribuční sítě příslušného provozovatele distribuční soustavy (dále jen „PDS“) podle smlouvy o připojení, kterou zákazník s PDS uzavřel, a to v souladu s pravidly provozování distribuční soustavy (dále jen „PPDS“) a podmínk</w:t>
      </w:r>
      <w:r w:rsidR="00B4367D" w:rsidRPr="001249F7">
        <w:rPr>
          <w:rFonts w:ascii="Times New Roman" w:hAnsi="Times New Roman" w:cs="Times New Roman"/>
          <w:sz w:val="18"/>
          <w:szCs w:val="20"/>
        </w:rPr>
        <w:t>y</w:t>
      </w:r>
      <w:r w:rsidRPr="001249F7">
        <w:rPr>
          <w:rFonts w:ascii="Times New Roman" w:hAnsi="Times New Roman" w:cs="Times New Roman"/>
          <w:sz w:val="18"/>
          <w:szCs w:val="20"/>
        </w:rPr>
        <w:t xml:space="preserve"> distribuce elektřiny (dále jen „PDE“), vydanými příslušným PDS. </w:t>
      </w:r>
    </w:p>
    <w:p w:rsidR="004619FC" w:rsidRPr="001249F7" w:rsidRDefault="00B4367D" w:rsidP="004619F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9F7">
        <w:rPr>
          <w:rFonts w:ascii="Times New Roman" w:hAnsi="Times New Roman" w:cs="Times New Roman"/>
          <w:b/>
          <w:sz w:val="20"/>
          <w:szCs w:val="20"/>
        </w:rPr>
        <w:t>Specifikace odběrných míst</w:t>
      </w:r>
    </w:p>
    <w:p w:rsidR="00CA7FAC" w:rsidRPr="001249F7" w:rsidRDefault="00CA7FAC" w:rsidP="00CA7FA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1249F7">
        <w:rPr>
          <w:rFonts w:ascii="Times New Roman" w:hAnsi="Times New Roman" w:cs="Times New Roman"/>
          <w:sz w:val="18"/>
          <w:szCs w:val="18"/>
        </w:rPr>
        <w:t>Specifikace jednotlivých odběrných míst uvedena v příloze této smlouvy</w:t>
      </w:r>
    </w:p>
    <w:p w:rsidR="00B4367D" w:rsidRPr="001249F7" w:rsidRDefault="00B4367D" w:rsidP="00CA7FA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Dojde-li ve smlouvě o připojení uzavřené k předmětnému OM ke změně údajů uvedených v tomto článku, dojde automaticky ke změně těchto údajů i ve smlouvě. Odběratel, u jehož smlouvy o připojení k předmětnému OM a příslušného PDS došlo ke změně uvedených údajů, je povinen tuto změnu nahlásit dodavateli, a to nejpozději do tří (3) dnů. V případě, že tak neučiní, nese odpovědnost za škody způsobené neposkytnutím této informace o změně dodavateli.</w:t>
      </w:r>
    </w:p>
    <w:p w:rsidR="00B31B2F" w:rsidRPr="001249F7" w:rsidRDefault="00F432C5" w:rsidP="00027C7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9F7">
        <w:rPr>
          <w:rFonts w:ascii="Times New Roman" w:hAnsi="Times New Roman" w:cs="Times New Roman"/>
          <w:b/>
          <w:sz w:val="20"/>
          <w:szCs w:val="20"/>
        </w:rPr>
        <w:t xml:space="preserve">Cena, vyúčtování, zálohy a platební podmínky </w:t>
      </w:r>
    </w:p>
    <w:p w:rsidR="00F432C5" w:rsidRPr="001249F7" w:rsidRDefault="00F432C5" w:rsidP="00F432C5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Cena za dodávku silové elektřiny je pevná pro celé období platnosti smlouvy a sjednává se takto:</w:t>
      </w:r>
    </w:p>
    <w:p w:rsidR="001249F7" w:rsidRPr="001249F7" w:rsidRDefault="001249F7" w:rsidP="001249F7">
      <w:pPr>
        <w:pStyle w:val="Odstavecseseznamem"/>
        <w:ind w:left="357"/>
        <w:jc w:val="both"/>
        <w:rPr>
          <w:rFonts w:ascii="Times New Roman" w:hAnsi="Times New Roman" w:cs="Times New Roman"/>
          <w:b/>
          <w:sz w:val="18"/>
          <w:szCs w:val="20"/>
        </w:rPr>
      </w:pPr>
    </w:p>
    <w:tbl>
      <w:tblPr>
        <w:tblStyle w:val="Prosttabulka11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2394"/>
        <w:gridCol w:w="2425"/>
      </w:tblGrid>
      <w:tr w:rsidR="004C218D" w:rsidRPr="001249F7" w:rsidTr="00031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shd w:val="clear" w:color="auto" w:fill="F7CAAC" w:themeFill="accent2" w:themeFillTint="66"/>
          </w:tcPr>
          <w:p w:rsidR="00F432C5" w:rsidRPr="001249F7" w:rsidRDefault="00F432C5" w:rsidP="004C218D">
            <w:pPr>
              <w:pStyle w:val="Odstavecseseznamem"/>
              <w:ind w:left="708" w:hanging="708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</w:p>
          <w:p w:rsidR="00F432C5" w:rsidRPr="001249F7" w:rsidRDefault="00F432C5" w:rsidP="004C218D">
            <w:pPr>
              <w:pStyle w:val="Odstavecseseznamem"/>
              <w:ind w:left="708" w:hanging="708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1249F7">
              <w:rPr>
                <w:rFonts w:ascii="Times New Roman" w:hAnsi="Times New Roman" w:cs="Times New Roman"/>
                <w:sz w:val="18"/>
                <w:szCs w:val="20"/>
              </w:rPr>
              <w:t>Tarif</w:t>
            </w:r>
          </w:p>
        </w:tc>
        <w:tc>
          <w:tcPr>
            <w:tcW w:w="4819" w:type="dxa"/>
            <w:gridSpan w:val="2"/>
            <w:shd w:val="clear" w:color="auto" w:fill="F7CAAC" w:themeFill="accent2" w:themeFillTint="66"/>
          </w:tcPr>
          <w:p w:rsidR="00F432C5" w:rsidRPr="001249F7" w:rsidRDefault="00F432C5" w:rsidP="002B2B70">
            <w:pPr>
              <w:ind w:left="708" w:hanging="7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  <w:r w:rsidRPr="001249F7">
              <w:rPr>
                <w:rFonts w:ascii="Times New Roman" w:hAnsi="Times New Roman" w:cs="Times New Roman"/>
                <w:sz w:val="18"/>
                <w:szCs w:val="20"/>
              </w:rPr>
              <w:t>Kč</w:t>
            </w:r>
            <w:r w:rsidR="00FB6D7F" w:rsidRPr="001249F7">
              <w:rPr>
                <w:rFonts w:ascii="Times New Roman" w:hAnsi="Times New Roman" w:cs="Times New Roman"/>
                <w:sz w:val="18"/>
                <w:szCs w:val="20"/>
              </w:rPr>
              <w:t xml:space="preserve">/ </w:t>
            </w:r>
            <w:proofErr w:type="spellStart"/>
            <w:r w:rsidR="00FB6D7F" w:rsidRPr="001249F7">
              <w:rPr>
                <w:rFonts w:ascii="Times New Roman" w:hAnsi="Times New Roman" w:cs="Times New Roman"/>
                <w:sz w:val="18"/>
                <w:szCs w:val="20"/>
              </w:rPr>
              <w:t>MWh</w:t>
            </w:r>
            <w:proofErr w:type="spellEnd"/>
          </w:p>
        </w:tc>
      </w:tr>
      <w:tr w:rsidR="00F432C5" w:rsidRPr="001249F7" w:rsidTr="00031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shd w:val="clear" w:color="auto" w:fill="F7CAAC" w:themeFill="accent2" w:themeFillTint="66"/>
          </w:tcPr>
          <w:p w:rsidR="00F432C5" w:rsidRPr="001249F7" w:rsidRDefault="00F432C5" w:rsidP="00F432C5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20"/>
              </w:rPr>
            </w:pPr>
          </w:p>
        </w:tc>
        <w:tc>
          <w:tcPr>
            <w:tcW w:w="2394" w:type="dxa"/>
            <w:shd w:val="clear" w:color="auto" w:fill="F7CAAC" w:themeFill="accent2" w:themeFillTint="66"/>
          </w:tcPr>
          <w:p w:rsidR="00F432C5" w:rsidRPr="001249F7" w:rsidRDefault="00F432C5" w:rsidP="004C21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249F7">
              <w:rPr>
                <w:rFonts w:ascii="Times New Roman" w:hAnsi="Times New Roman" w:cs="Times New Roman"/>
                <w:b/>
                <w:sz w:val="18"/>
                <w:szCs w:val="20"/>
              </w:rPr>
              <w:t>VT</w:t>
            </w:r>
          </w:p>
        </w:tc>
        <w:tc>
          <w:tcPr>
            <w:tcW w:w="2425" w:type="dxa"/>
            <w:shd w:val="clear" w:color="auto" w:fill="F7CAAC" w:themeFill="accent2" w:themeFillTint="66"/>
          </w:tcPr>
          <w:p w:rsidR="00F432C5" w:rsidRPr="001249F7" w:rsidRDefault="00F432C5" w:rsidP="004C21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249F7">
              <w:rPr>
                <w:rFonts w:ascii="Times New Roman" w:hAnsi="Times New Roman" w:cs="Times New Roman"/>
                <w:b/>
                <w:sz w:val="18"/>
                <w:szCs w:val="20"/>
              </w:rPr>
              <w:t>NT</w:t>
            </w:r>
          </w:p>
        </w:tc>
      </w:tr>
      <w:tr w:rsidR="0067663D" w:rsidRPr="001249F7" w:rsidTr="0003145D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67663D" w:rsidRPr="001249F7" w:rsidRDefault="00C037D4" w:rsidP="001249F7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cs-CZ"/>
              </w:rPr>
            </w:pPr>
            <w:r w:rsidRPr="001249F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C</w:t>
            </w:r>
            <w:r w:rsidR="001249F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01d, C02d, C03</w:t>
            </w:r>
            <w:r w:rsidR="000E6942" w:rsidRPr="001249F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2394" w:type="dxa"/>
          </w:tcPr>
          <w:p w:rsidR="0067663D" w:rsidRPr="001249F7" w:rsidRDefault="00ED58F1" w:rsidP="000E7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1379</w:t>
            </w:r>
          </w:p>
        </w:tc>
        <w:tc>
          <w:tcPr>
            <w:tcW w:w="2425" w:type="dxa"/>
          </w:tcPr>
          <w:p w:rsidR="0067663D" w:rsidRPr="001249F7" w:rsidRDefault="009531CE" w:rsidP="0081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49F7" w:rsidRPr="001249F7" w:rsidTr="00031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1249F7" w:rsidRPr="001249F7" w:rsidRDefault="001249F7" w:rsidP="001249F7">
            <w:pPr>
              <w:rPr>
                <w:rFonts w:ascii="Times New Roman" w:eastAsia="Times New Roman" w:hAnsi="Times New Roman" w:cs="Times New Roman"/>
                <w:b w:val="0"/>
                <w:sz w:val="18"/>
                <w:szCs w:val="18"/>
                <w:lang w:eastAsia="cs-CZ"/>
              </w:rPr>
            </w:pPr>
            <w:r w:rsidRPr="001249F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25</w:t>
            </w:r>
            <w:r w:rsidRPr="001249F7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, C26d</w:t>
            </w:r>
          </w:p>
        </w:tc>
        <w:tc>
          <w:tcPr>
            <w:tcW w:w="2394" w:type="dxa"/>
          </w:tcPr>
          <w:p w:rsidR="001249F7" w:rsidRPr="001249F7" w:rsidRDefault="00ED58F1" w:rsidP="000E7A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1383</w:t>
            </w:r>
          </w:p>
        </w:tc>
        <w:tc>
          <w:tcPr>
            <w:tcW w:w="2425" w:type="dxa"/>
          </w:tcPr>
          <w:p w:rsidR="001249F7" w:rsidRPr="001249F7" w:rsidRDefault="00ED58F1" w:rsidP="0081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1330</w:t>
            </w:r>
          </w:p>
        </w:tc>
      </w:tr>
      <w:tr w:rsidR="009531CE" w:rsidRPr="001249F7" w:rsidTr="0003145D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9531CE" w:rsidRPr="001249F7" w:rsidRDefault="0003145D" w:rsidP="001249F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C45d</w:t>
            </w:r>
          </w:p>
        </w:tc>
        <w:tc>
          <w:tcPr>
            <w:tcW w:w="2394" w:type="dxa"/>
          </w:tcPr>
          <w:p w:rsidR="009531CE" w:rsidRPr="00ED58F1" w:rsidRDefault="00ED58F1" w:rsidP="000E7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D58F1">
              <w:rPr>
                <w:rFonts w:ascii="Times New Roman" w:hAnsi="Times New Roman" w:cs="Times New Roman"/>
                <w:b/>
                <w:sz w:val="18"/>
                <w:szCs w:val="18"/>
              </w:rPr>
              <w:t>1528</w:t>
            </w:r>
          </w:p>
        </w:tc>
        <w:tc>
          <w:tcPr>
            <w:tcW w:w="2425" w:type="dxa"/>
          </w:tcPr>
          <w:p w:rsidR="009531CE" w:rsidRPr="00ED58F1" w:rsidRDefault="00ED58F1" w:rsidP="00953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D58F1">
              <w:rPr>
                <w:rFonts w:ascii="Times New Roman" w:hAnsi="Times New Roman" w:cs="Times New Roman"/>
                <w:b/>
                <w:sz w:val="18"/>
                <w:szCs w:val="18"/>
              </w:rPr>
              <w:t>1370</w:t>
            </w:r>
          </w:p>
        </w:tc>
      </w:tr>
      <w:tr w:rsidR="0003145D" w:rsidRPr="001249F7" w:rsidTr="00031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03145D" w:rsidRDefault="0003145D" w:rsidP="0003145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C62d</w:t>
            </w:r>
          </w:p>
        </w:tc>
        <w:tc>
          <w:tcPr>
            <w:tcW w:w="2394" w:type="dxa"/>
          </w:tcPr>
          <w:p w:rsidR="0003145D" w:rsidRPr="00ED58F1" w:rsidRDefault="00ED58F1" w:rsidP="00031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D58F1">
              <w:rPr>
                <w:rFonts w:ascii="Times New Roman" w:hAnsi="Times New Roman" w:cs="Times New Roman"/>
                <w:b/>
                <w:sz w:val="18"/>
                <w:szCs w:val="18"/>
              </w:rPr>
              <w:t>1125</w:t>
            </w:r>
          </w:p>
        </w:tc>
        <w:tc>
          <w:tcPr>
            <w:tcW w:w="2425" w:type="dxa"/>
          </w:tcPr>
          <w:p w:rsidR="0003145D" w:rsidRDefault="0003145D" w:rsidP="00031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145D" w:rsidRPr="001249F7" w:rsidTr="0003145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03145D" w:rsidRPr="001249F7" w:rsidRDefault="0003145D" w:rsidP="0003145D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249F7">
              <w:rPr>
                <w:rFonts w:ascii="Times New Roman" w:hAnsi="Times New Roman" w:cs="Times New Roman"/>
                <w:sz w:val="18"/>
                <w:szCs w:val="18"/>
              </w:rPr>
              <w:t>Stálý plat za OM</w:t>
            </w:r>
          </w:p>
        </w:tc>
        <w:tc>
          <w:tcPr>
            <w:tcW w:w="4819" w:type="dxa"/>
            <w:gridSpan w:val="2"/>
          </w:tcPr>
          <w:p w:rsidR="0003145D" w:rsidRPr="00ED58F1" w:rsidRDefault="00ED58F1" w:rsidP="00031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58F1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Kč/měsíc</w:t>
            </w:r>
          </w:p>
        </w:tc>
      </w:tr>
    </w:tbl>
    <w:p w:rsidR="001249F7" w:rsidRPr="001249F7" w:rsidRDefault="001249F7" w:rsidP="001249F7">
      <w:pPr>
        <w:pStyle w:val="Odstavecseseznamem"/>
        <w:ind w:left="360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F432C5" w:rsidRPr="001249F7" w:rsidRDefault="004C218D" w:rsidP="003C290A">
      <w:pPr>
        <w:pStyle w:val="Odstavecseseznamem"/>
        <w:numPr>
          <w:ilvl w:val="1"/>
          <w:numId w:val="1"/>
        </w:numPr>
        <w:ind w:left="360"/>
        <w:jc w:val="both"/>
        <w:rPr>
          <w:rFonts w:ascii="Times New Roman" w:hAnsi="Times New Roman" w:cs="Times New Roman"/>
          <w:b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Cena za distribuci (vč. zejména ceny za distribuci elektřiny, systémové služby, související služby a platby OTE)</w:t>
      </w:r>
      <w:r w:rsidR="002762DE" w:rsidRPr="001249F7">
        <w:rPr>
          <w:rFonts w:ascii="Times New Roman" w:hAnsi="Times New Roman" w:cs="Times New Roman"/>
          <w:sz w:val="18"/>
          <w:szCs w:val="20"/>
        </w:rPr>
        <w:t xml:space="preserve"> je</w:t>
      </w:r>
      <w:r w:rsidRPr="001249F7">
        <w:rPr>
          <w:rFonts w:ascii="Times New Roman" w:hAnsi="Times New Roman" w:cs="Times New Roman"/>
          <w:sz w:val="18"/>
          <w:szCs w:val="20"/>
        </w:rPr>
        <w:t xml:space="preserve"> cenou regulovanou a je stanovena příslušnou distribuční sazbou v Cenovém rozhodnutím ERÚ; k těmto cenám bude připočtena příslušná sazba DPH.</w:t>
      </w:r>
    </w:p>
    <w:p w:rsidR="004C218D" w:rsidRPr="001249F7" w:rsidRDefault="004C218D" w:rsidP="00DB6027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lastRenderedPageBreak/>
        <w:t>Je-li smlouva uzavřena pro více OM, jsou distribuční sazby dle bodu 3.2 smlouvy uvedeny v připojené příloze smlouvy.</w:t>
      </w:r>
    </w:p>
    <w:p w:rsidR="004C218D" w:rsidRPr="001249F7" w:rsidRDefault="004C218D" w:rsidP="004C218D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K výše uvedeným cenám bude připočtena daň z přidané hodnoty a případně další daně ve výši platných právních předpisů.</w:t>
      </w:r>
    </w:p>
    <w:p w:rsidR="00286326" w:rsidRPr="001249F7" w:rsidRDefault="004C218D" w:rsidP="00E12A0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Dodavatel provádí vyúčtování dodávky elektřiny a za distribuci elektřiny podle zásad uvedených VOP.</w:t>
      </w:r>
    </w:p>
    <w:p w:rsidR="00286326" w:rsidRPr="001249F7" w:rsidRDefault="002C60E3" w:rsidP="00B94CFD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Pro účely vyúčtování sdružené dodávky, záloh, platebních a fakturačních podmínek se sjednává:</w:t>
      </w:r>
    </w:p>
    <w:p w:rsidR="00C329E7" w:rsidRPr="001249F7" w:rsidRDefault="002C60E3" w:rsidP="000E7AE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i/>
          <w:sz w:val="18"/>
          <w:szCs w:val="20"/>
        </w:rPr>
      </w:pPr>
      <w:r w:rsidRPr="001249F7">
        <w:rPr>
          <w:rFonts w:ascii="Times New Roman" w:hAnsi="Times New Roman" w:cs="Times New Roman"/>
          <w:i/>
          <w:sz w:val="18"/>
          <w:szCs w:val="20"/>
        </w:rPr>
        <w:t>adresa pro zasílání faktur a dalších dokumentů</w:t>
      </w:r>
      <w:r w:rsidR="001249F7">
        <w:rPr>
          <w:rFonts w:ascii="Times New Roman" w:hAnsi="Times New Roman" w:cs="Times New Roman"/>
          <w:i/>
          <w:sz w:val="18"/>
          <w:szCs w:val="20"/>
        </w:rPr>
        <w:t xml:space="preserve">: </w:t>
      </w:r>
      <w:r w:rsidR="00842C3C" w:rsidRPr="00842C3C">
        <w:rPr>
          <w:rFonts w:ascii="Times New Roman" w:hAnsi="Times New Roman" w:cs="Times New Roman"/>
          <w:sz w:val="18"/>
          <w:szCs w:val="18"/>
        </w:rPr>
        <w:t xml:space="preserve">Tereza Břeclav, </w:t>
      </w:r>
      <w:r w:rsidR="0083352C">
        <w:rPr>
          <w:rFonts w:ascii="Times New Roman" w:hAnsi="Times New Roman" w:cs="Times New Roman"/>
          <w:sz w:val="18"/>
          <w:szCs w:val="18"/>
        </w:rPr>
        <w:t xml:space="preserve">příspěvková organizace, </w:t>
      </w:r>
      <w:r w:rsidR="00842C3C" w:rsidRPr="00842C3C">
        <w:rPr>
          <w:rFonts w:ascii="Times New Roman" w:hAnsi="Times New Roman" w:cs="Times New Roman"/>
          <w:sz w:val="18"/>
          <w:szCs w:val="18"/>
        </w:rPr>
        <w:t>Pod Zámkem 2881/5, 690 02 Břeclav</w:t>
      </w:r>
    </w:p>
    <w:p w:rsidR="00A456DD" w:rsidRPr="001249F7" w:rsidRDefault="00A456DD" w:rsidP="001249F7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i/>
          <w:sz w:val="18"/>
          <w:szCs w:val="20"/>
        </w:rPr>
        <w:t>emailová adresa:</w:t>
      </w:r>
      <w:r w:rsidRPr="001249F7">
        <w:rPr>
          <w:rFonts w:ascii="Times New Roman" w:hAnsi="Times New Roman" w:cs="Times New Roman"/>
          <w:sz w:val="18"/>
          <w:szCs w:val="20"/>
        </w:rPr>
        <w:t xml:space="preserve"> </w:t>
      </w:r>
      <w:bookmarkStart w:id="0" w:name="_GoBack"/>
      <w:bookmarkEnd w:id="0"/>
    </w:p>
    <w:p w:rsidR="002C60E3" w:rsidRPr="001249F7" w:rsidRDefault="002C60E3" w:rsidP="007B6F75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 xml:space="preserve">Odběratel se zavazuje dodavateli </w:t>
      </w:r>
      <w:r w:rsidR="002762DE" w:rsidRPr="001249F7">
        <w:rPr>
          <w:rFonts w:ascii="Times New Roman" w:hAnsi="Times New Roman" w:cs="Times New Roman"/>
          <w:sz w:val="18"/>
          <w:szCs w:val="20"/>
        </w:rPr>
        <w:t xml:space="preserve">hradit </w:t>
      </w:r>
      <w:r w:rsidRPr="001249F7">
        <w:rPr>
          <w:rFonts w:ascii="Times New Roman" w:hAnsi="Times New Roman" w:cs="Times New Roman"/>
          <w:sz w:val="18"/>
          <w:szCs w:val="20"/>
        </w:rPr>
        <w:t>zálohové platby (zálohy) za sdružené dodávky ve výši 100% předpokládané platby za kalendářní měsíc. Záloha je rozdělena na jednu splátku a je splatná 1</w:t>
      </w:r>
      <w:r w:rsidR="003D59CF">
        <w:rPr>
          <w:rFonts w:ascii="Times New Roman" w:hAnsi="Times New Roman" w:cs="Times New Roman"/>
          <w:sz w:val="18"/>
          <w:szCs w:val="20"/>
        </w:rPr>
        <w:t>5</w:t>
      </w:r>
      <w:r w:rsidRPr="001249F7">
        <w:rPr>
          <w:rFonts w:ascii="Times New Roman" w:hAnsi="Times New Roman" w:cs="Times New Roman"/>
          <w:sz w:val="18"/>
          <w:szCs w:val="20"/>
        </w:rPr>
        <w:t>. dne v měsíci, ve kterém je zahájena dodávka.</w:t>
      </w:r>
    </w:p>
    <w:p w:rsidR="002C60E3" w:rsidRPr="001249F7" w:rsidRDefault="002C60E3" w:rsidP="002C60E3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 xml:space="preserve">Smluvní strany sjednávají formu </w:t>
      </w:r>
      <w:r w:rsidRPr="001249F7">
        <w:rPr>
          <w:rFonts w:ascii="Times New Roman" w:hAnsi="Times New Roman" w:cs="Times New Roman"/>
          <w:b/>
          <w:sz w:val="18"/>
          <w:szCs w:val="20"/>
        </w:rPr>
        <w:t>úhrady faktur</w:t>
      </w:r>
      <w:r w:rsidRPr="001249F7">
        <w:rPr>
          <w:rFonts w:ascii="Times New Roman" w:hAnsi="Times New Roman" w:cs="Times New Roman"/>
          <w:sz w:val="18"/>
          <w:szCs w:val="20"/>
        </w:rPr>
        <w:t xml:space="preserve"> </w:t>
      </w:r>
      <w:r w:rsidRPr="001249F7">
        <w:rPr>
          <w:rFonts w:ascii="Times New Roman" w:hAnsi="Times New Roman" w:cs="Times New Roman"/>
          <w:b/>
          <w:sz w:val="18"/>
          <w:szCs w:val="20"/>
        </w:rPr>
        <w:t>převodním příkazem</w:t>
      </w:r>
      <w:r w:rsidRPr="001249F7">
        <w:rPr>
          <w:rFonts w:ascii="Times New Roman" w:hAnsi="Times New Roman" w:cs="Times New Roman"/>
          <w:sz w:val="18"/>
          <w:szCs w:val="20"/>
        </w:rPr>
        <w:t xml:space="preserve">, formu </w:t>
      </w:r>
      <w:r w:rsidRPr="001249F7">
        <w:rPr>
          <w:rFonts w:ascii="Times New Roman" w:hAnsi="Times New Roman" w:cs="Times New Roman"/>
          <w:b/>
          <w:sz w:val="18"/>
          <w:szCs w:val="20"/>
        </w:rPr>
        <w:t>úhrad záloh</w:t>
      </w:r>
      <w:r w:rsidRPr="001249F7">
        <w:rPr>
          <w:rFonts w:ascii="Times New Roman" w:hAnsi="Times New Roman" w:cs="Times New Roman"/>
          <w:sz w:val="18"/>
          <w:szCs w:val="20"/>
        </w:rPr>
        <w:t xml:space="preserve"> </w:t>
      </w:r>
      <w:r w:rsidRPr="001249F7">
        <w:rPr>
          <w:rFonts w:ascii="Times New Roman" w:hAnsi="Times New Roman" w:cs="Times New Roman"/>
          <w:b/>
          <w:sz w:val="18"/>
          <w:szCs w:val="20"/>
        </w:rPr>
        <w:t>převodním příkazem</w:t>
      </w:r>
      <w:r w:rsidRPr="001249F7">
        <w:rPr>
          <w:rFonts w:ascii="Times New Roman" w:hAnsi="Times New Roman" w:cs="Times New Roman"/>
          <w:sz w:val="18"/>
          <w:szCs w:val="20"/>
        </w:rPr>
        <w:t xml:space="preserve">. </w:t>
      </w:r>
      <w:r w:rsidRPr="001249F7">
        <w:rPr>
          <w:rFonts w:ascii="Times New Roman" w:hAnsi="Times New Roman" w:cs="Times New Roman"/>
          <w:b/>
          <w:sz w:val="18"/>
          <w:szCs w:val="20"/>
        </w:rPr>
        <w:t>Splatnost</w:t>
      </w:r>
      <w:r w:rsidRPr="001249F7">
        <w:rPr>
          <w:rFonts w:ascii="Times New Roman" w:hAnsi="Times New Roman" w:cs="Times New Roman"/>
          <w:sz w:val="18"/>
          <w:szCs w:val="20"/>
        </w:rPr>
        <w:t xml:space="preserve"> faktur nebo faktury – vyúčtování sdružených dodávek se stanovuje na </w:t>
      </w:r>
      <w:r w:rsidR="000939FC" w:rsidRPr="00353DF2">
        <w:rPr>
          <w:rFonts w:ascii="Times New Roman" w:hAnsi="Times New Roman" w:cs="Times New Roman"/>
          <w:b/>
          <w:bCs/>
          <w:sz w:val="18"/>
          <w:szCs w:val="20"/>
        </w:rPr>
        <w:t>30</w:t>
      </w:r>
      <w:r w:rsidRPr="001249F7">
        <w:rPr>
          <w:rFonts w:ascii="Times New Roman" w:hAnsi="Times New Roman" w:cs="Times New Roman"/>
          <w:b/>
          <w:sz w:val="18"/>
          <w:szCs w:val="20"/>
        </w:rPr>
        <w:t xml:space="preserve"> dnů od </w:t>
      </w:r>
      <w:r w:rsidR="009B2FB3">
        <w:rPr>
          <w:rFonts w:ascii="Times New Roman" w:hAnsi="Times New Roman" w:cs="Times New Roman"/>
          <w:b/>
          <w:sz w:val="18"/>
          <w:szCs w:val="20"/>
        </w:rPr>
        <w:t>vystavení</w:t>
      </w:r>
      <w:r w:rsidRPr="001249F7">
        <w:rPr>
          <w:rFonts w:ascii="Times New Roman" w:hAnsi="Times New Roman" w:cs="Times New Roman"/>
          <w:b/>
          <w:sz w:val="18"/>
          <w:szCs w:val="20"/>
        </w:rPr>
        <w:t xml:space="preserve"> dokladu</w:t>
      </w:r>
      <w:r w:rsidRPr="001249F7">
        <w:rPr>
          <w:rFonts w:ascii="Times New Roman" w:hAnsi="Times New Roman" w:cs="Times New Roman"/>
          <w:sz w:val="18"/>
          <w:szCs w:val="20"/>
        </w:rPr>
        <w:t>.</w:t>
      </w:r>
    </w:p>
    <w:p w:rsidR="00A808A6" w:rsidRPr="001249F7" w:rsidRDefault="009B2E02" w:rsidP="00A8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9F7">
        <w:rPr>
          <w:rFonts w:ascii="Times New Roman" w:hAnsi="Times New Roman" w:cs="Times New Roman"/>
          <w:b/>
          <w:sz w:val="20"/>
          <w:szCs w:val="20"/>
        </w:rPr>
        <w:t>Časová a technická specifikace</w:t>
      </w:r>
    </w:p>
    <w:p w:rsidR="00AF4214" w:rsidRPr="001249F7" w:rsidRDefault="00AF4214" w:rsidP="00AF4214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Základní údaje:</w:t>
      </w:r>
    </w:p>
    <w:p w:rsidR="00912223" w:rsidRPr="001249F7" w:rsidRDefault="00AF4214" w:rsidP="00912223">
      <w:pPr>
        <w:pStyle w:val="Odstavecseseznamem"/>
        <w:numPr>
          <w:ilvl w:val="2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 xml:space="preserve">Datum a obchodní hodina zahájení dodávek: </w:t>
      </w:r>
      <w:r w:rsidR="001249F7">
        <w:rPr>
          <w:rFonts w:ascii="Times New Roman" w:hAnsi="Times New Roman" w:cs="Times New Roman"/>
          <w:b/>
          <w:sz w:val="18"/>
          <w:szCs w:val="20"/>
        </w:rPr>
        <w:t xml:space="preserve">1. </w:t>
      </w:r>
      <w:r w:rsidR="009531CE">
        <w:rPr>
          <w:rFonts w:ascii="Times New Roman" w:hAnsi="Times New Roman" w:cs="Times New Roman"/>
          <w:b/>
          <w:sz w:val="18"/>
          <w:szCs w:val="20"/>
        </w:rPr>
        <w:t>1</w:t>
      </w:r>
      <w:r w:rsidR="001249F7">
        <w:rPr>
          <w:rFonts w:ascii="Times New Roman" w:hAnsi="Times New Roman" w:cs="Times New Roman"/>
          <w:b/>
          <w:sz w:val="18"/>
          <w:szCs w:val="20"/>
        </w:rPr>
        <w:t>. 20</w:t>
      </w:r>
      <w:r w:rsidR="009531CE">
        <w:rPr>
          <w:rFonts w:ascii="Times New Roman" w:hAnsi="Times New Roman" w:cs="Times New Roman"/>
          <w:b/>
          <w:sz w:val="18"/>
          <w:szCs w:val="20"/>
        </w:rPr>
        <w:t>20</w:t>
      </w:r>
      <w:r w:rsidR="001249F7">
        <w:rPr>
          <w:rFonts w:ascii="Times New Roman" w:hAnsi="Times New Roman" w:cs="Times New Roman"/>
          <w:b/>
          <w:sz w:val="18"/>
          <w:szCs w:val="20"/>
        </w:rPr>
        <w:t xml:space="preserve"> 0:00:00</w:t>
      </w:r>
    </w:p>
    <w:p w:rsidR="001C1784" w:rsidRPr="001249F7" w:rsidRDefault="001C1784" w:rsidP="001C1784">
      <w:pPr>
        <w:pStyle w:val="Odstavecseseznamem"/>
        <w:numPr>
          <w:ilvl w:val="2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 xml:space="preserve">Datum a obchodní hodina ukončení dodávek: </w:t>
      </w:r>
      <w:r w:rsidR="000E7AED" w:rsidRPr="001249F7">
        <w:rPr>
          <w:rFonts w:ascii="Times New Roman" w:hAnsi="Times New Roman" w:cs="Times New Roman"/>
          <w:b/>
          <w:sz w:val="18"/>
          <w:szCs w:val="20"/>
        </w:rPr>
        <w:t>31.</w:t>
      </w:r>
      <w:r w:rsidR="001249F7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0E7AED" w:rsidRPr="001249F7">
        <w:rPr>
          <w:rFonts w:ascii="Times New Roman" w:hAnsi="Times New Roman" w:cs="Times New Roman"/>
          <w:b/>
          <w:sz w:val="18"/>
          <w:szCs w:val="20"/>
        </w:rPr>
        <w:t>12.</w:t>
      </w:r>
      <w:r w:rsidR="001249F7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0E7AED" w:rsidRPr="001249F7">
        <w:rPr>
          <w:rFonts w:ascii="Times New Roman" w:hAnsi="Times New Roman" w:cs="Times New Roman"/>
          <w:b/>
          <w:sz w:val="18"/>
          <w:szCs w:val="20"/>
        </w:rPr>
        <w:t>20</w:t>
      </w:r>
      <w:r w:rsidR="009531CE">
        <w:rPr>
          <w:rFonts w:ascii="Times New Roman" w:hAnsi="Times New Roman" w:cs="Times New Roman"/>
          <w:b/>
          <w:sz w:val="18"/>
          <w:szCs w:val="20"/>
        </w:rPr>
        <w:t>2</w:t>
      </w:r>
      <w:r w:rsidR="009B2FB3">
        <w:rPr>
          <w:rFonts w:ascii="Times New Roman" w:hAnsi="Times New Roman" w:cs="Times New Roman"/>
          <w:b/>
          <w:sz w:val="18"/>
          <w:szCs w:val="20"/>
        </w:rPr>
        <w:t>0</w:t>
      </w:r>
      <w:r w:rsidRPr="001249F7">
        <w:rPr>
          <w:rFonts w:ascii="Times New Roman" w:hAnsi="Times New Roman" w:cs="Times New Roman"/>
          <w:b/>
          <w:sz w:val="18"/>
          <w:szCs w:val="20"/>
        </w:rPr>
        <w:t xml:space="preserve"> 23:59:59</w:t>
      </w:r>
    </w:p>
    <w:p w:rsidR="00AF4214" w:rsidRPr="001249F7" w:rsidRDefault="00AF4214" w:rsidP="0091222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>P</w:t>
      </w:r>
      <w:r w:rsidRPr="001249F7">
        <w:rPr>
          <w:rFonts w:ascii="Times New Roman" w:hAnsi="Times New Roman" w:cs="Times New Roman"/>
          <w:b/>
          <w:sz w:val="20"/>
          <w:szCs w:val="20"/>
        </w:rPr>
        <w:t>latnost a účinnost smlouvy</w:t>
      </w:r>
    </w:p>
    <w:p w:rsidR="00A456DD" w:rsidRPr="001249F7" w:rsidRDefault="00A456DD" w:rsidP="00A456DD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 xml:space="preserve">Smlouva nabývá platnosti dnem podpisu smluvních stran s účinností od zahájení dodávky elektřiny na dobu určitou, do ukončení dodávky </w:t>
      </w:r>
      <w:r w:rsidR="00DF08AB" w:rsidRPr="001249F7">
        <w:rPr>
          <w:rFonts w:ascii="Times New Roman" w:hAnsi="Times New Roman" w:cs="Times New Roman"/>
          <w:sz w:val="18"/>
          <w:szCs w:val="20"/>
        </w:rPr>
        <w:t>elektřiny</w:t>
      </w:r>
      <w:r w:rsidRPr="001249F7">
        <w:rPr>
          <w:rFonts w:ascii="Times New Roman" w:hAnsi="Times New Roman" w:cs="Times New Roman"/>
          <w:sz w:val="18"/>
          <w:szCs w:val="20"/>
        </w:rPr>
        <w:t xml:space="preserve"> podle bodu 4.1.2 této smlouvy. </w:t>
      </w:r>
    </w:p>
    <w:p w:rsidR="004065EB" w:rsidRPr="001249F7" w:rsidRDefault="004065EB" w:rsidP="004065EB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Ustanovení smlouvy, v nichž se předpokládá provedení stanovených činností před výše uvedeným termínem účinnosti, jsou účinná dnem podpisu smlouvy.</w:t>
      </w:r>
    </w:p>
    <w:p w:rsidR="001C0A06" w:rsidRDefault="001C0A06" w:rsidP="000F1F40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Platnost smlouvy zaniká uplynutím doby, na kterou byla sjednána, pokud nedojde na základě dohody smluvních stran k jejímu prodloužení.  Smluvní strany se mohou na ukončení smlouvy dohodnout; smlouvy může být dále ukončena podle zásad uvedených ve VOP.</w:t>
      </w:r>
    </w:p>
    <w:p w:rsidR="009531CE" w:rsidRDefault="009531CE" w:rsidP="009531C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 w:rsidRPr="009531CE">
        <w:rPr>
          <w:rFonts w:ascii="Times New Roman" w:hAnsi="Times New Roman" w:cs="Times New Roman"/>
          <w:b/>
          <w:bCs/>
          <w:sz w:val="20"/>
        </w:rPr>
        <w:t>Individuální ustanovení smlouvy</w:t>
      </w:r>
    </w:p>
    <w:p w:rsidR="009531CE" w:rsidRPr="009531CE" w:rsidRDefault="009531CE" w:rsidP="009531CE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9531CE">
        <w:rPr>
          <w:rFonts w:ascii="Times New Roman" w:hAnsi="Times New Roman" w:cs="Times New Roman"/>
          <w:sz w:val="18"/>
          <w:szCs w:val="20"/>
        </w:rPr>
        <w:t>Smlouva je uzavřena na dobu určitou bez možnosti automatické prolongace.</w:t>
      </w:r>
    </w:p>
    <w:p w:rsidR="009531CE" w:rsidRPr="009531CE" w:rsidRDefault="009531CE" w:rsidP="009531CE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9531CE">
        <w:rPr>
          <w:rFonts w:ascii="Times New Roman" w:hAnsi="Times New Roman" w:cs="Times New Roman"/>
          <w:sz w:val="18"/>
          <w:szCs w:val="20"/>
        </w:rPr>
        <w:t>Na odběratele se nevztahují sankce za nedodržení množství odběru elektrické energie.</w:t>
      </w:r>
    </w:p>
    <w:p w:rsidR="009531CE" w:rsidRPr="009531CE" w:rsidRDefault="009531CE" w:rsidP="009531CE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9531CE">
        <w:rPr>
          <w:rFonts w:ascii="Times New Roman" w:hAnsi="Times New Roman" w:cs="Times New Roman"/>
          <w:sz w:val="18"/>
          <w:szCs w:val="20"/>
        </w:rPr>
        <w:t>Dodavatel přebírá úplnou zodpovědnost za odchylku. Nebude se vyhodnocovat skutečně odebrané množství elektrické energie ve smyslu jakýchkoliv dalších poplatků, nebo sankcí.</w:t>
      </w:r>
    </w:p>
    <w:p w:rsidR="009531CE" w:rsidRPr="009531CE" w:rsidRDefault="009531CE" w:rsidP="009531CE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9531CE">
        <w:rPr>
          <w:rFonts w:ascii="Times New Roman" w:hAnsi="Times New Roman" w:cs="Times New Roman"/>
          <w:sz w:val="18"/>
          <w:szCs w:val="20"/>
        </w:rPr>
        <w:t>Z důvodu provozních potřeb může zadavatel v průběhu smluvního období počet měřících nebo odběrných míst změnit, a to jak zrušením stávajících, tak zřízením nových odběrných míst (případně i přepisem odběrných míst z jiného subjektu). Dodavatel i pro tyto případy zadavateli garantuje sjednané ceny, a neprodleně po oznámení zadavatelem o zřízení nového odběrného místa zahájí dodávku elektrické energie za podmínek sjednaných v rámci této veřejné zakázky.</w:t>
      </w:r>
    </w:p>
    <w:p w:rsidR="009531CE" w:rsidRPr="003D59CF" w:rsidRDefault="009531CE" w:rsidP="003D59CF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9531CE">
        <w:rPr>
          <w:rFonts w:ascii="Times New Roman" w:hAnsi="Times New Roman" w:cs="Times New Roman"/>
          <w:sz w:val="18"/>
          <w:szCs w:val="20"/>
        </w:rPr>
        <w:t>V případech zrušení odběrného místa u odběratele, zejména z důvodu převodu vlastnických práv k odběrnému místu, odstranění odběrného místa, demolice, zničení živelnou pohromou, je odběratel oprávněn ukončit smluvní vztah s vybraným dodavatelem k danému odběrnému místu nejpozději do 30 dnů ode dne oznámení dodavateli o zrušení odběrného místa, a to bez nároku na finanční kompenzaci.</w:t>
      </w:r>
    </w:p>
    <w:p w:rsidR="009B2E02" w:rsidRPr="001249F7" w:rsidRDefault="009B2E02" w:rsidP="002A515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9F7">
        <w:rPr>
          <w:rFonts w:ascii="Times New Roman" w:hAnsi="Times New Roman" w:cs="Times New Roman"/>
          <w:b/>
          <w:sz w:val="20"/>
          <w:szCs w:val="20"/>
        </w:rPr>
        <w:t>Společná a závěrečná ujednání</w:t>
      </w:r>
    </w:p>
    <w:p w:rsidR="001C0A06" w:rsidRPr="001249F7" w:rsidRDefault="001C0A06" w:rsidP="002A515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Smluvní strany prohlašují, že k přijetí této smlouvy přistoupily po vzájemném, vážném, srozumitelném a</w:t>
      </w:r>
      <w:r w:rsidR="00B63F71" w:rsidRPr="001249F7">
        <w:rPr>
          <w:rFonts w:ascii="Times New Roman" w:hAnsi="Times New Roman" w:cs="Times New Roman"/>
          <w:sz w:val="18"/>
          <w:szCs w:val="20"/>
        </w:rPr>
        <w:t> </w:t>
      </w:r>
      <w:r w:rsidRPr="001249F7">
        <w:rPr>
          <w:rFonts w:ascii="Times New Roman" w:hAnsi="Times New Roman" w:cs="Times New Roman"/>
          <w:sz w:val="18"/>
          <w:szCs w:val="20"/>
        </w:rPr>
        <w:t>určitém projednání, a</w:t>
      </w:r>
      <w:r w:rsidR="002C60E3" w:rsidRPr="001249F7">
        <w:rPr>
          <w:rFonts w:ascii="Times New Roman" w:hAnsi="Times New Roman" w:cs="Times New Roman"/>
          <w:sz w:val="18"/>
          <w:szCs w:val="20"/>
        </w:rPr>
        <w:t> </w:t>
      </w:r>
      <w:r w:rsidRPr="001249F7">
        <w:rPr>
          <w:rFonts w:ascii="Times New Roman" w:hAnsi="Times New Roman" w:cs="Times New Roman"/>
          <w:sz w:val="18"/>
          <w:szCs w:val="20"/>
        </w:rPr>
        <w:t>že její obsah odpovídá skutečnému stavu věci a je výrazem jejich pravé a svobodné vůle, co</w:t>
      </w:r>
      <w:r w:rsidR="006763C2" w:rsidRPr="001249F7">
        <w:rPr>
          <w:rFonts w:ascii="Times New Roman" w:hAnsi="Times New Roman" w:cs="Times New Roman"/>
          <w:sz w:val="18"/>
          <w:szCs w:val="20"/>
        </w:rPr>
        <w:t>ž potvrzují podpisy svých oprávněných zástupců.</w:t>
      </w:r>
    </w:p>
    <w:p w:rsidR="006763C2" w:rsidRPr="001249F7" w:rsidRDefault="006763C2" w:rsidP="002A515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Smlouva může být měněna nebo doplňována písemnou formou a musí být podepsána oprávněnými zástupci smluvních stran</w:t>
      </w:r>
      <w:r w:rsidR="002C60E3" w:rsidRPr="001249F7">
        <w:rPr>
          <w:rFonts w:ascii="Times New Roman" w:hAnsi="Times New Roman" w:cs="Times New Roman"/>
          <w:sz w:val="18"/>
          <w:szCs w:val="20"/>
        </w:rPr>
        <w:t xml:space="preserve">. </w:t>
      </w:r>
      <w:r w:rsidRPr="001249F7">
        <w:rPr>
          <w:rFonts w:ascii="Times New Roman" w:hAnsi="Times New Roman" w:cs="Times New Roman"/>
          <w:sz w:val="18"/>
          <w:szCs w:val="20"/>
        </w:rPr>
        <w:t>Jakékoli ústní ujednání o změnách smlouvy jsou považována za neplatná a neúčinná. Změny smlouvy lze provést pouze v souladu s VOP. Písemná forma se vyžaduje i pro právní úko</w:t>
      </w:r>
      <w:r w:rsidR="002C60E3" w:rsidRPr="001249F7">
        <w:rPr>
          <w:rFonts w:ascii="Times New Roman" w:hAnsi="Times New Roman" w:cs="Times New Roman"/>
          <w:sz w:val="18"/>
          <w:szCs w:val="20"/>
        </w:rPr>
        <w:t>ny směřující ke zrušení smlouvy.</w:t>
      </w:r>
    </w:p>
    <w:p w:rsidR="006763C2" w:rsidRPr="001249F7" w:rsidRDefault="006763C2" w:rsidP="002A515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Dodavatel, v rámci respektování jemu příslušející povinnosti dbát rovného přístupu k zákazníkům, tj. k odběrateli, a v souladu s ustanovením § 1740 odst. 3 OZ, předem vylučuje možnost přijetí smluvního návrhu s dodatkem nebo odchylkou učiněným odběratelem.</w:t>
      </w:r>
    </w:p>
    <w:p w:rsidR="006763C2" w:rsidRPr="001249F7" w:rsidRDefault="006763C2" w:rsidP="002A515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Fyzické osoby, které smlouvu uzavírají jménem jednotlivých smluvních stran, tímto prohlašují, že jsou plně oprávněny k platnému uzavření smlouvy.</w:t>
      </w:r>
    </w:p>
    <w:p w:rsidR="006763C2" w:rsidRPr="001249F7" w:rsidRDefault="006763C2" w:rsidP="002A515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Smlouva je vyhotovena ve dvou (2) stejnopisech, po jejím podpisu každá smluvní strana obdrží jeden (1) výtisk s platností originálu.</w:t>
      </w:r>
    </w:p>
    <w:p w:rsidR="00A4750B" w:rsidRPr="001249F7" w:rsidRDefault="006763C2" w:rsidP="0071017D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Odběratel výslovně prohlašuje a svým podpisem stvrzuje, že se seznámil s VOP, platnými ke dni uzavření smlouvy, rozumí jim, zavazuje se jimi řídit, jakož i jejich změnami, se kterými bude seznámen v souladu s energetickým zákonem. Odběratel bere na vědomí, že dodavatel má právo VOP v přiměřeném rozsahu změnit, pokud dodavatel změnu VOP odběrateli předem oznámí ve lhůtě a způsobem uvedeným ve VOP. Odběratel má právo změnu podmínek odmítnout a z tohoto důvodu smlouvu vypovědět, a</w:t>
      </w:r>
      <w:r w:rsidR="001249F7">
        <w:rPr>
          <w:rFonts w:ascii="Times New Roman" w:hAnsi="Times New Roman" w:cs="Times New Roman"/>
          <w:sz w:val="18"/>
          <w:szCs w:val="20"/>
        </w:rPr>
        <w:t> </w:t>
      </w:r>
      <w:r w:rsidRPr="001249F7">
        <w:rPr>
          <w:rFonts w:ascii="Times New Roman" w:hAnsi="Times New Roman" w:cs="Times New Roman"/>
          <w:sz w:val="18"/>
          <w:szCs w:val="20"/>
        </w:rPr>
        <w:t>to ve lhůtě a</w:t>
      </w:r>
      <w:r w:rsidR="00FD2921" w:rsidRPr="001249F7">
        <w:rPr>
          <w:rFonts w:ascii="Times New Roman" w:hAnsi="Times New Roman" w:cs="Times New Roman"/>
          <w:sz w:val="18"/>
          <w:szCs w:val="20"/>
        </w:rPr>
        <w:t> </w:t>
      </w:r>
      <w:r w:rsidRPr="001249F7">
        <w:rPr>
          <w:rFonts w:ascii="Times New Roman" w:hAnsi="Times New Roman" w:cs="Times New Roman"/>
          <w:sz w:val="18"/>
          <w:szCs w:val="20"/>
        </w:rPr>
        <w:t>způsobem sjednaným ve smlouvě.</w:t>
      </w:r>
    </w:p>
    <w:p w:rsidR="003D59CF" w:rsidRDefault="003D59CF" w:rsidP="00A4750B">
      <w:pPr>
        <w:pStyle w:val="Odstavecseseznamem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145D" w:rsidRDefault="0003145D" w:rsidP="00A4750B">
      <w:pPr>
        <w:pStyle w:val="Odstavecseseznamem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59CF" w:rsidRDefault="003D59CF" w:rsidP="00A4750B">
      <w:pPr>
        <w:pStyle w:val="Odstavecseseznamem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4750B" w:rsidRPr="001249F7" w:rsidRDefault="00C46698" w:rsidP="00A4750B">
      <w:pPr>
        <w:pStyle w:val="Odstavecseseznamem"/>
        <w:ind w:left="357"/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b/>
          <w:sz w:val="20"/>
          <w:szCs w:val="20"/>
        </w:rPr>
        <w:t>Přílohy:</w:t>
      </w:r>
      <w:r w:rsidRPr="001249F7">
        <w:rPr>
          <w:rFonts w:ascii="Times New Roman" w:hAnsi="Times New Roman" w:cs="Times New Roman"/>
          <w:sz w:val="20"/>
          <w:szCs w:val="20"/>
        </w:rPr>
        <w:t xml:space="preserve">  </w:t>
      </w:r>
      <w:r w:rsidR="00A4750B" w:rsidRPr="001249F7">
        <w:rPr>
          <w:rFonts w:ascii="Times New Roman" w:hAnsi="Times New Roman" w:cs="Times New Roman"/>
          <w:sz w:val="20"/>
          <w:szCs w:val="20"/>
        </w:rPr>
        <w:br/>
      </w:r>
      <w:r w:rsidR="00CA7FAC" w:rsidRPr="001249F7">
        <w:rPr>
          <w:rFonts w:ascii="Times New Roman" w:hAnsi="Times New Roman" w:cs="Times New Roman"/>
          <w:sz w:val="18"/>
          <w:szCs w:val="20"/>
        </w:rPr>
        <w:t>Specifikace jednotlivých odběrných míst</w:t>
      </w:r>
    </w:p>
    <w:p w:rsidR="00C46698" w:rsidRPr="001249F7" w:rsidRDefault="00C46698" w:rsidP="00A4750B">
      <w:pPr>
        <w:pStyle w:val="Odstavecseseznamem"/>
        <w:ind w:left="357"/>
        <w:jc w:val="both"/>
        <w:rPr>
          <w:rFonts w:ascii="Times New Roman" w:hAnsi="Times New Roman" w:cs="Times New Roman"/>
          <w:sz w:val="18"/>
          <w:szCs w:val="20"/>
        </w:rPr>
      </w:pPr>
      <w:r w:rsidRPr="001249F7">
        <w:rPr>
          <w:rFonts w:ascii="Times New Roman" w:hAnsi="Times New Roman" w:cs="Times New Roman"/>
          <w:sz w:val="18"/>
          <w:szCs w:val="20"/>
        </w:rPr>
        <w:t>Všeobecné obchodní podmínky</w:t>
      </w:r>
      <w:r w:rsidRPr="001249F7">
        <w:rPr>
          <w:rFonts w:ascii="Times New Roman" w:hAnsi="Times New Roman" w:cs="Times New Roman"/>
          <w:sz w:val="18"/>
          <w:szCs w:val="20"/>
        </w:rPr>
        <w:tab/>
      </w:r>
    </w:p>
    <w:p w:rsidR="001249F7" w:rsidRDefault="001249F7" w:rsidP="00027C7F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03145D" w:rsidRDefault="0003145D" w:rsidP="009531CE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9531CE" w:rsidRPr="001249F7" w:rsidRDefault="009531CE" w:rsidP="009531CE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249F7">
        <w:rPr>
          <w:rFonts w:ascii="Times New Roman" w:hAnsi="Times New Roman" w:cs="Times New Roman"/>
          <w:b/>
          <w:sz w:val="20"/>
          <w:szCs w:val="20"/>
        </w:rPr>
        <w:t>Odběratel:</w:t>
      </w:r>
      <w:r w:rsidRPr="001249F7">
        <w:rPr>
          <w:rFonts w:ascii="Times New Roman" w:hAnsi="Times New Roman" w:cs="Times New Roman"/>
          <w:b/>
          <w:sz w:val="20"/>
          <w:szCs w:val="20"/>
        </w:rPr>
        <w:tab/>
      </w:r>
      <w:r w:rsidRPr="001249F7">
        <w:rPr>
          <w:rFonts w:ascii="Times New Roman" w:hAnsi="Times New Roman" w:cs="Times New Roman"/>
          <w:b/>
          <w:sz w:val="20"/>
          <w:szCs w:val="20"/>
        </w:rPr>
        <w:tab/>
      </w:r>
      <w:r w:rsidRPr="001249F7">
        <w:rPr>
          <w:rFonts w:ascii="Times New Roman" w:hAnsi="Times New Roman" w:cs="Times New Roman"/>
          <w:b/>
          <w:sz w:val="20"/>
          <w:szCs w:val="20"/>
        </w:rPr>
        <w:tab/>
      </w:r>
      <w:r w:rsidRPr="001249F7">
        <w:rPr>
          <w:rFonts w:ascii="Times New Roman" w:hAnsi="Times New Roman" w:cs="Times New Roman"/>
          <w:b/>
          <w:sz w:val="20"/>
          <w:szCs w:val="20"/>
        </w:rPr>
        <w:tab/>
      </w:r>
      <w:r w:rsidRPr="001249F7">
        <w:rPr>
          <w:rFonts w:ascii="Times New Roman" w:hAnsi="Times New Roman" w:cs="Times New Roman"/>
          <w:b/>
          <w:sz w:val="20"/>
          <w:szCs w:val="20"/>
        </w:rPr>
        <w:tab/>
      </w:r>
      <w:r w:rsidRPr="001249F7">
        <w:rPr>
          <w:rFonts w:ascii="Times New Roman" w:hAnsi="Times New Roman" w:cs="Times New Roman"/>
          <w:b/>
          <w:sz w:val="20"/>
          <w:szCs w:val="20"/>
        </w:rPr>
        <w:tab/>
      </w:r>
      <w:r w:rsidRPr="001249F7">
        <w:rPr>
          <w:rFonts w:ascii="Times New Roman" w:hAnsi="Times New Roman" w:cs="Times New Roman"/>
          <w:b/>
          <w:sz w:val="20"/>
          <w:szCs w:val="20"/>
        </w:rPr>
        <w:tab/>
        <w:t>Dodavatel:</w:t>
      </w:r>
    </w:p>
    <w:p w:rsidR="009531CE" w:rsidRPr="001249F7" w:rsidRDefault="009531CE" w:rsidP="009531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31CE" w:rsidRPr="001249F7" w:rsidRDefault="009531CE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>V</w:t>
      </w:r>
      <w:r w:rsidR="009B2FB3">
        <w:rPr>
          <w:rFonts w:ascii="Times New Roman" w:hAnsi="Times New Roman" w:cs="Times New Roman"/>
          <w:sz w:val="20"/>
          <w:szCs w:val="20"/>
        </w:rPr>
        <w:t> Břeclavi</w:t>
      </w:r>
      <w:r w:rsidR="001E19BF">
        <w:rPr>
          <w:rFonts w:ascii="Times New Roman" w:hAnsi="Times New Roman" w:cs="Times New Roman"/>
          <w:sz w:val="20"/>
          <w:szCs w:val="20"/>
        </w:rPr>
        <w:t xml:space="preserve"> </w:t>
      </w:r>
      <w:r w:rsidRPr="001249F7">
        <w:rPr>
          <w:rFonts w:ascii="Times New Roman" w:hAnsi="Times New Roman" w:cs="Times New Roman"/>
          <w:sz w:val="20"/>
          <w:szCs w:val="20"/>
        </w:rPr>
        <w:t xml:space="preserve">dne </w:t>
      </w:r>
      <w:r w:rsidR="009B2FB3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  <w:t>V </w:t>
      </w:r>
      <w:r>
        <w:rPr>
          <w:rFonts w:ascii="Times New Roman" w:hAnsi="Times New Roman" w:cs="Times New Roman"/>
          <w:sz w:val="20"/>
          <w:szCs w:val="20"/>
        </w:rPr>
        <w:t>Praze</w:t>
      </w:r>
      <w:r w:rsidRPr="001249F7">
        <w:rPr>
          <w:rFonts w:ascii="Times New Roman" w:hAnsi="Times New Roman" w:cs="Times New Roman"/>
          <w:sz w:val="20"/>
          <w:szCs w:val="20"/>
        </w:rPr>
        <w:t xml:space="preserve"> dne </w:t>
      </w:r>
    </w:p>
    <w:p w:rsidR="009531CE" w:rsidRDefault="009531CE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42C3C" w:rsidRDefault="00842C3C" w:rsidP="00842C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Tereza Břeclav, příspěvková organizace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>Český Energetický Dodavatel a.s.</w:t>
      </w:r>
    </w:p>
    <w:p w:rsidR="009531CE" w:rsidRDefault="009531CE" w:rsidP="001E19BF">
      <w:pPr>
        <w:spacing w:after="0" w:line="240" w:lineRule="auto"/>
        <w:ind w:firstLine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9531CE" w:rsidRPr="001249F7" w:rsidRDefault="009531CE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9F7">
        <w:rPr>
          <w:rFonts w:ascii="Times New Roman" w:hAnsi="Times New Roman" w:cs="Times New Roman"/>
          <w:b/>
          <w:sz w:val="20"/>
          <w:szCs w:val="20"/>
        </w:rPr>
        <w:tab/>
      </w:r>
      <w:r w:rsidRPr="001249F7">
        <w:rPr>
          <w:rFonts w:ascii="Times New Roman" w:hAnsi="Times New Roman" w:cs="Times New Roman"/>
          <w:b/>
          <w:sz w:val="20"/>
          <w:szCs w:val="20"/>
        </w:rPr>
        <w:tab/>
      </w:r>
    </w:p>
    <w:p w:rsidR="009531CE" w:rsidRPr="001249F7" w:rsidRDefault="009531CE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531CE" w:rsidRPr="001249F7" w:rsidRDefault="009531CE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531CE" w:rsidRDefault="009531CE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9F7">
        <w:rPr>
          <w:rFonts w:ascii="Times New Roman" w:hAnsi="Times New Roman" w:cs="Times New Roman"/>
          <w:b/>
          <w:sz w:val="20"/>
          <w:szCs w:val="20"/>
        </w:rPr>
        <w:tab/>
      </w:r>
    </w:p>
    <w:p w:rsidR="009531CE" w:rsidRDefault="009531CE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531CE" w:rsidRPr="001249F7" w:rsidRDefault="009531CE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49F7">
        <w:rPr>
          <w:rFonts w:ascii="Times New Roman" w:hAnsi="Times New Roman" w:cs="Times New Roman"/>
          <w:b/>
          <w:sz w:val="20"/>
          <w:szCs w:val="20"/>
        </w:rPr>
        <w:tab/>
      </w:r>
      <w:r w:rsidRPr="001249F7">
        <w:rPr>
          <w:rFonts w:ascii="Times New Roman" w:hAnsi="Times New Roman" w:cs="Times New Roman"/>
          <w:b/>
          <w:sz w:val="20"/>
          <w:szCs w:val="20"/>
        </w:rPr>
        <w:tab/>
      </w:r>
      <w:r w:rsidRPr="001249F7">
        <w:rPr>
          <w:rFonts w:ascii="Times New Roman" w:hAnsi="Times New Roman" w:cs="Times New Roman"/>
          <w:b/>
          <w:sz w:val="20"/>
          <w:szCs w:val="20"/>
        </w:rPr>
        <w:tab/>
      </w:r>
      <w:r w:rsidRPr="001249F7">
        <w:rPr>
          <w:rFonts w:ascii="Times New Roman" w:hAnsi="Times New Roman" w:cs="Times New Roman"/>
          <w:b/>
          <w:sz w:val="20"/>
          <w:szCs w:val="20"/>
        </w:rPr>
        <w:tab/>
      </w:r>
      <w:r w:rsidRPr="001249F7">
        <w:rPr>
          <w:rFonts w:ascii="Times New Roman" w:hAnsi="Times New Roman" w:cs="Times New Roman"/>
          <w:b/>
          <w:sz w:val="20"/>
          <w:szCs w:val="20"/>
        </w:rPr>
        <w:tab/>
      </w:r>
    </w:p>
    <w:p w:rsidR="009531CE" w:rsidRPr="001249F7" w:rsidRDefault="009531CE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  <w:t>______________________________</w:t>
      </w:r>
    </w:p>
    <w:p w:rsidR="009531CE" w:rsidRPr="001249F7" w:rsidRDefault="009531CE" w:rsidP="009531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        Osoba oprávněná k zastupování</w:t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  <w:t>Osoba oprávněná k zastupování</w:t>
      </w:r>
    </w:p>
    <w:p w:rsidR="009531CE" w:rsidRPr="001249F7" w:rsidRDefault="009531CE" w:rsidP="009531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        Jméno: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B2FB3">
        <w:rPr>
          <w:rFonts w:ascii="Times New Roman" w:hAnsi="Times New Roman" w:cs="Times New Roman"/>
          <w:sz w:val="20"/>
          <w:szCs w:val="20"/>
        </w:rPr>
        <w:t xml:space="preserve">Ing. </w:t>
      </w:r>
      <w:r w:rsidR="00842C3C">
        <w:rPr>
          <w:rFonts w:ascii="Times New Roman" w:hAnsi="Times New Roman" w:cs="Times New Roman"/>
          <w:sz w:val="20"/>
          <w:szCs w:val="20"/>
        </w:rPr>
        <w:t>Radek Hrdina</w:t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="009B2FB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>Jméno:</w:t>
      </w:r>
      <w:r>
        <w:rPr>
          <w:rFonts w:ascii="Times New Roman" w:hAnsi="Times New Roman" w:cs="Times New Roman"/>
          <w:sz w:val="20"/>
          <w:szCs w:val="20"/>
        </w:rPr>
        <w:t xml:space="preserve"> Ondřej </w:t>
      </w:r>
      <w:proofErr w:type="spellStart"/>
      <w:r>
        <w:rPr>
          <w:rFonts w:ascii="Times New Roman" w:hAnsi="Times New Roman" w:cs="Times New Roman"/>
          <w:sz w:val="20"/>
          <w:szCs w:val="20"/>
        </w:rPr>
        <w:t>Taláb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9531CE" w:rsidRPr="001249F7" w:rsidRDefault="009531CE" w:rsidP="009531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        Funkce:</w:t>
      </w:r>
      <w:r w:rsidR="00842C3C">
        <w:rPr>
          <w:rFonts w:ascii="Times New Roman" w:hAnsi="Times New Roman" w:cs="Times New Roman"/>
          <w:sz w:val="20"/>
          <w:szCs w:val="20"/>
        </w:rPr>
        <w:t xml:space="preserve"> ředitel</w:t>
      </w:r>
      <w:r w:rsidR="001E19BF">
        <w:rPr>
          <w:rFonts w:ascii="Times New Roman" w:hAnsi="Times New Roman" w:cs="Times New Roman"/>
          <w:sz w:val="20"/>
          <w:szCs w:val="20"/>
        </w:rPr>
        <w:tab/>
      </w:r>
      <w:r w:rsidR="001E19BF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 xml:space="preserve">Funkce: </w:t>
      </w:r>
      <w:r>
        <w:rPr>
          <w:rFonts w:ascii="Times New Roman" w:hAnsi="Times New Roman" w:cs="Times New Roman"/>
          <w:sz w:val="20"/>
          <w:szCs w:val="20"/>
        </w:rPr>
        <w:t>předseda představenstva</w:t>
      </w:r>
    </w:p>
    <w:p w:rsidR="009531CE" w:rsidRDefault="009531CE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</w:p>
    <w:p w:rsidR="009531CE" w:rsidRDefault="009531CE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9531CE" w:rsidRDefault="009531CE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9B2FB3" w:rsidRDefault="009B2FB3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9B2FB3" w:rsidRDefault="009B2FB3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9B2FB3" w:rsidRDefault="009B2FB3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9B2FB3" w:rsidRDefault="009B2FB3" w:rsidP="009B2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        </w:t>
      </w:r>
      <w:r w:rsidR="00842C3C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842C3C">
        <w:rPr>
          <w:rFonts w:ascii="Times New Roman" w:hAnsi="Times New Roman" w:cs="Times New Roman"/>
          <w:sz w:val="20"/>
          <w:szCs w:val="20"/>
        </w:rPr>
        <w:tab/>
      </w:r>
      <w:r w:rsidR="00842C3C">
        <w:rPr>
          <w:rFonts w:ascii="Times New Roman" w:hAnsi="Times New Roman" w:cs="Times New Roman"/>
          <w:sz w:val="20"/>
          <w:szCs w:val="20"/>
        </w:rPr>
        <w:tab/>
      </w:r>
      <w:r w:rsidR="00842C3C">
        <w:rPr>
          <w:rFonts w:ascii="Times New Roman" w:hAnsi="Times New Roman" w:cs="Times New Roman"/>
          <w:sz w:val="20"/>
          <w:szCs w:val="20"/>
        </w:rPr>
        <w:tab/>
      </w:r>
      <w:r w:rsidR="00842C3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9B2FB3" w:rsidRPr="001249F7" w:rsidRDefault="009B2FB3" w:rsidP="009B2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="00842C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1249F7">
        <w:rPr>
          <w:rFonts w:ascii="Times New Roman" w:hAnsi="Times New Roman" w:cs="Times New Roman"/>
          <w:sz w:val="20"/>
          <w:szCs w:val="20"/>
        </w:rPr>
        <w:t>Osoba oprávněná k zastupování</w:t>
      </w:r>
    </w:p>
    <w:p w:rsidR="009B2FB3" w:rsidRPr="001249F7" w:rsidRDefault="009B2FB3" w:rsidP="009B2F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249F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42C3C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1249F7">
        <w:rPr>
          <w:rFonts w:ascii="Times New Roman" w:hAnsi="Times New Roman" w:cs="Times New Roman"/>
          <w:sz w:val="20"/>
          <w:szCs w:val="20"/>
        </w:rPr>
        <w:t>Jméno:</w:t>
      </w:r>
      <w:r>
        <w:rPr>
          <w:rFonts w:ascii="Times New Roman" w:hAnsi="Times New Roman" w:cs="Times New Roman"/>
          <w:sz w:val="20"/>
          <w:szCs w:val="20"/>
        </w:rPr>
        <w:t xml:space="preserve"> Martin Kadlec</w:t>
      </w:r>
    </w:p>
    <w:p w:rsidR="009B2FB3" w:rsidRPr="001249F7" w:rsidRDefault="009B2FB3" w:rsidP="009B2F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="00842C3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842C3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>Funkce:</w:t>
      </w:r>
      <w:r>
        <w:rPr>
          <w:rFonts w:ascii="Times New Roman" w:hAnsi="Times New Roman" w:cs="Times New Roman"/>
          <w:sz w:val="20"/>
          <w:szCs w:val="20"/>
        </w:rPr>
        <w:t xml:space="preserve"> člen představenstva</w:t>
      </w:r>
    </w:p>
    <w:p w:rsidR="009B2FB3" w:rsidRDefault="009B2FB3" w:rsidP="009B2F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249F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</w:p>
    <w:p w:rsidR="009531CE" w:rsidRDefault="009531CE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9531CE" w:rsidRDefault="009531CE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9531CE" w:rsidRPr="001249F7" w:rsidRDefault="009531CE" w:rsidP="009531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9531CE" w:rsidRPr="005C1666" w:rsidRDefault="009531CE" w:rsidP="009B2FB3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  <w:r w:rsidRPr="001249F7">
        <w:rPr>
          <w:rFonts w:ascii="Times New Roman" w:hAnsi="Times New Roman" w:cs="Times New Roman"/>
          <w:sz w:val="20"/>
          <w:szCs w:val="20"/>
        </w:rPr>
        <w:tab/>
      </w:r>
    </w:p>
    <w:p w:rsidR="00CA7FAC" w:rsidRPr="001249F7" w:rsidRDefault="00CA7FAC" w:rsidP="009531CE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sectPr w:rsidR="00CA7FAC" w:rsidRPr="001249F7" w:rsidSect="001249F7">
      <w:headerReference w:type="default" r:id="rId9"/>
      <w:pgSz w:w="11906" w:h="16838"/>
      <w:pgMar w:top="170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FD6" w:rsidRDefault="00BE3FD6" w:rsidP="00581A5A">
      <w:pPr>
        <w:spacing w:after="0" w:line="240" w:lineRule="auto"/>
      </w:pPr>
      <w:r>
        <w:separator/>
      </w:r>
    </w:p>
  </w:endnote>
  <w:endnote w:type="continuationSeparator" w:id="0">
    <w:p w:rsidR="00BE3FD6" w:rsidRDefault="00BE3FD6" w:rsidP="0058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FD6" w:rsidRDefault="00BE3FD6" w:rsidP="00581A5A">
      <w:pPr>
        <w:spacing w:after="0" w:line="240" w:lineRule="auto"/>
      </w:pPr>
      <w:r>
        <w:separator/>
      </w:r>
    </w:p>
  </w:footnote>
  <w:footnote w:type="continuationSeparator" w:id="0">
    <w:p w:rsidR="00BE3FD6" w:rsidRDefault="00BE3FD6" w:rsidP="0058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A5A" w:rsidRDefault="001249F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-98425</wp:posOffset>
          </wp:positionV>
          <wp:extent cx="1457325" cy="600710"/>
          <wp:effectExtent l="0" t="0" r="9525" b="0"/>
          <wp:wrapThrough wrapText="bothSides">
            <wp:wrapPolygon edited="0">
              <wp:start x="1412" y="1370"/>
              <wp:lineTo x="0" y="6165"/>
              <wp:lineTo x="0" y="18495"/>
              <wp:lineTo x="2259" y="20550"/>
              <wp:lineTo x="3671" y="20550"/>
              <wp:lineTo x="21459" y="19180"/>
              <wp:lineTo x="21459" y="15755"/>
              <wp:lineTo x="16094" y="13700"/>
              <wp:lineTo x="16941" y="8220"/>
              <wp:lineTo x="14682" y="6165"/>
              <wp:lineTo x="4518" y="1370"/>
              <wp:lineTo x="1412" y="1370"/>
            </wp:wrapPolygon>
          </wp:wrapThrough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1C8"/>
    <w:multiLevelType w:val="multilevel"/>
    <w:tmpl w:val="8F88EC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0" w:hanging="1440"/>
      </w:pPr>
      <w:rPr>
        <w:rFonts w:hint="default"/>
      </w:rPr>
    </w:lvl>
  </w:abstractNum>
  <w:abstractNum w:abstractNumId="1" w15:restartNumberingAfterBreak="0">
    <w:nsid w:val="09B04EE1"/>
    <w:multiLevelType w:val="hybridMultilevel"/>
    <w:tmpl w:val="96B87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F7D73"/>
    <w:multiLevelType w:val="multilevel"/>
    <w:tmpl w:val="D96A6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7181947"/>
    <w:multiLevelType w:val="hybridMultilevel"/>
    <w:tmpl w:val="D71E5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26227"/>
    <w:multiLevelType w:val="hybridMultilevel"/>
    <w:tmpl w:val="559CC690"/>
    <w:lvl w:ilvl="0" w:tplc="49E8D030">
      <w:numFmt w:val="bullet"/>
      <w:lvlText w:val="-"/>
      <w:lvlJc w:val="left"/>
      <w:pPr>
        <w:ind w:left="717" w:hanging="360"/>
      </w:pPr>
      <w:rPr>
        <w:rFonts w:ascii="Calibri" w:eastAsiaTheme="minorHAnsi" w:hAnsi="Calibri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F9A158E"/>
    <w:multiLevelType w:val="hybridMultilevel"/>
    <w:tmpl w:val="3D9A8B2E"/>
    <w:lvl w:ilvl="0" w:tplc="5C464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923D0"/>
    <w:multiLevelType w:val="hybridMultilevel"/>
    <w:tmpl w:val="C374BF40"/>
    <w:lvl w:ilvl="0" w:tplc="34A06D4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110D4D"/>
    <w:multiLevelType w:val="hybridMultilevel"/>
    <w:tmpl w:val="274C1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4D65"/>
    <w:multiLevelType w:val="hybridMultilevel"/>
    <w:tmpl w:val="768C77AC"/>
    <w:lvl w:ilvl="0" w:tplc="48E0367A">
      <w:start w:val="377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25016"/>
    <w:multiLevelType w:val="hybridMultilevel"/>
    <w:tmpl w:val="8976D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77DAF"/>
    <w:multiLevelType w:val="multilevel"/>
    <w:tmpl w:val="475611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6D52021"/>
    <w:multiLevelType w:val="multilevel"/>
    <w:tmpl w:val="1CD8F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097E8A"/>
    <w:multiLevelType w:val="hybridMultilevel"/>
    <w:tmpl w:val="D3A02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551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C12A79"/>
    <w:multiLevelType w:val="hybridMultilevel"/>
    <w:tmpl w:val="6178C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50702"/>
    <w:multiLevelType w:val="multilevel"/>
    <w:tmpl w:val="2A3A7B2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A563153"/>
    <w:multiLevelType w:val="hybridMultilevel"/>
    <w:tmpl w:val="76D44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75DB8"/>
    <w:multiLevelType w:val="multilevel"/>
    <w:tmpl w:val="DD0E1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9B65E1"/>
    <w:multiLevelType w:val="hybridMultilevel"/>
    <w:tmpl w:val="2F262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A2E8F"/>
    <w:multiLevelType w:val="hybridMultilevel"/>
    <w:tmpl w:val="F566D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5"/>
  </w:num>
  <w:num w:numId="5">
    <w:abstractNumId w:val="6"/>
  </w:num>
  <w:num w:numId="6">
    <w:abstractNumId w:val="8"/>
  </w:num>
  <w:num w:numId="7">
    <w:abstractNumId w:val="14"/>
  </w:num>
  <w:num w:numId="8">
    <w:abstractNumId w:val="16"/>
  </w:num>
  <w:num w:numId="9">
    <w:abstractNumId w:val="12"/>
  </w:num>
  <w:num w:numId="10">
    <w:abstractNumId w:val="1"/>
  </w:num>
  <w:num w:numId="11">
    <w:abstractNumId w:val="13"/>
  </w:num>
  <w:num w:numId="12">
    <w:abstractNumId w:val="0"/>
  </w:num>
  <w:num w:numId="13">
    <w:abstractNumId w:val="2"/>
  </w:num>
  <w:num w:numId="14">
    <w:abstractNumId w:val="4"/>
  </w:num>
  <w:num w:numId="15">
    <w:abstractNumId w:val="9"/>
  </w:num>
  <w:num w:numId="16">
    <w:abstractNumId w:val="5"/>
  </w:num>
  <w:num w:numId="17">
    <w:abstractNumId w:val="7"/>
  </w:num>
  <w:num w:numId="18">
    <w:abstractNumId w:val="19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5A"/>
    <w:rsid w:val="00006401"/>
    <w:rsid w:val="00007E9C"/>
    <w:rsid w:val="00014879"/>
    <w:rsid w:val="000159F3"/>
    <w:rsid w:val="00016468"/>
    <w:rsid w:val="0002427A"/>
    <w:rsid w:val="0002472E"/>
    <w:rsid w:val="00026682"/>
    <w:rsid w:val="00027C7F"/>
    <w:rsid w:val="0003145D"/>
    <w:rsid w:val="000338AB"/>
    <w:rsid w:val="00046970"/>
    <w:rsid w:val="00047737"/>
    <w:rsid w:val="00055F38"/>
    <w:rsid w:val="000636F0"/>
    <w:rsid w:val="0006540D"/>
    <w:rsid w:val="000939FC"/>
    <w:rsid w:val="000955BE"/>
    <w:rsid w:val="000A721D"/>
    <w:rsid w:val="000B7139"/>
    <w:rsid w:val="000E1026"/>
    <w:rsid w:val="000E4EF9"/>
    <w:rsid w:val="000E5907"/>
    <w:rsid w:val="000E6942"/>
    <w:rsid w:val="000E7AED"/>
    <w:rsid w:val="000F0044"/>
    <w:rsid w:val="000F1F40"/>
    <w:rsid w:val="001249F7"/>
    <w:rsid w:val="00124AF4"/>
    <w:rsid w:val="001314B3"/>
    <w:rsid w:val="0015240D"/>
    <w:rsid w:val="00152D25"/>
    <w:rsid w:val="00153C3E"/>
    <w:rsid w:val="00173F1E"/>
    <w:rsid w:val="001762CF"/>
    <w:rsid w:val="00177D65"/>
    <w:rsid w:val="001A0942"/>
    <w:rsid w:val="001A274A"/>
    <w:rsid w:val="001A2D41"/>
    <w:rsid w:val="001B5DB1"/>
    <w:rsid w:val="001C0A06"/>
    <w:rsid w:val="001C1784"/>
    <w:rsid w:val="001C3335"/>
    <w:rsid w:val="001C5EFA"/>
    <w:rsid w:val="001D29DE"/>
    <w:rsid w:val="001E0F39"/>
    <w:rsid w:val="001E19BF"/>
    <w:rsid w:val="001E1D96"/>
    <w:rsid w:val="001E3F84"/>
    <w:rsid w:val="001F50D3"/>
    <w:rsid w:val="00201469"/>
    <w:rsid w:val="0021091E"/>
    <w:rsid w:val="002142C0"/>
    <w:rsid w:val="00220895"/>
    <w:rsid w:val="00226E61"/>
    <w:rsid w:val="002419C7"/>
    <w:rsid w:val="002420AF"/>
    <w:rsid w:val="00260A60"/>
    <w:rsid w:val="00263CB7"/>
    <w:rsid w:val="0027281F"/>
    <w:rsid w:val="002762DE"/>
    <w:rsid w:val="00286326"/>
    <w:rsid w:val="002A5152"/>
    <w:rsid w:val="002A6635"/>
    <w:rsid w:val="002B2B70"/>
    <w:rsid w:val="002B57C3"/>
    <w:rsid w:val="002C60E3"/>
    <w:rsid w:val="002E6887"/>
    <w:rsid w:val="002F4978"/>
    <w:rsid w:val="003026DD"/>
    <w:rsid w:val="00315EFC"/>
    <w:rsid w:val="00333C29"/>
    <w:rsid w:val="00340928"/>
    <w:rsid w:val="0034098D"/>
    <w:rsid w:val="00345F4D"/>
    <w:rsid w:val="00346A1E"/>
    <w:rsid w:val="00353DF2"/>
    <w:rsid w:val="0035687E"/>
    <w:rsid w:val="00371DD3"/>
    <w:rsid w:val="003834B5"/>
    <w:rsid w:val="00383FA3"/>
    <w:rsid w:val="00396DE4"/>
    <w:rsid w:val="003B35F8"/>
    <w:rsid w:val="003D59CF"/>
    <w:rsid w:val="003F0347"/>
    <w:rsid w:val="003F7485"/>
    <w:rsid w:val="00401640"/>
    <w:rsid w:val="004065EB"/>
    <w:rsid w:val="00410678"/>
    <w:rsid w:val="00421B98"/>
    <w:rsid w:val="00434185"/>
    <w:rsid w:val="00443F5A"/>
    <w:rsid w:val="00445478"/>
    <w:rsid w:val="004517B6"/>
    <w:rsid w:val="004619FC"/>
    <w:rsid w:val="00471D48"/>
    <w:rsid w:val="00474305"/>
    <w:rsid w:val="00484B62"/>
    <w:rsid w:val="0049323E"/>
    <w:rsid w:val="004B0F95"/>
    <w:rsid w:val="004B11A5"/>
    <w:rsid w:val="004B2C08"/>
    <w:rsid w:val="004C218D"/>
    <w:rsid w:val="004C5B0E"/>
    <w:rsid w:val="004E037C"/>
    <w:rsid w:val="004F66AC"/>
    <w:rsid w:val="0054340F"/>
    <w:rsid w:val="00561810"/>
    <w:rsid w:val="00574021"/>
    <w:rsid w:val="00581A5A"/>
    <w:rsid w:val="0058603E"/>
    <w:rsid w:val="00586CD6"/>
    <w:rsid w:val="00595CEF"/>
    <w:rsid w:val="005A6EBF"/>
    <w:rsid w:val="005B01AF"/>
    <w:rsid w:val="005B2FE6"/>
    <w:rsid w:val="005C1E78"/>
    <w:rsid w:val="005D27FA"/>
    <w:rsid w:val="005E0A57"/>
    <w:rsid w:val="006257A7"/>
    <w:rsid w:val="00632FAB"/>
    <w:rsid w:val="00637043"/>
    <w:rsid w:val="006613EB"/>
    <w:rsid w:val="0067294A"/>
    <w:rsid w:val="006763C2"/>
    <w:rsid w:val="0067663D"/>
    <w:rsid w:val="00682D7F"/>
    <w:rsid w:val="006860BC"/>
    <w:rsid w:val="0069081D"/>
    <w:rsid w:val="00691694"/>
    <w:rsid w:val="006A0CE5"/>
    <w:rsid w:val="006D17C5"/>
    <w:rsid w:val="006E35AC"/>
    <w:rsid w:val="006E5CEB"/>
    <w:rsid w:val="006E68FE"/>
    <w:rsid w:val="0070012A"/>
    <w:rsid w:val="0070014C"/>
    <w:rsid w:val="00714484"/>
    <w:rsid w:val="00717783"/>
    <w:rsid w:val="007324D9"/>
    <w:rsid w:val="007556DF"/>
    <w:rsid w:val="00764697"/>
    <w:rsid w:val="00777310"/>
    <w:rsid w:val="00777BA6"/>
    <w:rsid w:val="00783EDA"/>
    <w:rsid w:val="00790119"/>
    <w:rsid w:val="007A016B"/>
    <w:rsid w:val="007B74D8"/>
    <w:rsid w:val="007D5477"/>
    <w:rsid w:val="007E27DC"/>
    <w:rsid w:val="007E49E2"/>
    <w:rsid w:val="00805326"/>
    <w:rsid w:val="00813FFB"/>
    <w:rsid w:val="0081511B"/>
    <w:rsid w:val="008169FF"/>
    <w:rsid w:val="00820DD0"/>
    <w:rsid w:val="0082152B"/>
    <w:rsid w:val="00821DE1"/>
    <w:rsid w:val="00826B37"/>
    <w:rsid w:val="0083352C"/>
    <w:rsid w:val="00842C3C"/>
    <w:rsid w:val="008560B6"/>
    <w:rsid w:val="00880134"/>
    <w:rsid w:val="008D36F5"/>
    <w:rsid w:val="008D4773"/>
    <w:rsid w:val="008E2E67"/>
    <w:rsid w:val="00912223"/>
    <w:rsid w:val="00916635"/>
    <w:rsid w:val="00917ECF"/>
    <w:rsid w:val="00936EEC"/>
    <w:rsid w:val="009531CE"/>
    <w:rsid w:val="00971545"/>
    <w:rsid w:val="00977818"/>
    <w:rsid w:val="009869BB"/>
    <w:rsid w:val="009A0289"/>
    <w:rsid w:val="009B15C4"/>
    <w:rsid w:val="009B2E02"/>
    <w:rsid w:val="009B2FB3"/>
    <w:rsid w:val="009C0B53"/>
    <w:rsid w:val="009D0CAA"/>
    <w:rsid w:val="009F1A03"/>
    <w:rsid w:val="00A1350A"/>
    <w:rsid w:val="00A135A9"/>
    <w:rsid w:val="00A1574F"/>
    <w:rsid w:val="00A17F2A"/>
    <w:rsid w:val="00A348B9"/>
    <w:rsid w:val="00A456DD"/>
    <w:rsid w:val="00A4750B"/>
    <w:rsid w:val="00A52DC7"/>
    <w:rsid w:val="00A645A3"/>
    <w:rsid w:val="00A7460C"/>
    <w:rsid w:val="00A808A6"/>
    <w:rsid w:val="00AC65BC"/>
    <w:rsid w:val="00AD5D90"/>
    <w:rsid w:val="00AF4214"/>
    <w:rsid w:val="00B17B7A"/>
    <w:rsid w:val="00B31B2F"/>
    <w:rsid w:val="00B37D4D"/>
    <w:rsid w:val="00B4367D"/>
    <w:rsid w:val="00B4509B"/>
    <w:rsid w:val="00B56F6A"/>
    <w:rsid w:val="00B62344"/>
    <w:rsid w:val="00B63F71"/>
    <w:rsid w:val="00B718C6"/>
    <w:rsid w:val="00B84394"/>
    <w:rsid w:val="00B92CC1"/>
    <w:rsid w:val="00B9549B"/>
    <w:rsid w:val="00BB0745"/>
    <w:rsid w:val="00BB67EA"/>
    <w:rsid w:val="00BC1F5B"/>
    <w:rsid w:val="00BC5543"/>
    <w:rsid w:val="00BC73E7"/>
    <w:rsid w:val="00BD453F"/>
    <w:rsid w:val="00BD50DB"/>
    <w:rsid w:val="00BE1A46"/>
    <w:rsid w:val="00BE3FD6"/>
    <w:rsid w:val="00BE64F8"/>
    <w:rsid w:val="00BF5E14"/>
    <w:rsid w:val="00C037D4"/>
    <w:rsid w:val="00C329E7"/>
    <w:rsid w:val="00C4119D"/>
    <w:rsid w:val="00C46698"/>
    <w:rsid w:val="00C53C67"/>
    <w:rsid w:val="00C55882"/>
    <w:rsid w:val="00C668B5"/>
    <w:rsid w:val="00C845CB"/>
    <w:rsid w:val="00C91298"/>
    <w:rsid w:val="00C920D0"/>
    <w:rsid w:val="00C92CB9"/>
    <w:rsid w:val="00CA1B14"/>
    <w:rsid w:val="00CA3DB8"/>
    <w:rsid w:val="00CA48CF"/>
    <w:rsid w:val="00CA7FAC"/>
    <w:rsid w:val="00CC30EE"/>
    <w:rsid w:val="00CD3023"/>
    <w:rsid w:val="00CE33D4"/>
    <w:rsid w:val="00CF035C"/>
    <w:rsid w:val="00CF4899"/>
    <w:rsid w:val="00D01677"/>
    <w:rsid w:val="00D018EE"/>
    <w:rsid w:val="00D07180"/>
    <w:rsid w:val="00D22820"/>
    <w:rsid w:val="00D245F5"/>
    <w:rsid w:val="00D440F5"/>
    <w:rsid w:val="00D504D5"/>
    <w:rsid w:val="00D52ABC"/>
    <w:rsid w:val="00D553D7"/>
    <w:rsid w:val="00D6508A"/>
    <w:rsid w:val="00D65107"/>
    <w:rsid w:val="00D757BA"/>
    <w:rsid w:val="00D95A82"/>
    <w:rsid w:val="00D97D24"/>
    <w:rsid w:val="00D97F06"/>
    <w:rsid w:val="00DA381B"/>
    <w:rsid w:val="00DA39CA"/>
    <w:rsid w:val="00DB6CB3"/>
    <w:rsid w:val="00DD7F35"/>
    <w:rsid w:val="00DE242B"/>
    <w:rsid w:val="00DF08AB"/>
    <w:rsid w:val="00DF357F"/>
    <w:rsid w:val="00E0337A"/>
    <w:rsid w:val="00E23657"/>
    <w:rsid w:val="00E2606A"/>
    <w:rsid w:val="00E27DDB"/>
    <w:rsid w:val="00E75ACE"/>
    <w:rsid w:val="00E906CF"/>
    <w:rsid w:val="00EA6DF0"/>
    <w:rsid w:val="00EB1EEF"/>
    <w:rsid w:val="00EC1FBA"/>
    <w:rsid w:val="00EC418A"/>
    <w:rsid w:val="00ED58F1"/>
    <w:rsid w:val="00EE7AC0"/>
    <w:rsid w:val="00EF0365"/>
    <w:rsid w:val="00EF1617"/>
    <w:rsid w:val="00F132EE"/>
    <w:rsid w:val="00F269E8"/>
    <w:rsid w:val="00F33932"/>
    <w:rsid w:val="00F37BCE"/>
    <w:rsid w:val="00F432C5"/>
    <w:rsid w:val="00F562B4"/>
    <w:rsid w:val="00F62A18"/>
    <w:rsid w:val="00F759F2"/>
    <w:rsid w:val="00F8059F"/>
    <w:rsid w:val="00F96231"/>
    <w:rsid w:val="00FB01A7"/>
    <w:rsid w:val="00FB01FD"/>
    <w:rsid w:val="00FB6D7F"/>
    <w:rsid w:val="00FC7EB2"/>
    <w:rsid w:val="00FD0380"/>
    <w:rsid w:val="00FD18C8"/>
    <w:rsid w:val="00FD2921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8958F"/>
  <w15:docId w15:val="{22444F86-B129-4561-88F7-6F299B6D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1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1A5A"/>
  </w:style>
  <w:style w:type="paragraph" w:styleId="Zpat">
    <w:name w:val="footer"/>
    <w:basedOn w:val="Normln"/>
    <w:link w:val="ZpatChar"/>
    <w:uiPriority w:val="99"/>
    <w:unhideWhenUsed/>
    <w:rsid w:val="0058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1A5A"/>
  </w:style>
  <w:style w:type="paragraph" w:styleId="Nzev">
    <w:name w:val="Title"/>
    <w:basedOn w:val="Normln"/>
    <w:next w:val="Normln"/>
    <w:link w:val="NzevChar"/>
    <w:uiPriority w:val="10"/>
    <w:qFormat/>
    <w:rsid w:val="00581A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1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581A5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581A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81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1A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E0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B2E02"/>
    <w:pPr>
      <w:ind w:left="720"/>
      <w:contextualSpacing/>
    </w:pPr>
  </w:style>
  <w:style w:type="table" w:styleId="Mkatabulky">
    <w:name w:val="Table Grid"/>
    <w:basedOn w:val="Normlntabulka"/>
    <w:uiPriority w:val="39"/>
    <w:rsid w:val="00B3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F132E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49F7"/>
    <w:rPr>
      <w:color w:val="605E5C"/>
      <w:shd w:val="clear" w:color="auto" w:fill="E1DFDD"/>
    </w:rPr>
  </w:style>
  <w:style w:type="table" w:customStyle="1" w:styleId="Prosttabulka11">
    <w:name w:val="Prostá tabulka 11"/>
    <w:basedOn w:val="Normlntabulka"/>
    <w:uiPriority w:val="41"/>
    <w:rsid w:val="001249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6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dina@tereza-brecla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6F18-F346-471F-A72E-EFF96846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1283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Los</dc:creator>
  <cp:lastModifiedBy>Kamila Rausová</cp:lastModifiedBy>
  <cp:revision>2</cp:revision>
  <cp:lastPrinted>2019-12-09T14:09:00Z</cp:lastPrinted>
  <dcterms:created xsi:type="dcterms:W3CDTF">2020-01-03T08:47:00Z</dcterms:created>
  <dcterms:modified xsi:type="dcterms:W3CDTF">2020-01-03T08:47:00Z</dcterms:modified>
</cp:coreProperties>
</file>