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143" w:rsidRPr="00117CD5" w:rsidRDefault="009D7143" w:rsidP="009810CE">
      <w:pPr>
        <w:spacing w:before="120"/>
        <w:jc w:val="center"/>
        <w:rPr>
          <w:rFonts w:cs="Arial"/>
          <w:b/>
          <w:sz w:val="36"/>
          <w:szCs w:val="36"/>
        </w:rPr>
      </w:pPr>
      <w:r w:rsidRPr="00117CD5">
        <w:rPr>
          <w:rFonts w:cs="Arial"/>
          <w:b/>
          <w:sz w:val="36"/>
          <w:szCs w:val="36"/>
        </w:rPr>
        <w:t>SMLOUVA</w:t>
      </w:r>
    </w:p>
    <w:p w:rsidR="0019064A" w:rsidRDefault="009D7143" w:rsidP="00A152B3">
      <w:pPr>
        <w:autoSpaceDE w:val="0"/>
        <w:autoSpaceDN w:val="0"/>
        <w:adjustRightInd w:val="0"/>
        <w:jc w:val="center"/>
        <w:rPr>
          <w:rFonts w:cs="Arial"/>
          <w:b/>
          <w:bCs/>
          <w:sz w:val="28"/>
          <w:szCs w:val="28"/>
        </w:rPr>
      </w:pPr>
      <w:r w:rsidRPr="00175170">
        <w:rPr>
          <w:rFonts w:cs="Arial"/>
          <w:b/>
          <w:bCs/>
          <w:sz w:val="28"/>
          <w:szCs w:val="28"/>
        </w:rPr>
        <w:t xml:space="preserve">o </w:t>
      </w:r>
      <w:r w:rsidR="00EB6F3B" w:rsidRPr="00175170">
        <w:rPr>
          <w:rFonts w:cs="Arial"/>
          <w:b/>
          <w:bCs/>
          <w:sz w:val="28"/>
          <w:szCs w:val="28"/>
        </w:rPr>
        <w:t>provoz</w:t>
      </w:r>
      <w:r w:rsidR="00EB6F3B">
        <w:rPr>
          <w:rFonts w:cs="Arial"/>
          <w:b/>
          <w:bCs/>
          <w:sz w:val="28"/>
          <w:szCs w:val="28"/>
        </w:rPr>
        <w:t>ování</w:t>
      </w:r>
      <w:r w:rsidR="00EB6F3B" w:rsidRPr="00175170">
        <w:rPr>
          <w:rFonts w:cs="Arial"/>
          <w:b/>
          <w:bCs/>
          <w:sz w:val="28"/>
          <w:szCs w:val="28"/>
        </w:rPr>
        <w:t xml:space="preserve"> </w:t>
      </w:r>
      <w:r w:rsidR="0019064A">
        <w:rPr>
          <w:rFonts w:cs="Arial"/>
          <w:b/>
          <w:bCs/>
          <w:sz w:val="28"/>
          <w:szCs w:val="28"/>
        </w:rPr>
        <w:t>vodovodů a kanalizací</w:t>
      </w:r>
      <w:r w:rsidR="00D02ED6" w:rsidRPr="00175170">
        <w:rPr>
          <w:rFonts w:cs="Arial"/>
          <w:b/>
          <w:bCs/>
          <w:sz w:val="28"/>
          <w:szCs w:val="28"/>
        </w:rPr>
        <w:t xml:space="preserve"> </w:t>
      </w:r>
    </w:p>
    <w:p w:rsidR="009D7143" w:rsidRDefault="0019064A" w:rsidP="00A152B3">
      <w:pPr>
        <w:autoSpaceDE w:val="0"/>
        <w:autoSpaceDN w:val="0"/>
        <w:adjustRightInd w:val="0"/>
        <w:jc w:val="center"/>
        <w:rPr>
          <w:rFonts w:cs="Arial"/>
          <w:b/>
          <w:bCs/>
          <w:sz w:val="28"/>
          <w:szCs w:val="28"/>
        </w:rPr>
      </w:pPr>
      <w:r>
        <w:rPr>
          <w:rFonts w:cs="Arial"/>
          <w:b/>
          <w:bCs/>
          <w:sz w:val="28"/>
          <w:szCs w:val="28"/>
        </w:rPr>
        <w:t>Vodohospodářské společnosti Olomouc</w:t>
      </w:r>
      <w:r w:rsidR="001667EC">
        <w:rPr>
          <w:rFonts w:cs="Arial"/>
          <w:b/>
          <w:bCs/>
          <w:sz w:val="28"/>
          <w:szCs w:val="28"/>
        </w:rPr>
        <w:t>,</w:t>
      </w:r>
      <w:r>
        <w:rPr>
          <w:rFonts w:cs="Arial"/>
          <w:b/>
          <w:bCs/>
          <w:sz w:val="28"/>
          <w:szCs w:val="28"/>
        </w:rPr>
        <w:t xml:space="preserve"> a.s.</w:t>
      </w:r>
    </w:p>
    <w:p w:rsidR="009D7143" w:rsidRPr="00175170" w:rsidRDefault="009D7143" w:rsidP="009810CE">
      <w:pPr>
        <w:spacing w:before="120"/>
        <w:jc w:val="center"/>
        <w:rPr>
          <w:rFonts w:cs="Arial"/>
          <w:b/>
        </w:rPr>
      </w:pPr>
      <w:r w:rsidRPr="00175170">
        <w:rPr>
          <w:rFonts w:cs="Arial"/>
          <w:b/>
        </w:rPr>
        <w:t>(dále jen „</w:t>
      </w:r>
      <w:r w:rsidR="008F712C">
        <w:rPr>
          <w:rFonts w:cs="Arial"/>
          <w:b/>
        </w:rPr>
        <w:t>Koncesní s</w:t>
      </w:r>
      <w:r w:rsidRPr="00175170">
        <w:rPr>
          <w:rFonts w:cs="Arial"/>
          <w:b/>
        </w:rPr>
        <w:t>mlouva“</w:t>
      </w:r>
      <w:r w:rsidR="00C5751A">
        <w:rPr>
          <w:rFonts w:cs="Arial"/>
          <w:b/>
        </w:rPr>
        <w:t xml:space="preserve"> nebo jen „Smlouva“</w:t>
      </w:r>
      <w:r w:rsidRPr="00175170">
        <w:rPr>
          <w:rFonts w:cs="Arial"/>
          <w:b/>
        </w:rPr>
        <w:t>)</w:t>
      </w:r>
    </w:p>
    <w:p w:rsidR="00C82FF3" w:rsidRPr="00175170" w:rsidRDefault="00C82FF3" w:rsidP="009810CE">
      <w:pPr>
        <w:spacing w:before="120"/>
        <w:jc w:val="both"/>
        <w:rPr>
          <w:rFonts w:cs="Arial"/>
          <w:b/>
        </w:rPr>
      </w:pPr>
    </w:p>
    <w:p w:rsidR="009D7143" w:rsidRPr="00F73FE1" w:rsidRDefault="009D7143" w:rsidP="009810CE">
      <w:pPr>
        <w:spacing w:before="120"/>
        <w:ind w:firstLine="360"/>
        <w:jc w:val="both"/>
        <w:rPr>
          <w:rFonts w:cs="Arial"/>
          <w:b/>
          <w:sz w:val="22"/>
          <w:szCs w:val="22"/>
        </w:rPr>
      </w:pPr>
      <w:r w:rsidRPr="00F73FE1">
        <w:rPr>
          <w:rFonts w:cs="Arial"/>
          <w:b/>
          <w:sz w:val="22"/>
          <w:szCs w:val="22"/>
        </w:rPr>
        <w:t>uzavřená mezi smluvními stranami:</w:t>
      </w:r>
    </w:p>
    <w:p w:rsidR="009D7143" w:rsidRPr="00F73FE1" w:rsidRDefault="009D7143" w:rsidP="009810CE">
      <w:pPr>
        <w:autoSpaceDE w:val="0"/>
        <w:autoSpaceDN w:val="0"/>
        <w:adjustRightInd w:val="0"/>
        <w:spacing w:before="120"/>
        <w:jc w:val="center"/>
        <w:outlineLvl w:val="0"/>
        <w:rPr>
          <w:rFonts w:cs="Arial"/>
          <w:b/>
          <w:bCs/>
          <w:sz w:val="22"/>
          <w:szCs w:val="22"/>
        </w:rPr>
      </w:pPr>
    </w:p>
    <w:p w:rsidR="008F712C" w:rsidRDefault="008F712C" w:rsidP="009810CE">
      <w:pPr>
        <w:keepNext/>
        <w:keepLines/>
        <w:rPr>
          <w:rFonts w:cs="Arial"/>
          <w:b/>
        </w:rPr>
      </w:pPr>
    </w:p>
    <w:p w:rsidR="008F712C" w:rsidRDefault="008F712C" w:rsidP="009810CE">
      <w:pPr>
        <w:keepNext/>
        <w:keepLines/>
        <w:rPr>
          <w:rFonts w:cs="Arial"/>
          <w:b/>
        </w:rPr>
      </w:pPr>
      <w:r w:rsidRPr="0037172C">
        <w:rPr>
          <w:rFonts w:cs="Arial"/>
          <w:b/>
        </w:rPr>
        <w:t>Vodohospodářská společnost Olomouc</w:t>
      </w:r>
      <w:r w:rsidR="001667EC">
        <w:rPr>
          <w:rFonts w:cs="Arial"/>
          <w:b/>
        </w:rPr>
        <w:t>,</w:t>
      </w:r>
      <w:r w:rsidRPr="0037172C">
        <w:rPr>
          <w:rFonts w:cs="Arial"/>
          <w:b/>
        </w:rPr>
        <w:t xml:space="preserve"> a.s.</w:t>
      </w:r>
    </w:p>
    <w:p w:rsidR="00BF2DCB" w:rsidRPr="00FC4089" w:rsidRDefault="00BF2DCB" w:rsidP="009810CE">
      <w:pPr>
        <w:keepNext/>
        <w:keepLines/>
        <w:rPr>
          <w:rFonts w:cs="Arial"/>
          <w:b/>
          <w:szCs w:val="20"/>
        </w:rPr>
      </w:pPr>
    </w:p>
    <w:p w:rsidR="008F712C" w:rsidRPr="00FF14F8" w:rsidRDefault="008F712C" w:rsidP="009810CE">
      <w:pPr>
        <w:keepNext/>
        <w:keepLines/>
        <w:tabs>
          <w:tab w:val="left" w:pos="2835"/>
        </w:tabs>
        <w:rPr>
          <w:rFonts w:cs="Arial"/>
          <w:szCs w:val="20"/>
        </w:rPr>
      </w:pPr>
      <w:r>
        <w:rPr>
          <w:rFonts w:cs="Arial"/>
          <w:szCs w:val="20"/>
        </w:rPr>
        <w:t>Sídlo</w:t>
      </w:r>
      <w:r w:rsidR="00005CA7">
        <w:rPr>
          <w:rFonts w:cs="Arial"/>
          <w:szCs w:val="20"/>
        </w:rPr>
        <w:t xml:space="preserve">: </w:t>
      </w:r>
      <w:r w:rsidR="00005CA7">
        <w:rPr>
          <w:rFonts w:cs="Arial"/>
          <w:szCs w:val="20"/>
        </w:rPr>
        <w:tab/>
      </w:r>
      <w:r w:rsidRPr="0037172C">
        <w:rPr>
          <w:rFonts w:cs="Arial"/>
        </w:rPr>
        <w:t>Tovární 1059/41, 772 11 Olomouc – Hodolany</w:t>
      </w:r>
    </w:p>
    <w:p w:rsidR="008F712C" w:rsidRDefault="004E0875" w:rsidP="009810CE">
      <w:r>
        <w:rPr>
          <w:rFonts w:cs="Arial"/>
          <w:szCs w:val="20"/>
        </w:rPr>
        <w:t>Statutární zástupce</w:t>
      </w:r>
      <w:r w:rsidR="008F712C" w:rsidRPr="00FF14F8">
        <w:rPr>
          <w:rFonts w:cs="Arial"/>
          <w:szCs w:val="20"/>
        </w:rPr>
        <w:t>:</w:t>
      </w:r>
      <w:r w:rsidR="008F712C" w:rsidRPr="00FF14F8">
        <w:rPr>
          <w:rFonts w:cs="Arial"/>
          <w:szCs w:val="20"/>
        </w:rPr>
        <w:tab/>
      </w:r>
      <w:r>
        <w:rPr>
          <w:rFonts w:cs="Arial"/>
          <w:szCs w:val="20"/>
        </w:rPr>
        <w:t xml:space="preserve">Mgr. Miroslava </w:t>
      </w:r>
      <w:proofErr w:type="spellStart"/>
      <w:r>
        <w:rPr>
          <w:rFonts w:cs="Arial"/>
          <w:szCs w:val="20"/>
        </w:rPr>
        <w:t>Ferancová</w:t>
      </w:r>
      <w:proofErr w:type="spellEnd"/>
      <w:r>
        <w:rPr>
          <w:rFonts w:cs="Arial"/>
          <w:szCs w:val="20"/>
        </w:rPr>
        <w:t>, předsedkyně představenstva</w:t>
      </w:r>
      <w:r w:rsidR="008F712C" w:rsidRPr="00FF14F8">
        <w:rPr>
          <w:rFonts w:cs="Arial"/>
          <w:szCs w:val="20"/>
        </w:rPr>
        <w:tab/>
      </w:r>
      <w:r w:rsidR="008F712C" w:rsidRPr="00FF14F8">
        <w:rPr>
          <w:rFonts w:cs="Arial"/>
          <w:szCs w:val="20"/>
        </w:rPr>
        <w:tab/>
      </w:r>
      <w:r>
        <w:rPr>
          <w:rFonts w:cs="Arial"/>
          <w:szCs w:val="20"/>
        </w:rPr>
        <w:t xml:space="preserve">                                </w:t>
      </w:r>
      <w:r w:rsidR="008F712C" w:rsidRPr="0037172C">
        <w:rPr>
          <w:rFonts w:cs="Arial"/>
        </w:rPr>
        <w:t xml:space="preserve">RNDr. Ivan Kosatík, </w:t>
      </w:r>
      <w:r>
        <w:rPr>
          <w:rFonts w:cs="Arial"/>
        </w:rPr>
        <w:t>místopředseda představenstva</w:t>
      </w:r>
      <w:r w:rsidR="008F712C">
        <w:t xml:space="preserve"> </w:t>
      </w:r>
    </w:p>
    <w:p w:rsidR="008F712C" w:rsidRPr="00FF14F8" w:rsidRDefault="008F712C" w:rsidP="009810CE">
      <w:pPr>
        <w:keepNext/>
        <w:keepLines/>
        <w:rPr>
          <w:rFonts w:cs="Arial"/>
          <w:szCs w:val="20"/>
        </w:rPr>
      </w:pPr>
      <w:r w:rsidRPr="00FF14F8">
        <w:rPr>
          <w:rFonts w:cs="Arial"/>
          <w:szCs w:val="20"/>
        </w:rPr>
        <w:t>IČ:</w:t>
      </w:r>
      <w:r w:rsidRPr="00FF14F8">
        <w:rPr>
          <w:rFonts w:cs="Arial"/>
          <w:szCs w:val="20"/>
        </w:rPr>
        <w:tab/>
      </w:r>
      <w:r w:rsidRPr="00FF14F8">
        <w:rPr>
          <w:rFonts w:cs="Arial"/>
          <w:szCs w:val="20"/>
        </w:rPr>
        <w:tab/>
      </w:r>
      <w:r w:rsidRPr="00FF14F8">
        <w:rPr>
          <w:rFonts w:cs="Arial"/>
          <w:szCs w:val="20"/>
        </w:rPr>
        <w:tab/>
      </w:r>
      <w:r w:rsidRPr="00FF14F8">
        <w:rPr>
          <w:rFonts w:cs="Arial"/>
          <w:szCs w:val="20"/>
        </w:rPr>
        <w:tab/>
      </w:r>
      <w:r w:rsidRPr="0037172C">
        <w:rPr>
          <w:rFonts w:cs="Arial"/>
        </w:rPr>
        <w:t>47675772</w:t>
      </w:r>
    </w:p>
    <w:p w:rsidR="008F712C" w:rsidRPr="00FF14F8" w:rsidRDefault="008F712C" w:rsidP="009810CE">
      <w:pPr>
        <w:keepNext/>
        <w:keepLines/>
        <w:rPr>
          <w:rFonts w:cs="Arial"/>
          <w:szCs w:val="20"/>
        </w:rPr>
      </w:pPr>
      <w:r w:rsidRPr="00FF14F8">
        <w:rPr>
          <w:rFonts w:cs="Arial"/>
          <w:szCs w:val="20"/>
        </w:rPr>
        <w:t>DIČ:</w:t>
      </w:r>
      <w:r w:rsidRPr="00FF14F8">
        <w:rPr>
          <w:rFonts w:cs="Arial"/>
          <w:szCs w:val="20"/>
        </w:rPr>
        <w:tab/>
      </w:r>
      <w:r w:rsidRPr="00FF14F8">
        <w:rPr>
          <w:rFonts w:cs="Arial"/>
          <w:szCs w:val="20"/>
        </w:rPr>
        <w:tab/>
      </w:r>
      <w:r w:rsidRPr="00FF14F8">
        <w:rPr>
          <w:rFonts w:cs="Arial"/>
          <w:szCs w:val="20"/>
        </w:rPr>
        <w:tab/>
      </w:r>
      <w:r w:rsidRPr="00FF14F8">
        <w:rPr>
          <w:rFonts w:cs="Arial"/>
          <w:szCs w:val="20"/>
        </w:rPr>
        <w:tab/>
        <w:t>CZ</w:t>
      </w:r>
      <w:r w:rsidRPr="0037172C">
        <w:rPr>
          <w:rFonts w:cs="Arial"/>
        </w:rPr>
        <w:t>47675772</w:t>
      </w:r>
    </w:p>
    <w:p w:rsidR="008F712C" w:rsidRDefault="008F712C" w:rsidP="009810CE">
      <w:pPr>
        <w:keepNext/>
        <w:keepLines/>
        <w:rPr>
          <w:rFonts w:cs="Arial"/>
          <w:szCs w:val="20"/>
        </w:rPr>
      </w:pPr>
      <w:r>
        <w:rPr>
          <w:rFonts w:cs="Arial"/>
          <w:szCs w:val="20"/>
        </w:rPr>
        <w:t>Bankovní spojení:</w:t>
      </w:r>
      <w:r w:rsidR="00005CA7">
        <w:rPr>
          <w:rFonts w:cs="Arial"/>
          <w:szCs w:val="20"/>
        </w:rPr>
        <w:tab/>
      </w:r>
      <w:r w:rsidR="00005CA7">
        <w:rPr>
          <w:rFonts w:cs="Arial"/>
          <w:szCs w:val="20"/>
        </w:rPr>
        <w:tab/>
      </w:r>
      <w:r w:rsidR="0056278F">
        <w:rPr>
          <w:rFonts w:cs="Arial"/>
          <w:szCs w:val="20"/>
        </w:rPr>
        <w:t xml:space="preserve">Československá obchodní banka </w:t>
      </w:r>
      <w:r>
        <w:rPr>
          <w:rFonts w:cs="Arial"/>
          <w:szCs w:val="20"/>
        </w:rPr>
        <w:t>Olomouc, a.s.</w:t>
      </w:r>
    </w:p>
    <w:p w:rsidR="005C4FDB" w:rsidRDefault="008F712C" w:rsidP="009810CE">
      <w:pPr>
        <w:keepNext/>
        <w:keepLines/>
        <w:rPr>
          <w:rFonts w:cs="Arial"/>
          <w:szCs w:val="20"/>
        </w:rPr>
      </w:pPr>
      <w:r>
        <w:rPr>
          <w:rFonts w:cs="Arial"/>
          <w:szCs w:val="20"/>
        </w:rPr>
        <w:t>Č.</w:t>
      </w:r>
      <w:r w:rsidR="002E4DD7">
        <w:rPr>
          <w:rFonts w:cs="Arial"/>
          <w:szCs w:val="20"/>
        </w:rPr>
        <w:t xml:space="preserve"> </w:t>
      </w:r>
      <w:r>
        <w:rPr>
          <w:rFonts w:cs="Arial"/>
          <w:szCs w:val="20"/>
        </w:rPr>
        <w:t>účtu</w:t>
      </w:r>
      <w:r w:rsidR="00005CA7">
        <w:rPr>
          <w:rFonts w:cs="Arial"/>
          <w:szCs w:val="20"/>
        </w:rPr>
        <w:t>:</w:t>
      </w:r>
      <w:r w:rsidR="00005CA7">
        <w:rPr>
          <w:rFonts w:cs="Arial"/>
          <w:szCs w:val="20"/>
        </w:rPr>
        <w:tab/>
      </w:r>
      <w:r w:rsidR="00005CA7">
        <w:rPr>
          <w:rFonts w:cs="Arial"/>
          <w:szCs w:val="20"/>
        </w:rPr>
        <w:tab/>
      </w:r>
      <w:r w:rsidR="00005CA7">
        <w:rPr>
          <w:rFonts w:cs="Arial"/>
          <w:szCs w:val="20"/>
        </w:rPr>
        <w:tab/>
      </w:r>
      <w:r w:rsidR="00384338">
        <w:rPr>
          <w:rFonts w:cs="Arial"/>
          <w:szCs w:val="20"/>
        </w:rPr>
        <w:t>287082970 / 0300</w:t>
      </w:r>
    </w:p>
    <w:p w:rsidR="005C4FDB" w:rsidRPr="00FA6900" w:rsidRDefault="005C4FDB" w:rsidP="009378E7">
      <w:pPr>
        <w:keepNext/>
        <w:keepLines/>
        <w:rPr>
          <w:rFonts w:cs="Arial"/>
        </w:rPr>
      </w:pPr>
      <w:r w:rsidRPr="00FA6900">
        <w:rPr>
          <w:rStyle w:val="Hypertextovodkaz"/>
          <w:rFonts w:cs="Arial"/>
          <w:color w:val="auto"/>
          <w:u w:val="none"/>
        </w:rPr>
        <w:t xml:space="preserve">Datová schránka: </w:t>
      </w:r>
      <w:r w:rsidR="00005CA7">
        <w:rPr>
          <w:rStyle w:val="Hypertextovodkaz"/>
          <w:rFonts w:cs="Arial"/>
          <w:color w:val="auto"/>
          <w:u w:val="none"/>
        </w:rPr>
        <w:tab/>
      </w:r>
      <w:r w:rsidR="00005CA7">
        <w:rPr>
          <w:rStyle w:val="Hypertextovodkaz"/>
          <w:rFonts w:cs="Arial"/>
          <w:color w:val="auto"/>
          <w:u w:val="none"/>
        </w:rPr>
        <w:tab/>
      </w:r>
      <w:r w:rsidRPr="00FA6900">
        <w:rPr>
          <w:rFonts w:cs="Arial"/>
        </w:rPr>
        <w:t>67ggxv5</w:t>
      </w:r>
    </w:p>
    <w:p w:rsidR="005C4FDB" w:rsidRPr="00FF14F8" w:rsidRDefault="005C4FDB" w:rsidP="009378E7">
      <w:pPr>
        <w:keepNext/>
        <w:keepLines/>
        <w:rPr>
          <w:rFonts w:cs="Arial"/>
          <w:szCs w:val="20"/>
        </w:rPr>
      </w:pPr>
    </w:p>
    <w:p w:rsidR="008F712C" w:rsidRPr="00FF14F8" w:rsidRDefault="00063BA7" w:rsidP="009810CE">
      <w:pPr>
        <w:keepNext/>
        <w:keepLines/>
        <w:rPr>
          <w:rFonts w:cs="Arial"/>
          <w:szCs w:val="20"/>
        </w:rPr>
      </w:pPr>
      <w:r>
        <w:rPr>
          <w:rFonts w:cs="Arial"/>
          <w:szCs w:val="20"/>
        </w:rPr>
        <w:t>Zapsaná v o</w:t>
      </w:r>
      <w:r w:rsidR="008F712C" w:rsidRPr="00063BA7">
        <w:rPr>
          <w:rFonts w:cs="Arial"/>
          <w:szCs w:val="20"/>
        </w:rPr>
        <w:t>bchodním rejstříku</w:t>
      </w:r>
      <w:r>
        <w:rPr>
          <w:rFonts w:cs="Arial"/>
          <w:szCs w:val="20"/>
        </w:rPr>
        <w:t xml:space="preserve">, vedeném Krajským soudem v Ostravě, oddíl B 711 </w:t>
      </w:r>
      <w:r w:rsidR="008F712C">
        <w:rPr>
          <w:rFonts w:cs="Arial"/>
          <w:szCs w:val="20"/>
        </w:rPr>
        <w:t xml:space="preserve"> </w:t>
      </w:r>
    </w:p>
    <w:p w:rsidR="008F712C" w:rsidRDefault="008F712C" w:rsidP="009810CE">
      <w:pPr>
        <w:rPr>
          <w:rFonts w:cs="Arial"/>
          <w:szCs w:val="20"/>
        </w:rPr>
      </w:pPr>
    </w:p>
    <w:p w:rsidR="008F712C" w:rsidRDefault="008F712C" w:rsidP="009810CE">
      <w:pPr>
        <w:rPr>
          <w:rFonts w:cs="Arial"/>
          <w:szCs w:val="20"/>
        </w:rPr>
      </w:pPr>
      <w:r>
        <w:rPr>
          <w:rFonts w:cs="Arial"/>
          <w:szCs w:val="20"/>
        </w:rPr>
        <w:t xml:space="preserve">(dále jen </w:t>
      </w:r>
      <w:r w:rsidRPr="001E20F7">
        <w:rPr>
          <w:rFonts w:cs="Arial"/>
          <w:b/>
          <w:szCs w:val="20"/>
        </w:rPr>
        <w:t>„Vlastník</w:t>
      </w:r>
      <w:r>
        <w:rPr>
          <w:rFonts w:cs="Arial"/>
          <w:szCs w:val="20"/>
        </w:rPr>
        <w:t>“)</w:t>
      </w:r>
    </w:p>
    <w:p w:rsidR="00E2659F" w:rsidRPr="00184098" w:rsidRDefault="00E2659F" w:rsidP="009810CE"/>
    <w:p w:rsidR="009D7143" w:rsidRDefault="009D7143" w:rsidP="009810CE">
      <w:pPr>
        <w:autoSpaceDE w:val="0"/>
        <w:autoSpaceDN w:val="0"/>
        <w:adjustRightInd w:val="0"/>
        <w:spacing w:before="120"/>
        <w:ind w:firstLine="360"/>
        <w:jc w:val="both"/>
        <w:rPr>
          <w:rFonts w:cs="Arial"/>
          <w:sz w:val="22"/>
          <w:szCs w:val="22"/>
        </w:rPr>
      </w:pPr>
      <w:r w:rsidRPr="00F73FE1">
        <w:rPr>
          <w:rFonts w:cs="Arial"/>
          <w:sz w:val="22"/>
          <w:szCs w:val="22"/>
        </w:rPr>
        <w:t>a</w:t>
      </w:r>
    </w:p>
    <w:p w:rsidR="00BE3ABF" w:rsidRDefault="00BE3ABF" w:rsidP="009810CE">
      <w:pPr>
        <w:ind w:left="360"/>
        <w:jc w:val="both"/>
        <w:rPr>
          <w:rFonts w:cs="Arial"/>
          <w:b/>
          <w:sz w:val="22"/>
          <w:szCs w:val="22"/>
        </w:rPr>
      </w:pPr>
    </w:p>
    <w:p w:rsidR="006C14FD" w:rsidRDefault="006C14FD" w:rsidP="006C14FD">
      <w:pPr>
        <w:rPr>
          <w:b/>
        </w:rPr>
      </w:pPr>
      <w:r w:rsidRPr="0007117A">
        <w:rPr>
          <w:b/>
        </w:rPr>
        <w:t>MORAVSKÁ  VODÁRENSKÁ, a.s.</w:t>
      </w:r>
    </w:p>
    <w:p w:rsidR="00BF2DCB" w:rsidRPr="0007117A" w:rsidRDefault="00BF2DCB" w:rsidP="006C14FD">
      <w:pPr>
        <w:rPr>
          <w:b/>
        </w:rPr>
      </w:pPr>
    </w:p>
    <w:p w:rsidR="006C14FD" w:rsidRPr="00BE3ABF" w:rsidRDefault="006C14FD" w:rsidP="006C14FD">
      <w:r w:rsidRPr="00BE3ABF">
        <w:t xml:space="preserve">Sídlo: </w:t>
      </w:r>
      <w:r w:rsidRPr="00BE3ABF">
        <w:tab/>
      </w:r>
      <w:r w:rsidRPr="00BE3ABF">
        <w:tab/>
      </w:r>
      <w:r>
        <w:tab/>
      </w:r>
      <w:r>
        <w:tab/>
      </w:r>
      <w:r w:rsidRPr="0037172C">
        <w:rPr>
          <w:rFonts w:cs="Arial"/>
        </w:rPr>
        <w:t xml:space="preserve">Tovární 1059/41, </w:t>
      </w:r>
      <w:r>
        <w:rPr>
          <w:rFonts w:cs="Arial"/>
        </w:rPr>
        <w:t>779 00</w:t>
      </w:r>
      <w:r w:rsidRPr="0037172C">
        <w:rPr>
          <w:rFonts w:cs="Arial"/>
        </w:rPr>
        <w:t xml:space="preserve"> Olomouc</w:t>
      </w:r>
      <w:r w:rsidRPr="00BE3ABF">
        <w:tab/>
      </w:r>
      <w:r>
        <w:tab/>
      </w:r>
    </w:p>
    <w:p w:rsidR="006C14FD" w:rsidRPr="00BE3ABF" w:rsidRDefault="006C14FD" w:rsidP="006C14FD">
      <w:r w:rsidRPr="00BE3ABF">
        <w:t xml:space="preserve">Statutární zástupce: </w:t>
      </w:r>
      <w:r w:rsidRPr="00BE3ABF">
        <w:tab/>
      </w:r>
      <w:r>
        <w:t>Ing. Martin Bernard, MBA, člen představenstva společnosti</w:t>
      </w:r>
    </w:p>
    <w:p w:rsidR="006C14FD" w:rsidRPr="00BE3ABF" w:rsidRDefault="006C14FD" w:rsidP="006C14FD">
      <w:r w:rsidRPr="00BE3ABF">
        <w:t xml:space="preserve"> </w:t>
      </w:r>
      <w:r w:rsidRPr="00BE3ABF">
        <w:tab/>
      </w:r>
      <w:r>
        <w:tab/>
      </w:r>
      <w:r>
        <w:tab/>
      </w:r>
      <w:r>
        <w:tab/>
        <w:t>Ing.</w:t>
      </w:r>
      <w:r w:rsidR="000F31BC">
        <w:t xml:space="preserve"> </w:t>
      </w:r>
      <w:r>
        <w:t>Petr Tejchman, člen představenstva společnosti</w:t>
      </w:r>
    </w:p>
    <w:p w:rsidR="006C14FD" w:rsidRPr="00BE3ABF" w:rsidRDefault="006C14FD" w:rsidP="006C14FD">
      <w:r w:rsidRPr="00BE3ABF">
        <w:t xml:space="preserve">IČ: </w:t>
      </w:r>
      <w:r w:rsidRPr="00BE3ABF">
        <w:tab/>
      </w:r>
      <w:r w:rsidRPr="00BE3ABF">
        <w:tab/>
      </w:r>
      <w:r w:rsidRPr="00BE3ABF">
        <w:tab/>
      </w:r>
      <w:r>
        <w:tab/>
        <w:t>61859575</w:t>
      </w:r>
      <w:r>
        <w:tab/>
      </w:r>
    </w:p>
    <w:p w:rsidR="006C14FD" w:rsidRPr="00BE3ABF" w:rsidRDefault="006C14FD" w:rsidP="006C14FD">
      <w:r w:rsidRPr="00BE3ABF">
        <w:t xml:space="preserve">DIČ: </w:t>
      </w:r>
      <w:r w:rsidRPr="00BE3ABF">
        <w:tab/>
      </w:r>
      <w:r>
        <w:tab/>
      </w:r>
      <w:r>
        <w:tab/>
      </w:r>
      <w:r>
        <w:tab/>
        <w:t>CZ61859575</w:t>
      </w:r>
    </w:p>
    <w:p w:rsidR="006C14FD" w:rsidRDefault="006C14FD" w:rsidP="006C14FD">
      <w:r w:rsidRPr="00BE3ABF">
        <w:t>Bankovní spojení:</w:t>
      </w:r>
      <w:r>
        <w:tab/>
      </w:r>
      <w:r>
        <w:tab/>
        <w:t>Komerční banka Olomouc, a.s.</w:t>
      </w:r>
    </w:p>
    <w:p w:rsidR="006C14FD" w:rsidRDefault="006C14FD" w:rsidP="006C14FD">
      <w:r>
        <w:t>Č. účtu:</w:t>
      </w:r>
      <w:r>
        <w:tab/>
      </w:r>
      <w:r>
        <w:tab/>
      </w:r>
      <w:r>
        <w:tab/>
      </w:r>
      <w:proofErr w:type="spellStart"/>
      <w:r w:rsidRPr="00E747E3">
        <w:t>č.ú</w:t>
      </w:r>
      <w:proofErr w:type="spellEnd"/>
      <w:r w:rsidRPr="00E747E3">
        <w:t>. 35-5727510207/0100</w:t>
      </w:r>
    </w:p>
    <w:p w:rsidR="006C14FD" w:rsidRDefault="006C14FD" w:rsidP="006C14FD">
      <w:r>
        <w:t>Datová schránka:</w:t>
      </w:r>
      <w:r>
        <w:tab/>
      </w:r>
      <w:r>
        <w:tab/>
        <w:t>b3ge93n</w:t>
      </w:r>
    </w:p>
    <w:p w:rsidR="006C14FD" w:rsidRPr="00BE3ABF" w:rsidRDefault="006C14FD" w:rsidP="006C14FD"/>
    <w:p w:rsidR="006C14FD" w:rsidRDefault="006C14FD" w:rsidP="006C14FD">
      <w:r>
        <w:t>Zapsaná v o</w:t>
      </w:r>
      <w:r w:rsidRPr="00BE3ABF">
        <w:t>bchodním rejstříku</w:t>
      </w:r>
      <w:r>
        <w:t>,</w:t>
      </w:r>
      <w:r w:rsidRPr="00BE3ABF">
        <w:t xml:space="preserve"> vedeném </w:t>
      </w:r>
      <w:r w:rsidRPr="00E747E3">
        <w:t>Krajsk</w:t>
      </w:r>
      <w:r>
        <w:t>ým</w:t>
      </w:r>
      <w:r w:rsidRPr="00E747E3">
        <w:t xml:space="preserve"> soud</w:t>
      </w:r>
      <w:r>
        <w:t>em</w:t>
      </w:r>
      <w:r w:rsidR="00A152B3">
        <w:t xml:space="preserve"> v Ostravě pod </w:t>
      </w:r>
      <w:proofErr w:type="spellStart"/>
      <w:r w:rsidR="00A152B3">
        <w:t>sp</w:t>
      </w:r>
      <w:proofErr w:type="spellEnd"/>
      <w:r w:rsidR="00A152B3">
        <w:t>.</w:t>
      </w:r>
      <w:r w:rsidR="002046CF">
        <w:t xml:space="preserve"> </w:t>
      </w:r>
      <w:r w:rsidR="00A152B3">
        <w:t>zn. B 1943</w:t>
      </w:r>
    </w:p>
    <w:p w:rsidR="00A152B3" w:rsidRPr="00BE3ABF" w:rsidRDefault="00A152B3" w:rsidP="006C14FD">
      <w:pPr>
        <w:rPr>
          <w:bCs/>
        </w:rPr>
      </w:pPr>
    </w:p>
    <w:p w:rsidR="009D7143" w:rsidRDefault="006C14FD" w:rsidP="006C14FD">
      <w:pPr>
        <w:ind w:left="360" w:hanging="360"/>
        <w:rPr>
          <w:rFonts w:cs="Arial"/>
          <w:b/>
          <w:sz w:val="22"/>
          <w:szCs w:val="22"/>
        </w:rPr>
      </w:pPr>
      <w:r w:rsidRPr="00BE3ABF">
        <w:rPr>
          <w:rFonts w:cs="Arial"/>
          <w:sz w:val="22"/>
          <w:szCs w:val="22"/>
        </w:rPr>
        <w:t xml:space="preserve"> </w:t>
      </w:r>
      <w:r w:rsidR="009D7143" w:rsidRPr="00BE3ABF">
        <w:rPr>
          <w:rFonts w:cs="Arial"/>
          <w:sz w:val="22"/>
          <w:szCs w:val="22"/>
        </w:rPr>
        <w:t xml:space="preserve">(dále jen </w:t>
      </w:r>
      <w:r w:rsidR="009D7143" w:rsidRPr="00E05A32">
        <w:rPr>
          <w:rFonts w:cs="Arial"/>
          <w:b/>
          <w:sz w:val="22"/>
          <w:szCs w:val="22"/>
        </w:rPr>
        <w:t>„</w:t>
      </w:r>
      <w:r w:rsidR="009D7143" w:rsidRPr="00A152B3">
        <w:rPr>
          <w:rFonts w:cs="Arial"/>
          <w:b/>
        </w:rPr>
        <w:t>Provozovatel“)</w:t>
      </w:r>
    </w:p>
    <w:p w:rsidR="00063BA7" w:rsidRPr="00BE3ABF" w:rsidRDefault="00063BA7" w:rsidP="009810CE">
      <w:pPr>
        <w:ind w:left="360" w:hanging="360"/>
        <w:rPr>
          <w:rFonts w:cs="Arial"/>
          <w:sz w:val="22"/>
          <w:szCs w:val="22"/>
        </w:rPr>
      </w:pPr>
    </w:p>
    <w:p w:rsidR="009D7143" w:rsidRPr="00E05A32" w:rsidRDefault="009D7143" w:rsidP="00063BA7">
      <w:pPr>
        <w:jc w:val="both"/>
        <w:rPr>
          <w:rFonts w:cs="Arial"/>
          <w:b/>
          <w:sz w:val="22"/>
          <w:szCs w:val="22"/>
        </w:rPr>
      </w:pPr>
      <w:r w:rsidRPr="00BE3ABF">
        <w:rPr>
          <w:rFonts w:cs="Arial"/>
          <w:sz w:val="22"/>
          <w:szCs w:val="22"/>
        </w:rPr>
        <w:t xml:space="preserve">společně dále </w:t>
      </w:r>
      <w:r w:rsidR="003F4862" w:rsidRPr="00BE3ABF">
        <w:rPr>
          <w:rFonts w:cs="Arial"/>
          <w:sz w:val="22"/>
          <w:szCs w:val="22"/>
        </w:rPr>
        <w:t>„</w:t>
      </w:r>
      <w:r w:rsidR="00BC0841" w:rsidRPr="00E05A32">
        <w:rPr>
          <w:rFonts w:cs="Arial"/>
          <w:b/>
          <w:sz w:val="22"/>
          <w:szCs w:val="22"/>
        </w:rPr>
        <w:t xml:space="preserve">Vlastník </w:t>
      </w:r>
      <w:r w:rsidRPr="00E05A32">
        <w:rPr>
          <w:rFonts w:cs="Arial"/>
          <w:b/>
          <w:sz w:val="22"/>
          <w:szCs w:val="22"/>
        </w:rPr>
        <w:t>a Provozovatel</w:t>
      </w:r>
      <w:r w:rsidR="003F4862" w:rsidRPr="00E05A32">
        <w:rPr>
          <w:rFonts w:cs="Arial"/>
          <w:b/>
          <w:sz w:val="22"/>
          <w:szCs w:val="22"/>
        </w:rPr>
        <w:t>“</w:t>
      </w:r>
      <w:r w:rsidRPr="00E05A32">
        <w:rPr>
          <w:rFonts w:cs="Arial"/>
          <w:b/>
          <w:sz w:val="22"/>
          <w:szCs w:val="22"/>
        </w:rPr>
        <w:t xml:space="preserve"> </w:t>
      </w:r>
      <w:r w:rsidR="00655596" w:rsidRPr="00E05A32">
        <w:rPr>
          <w:rFonts w:cs="Arial"/>
          <w:b/>
          <w:sz w:val="22"/>
          <w:szCs w:val="22"/>
        </w:rPr>
        <w:t xml:space="preserve">nebo </w:t>
      </w:r>
      <w:r w:rsidRPr="00E05A32">
        <w:rPr>
          <w:rFonts w:cs="Arial"/>
          <w:b/>
          <w:sz w:val="22"/>
          <w:szCs w:val="22"/>
        </w:rPr>
        <w:t>„Smluvní strany“, jednotlivě „Smluvní strana“)</w:t>
      </w:r>
    </w:p>
    <w:p w:rsidR="002E4DD7" w:rsidRPr="00C94E14" w:rsidRDefault="002E4DD7" w:rsidP="00A63797">
      <w:pPr>
        <w:pStyle w:val="Nadpis1"/>
      </w:pPr>
      <w:bookmarkStart w:id="0" w:name="_Toc1453985"/>
      <w:bookmarkStart w:id="1" w:name="_Toc256938528"/>
      <w:r>
        <w:lastRenderedPageBreak/>
        <w:t>Článek I</w:t>
      </w:r>
      <w:bookmarkEnd w:id="0"/>
    </w:p>
    <w:p w:rsidR="009D7143" w:rsidRDefault="002E4DD7" w:rsidP="00374A58">
      <w:pPr>
        <w:pStyle w:val="Nadpis2"/>
        <w:spacing w:after="120" w:line="240" w:lineRule="auto"/>
        <w:rPr>
          <w:b w:val="0"/>
          <w:szCs w:val="24"/>
        </w:rPr>
      </w:pPr>
      <w:r>
        <w:rPr>
          <w:szCs w:val="24"/>
        </w:rPr>
        <w:t xml:space="preserve"> </w:t>
      </w:r>
      <w:bookmarkStart w:id="2" w:name="_Toc1453986"/>
      <w:r w:rsidR="009D7143" w:rsidRPr="00C94E14">
        <w:rPr>
          <w:szCs w:val="24"/>
        </w:rPr>
        <w:t>Úvodní ustanovení</w:t>
      </w:r>
      <w:bookmarkEnd w:id="1"/>
      <w:bookmarkEnd w:id="2"/>
    </w:p>
    <w:p w:rsidR="00C5751A" w:rsidRPr="00C5751A" w:rsidRDefault="00F9141D" w:rsidP="00374A58">
      <w:pPr>
        <w:pStyle w:val="Odstavecseseznamem"/>
        <w:numPr>
          <w:ilvl w:val="0"/>
          <w:numId w:val="1"/>
        </w:numPr>
        <w:autoSpaceDE w:val="0"/>
        <w:autoSpaceDN w:val="0"/>
        <w:adjustRightInd w:val="0"/>
        <w:spacing w:after="120"/>
        <w:contextualSpacing w:val="0"/>
        <w:jc w:val="both"/>
        <w:rPr>
          <w:rFonts w:cs="Arial"/>
          <w:color w:val="333333"/>
          <w:sz w:val="22"/>
          <w:szCs w:val="22"/>
        </w:rPr>
      </w:pPr>
      <w:r w:rsidRPr="00C5751A">
        <w:rPr>
          <w:rFonts w:cs="Arial"/>
          <w:bCs/>
          <w:sz w:val="22"/>
          <w:szCs w:val="22"/>
        </w:rPr>
        <w:t>Vodohospodářská společnost Olomouc</w:t>
      </w:r>
      <w:r w:rsidR="001667EC">
        <w:rPr>
          <w:rFonts w:cs="Arial"/>
          <w:bCs/>
          <w:sz w:val="22"/>
          <w:szCs w:val="22"/>
        </w:rPr>
        <w:t>,</w:t>
      </w:r>
      <w:r w:rsidRPr="00C5751A">
        <w:rPr>
          <w:rFonts w:cs="Arial"/>
          <w:bCs/>
          <w:sz w:val="22"/>
          <w:szCs w:val="22"/>
        </w:rPr>
        <w:t xml:space="preserve"> a.s.</w:t>
      </w:r>
      <w:r w:rsidR="004523C3" w:rsidRPr="00C5751A">
        <w:rPr>
          <w:rFonts w:cs="Arial"/>
          <w:bCs/>
          <w:sz w:val="22"/>
          <w:szCs w:val="22"/>
        </w:rPr>
        <w:t xml:space="preserve"> </w:t>
      </w:r>
      <w:r w:rsidR="002F1225">
        <w:rPr>
          <w:rFonts w:cs="Arial"/>
          <w:bCs/>
          <w:sz w:val="22"/>
          <w:szCs w:val="22"/>
        </w:rPr>
        <w:t xml:space="preserve">je </w:t>
      </w:r>
      <w:r w:rsidRPr="00C5751A">
        <w:rPr>
          <w:rFonts w:cs="Arial"/>
          <w:bCs/>
          <w:sz w:val="22"/>
          <w:szCs w:val="22"/>
        </w:rPr>
        <w:t xml:space="preserve">společností založenou </w:t>
      </w:r>
      <w:r w:rsidR="00C82FF3" w:rsidRPr="00C5751A">
        <w:rPr>
          <w:rFonts w:cs="Arial"/>
          <w:bCs/>
          <w:sz w:val="22"/>
          <w:szCs w:val="22"/>
        </w:rPr>
        <w:t>j</w:t>
      </w:r>
      <w:r w:rsidRPr="00C5751A">
        <w:rPr>
          <w:rFonts w:cs="Arial"/>
          <w:bCs/>
          <w:sz w:val="22"/>
          <w:szCs w:val="22"/>
        </w:rPr>
        <w:t>ako</w:t>
      </w:r>
      <w:r w:rsidR="00C82FF3" w:rsidRPr="00C5751A">
        <w:rPr>
          <w:rFonts w:cs="Arial"/>
          <w:bCs/>
          <w:sz w:val="22"/>
          <w:szCs w:val="22"/>
        </w:rPr>
        <w:t xml:space="preserve"> právnick</w:t>
      </w:r>
      <w:r w:rsidRPr="00C5751A">
        <w:rPr>
          <w:rFonts w:cs="Arial"/>
          <w:bCs/>
          <w:sz w:val="22"/>
          <w:szCs w:val="22"/>
        </w:rPr>
        <w:t>á osoba</w:t>
      </w:r>
      <w:r w:rsidR="002F1225">
        <w:rPr>
          <w:rFonts w:cs="Arial"/>
          <w:bCs/>
          <w:sz w:val="22"/>
          <w:szCs w:val="22"/>
        </w:rPr>
        <w:t>,</w:t>
      </w:r>
      <w:r w:rsidR="009D7143" w:rsidRPr="00C5751A">
        <w:rPr>
          <w:rFonts w:cs="Arial"/>
          <w:bCs/>
          <w:sz w:val="22"/>
          <w:szCs w:val="22"/>
        </w:rPr>
        <w:t xml:space="preserve"> </w:t>
      </w:r>
      <w:r w:rsidRPr="00C5751A">
        <w:rPr>
          <w:rFonts w:cs="Arial"/>
          <w:bCs/>
          <w:sz w:val="22"/>
          <w:szCs w:val="22"/>
        </w:rPr>
        <w:t xml:space="preserve">mj. za účelem </w:t>
      </w:r>
      <w:r w:rsidR="00C5751A">
        <w:rPr>
          <w:rFonts w:cs="Arial"/>
          <w:bCs/>
          <w:sz w:val="22"/>
          <w:szCs w:val="22"/>
        </w:rPr>
        <w:t xml:space="preserve">správy svého infrastrukturního majetku </w:t>
      </w:r>
      <w:r w:rsidR="00C5751A" w:rsidRPr="00C5751A">
        <w:rPr>
          <w:rFonts w:cs="Arial"/>
          <w:color w:val="333333"/>
          <w:sz w:val="22"/>
          <w:szCs w:val="22"/>
        </w:rPr>
        <w:t>vodovodů a kanalizací pro veřejnou potřebu</w:t>
      </w:r>
      <w:r w:rsidR="00C5751A">
        <w:rPr>
          <w:rFonts w:cs="Arial"/>
          <w:color w:val="333333"/>
          <w:sz w:val="22"/>
          <w:szCs w:val="22"/>
        </w:rPr>
        <w:t>,</w:t>
      </w:r>
      <w:r w:rsidR="00C5751A" w:rsidRPr="00C5751A">
        <w:rPr>
          <w:rFonts w:cs="Arial"/>
          <w:color w:val="333333"/>
          <w:sz w:val="22"/>
          <w:szCs w:val="22"/>
        </w:rPr>
        <w:t xml:space="preserve"> dohledu nad </w:t>
      </w:r>
      <w:r w:rsidR="00C5751A">
        <w:rPr>
          <w:rFonts w:cs="Arial"/>
          <w:color w:val="333333"/>
          <w:sz w:val="22"/>
          <w:szCs w:val="22"/>
        </w:rPr>
        <w:t xml:space="preserve">jeho </w:t>
      </w:r>
      <w:r w:rsidR="00C5751A" w:rsidRPr="00C5751A">
        <w:rPr>
          <w:rFonts w:cs="Arial"/>
          <w:color w:val="333333"/>
          <w:sz w:val="22"/>
          <w:szCs w:val="22"/>
        </w:rPr>
        <w:t xml:space="preserve">řádným provozováním </w:t>
      </w:r>
      <w:r w:rsidR="00C5751A">
        <w:rPr>
          <w:rFonts w:cs="Arial"/>
          <w:color w:val="333333"/>
          <w:sz w:val="22"/>
          <w:szCs w:val="22"/>
        </w:rPr>
        <w:t xml:space="preserve">a </w:t>
      </w:r>
      <w:r w:rsidR="002F1225">
        <w:rPr>
          <w:rFonts w:cs="Arial"/>
          <w:color w:val="333333"/>
          <w:sz w:val="22"/>
          <w:szCs w:val="22"/>
        </w:rPr>
        <w:t xml:space="preserve">obnovou, včetně koncepce, technického rozvoje a zajišťování </w:t>
      </w:r>
      <w:r w:rsidR="00C5751A">
        <w:rPr>
          <w:rFonts w:cs="Arial"/>
          <w:color w:val="333333"/>
          <w:sz w:val="22"/>
          <w:szCs w:val="22"/>
        </w:rPr>
        <w:t>investic do infrastrukturního majetku</w:t>
      </w:r>
      <w:r w:rsidR="00631DC3">
        <w:rPr>
          <w:rFonts w:cs="Arial"/>
          <w:color w:val="333333"/>
          <w:sz w:val="22"/>
          <w:szCs w:val="22"/>
        </w:rPr>
        <w:t>.</w:t>
      </w:r>
    </w:p>
    <w:p w:rsidR="00655596" w:rsidRPr="003F4862" w:rsidRDefault="00631DC3" w:rsidP="00374A58">
      <w:pPr>
        <w:numPr>
          <w:ilvl w:val="0"/>
          <w:numId w:val="1"/>
        </w:numPr>
        <w:autoSpaceDE w:val="0"/>
        <w:autoSpaceDN w:val="0"/>
        <w:adjustRightInd w:val="0"/>
        <w:spacing w:after="120"/>
        <w:jc w:val="both"/>
        <w:rPr>
          <w:rFonts w:cs="Arial"/>
          <w:sz w:val="22"/>
          <w:szCs w:val="22"/>
        </w:rPr>
      </w:pPr>
      <w:r>
        <w:rPr>
          <w:rFonts w:cs="Arial"/>
          <w:sz w:val="22"/>
          <w:szCs w:val="22"/>
        </w:rPr>
        <w:t>Vlastník s</w:t>
      </w:r>
      <w:r w:rsidR="00C812D0" w:rsidRPr="003F4862">
        <w:rPr>
          <w:rFonts w:cs="Arial"/>
          <w:sz w:val="22"/>
          <w:szCs w:val="22"/>
        </w:rPr>
        <w:t>oučasně prohlašuje, že je o</w:t>
      </w:r>
      <w:r w:rsidR="0088177A" w:rsidRPr="003F4862">
        <w:rPr>
          <w:rFonts w:cs="Arial"/>
          <w:sz w:val="22"/>
          <w:szCs w:val="22"/>
        </w:rPr>
        <w:t>právněn</w:t>
      </w:r>
      <w:r w:rsidR="00251CD1" w:rsidRPr="003F4862">
        <w:rPr>
          <w:rFonts w:cs="Arial"/>
          <w:sz w:val="22"/>
          <w:szCs w:val="22"/>
        </w:rPr>
        <w:t xml:space="preserve"> uzavřít tuto </w:t>
      </w:r>
      <w:r w:rsidR="00C5751A">
        <w:rPr>
          <w:rFonts w:cs="Arial"/>
          <w:sz w:val="22"/>
          <w:szCs w:val="22"/>
        </w:rPr>
        <w:t>Smlouvu</w:t>
      </w:r>
      <w:r w:rsidR="00251CD1" w:rsidRPr="003F4862">
        <w:rPr>
          <w:rFonts w:cs="Arial"/>
          <w:sz w:val="22"/>
          <w:szCs w:val="22"/>
        </w:rPr>
        <w:t xml:space="preserve"> a </w:t>
      </w:r>
      <w:r w:rsidR="00C812D0" w:rsidRPr="003F4862">
        <w:rPr>
          <w:rFonts w:cs="Arial"/>
          <w:sz w:val="22"/>
          <w:szCs w:val="22"/>
        </w:rPr>
        <w:t>řádně vykonáva</w:t>
      </w:r>
      <w:r w:rsidR="00C5751A">
        <w:rPr>
          <w:rFonts w:cs="Arial"/>
          <w:sz w:val="22"/>
          <w:szCs w:val="22"/>
        </w:rPr>
        <w:t>t práva a plnit závazky z této S</w:t>
      </w:r>
      <w:r w:rsidR="00C812D0" w:rsidRPr="003F4862">
        <w:rPr>
          <w:rFonts w:cs="Arial"/>
          <w:sz w:val="22"/>
          <w:szCs w:val="22"/>
        </w:rPr>
        <w:t>mlouvy vyplývající.</w:t>
      </w:r>
    </w:p>
    <w:p w:rsidR="00862B67" w:rsidRDefault="00862B67" w:rsidP="00374A58">
      <w:pPr>
        <w:numPr>
          <w:ilvl w:val="0"/>
          <w:numId w:val="1"/>
        </w:numPr>
        <w:autoSpaceDE w:val="0"/>
        <w:autoSpaceDN w:val="0"/>
        <w:adjustRightInd w:val="0"/>
        <w:spacing w:after="120"/>
        <w:jc w:val="both"/>
        <w:rPr>
          <w:rFonts w:cs="Arial"/>
          <w:bCs/>
          <w:sz w:val="22"/>
          <w:szCs w:val="22"/>
        </w:rPr>
      </w:pPr>
      <w:r w:rsidRPr="00862B67">
        <w:rPr>
          <w:rFonts w:cs="Arial"/>
          <w:bCs/>
          <w:sz w:val="22"/>
          <w:szCs w:val="22"/>
        </w:rPr>
        <w:t xml:space="preserve">Provozovatel </w:t>
      </w:r>
      <w:r w:rsidR="006C14FD">
        <w:rPr>
          <w:rFonts w:cs="Arial"/>
          <w:bCs/>
          <w:sz w:val="22"/>
          <w:szCs w:val="22"/>
        </w:rPr>
        <w:t>MORAVSKÁ VODÁRENSKÁ, a.s.</w:t>
      </w:r>
      <w:r w:rsidR="00611F6E" w:rsidRPr="00862B67">
        <w:rPr>
          <w:rFonts w:cs="Arial"/>
          <w:bCs/>
          <w:sz w:val="22"/>
          <w:szCs w:val="22"/>
        </w:rPr>
        <w:t xml:space="preserve"> </w:t>
      </w:r>
      <w:r w:rsidRPr="00862B67">
        <w:rPr>
          <w:rFonts w:cs="Arial"/>
          <w:bCs/>
          <w:sz w:val="22"/>
          <w:szCs w:val="22"/>
        </w:rPr>
        <w:t xml:space="preserve">je společností založenou jako právnická osoba mj. za účelem zajišťování zásobování pitnou vodou a odvádění odpadních vod, tj. za účelem provozování vodovodů a kanalizací pro veřejnou potřebu. Současně prohlašuje, že je oprávněn uzavřít tuto </w:t>
      </w:r>
      <w:r w:rsidR="00C5751A">
        <w:rPr>
          <w:rFonts w:cs="Arial"/>
          <w:bCs/>
          <w:sz w:val="22"/>
          <w:szCs w:val="22"/>
        </w:rPr>
        <w:t>Smlouvu</w:t>
      </w:r>
      <w:r w:rsidRPr="00862B67">
        <w:rPr>
          <w:rFonts w:cs="Arial"/>
          <w:bCs/>
          <w:sz w:val="22"/>
          <w:szCs w:val="22"/>
        </w:rPr>
        <w:t xml:space="preserve"> a řádně vykonávat práva a plnit závazky z této </w:t>
      </w:r>
      <w:r w:rsidR="00C5751A">
        <w:rPr>
          <w:rFonts w:cs="Arial"/>
          <w:bCs/>
          <w:sz w:val="22"/>
          <w:szCs w:val="22"/>
        </w:rPr>
        <w:t>S</w:t>
      </w:r>
      <w:r w:rsidR="00F9141D">
        <w:rPr>
          <w:rFonts w:cs="Arial"/>
          <w:bCs/>
          <w:sz w:val="22"/>
          <w:szCs w:val="22"/>
        </w:rPr>
        <w:t>mlouvy</w:t>
      </w:r>
      <w:r w:rsidRPr="00862B67">
        <w:rPr>
          <w:rFonts w:cs="Arial"/>
          <w:bCs/>
          <w:sz w:val="22"/>
          <w:szCs w:val="22"/>
        </w:rPr>
        <w:t xml:space="preserve"> vyplývající.</w:t>
      </w:r>
    </w:p>
    <w:p w:rsidR="009810CE" w:rsidRPr="009810CE" w:rsidRDefault="00C5751A" w:rsidP="00374A58">
      <w:pPr>
        <w:numPr>
          <w:ilvl w:val="0"/>
          <w:numId w:val="1"/>
        </w:numPr>
        <w:autoSpaceDE w:val="0"/>
        <w:autoSpaceDN w:val="0"/>
        <w:adjustRightInd w:val="0"/>
        <w:spacing w:after="120"/>
        <w:jc w:val="both"/>
        <w:rPr>
          <w:rFonts w:cs="Arial"/>
          <w:sz w:val="22"/>
          <w:szCs w:val="22"/>
        </w:rPr>
      </w:pPr>
      <w:r>
        <w:rPr>
          <w:rFonts w:cs="Arial"/>
          <w:bCs/>
          <w:sz w:val="22"/>
          <w:szCs w:val="22"/>
        </w:rPr>
        <w:t xml:space="preserve">Vodohospodářská společnost, a.s. </w:t>
      </w:r>
      <w:r w:rsidR="00C812D0" w:rsidRPr="00C94E14">
        <w:rPr>
          <w:rFonts w:cs="Arial"/>
          <w:sz w:val="22"/>
          <w:szCs w:val="22"/>
        </w:rPr>
        <w:t>prohlašuj</w:t>
      </w:r>
      <w:r w:rsidR="00EF20F7" w:rsidRPr="00C94E14">
        <w:rPr>
          <w:rFonts w:cs="Arial"/>
          <w:sz w:val="22"/>
          <w:szCs w:val="22"/>
        </w:rPr>
        <w:t>e</w:t>
      </w:r>
      <w:r w:rsidR="009D7143" w:rsidRPr="00C94E14">
        <w:rPr>
          <w:rFonts w:cs="Arial"/>
          <w:bCs/>
          <w:sz w:val="22"/>
          <w:szCs w:val="22"/>
        </w:rPr>
        <w:t xml:space="preserve">, </w:t>
      </w:r>
      <w:r w:rsidR="00C812D0" w:rsidRPr="00C94E14">
        <w:rPr>
          <w:rFonts w:cs="Arial"/>
          <w:bCs/>
          <w:sz w:val="22"/>
          <w:szCs w:val="22"/>
        </w:rPr>
        <w:t xml:space="preserve">že </w:t>
      </w:r>
      <w:r w:rsidR="009D7143" w:rsidRPr="00C94E14">
        <w:rPr>
          <w:rFonts w:cs="Arial"/>
          <w:bCs/>
          <w:sz w:val="22"/>
          <w:szCs w:val="22"/>
        </w:rPr>
        <w:t>j</w:t>
      </w:r>
      <w:r w:rsidR="00EF20F7" w:rsidRPr="00C94E14">
        <w:rPr>
          <w:rFonts w:cs="Arial"/>
          <w:bCs/>
          <w:sz w:val="22"/>
          <w:szCs w:val="22"/>
        </w:rPr>
        <w:t>e</w:t>
      </w:r>
      <w:r w:rsidR="009D7143" w:rsidRPr="00C94E14">
        <w:rPr>
          <w:rFonts w:cs="Arial"/>
          <w:bCs/>
          <w:sz w:val="22"/>
          <w:szCs w:val="22"/>
        </w:rPr>
        <w:t xml:space="preserve"> vlastník</w:t>
      </w:r>
      <w:r w:rsidR="00EF20F7" w:rsidRPr="00C94E14">
        <w:rPr>
          <w:rFonts w:cs="Arial"/>
          <w:bCs/>
          <w:sz w:val="22"/>
          <w:szCs w:val="22"/>
        </w:rPr>
        <w:t>em</w:t>
      </w:r>
      <w:r w:rsidR="009D7143" w:rsidRPr="00C94E14">
        <w:rPr>
          <w:rFonts w:cs="Arial"/>
          <w:bCs/>
          <w:sz w:val="22"/>
          <w:szCs w:val="22"/>
        </w:rPr>
        <w:t xml:space="preserve"> </w:t>
      </w:r>
      <w:r w:rsidR="00684550">
        <w:rPr>
          <w:rFonts w:cs="Arial"/>
          <w:bCs/>
          <w:sz w:val="22"/>
          <w:szCs w:val="22"/>
        </w:rPr>
        <w:t>infrastrukt</w:t>
      </w:r>
      <w:r w:rsidR="0035402E">
        <w:rPr>
          <w:rFonts w:cs="Arial"/>
          <w:bCs/>
          <w:sz w:val="22"/>
          <w:szCs w:val="22"/>
        </w:rPr>
        <w:t>urního majet</w:t>
      </w:r>
      <w:r w:rsidR="00684550">
        <w:rPr>
          <w:rFonts w:cs="Arial"/>
          <w:bCs/>
          <w:sz w:val="22"/>
          <w:szCs w:val="22"/>
        </w:rPr>
        <w:t>ku vodovodů a kanalizací pro ve</w:t>
      </w:r>
      <w:r w:rsidR="0035402E">
        <w:rPr>
          <w:rFonts w:cs="Arial"/>
          <w:bCs/>
          <w:sz w:val="22"/>
          <w:szCs w:val="22"/>
        </w:rPr>
        <w:t>řejnou potřebu</w:t>
      </w:r>
      <w:r w:rsidR="004E3ACF">
        <w:rPr>
          <w:rFonts w:cs="Arial"/>
          <w:bCs/>
          <w:sz w:val="22"/>
          <w:szCs w:val="22"/>
        </w:rPr>
        <w:t xml:space="preserve">, </w:t>
      </w:r>
      <w:r w:rsidR="00407712" w:rsidRPr="00DB5B8F">
        <w:rPr>
          <w:rFonts w:cs="Arial"/>
          <w:sz w:val="22"/>
          <w:szCs w:val="22"/>
        </w:rPr>
        <w:t>podrobně specifikované</w:t>
      </w:r>
      <w:r w:rsidR="00407712">
        <w:rPr>
          <w:rFonts w:cs="Arial"/>
          <w:sz w:val="22"/>
          <w:szCs w:val="22"/>
        </w:rPr>
        <w:t>m</w:t>
      </w:r>
      <w:r w:rsidR="00407712" w:rsidRPr="00BE02FC">
        <w:rPr>
          <w:rFonts w:cs="Arial"/>
          <w:sz w:val="22"/>
          <w:szCs w:val="22"/>
        </w:rPr>
        <w:t xml:space="preserve"> </w:t>
      </w:r>
      <w:r w:rsidR="00407712">
        <w:rPr>
          <w:rFonts w:cs="Arial"/>
          <w:sz w:val="22"/>
          <w:szCs w:val="22"/>
        </w:rPr>
        <w:t>v </w:t>
      </w:r>
      <w:r w:rsidR="00407712" w:rsidRPr="002F1225">
        <w:rPr>
          <w:rFonts w:cs="Arial"/>
          <w:sz w:val="22"/>
          <w:szCs w:val="22"/>
        </w:rPr>
        <w:t>P</w:t>
      </w:r>
      <w:r w:rsidR="002F1225" w:rsidRPr="002F1225">
        <w:rPr>
          <w:rFonts w:cs="Arial"/>
          <w:sz w:val="22"/>
          <w:szCs w:val="22"/>
        </w:rPr>
        <w:t>říloze č. 1</w:t>
      </w:r>
      <w:r w:rsidR="00443072">
        <w:rPr>
          <w:rFonts w:cs="Arial"/>
          <w:sz w:val="22"/>
          <w:szCs w:val="22"/>
        </w:rPr>
        <w:t xml:space="preserve"> </w:t>
      </w:r>
      <w:r w:rsidR="00407712" w:rsidRPr="00575914">
        <w:rPr>
          <w:rFonts w:cs="Arial"/>
          <w:sz w:val="22"/>
          <w:szCs w:val="22"/>
        </w:rPr>
        <w:t>a </w:t>
      </w:r>
      <w:r w:rsidR="00407712">
        <w:rPr>
          <w:rFonts w:cs="Arial"/>
          <w:sz w:val="22"/>
          <w:szCs w:val="22"/>
        </w:rPr>
        <w:t>dále</w:t>
      </w:r>
      <w:r w:rsidR="00407712" w:rsidRPr="00575914">
        <w:rPr>
          <w:rFonts w:cs="Arial"/>
          <w:sz w:val="22"/>
          <w:szCs w:val="22"/>
        </w:rPr>
        <w:t xml:space="preserve"> </w:t>
      </w:r>
      <w:r w:rsidR="00407712" w:rsidRPr="00BE02FC">
        <w:rPr>
          <w:rFonts w:cs="Arial"/>
          <w:sz w:val="22"/>
          <w:szCs w:val="22"/>
        </w:rPr>
        <w:t>movitých věcí</w:t>
      </w:r>
      <w:r w:rsidR="00407712">
        <w:rPr>
          <w:rFonts w:cs="Arial"/>
          <w:sz w:val="22"/>
          <w:szCs w:val="22"/>
        </w:rPr>
        <w:t>, pozemků a staveb</w:t>
      </w:r>
      <w:r w:rsidR="00407712" w:rsidRPr="00BE02FC">
        <w:rPr>
          <w:rFonts w:cs="Arial"/>
          <w:sz w:val="22"/>
          <w:szCs w:val="22"/>
        </w:rPr>
        <w:t xml:space="preserve"> provozně, technicky nebo jinak souvisejících s provozováním</w:t>
      </w:r>
      <w:r w:rsidR="00407712" w:rsidRPr="00575914">
        <w:rPr>
          <w:rFonts w:cs="Arial"/>
          <w:sz w:val="22"/>
          <w:szCs w:val="22"/>
        </w:rPr>
        <w:t xml:space="preserve"> </w:t>
      </w:r>
      <w:r w:rsidR="00407712">
        <w:rPr>
          <w:rFonts w:cs="Arial"/>
          <w:sz w:val="22"/>
          <w:szCs w:val="22"/>
        </w:rPr>
        <w:t xml:space="preserve">specifikovaných v </w:t>
      </w:r>
      <w:r w:rsidR="00684550" w:rsidRPr="002F1225">
        <w:rPr>
          <w:rFonts w:cs="Arial"/>
          <w:bCs/>
          <w:sz w:val="22"/>
          <w:szCs w:val="22"/>
        </w:rPr>
        <w:t>P</w:t>
      </w:r>
      <w:r w:rsidR="004E3ACF" w:rsidRPr="002F1225">
        <w:rPr>
          <w:rFonts w:cs="Arial"/>
          <w:bCs/>
          <w:sz w:val="22"/>
          <w:szCs w:val="22"/>
        </w:rPr>
        <w:t xml:space="preserve">říloze </w:t>
      </w:r>
      <w:r w:rsidR="00C52E63" w:rsidRPr="002F1225">
        <w:rPr>
          <w:rFonts w:cs="Arial"/>
          <w:bCs/>
          <w:sz w:val="22"/>
          <w:szCs w:val="22"/>
        </w:rPr>
        <w:t xml:space="preserve">č. </w:t>
      </w:r>
      <w:r w:rsidR="00AB0C95">
        <w:rPr>
          <w:rFonts w:cs="Arial"/>
          <w:bCs/>
          <w:sz w:val="22"/>
          <w:szCs w:val="22"/>
        </w:rPr>
        <w:t>2</w:t>
      </w:r>
      <w:r w:rsidR="00C52E63">
        <w:rPr>
          <w:rFonts w:cs="Arial"/>
          <w:bCs/>
          <w:sz w:val="22"/>
          <w:szCs w:val="22"/>
        </w:rPr>
        <w:t xml:space="preserve"> </w:t>
      </w:r>
      <w:r w:rsidR="001C0061" w:rsidRPr="00684550">
        <w:rPr>
          <w:rFonts w:cs="Arial"/>
          <w:bCs/>
          <w:sz w:val="22"/>
          <w:szCs w:val="22"/>
        </w:rPr>
        <w:t>Smlouvy</w:t>
      </w:r>
      <w:r w:rsidR="00407712">
        <w:rPr>
          <w:rFonts w:cs="Arial"/>
          <w:bCs/>
          <w:sz w:val="22"/>
          <w:szCs w:val="22"/>
        </w:rPr>
        <w:t xml:space="preserve"> (dále jen „Vodohospodářský majetek“)</w:t>
      </w:r>
      <w:r w:rsidR="003B024A">
        <w:rPr>
          <w:rFonts w:cs="Arial"/>
          <w:bCs/>
          <w:sz w:val="22"/>
          <w:szCs w:val="22"/>
        </w:rPr>
        <w:t>.</w:t>
      </w:r>
    </w:p>
    <w:p w:rsidR="006C14FD" w:rsidRPr="00720AA5" w:rsidRDefault="00E17101" w:rsidP="006C14FD">
      <w:pPr>
        <w:numPr>
          <w:ilvl w:val="0"/>
          <w:numId w:val="1"/>
        </w:numPr>
        <w:autoSpaceDE w:val="0"/>
        <w:autoSpaceDN w:val="0"/>
        <w:adjustRightInd w:val="0"/>
        <w:spacing w:after="120"/>
        <w:jc w:val="both"/>
        <w:rPr>
          <w:rFonts w:cs="Arial"/>
          <w:sz w:val="22"/>
          <w:szCs w:val="22"/>
        </w:rPr>
      </w:pPr>
      <w:r w:rsidRPr="006C14FD">
        <w:rPr>
          <w:rFonts w:cs="Arial"/>
          <w:bCs/>
          <w:sz w:val="22"/>
          <w:szCs w:val="22"/>
        </w:rPr>
        <w:t xml:space="preserve">Smlouva se uzavírá na základě rozhodnutí </w:t>
      </w:r>
      <w:r w:rsidR="00F6667A" w:rsidRPr="006C14FD">
        <w:rPr>
          <w:rFonts w:cs="Arial"/>
          <w:bCs/>
          <w:sz w:val="22"/>
          <w:szCs w:val="22"/>
        </w:rPr>
        <w:t>Vlastníka</w:t>
      </w:r>
      <w:r w:rsidR="00EF20F7" w:rsidRPr="006C14FD">
        <w:rPr>
          <w:rFonts w:cs="Arial"/>
          <w:bCs/>
          <w:sz w:val="22"/>
          <w:szCs w:val="22"/>
        </w:rPr>
        <w:t xml:space="preserve"> </w:t>
      </w:r>
      <w:r w:rsidRPr="006C14FD">
        <w:rPr>
          <w:rFonts w:cs="Arial"/>
          <w:bCs/>
          <w:sz w:val="22"/>
          <w:szCs w:val="22"/>
        </w:rPr>
        <w:t>o výběru ekonomicky nejvýhodnější nabídky Provozovatele v koncesním řízení s názvem „</w:t>
      </w:r>
      <w:r w:rsidR="00C52E63" w:rsidRPr="006C14FD">
        <w:rPr>
          <w:rFonts w:cs="Arial"/>
          <w:bCs/>
          <w:sz w:val="22"/>
          <w:szCs w:val="22"/>
        </w:rPr>
        <w:t>Provozování vodovodů a kanalizací Vodohospodářské společnosti, a.s.</w:t>
      </w:r>
      <w:r w:rsidR="00F6667A" w:rsidRPr="006C14FD">
        <w:rPr>
          <w:rFonts w:cs="Arial"/>
          <w:bCs/>
          <w:sz w:val="22"/>
          <w:szCs w:val="22"/>
        </w:rPr>
        <w:t>“</w:t>
      </w:r>
      <w:r w:rsidR="00C52E63" w:rsidRPr="006C14FD">
        <w:rPr>
          <w:rFonts w:cs="Arial"/>
          <w:bCs/>
          <w:sz w:val="22"/>
          <w:szCs w:val="22"/>
        </w:rPr>
        <w:t xml:space="preserve"> </w:t>
      </w:r>
      <w:r w:rsidR="009276D6" w:rsidRPr="006C14FD">
        <w:rPr>
          <w:rFonts w:cs="Arial"/>
          <w:bCs/>
          <w:sz w:val="22"/>
          <w:szCs w:val="22"/>
        </w:rPr>
        <w:t>Koncesní řízení bylo zahájeno oznámením</w:t>
      </w:r>
      <w:r w:rsidR="00375579" w:rsidRPr="006C14FD">
        <w:rPr>
          <w:rFonts w:cs="Arial"/>
          <w:bCs/>
          <w:sz w:val="22"/>
          <w:szCs w:val="22"/>
        </w:rPr>
        <w:t xml:space="preserve"> </w:t>
      </w:r>
      <w:r w:rsidR="00D61EE0" w:rsidRPr="006C14FD">
        <w:rPr>
          <w:rFonts w:cs="Arial"/>
          <w:bCs/>
          <w:sz w:val="22"/>
          <w:szCs w:val="22"/>
        </w:rPr>
        <w:t xml:space="preserve">o zahájení zadávacího řízení </w:t>
      </w:r>
      <w:r w:rsidR="00375579" w:rsidRPr="006C14FD">
        <w:rPr>
          <w:rFonts w:cs="Arial"/>
          <w:bCs/>
          <w:sz w:val="22"/>
          <w:szCs w:val="22"/>
        </w:rPr>
        <w:t>uveřejněn</w:t>
      </w:r>
      <w:r w:rsidR="00D61EE0" w:rsidRPr="006C14FD">
        <w:rPr>
          <w:rFonts w:cs="Arial"/>
          <w:bCs/>
          <w:sz w:val="22"/>
          <w:szCs w:val="22"/>
        </w:rPr>
        <w:t>é</w:t>
      </w:r>
      <w:r w:rsidR="00375579" w:rsidRPr="006C14FD">
        <w:rPr>
          <w:rFonts w:cs="Arial"/>
          <w:bCs/>
          <w:sz w:val="22"/>
          <w:szCs w:val="22"/>
        </w:rPr>
        <w:t>m</w:t>
      </w:r>
      <w:r w:rsidR="00D61EE0" w:rsidRPr="006C14FD">
        <w:rPr>
          <w:rFonts w:cs="Arial"/>
          <w:bCs/>
          <w:sz w:val="22"/>
          <w:szCs w:val="22"/>
        </w:rPr>
        <w:t xml:space="preserve"> ve Věstníku veřejných zakázek</w:t>
      </w:r>
      <w:r w:rsidR="009276D6" w:rsidRPr="006C14FD">
        <w:rPr>
          <w:rFonts w:cs="Arial"/>
          <w:bCs/>
          <w:sz w:val="22"/>
          <w:szCs w:val="22"/>
        </w:rPr>
        <w:t xml:space="preserve"> </w:t>
      </w:r>
      <w:r w:rsidR="006C14FD" w:rsidRPr="006C14FD">
        <w:rPr>
          <w:rFonts w:cs="Arial"/>
          <w:bCs/>
          <w:sz w:val="22"/>
          <w:szCs w:val="22"/>
        </w:rPr>
        <w:t>dne</w:t>
      </w:r>
      <w:r w:rsidR="006C14FD">
        <w:rPr>
          <w:rFonts w:cs="Arial"/>
          <w:bCs/>
          <w:sz w:val="22"/>
          <w:szCs w:val="22"/>
        </w:rPr>
        <w:t xml:space="preserve"> 13. 5. 2019</w:t>
      </w:r>
      <w:r w:rsidR="006C14FD" w:rsidRPr="00720AA5">
        <w:rPr>
          <w:rFonts w:cs="Arial"/>
          <w:bCs/>
          <w:sz w:val="22"/>
          <w:szCs w:val="22"/>
        </w:rPr>
        <w:t xml:space="preserve">, pod </w:t>
      </w:r>
      <w:proofErr w:type="spellStart"/>
      <w:r w:rsidR="006C14FD" w:rsidRPr="00720AA5">
        <w:rPr>
          <w:rFonts w:cs="Arial"/>
          <w:bCs/>
          <w:sz w:val="22"/>
          <w:szCs w:val="22"/>
        </w:rPr>
        <w:t>evid</w:t>
      </w:r>
      <w:proofErr w:type="spellEnd"/>
      <w:r w:rsidR="006C14FD" w:rsidRPr="00720AA5">
        <w:rPr>
          <w:rFonts w:cs="Arial"/>
          <w:bCs/>
          <w:sz w:val="22"/>
          <w:szCs w:val="22"/>
        </w:rPr>
        <w:t>. číslem Z2019-015832</w:t>
      </w:r>
      <w:r w:rsidR="006C14FD">
        <w:rPr>
          <w:rFonts w:cs="Arial"/>
          <w:bCs/>
          <w:sz w:val="22"/>
          <w:szCs w:val="22"/>
        </w:rPr>
        <w:t>.</w:t>
      </w:r>
    </w:p>
    <w:p w:rsidR="002A286C" w:rsidRPr="006C14FD" w:rsidRDefault="009276D6" w:rsidP="00374A58">
      <w:pPr>
        <w:numPr>
          <w:ilvl w:val="0"/>
          <w:numId w:val="1"/>
        </w:numPr>
        <w:autoSpaceDE w:val="0"/>
        <w:autoSpaceDN w:val="0"/>
        <w:adjustRightInd w:val="0"/>
        <w:spacing w:after="120"/>
        <w:ind w:left="357" w:hanging="357"/>
        <w:jc w:val="both"/>
        <w:rPr>
          <w:rFonts w:cs="Arial"/>
          <w:bCs/>
          <w:sz w:val="22"/>
          <w:szCs w:val="22"/>
        </w:rPr>
      </w:pPr>
      <w:r w:rsidRPr="006C14FD">
        <w:rPr>
          <w:rFonts w:cs="Arial"/>
          <w:bCs/>
          <w:sz w:val="22"/>
          <w:szCs w:val="22"/>
        </w:rPr>
        <w:t>Smluvní strany vyjadřují sp</w:t>
      </w:r>
      <w:r w:rsidR="00C52E63" w:rsidRPr="006C14FD">
        <w:rPr>
          <w:rFonts w:cs="Arial"/>
          <w:bCs/>
          <w:sz w:val="22"/>
          <w:szCs w:val="22"/>
        </w:rPr>
        <w:t>olečný zájem zajistit</w:t>
      </w:r>
      <w:r w:rsidR="002A286C" w:rsidRPr="006C14FD">
        <w:rPr>
          <w:rFonts w:cs="Arial"/>
          <w:bCs/>
          <w:sz w:val="22"/>
          <w:szCs w:val="22"/>
        </w:rPr>
        <w:t>:</w:t>
      </w:r>
      <w:r w:rsidR="00C52E63" w:rsidRPr="006C14FD">
        <w:rPr>
          <w:rFonts w:cs="Arial"/>
          <w:bCs/>
          <w:sz w:val="22"/>
          <w:szCs w:val="22"/>
        </w:rPr>
        <w:t xml:space="preserve"> </w:t>
      </w:r>
    </w:p>
    <w:p w:rsidR="002A286C" w:rsidRDefault="00C52E63" w:rsidP="00374A58">
      <w:pPr>
        <w:pStyle w:val="Odstavecseseznamem"/>
        <w:numPr>
          <w:ilvl w:val="0"/>
          <w:numId w:val="48"/>
        </w:numPr>
        <w:autoSpaceDE w:val="0"/>
        <w:autoSpaceDN w:val="0"/>
        <w:adjustRightInd w:val="0"/>
        <w:spacing w:after="120"/>
        <w:ind w:left="714" w:hanging="357"/>
        <w:contextualSpacing w:val="0"/>
        <w:jc w:val="both"/>
        <w:rPr>
          <w:rFonts w:cs="Arial"/>
          <w:bCs/>
          <w:sz w:val="22"/>
          <w:szCs w:val="22"/>
        </w:rPr>
      </w:pPr>
      <w:r w:rsidRPr="002A286C">
        <w:rPr>
          <w:rFonts w:cs="Arial"/>
          <w:bCs/>
          <w:sz w:val="22"/>
          <w:szCs w:val="22"/>
        </w:rPr>
        <w:t xml:space="preserve">plynulou dodávku pitné vody </w:t>
      </w:r>
      <w:r w:rsidR="00F309B2" w:rsidRPr="002A286C">
        <w:rPr>
          <w:rFonts w:cs="Arial"/>
          <w:bCs/>
          <w:sz w:val="22"/>
          <w:szCs w:val="22"/>
        </w:rPr>
        <w:t>z</w:t>
      </w:r>
      <w:r w:rsidR="002A286C" w:rsidRPr="002A286C">
        <w:rPr>
          <w:rFonts w:cs="Arial"/>
          <w:bCs/>
          <w:sz w:val="22"/>
          <w:szCs w:val="22"/>
        </w:rPr>
        <w:t xml:space="preserve"> vodovodů v majetku Vlastníka </w:t>
      </w:r>
      <w:r w:rsidRPr="002A286C">
        <w:rPr>
          <w:rFonts w:cs="Arial"/>
          <w:bCs/>
          <w:sz w:val="22"/>
          <w:szCs w:val="22"/>
        </w:rPr>
        <w:t xml:space="preserve">odběratelům </w:t>
      </w:r>
      <w:r w:rsidR="002A286C">
        <w:rPr>
          <w:rFonts w:cs="Arial"/>
          <w:bCs/>
          <w:sz w:val="22"/>
          <w:szCs w:val="22"/>
        </w:rPr>
        <w:t xml:space="preserve">ve </w:t>
      </w:r>
      <w:r w:rsidRPr="002A286C">
        <w:rPr>
          <w:rFonts w:cs="Arial"/>
          <w:bCs/>
          <w:sz w:val="22"/>
          <w:szCs w:val="22"/>
        </w:rPr>
        <w:t>měst</w:t>
      </w:r>
      <w:r w:rsidR="002A286C">
        <w:rPr>
          <w:rFonts w:cs="Arial"/>
          <w:bCs/>
          <w:sz w:val="22"/>
          <w:szCs w:val="22"/>
        </w:rPr>
        <w:t>ech</w:t>
      </w:r>
      <w:r w:rsidR="000F31BC">
        <w:rPr>
          <w:rFonts w:cs="Arial"/>
          <w:bCs/>
          <w:sz w:val="22"/>
          <w:szCs w:val="22"/>
        </w:rPr>
        <w:t xml:space="preserve"> a </w:t>
      </w:r>
      <w:r w:rsidRPr="002A286C">
        <w:rPr>
          <w:rFonts w:cs="Arial"/>
          <w:bCs/>
          <w:sz w:val="22"/>
          <w:szCs w:val="22"/>
        </w:rPr>
        <w:t>obcí</w:t>
      </w:r>
      <w:r w:rsidR="002A286C">
        <w:rPr>
          <w:rFonts w:cs="Arial"/>
          <w:bCs/>
          <w:sz w:val="22"/>
          <w:szCs w:val="22"/>
        </w:rPr>
        <w:t>ch</w:t>
      </w:r>
      <w:r w:rsidR="002A286C" w:rsidRPr="002A286C">
        <w:rPr>
          <w:rFonts w:cs="Arial"/>
          <w:bCs/>
          <w:sz w:val="22"/>
          <w:szCs w:val="22"/>
        </w:rPr>
        <w:t xml:space="preserve"> </w:t>
      </w:r>
      <w:r w:rsidR="00DF0038">
        <w:rPr>
          <w:rFonts w:cs="Arial"/>
          <w:bCs/>
          <w:sz w:val="22"/>
          <w:szCs w:val="22"/>
        </w:rPr>
        <w:t xml:space="preserve">příslušejících do „tarifní oblasti“, kterou vymezuje </w:t>
      </w:r>
      <w:r w:rsidR="002A286C" w:rsidRPr="006947DE">
        <w:rPr>
          <w:rFonts w:cs="Arial"/>
          <w:bCs/>
          <w:sz w:val="22"/>
          <w:szCs w:val="22"/>
        </w:rPr>
        <w:t>Přílo</w:t>
      </w:r>
      <w:r w:rsidR="00DF0038">
        <w:rPr>
          <w:rFonts w:cs="Arial"/>
          <w:bCs/>
          <w:sz w:val="22"/>
          <w:szCs w:val="22"/>
        </w:rPr>
        <w:t>ha</w:t>
      </w:r>
      <w:r w:rsidR="00407712" w:rsidRPr="006947DE">
        <w:rPr>
          <w:rFonts w:cs="Arial"/>
          <w:bCs/>
          <w:sz w:val="22"/>
          <w:szCs w:val="22"/>
        </w:rPr>
        <w:t xml:space="preserve"> č. </w:t>
      </w:r>
      <w:r w:rsidR="00DF0038">
        <w:rPr>
          <w:rFonts w:cs="Arial"/>
          <w:bCs/>
          <w:sz w:val="22"/>
          <w:szCs w:val="22"/>
        </w:rPr>
        <w:t>4</w:t>
      </w:r>
      <w:r w:rsidR="00AB0C95">
        <w:rPr>
          <w:rFonts w:cs="Arial"/>
          <w:bCs/>
          <w:sz w:val="22"/>
          <w:szCs w:val="22"/>
        </w:rPr>
        <w:t xml:space="preserve"> (mimo Statutárního města Olomouc)</w:t>
      </w:r>
      <w:r w:rsidR="00443072">
        <w:rPr>
          <w:rFonts w:cs="Arial"/>
          <w:bCs/>
          <w:sz w:val="22"/>
          <w:szCs w:val="22"/>
        </w:rPr>
        <w:t xml:space="preserve"> a dalším </w:t>
      </w:r>
      <w:r w:rsidRPr="002A286C">
        <w:rPr>
          <w:rFonts w:cs="Arial"/>
          <w:bCs/>
          <w:sz w:val="22"/>
          <w:szCs w:val="22"/>
        </w:rPr>
        <w:t>subjektům</w:t>
      </w:r>
      <w:r w:rsidR="00D61EE0">
        <w:rPr>
          <w:rFonts w:cs="Arial"/>
          <w:bCs/>
          <w:sz w:val="22"/>
          <w:szCs w:val="22"/>
        </w:rPr>
        <w:t xml:space="preserve"> – vlastníkům provozně souvisejících vodovodů</w:t>
      </w:r>
      <w:r w:rsidRPr="002A286C">
        <w:rPr>
          <w:rFonts w:cs="Arial"/>
          <w:bCs/>
          <w:sz w:val="22"/>
          <w:szCs w:val="22"/>
        </w:rPr>
        <w:t>, kter</w:t>
      </w:r>
      <w:r w:rsidR="002A286C" w:rsidRPr="002A286C">
        <w:rPr>
          <w:rFonts w:cs="Arial"/>
          <w:bCs/>
          <w:sz w:val="22"/>
          <w:szCs w:val="22"/>
        </w:rPr>
        <w:t>ým</w:t>
      </w:r>
      <w:r w:rsidRPr="002A286C">
        <w:rPr>
          <w:rFonts w:cs="Arial"/>
          <w:bCs/>
          <w:sz w:val="22"/>
          <w:szCs w:val="22"/>
        </w:rPr>
        <w:t xml:space="preserve"> se smluvně </w:t>
      </w:r>
      <w:r w:rsidR="00D7530A">
        <w:rPr>
          <w:rFonts w:cs="Arial"/>
          <w:bCs/>
          <w:sz w:val="22"/>
          <w:szCs w:val="22"/>
        </w:rPr>
        <w:t>předává pitná voda</w:t>
      </w:r>
      <w:r w:rsidR="00D61EE0">
        <w:rPr>
          <w:rFonts w:cs="Arial"/>
          <w:bCs/>
          <w:sz w:val="22"/>
          <w:szCs w:val="22"/>
        </w:rPr>
        <w:t>,</w:t>
      </w:r>
      <w:r w:rsidR="00921F25">
        <w:rPr>
          <w:rFonts w:cs="Arial"/>
          <w:bCs/>
          <w:sz w:val="22"/>
          <w:szCs w:val="22"/>
        </w:rPr>
        <w:t xml:space="preserve"> a</w:t>
      </w:r>
    </w:p>
    <w:p w:rsidR="002A286C" w:rsidRPr="002A286C" w:rsidRDefault="002A286C" w:rsidP="00374A58">
      <w:pPr>
        <w:pStyle w:val="Odstavecseseznamem"/>
        <w:numPr>
          <w:ilvl w:val="0"/>
          <w:numId w:val="48"/>
        </w:numPr>
        <w:autoSpaceDE w:val="0"/>
        <w:autoSpaceDN w:val="0"/>
        <w:adjustRightInd w:val="0"/>
        <w:spacing w:after="120"/>
        <w:ind w:left="714" w:hanging="357"/>
        <w:contextualSpacing w:val="0"/>
        <w:jc w:val="both"/>
        <w:rPr>
          <w:rFonts w:cs="Arial"/>
          <w:bCs/>
          <w:sz w:val="22"/>
          <w:szCs w:val="22"/>
        </w:rPr>
      </w:pPr>
      <w:r w:rsidRPr="002A286C">
        <w:rPr>
          <w:rFonts w:cs="Arial"/>
          <w:bCs/>
          <w:sz w:val="22"/>
          <w:szCs w:val="22"/>
        </w:rPr>
        <w:t xml:space="preserve">bezpečné odvádění odpadních vod kanalizací v majetku Vlastníka a to od odběratelů </w:t>
      </w:r>
      <w:r>
        <w:rPr>
          <w:rFonts w:cs="Arial"/>
          <w:bCs/>
          <w:sz w:val="22"/>
          <w:szCs w:val="22"/>
        </w:rPr>
        <w:t xml:space="preserve">v městech </w:t>
      </w:r>
      <w:r w:rsidRPr="002A286C">
        <w:rPr>
          <w:rFonts w:cs="Arial"/>
          <w:bCs/>
          <w:sz w:val="22"/>
          <w:szCs w:val="22"/>
        </w:rPr>
        <w:t>a obcí</w:t>
      </w:r>
      <w:r>
        <w:rPr>
          <w:rFonts w:cs="Arial"/>
          <w:bCs/>
          <w:sz w:val="22"/>
          <w:szCs w:val="22"/>
        </w:rPr>
        <w:t>ch</w:t>
      </w:r>
      <w:r w:rsidRPr="002A286C">
        <w:rPr>
          <w:rFonts w:cs="Arial"/>
          <w:bCs/>
          <w:sz w:val="22"/>
          <w:szCs w:val="22"/>
        </w:rPr>
        <w:t xml:space="preserve"> </w:t>
      </w:r>
      <w:r>
        <w:rPr>
          <w:rFonts w:cs="Arial"/>
          <w:bCs/>
          <w:sz w:val="22"/>
          <w:szCs w:val="22"/>
        </w:rPr>
        <w:t>uvedeným</w:t>
      </w:r>
      <w:r w:rsidRPr="002A286C">
        <w:rPr>
          <w:rFonts w:cs="Arial"/>
          <w:bCs/>
          <w:sz w:val="22"/>
          <w:szCs w:val="22"/>
        </w:rPr>
        <w:t xml:space="preserve"> v Příloze č</w:t>
      </w:r>
      <w:r w:rsidR="009D6F9F">
        <w:rPr>
          <w:rFonts w:cs="Arial"/>
          <w:bCs/>
          <w:sz w:val="22"/>
          <w:szCs w:val="22"/>
        </w:rPr>
        <w:t>.</w:t>
      </w:r>
      <w:r w:rsidR="00407712">
        <w:rPr>
          <w:rFonts w:cs="Arial"/>
          <w:bCs/>
          <w:sz w:val="22"/>
          <w:szCs w:val="22"/>
        </w:rPr>
        <w:t xml:space="preserve"> </w:t>
      </w:r>
      <w:r w:rsidR="00DF0038">
        <w:rPr>
          <w:rFonts w:cs="Arial"/>
          <w:bCs/>
          <w:sz w:val="22"/>
          <w:szCs w:val="22"/>
        </w:rPr>
        <w:t>4</w:t>
      </w:r>
      <w:r w:rsidR="00AB0C95">
        <w:rPr>
          <w:rFonts w:cs="Arial"/>
          <w:bCs/>
          <w:sz w:val="22"/>
          <w:szCs w:val="22"/>
        </w:rPr>
        <w:t xml:space="preserve"> (mimo Statutárního města Olomouc)</w:t>
      </w:r>
      <w:r w:rsidR="00921F25">
        <w:rPr>
          <w:rFonts w:cs="Arial"/>
          <w:bCs/>
          <w:sz w:val="22"/>
          <w:szCs w:val="22"/>
        </w:rPr>
        <w:t>,</w:t>
      </w:r>
    </w:p>
    <w:p w:rsidR="009276D6" w:rsidRPr="009276D6" w:rsidRDefault="009276D6" w:rsidP="009A1FDC">
      <w:pPr>
        <w:autoSpaceDE w:val="0"/>
        <w:autoSpaceDN w:val="0"/>
        <w:adjustRightInd w:val="0"/>
        <w:spacing w:after="120"/>
        <w:ind w:left="357"/>
        <w:jc w:val="both"/>
        <w:rPr>
          <w:rFonts w:cs="Arial"/>
          <w:bCs/>
          <w:sz w:val="22"/>
          <w:szCs w:val="22"/>
        </w:rPr>
      </w:pPr>
      <w:r w:rsidRPr="009276D6">
        <w:rPr>
          <w:rFonts w:cs="Arial"/>
          <w:bCs/>
          <w:sz w:val="22"/>
          <w:szCs w:val="22"/>
        </w:rPr>
        <w:t>a to v souladu s ustanoveními zákona č. 274/2001 Sb., o vodovodech a kanalizacích pro veřejnou potřebu, ve znění pozdějších předpisů (dále jen „</w:t>
      </w:r>
      <w:proofErr w:type="spellStart"/>
      <w:r w:rsidRPr="009276D6">
        <w:rPr>
          <w:rFonts w:cs="Arial"/>
          <w:bCs/>
          <w:sz w:val="22"/>
          <w:szCs w:val="22"/>
        </w:rPr>
        <w:t>ZVaK</w:t>
      </w:r>
      <w:proofErr w:type="spellEnd"/>
      <w:r w:rsidRPr="009276D6">
        <w:rPr>
          <w:rFonts w:cs="Arial"/>
          <w:bCs/>
          <w:sz w:val="22"/>
          <w:szCs w:val="22"/>
        </w:rPr>
        <w:t>“), zákona č. 254/2001 Sb., o vodách, ve znění pozdějších předpisů, (dále jen „vodní zák</w:t>
      </w:r>
      <w:r w:rsidR="00443072">
        <w:rPr>
          <w:rFonts w:cs="Arial"/>
          <w:bCs/>
          <w:sz w:val="22"/>
          <w:szCs w:val="22"/>
        </w:rPr>
        <w:t>on“), zákona č. 258/2000 Sb., o </w:t>
      </w:r>
      <w:r w:rsidRPr="009276D6">
        <w:rPr>
          <w:rFonts w:cs="Arial"/>
          <w:bCs/>
          <w:sz w:val="22"/>
          <w:szCs w:val="22"/>
        </w:rPr>
        <w:t>ochraně veřejného zdraví, ve znění pozdějších předpisů, zákona č. 526/1990 Sb., o cenách, ve znění pozdějších předpisů, (dále jen „zákon o cenách“), nejlepší dostupnou smluvní a technologickou praxí a dále se správními rozhodnutími příslušných úřadů státní správy.</w:t>
      </w:r>
    </w:p>
    <w:p w:rsidR="00555828" w:rsidRPr="00555828" w:rsidRDefault="00555828" w:rsidP="009A1FDC">
      <w:pPr>
        <w:numPr>
          <w:ilvl w:val="0"/>
          <w:numId w:val="1"/>
        </w:numPr>
        <w:autoSpaceDE w:val="0"/>
        <w:autoSpaceDN w:val="0"/>
        <w:adjustRightInd w:val="0"/>
        <w:spacing w:after="120"/>
        <w:ind w:left="357" w:hanging="357"/>
        <w:jc w:val="both"/>
        <w:rPr>
          <w:rFonts w:cs="Arial"/>
          <w:bCs/>
          <w:sz w:val="22"/>
          <w:szCs w:val="22"/>
        </w:rPr>
      </w:pPr>
      <w:r w:rsidRPr="00555828">
        <w:rPr>
          <w:rFonts w:cs="Arial"/>
          <w:bCs/>
          <w:sz w:val="22"/>
          <w:szCs w:val="22"/>
        </w:rPr>
        <w:t xml:space="preserve">Smluvní strany vyjadřují společný zájem zlepšovat stav </w:t>
      </w:r>
      <w:r w:rsidR="002A286C">
        <w:rPr>
          <w:rFonts w:cs="Arial"/>
          <w:bCs/>
          <w:sz w:val="22"/>
          <w:szCs w:val="22"/>
        </w:rPr>
        <w:t>vodovodů a kanalizací pro veřejnou potřebu</w:t>
      </w:r>
      <w:r w:rsidRPr="00555828">
        <w:rPr>
          <w:rFonts w:cs="Arial"/>
          <w:bCs/>
          <w:sz w:val="22"/>
          <w:szCs w:val="22"/>
        </w:rPr>
        <w:t xml:space="preserve"> v zájmovém území </w:t>
      </w:r>
      <w:r w:rsidR="002A286C">
        <w:rPr>
          <w:rFonts w:cs="Arial"/>
          <w:bCs/>
          <w:sz w:val="22"/>
          <w:szCs w:val="22"/>
        </w:rPr>
        <w:t xml:space="preserve">Vlastníka </w:t>
      </w:r>
      <w:r w:rsidRPr="00555828">
        <w:rPr>
          <w:rFonts w:cs="Arial"/>
          <w:bCs/>
          <w:sz w:val="22"/>
          <w:szCs w:val="22"/>
        </w:rPr>
        <w:t xml:space="preserve">a zvyšovat kvalitu služeb </w:t>
      </w:r>
      <w:r w:rsidR="002A286C">
        <w:rPr>
          <w:rFonts w:cs="Arial"/>
          <w:bCs/>
          <w:sz w:val="22"/>
          <w:szCs w:val="22"/>
        </w:rPr>
        <w:t xml:space="preserve">odběratelům </w:t>
      </w:r>
      <w:r w:rsidRPr="00555828">
        <w:rPr>
          <w:rFonts w:cs="Arial"/>
          <w:bCs/>
          <w:sz w:val="22"/>
          <w:szCs w:val="22"/>
        </w:rPr>
        <w:t xml:space="preserve">při </w:t>
      </w:r>
      <w:r w:rsidR="002A286C">
        <w:rPr>
          <w:rFonts w:cs="Arial"/>
          <w:bCs/>
          <w:sz w:val="22"/>
          <w:szCs w:val="22"/>
        </w:rPr>
        <w:t xml:space="preserve">zásobování pitnou vodou a </w:t>
      </w:r>
      <w:r w:rsidRPr="00555828">
        <w:rPr>
          <w:rFonts w:cs="Arial"/>
          <w:bCs/>
          <w:sz w:val="22"/>
          <w:szCs w:val="22"/>
        </w:rPr>
        <w:t>odvádění odpadních vod.</w:t>
      </w:r>
    </w:p>
    <w:p w:rsidR="00D45D30" w:rsidRPr="00C94E14" w:rsidRDefault="00D45D30" w:rsidP="009A1FDC">
      <w:pPr>
        <w:numPr>
          <w:ilvl w:val="0"/>
          <w:numId w:val="1"/>
        </w:numPr>
        <w:autoSpaceDE w:val="0"/>
        <w:autoSpaceDN w:val="0"/>
        <w:adjustRightInd w:val="0"/>
        <w:spacing w:after="120"/>
        <w:ind w:left="357" w:hanging="357"/>
        <w:jc w:val="both"/>
        <w:rPr>
          <w:rFonts w:cs="Arial"/>
          <w:sz w:val="22"/>
          <w:szCs w:val="22"/>
        </w:rPr>
      </w:pPr>
      <w:r w:rsidRPr="00C94E14">
        <w:rPr>
          <w:rFonts w:cs="Arial"/>
          <w:bCs/>
          <w:sz w:val="22"/>
          <w:szCs w:val="22"/>
        </w:rPr>
        <w:t xml:space="preserve">Vlastník prohlašuje, že si ve smyslu </w:t>
      </w:r>
      <w:r w:rsidR="00D83714" w:rsidRPr="00C94E14">
        <w:rPr>
          <w:rFonts w:cs="Arial"/>
          <w:bCs/>
          <w:sz w:val="22"/>
          <w:szCs w:val="22"/>
        </w:rPr>
        <w:t xml:space="preserve">ustanovení </w:t>
      </w:r>
      <w:r w:rsidRPr="00C94E14">
        <w:rPr>
          <w:rFonts w:cs="Arial"/>
          <w:bCs/>
          <w:sz w:val="22"/>
          <w:szCs w:val="22"/>
        </w:rPr>
        <w:t>§</w:t>
      </w:r>
      <w:r w:rsidR="00D83714" w:rsidRPr="00C94E14">
        <w:rPr>
          <w:rFonts w:cs="Arial"/>
          <w:bCs/>
          <w:sz w:val="22"/>
          <w:szCs w:val="22"/>
        </w:rPr>
        <w:t xml:space="preserve"> </w:t>
      </w:r>
      <w:r w:rsidR="00D7530A">
        <w:rPr>
          <w:rFonts w:cs="Arial"/>
          <w:bCs/>
          <w:sz w:val="22"/>
          <w:szCs w:val="22"/>
        </w:rPr>
        <w:t>186</w:t>
      </w:r>
      <w:r w:rsidRPr="00C94E14">
        <w:rPr>
          <w:rFonts w:cs="Arial"/>
          <w:bCs/>
          <w:sz w:val="22"/>
          <w:szCs w:val="22"/>
        </w:rPr>
        <w:t xml:space="preserve"> zákona </w:t>
      </w:r>
      <w:r w:rsidR="00D7530A">
        <w:rPr>
          <w:rFonts w:cs="Arial"/>
          <w:bCs/>
          <w:sz w:val="22"/>
          <w:szCs w:val="22"/>
        </w:rPr>
        <w:t>č. 134/2016</w:t>
      </w:r>
      <w:r w:rsidR="00921F25">
        <w:rPr>
          <w:rFonts w:cs="Arial"/>
          <w:bCs/>
          <w:sz w:val="22"/>
          <w:szCs w:val="22"/>
        </w:rPr>
        <w:t xml:space="preserve"> </w:t>
      </w:r>
      <w:r w:rsidR="00D7530A">
        <w:rPr>
          <w:rFonts w:cs="Arial"/>
          <w:bCs/>
          <w:sz w:val="22"/>
          <w:szCs w:val="22"/>
        </w:rPr>
        <w:t xml:space="preserve">Sb., o zadávání veřejných zakázek </w:t>
      </w:r>
      <w:r w:rsidRPr="00C94E14">
        <w:rPr>
          <w:rFonts w:cs="Arial"/>
          <w:bCs/>
          <w:sz w:val="22"/>
          <w:szCs w:val="22"/>
        </w:rPr>
        <w:t xml:space="preserve">vyžádal před uzavřením této Smlouvy stanovisko Ministerstva financí. </w:t>
      </w:r>
    </w:p>
    <w:p w:rsidR="00852AC1" w:rsidRPr="00C94E14" w:rsidRDefault="00255131" w:rsidP="009A1FDC">
      <w:pPr>
        <w:numPr>
          <w:ilvl w:val="0"/>
          <w:numId w:val="1"/>
        </w:numPr>
        <w:autoSpaceDE w:val="0"/>
        <w:autoSpaceDN w:val="0"/>
        <w:adjustRightInd w:val="0"/>
        <w:spacing w:after="120"/>
        <w:ind w:left="357" w:hanging="357"/>
        <w:jc w:val="both"/>
        <w:rPr>
          <w:rFonts w:cs="Arial"/>
          <w:sz w:val="22"/>
          <w:szCs w:val="22"/>
        </w:rPr>
      </w:pPr>
      <w:r w:rsidRPr="00C94E14">
        <w:rPr>
          <w:rFonts w:cs="Arial"/>
          <w:bCs/>
          <w:sz w:val="22"/>
          <w:szCs w:val="22"/>
        </w:rPr>
        <w:t xml:space="preserve">Není-li v této Smlouvě uvedeno jinak nebo nevyplývá-li to z jejího kontextu, mají pojmy v této Smlouvě s velkým počátečním písmenem či sestávající se ze slov s velkým počátečním písmenem </w:t>
      </w:r>
      <w:r w:rsidR="00921F25">
        <w:rPr>
          <w:rFonts w:cs="Arial"/>
          <w:bCs/>
          <w:sz w:val="22"/>
          <w:szCs w:val="22"/>
        </w:rPr>
        <w:t xml:space="preserve">význam </w:t>
      </w:r>
      <w:r w:rsidR="006947DE">
        <w:rPr>
          <w:rFonts w:cs="Arial"/>
          <w:bCs/>
          <w:sz w:val="22"/>
          <w:szCs w:val="22"/>
        </w:rPr>
        <w:t xml:space="preserve">uvedený v Článku II </w:t>
      </w:r>
      <w:r w:rsidR="001C0061" w:rsidRPr="00DB5B8F">
        <w:rPr>
          <w:rFonts w:cs="Arial"/>
          <w:bCs/>
          <w:sz w:val="22"/>
          <w:szCs w:val="22"/>
        </w:rPr>
        <w:t>této Smlouvy</w:t>
      </w:r>
      <w:r w:rsidR="00F31B46" w:rsidRPr="00C94E14">
        <w:rPr>
          <w:rFonts w:cs="Arial"/>
          <w:bCs/>
          <w:sz w:val="22"/>
          <w:szCs w:val="22"/>
        </w:rPr>
        <w:t>, pokud nejsou již definovány v textu Smlouvy</w:t>
      </w:r>
      <w:r w:rsidR="00256C90" w:rsidRPr="00C94E14">
        <w:rPr>
          <w:rFonts w:cs="Arial"/>
          <w:bCs/>
          <w:sz w:val="22"/>
          <w:szCs w:val="22"/>
        </w:rPr>
        <w:t xml:space="preserve"> nebo pokud nejsou definovány v </w:t>
      </w:r>
      <w:proofErr w:type="spellStart"/>
      <w:r w:rsidR="00256C90" w:rsidRPr="00C94E14">
        <w:rPr>
          <w:rFonts w:cs="Arial"/>
          <w:bCs/>
          <w:sz w:val="22"/>
          <w:szCs w:val="22"/>
        </w:rPr>
        <w:t>ZVaK</w:t>
      </w:r>
      <w:proofErr w:type="spellEnd"/>
      <w:r w:rsidR="00256C90" w:rsidRPr="00C94E14">
        <w:rPr>
          <w:rFonts w:cs="Arial"/>
          <w:bCs/>
          <w:sz w:val="22"/>
          <w:szCs w:val="22"/>
        </w:rPr>
        <w:t xml:space="preserve"> nebo ve </w:t>
      </w:r>
      <w:r w:rsidR="00E444D8" w:rsidRPr="00C94E14">
        <w:rPr>
          <w:rFonts w:cs="Arial"/>
          <w:bCs/>
          <w:sz w:val="22"/>
          <w:szCs w:val="22"/>
        </w:rPr>
        <w:t>v</w:t>
      </w:r>
      <w:r w:rsidR="00256C90" w:rsidRPr="00C94E14">
        <w:rPr>
          <w:rFonts w:cs="Arial"/>
          <w:bCs/>
          <w:sz w:val="22"/>
          <w:szCs w:val="22"/>
        </w:rPr>
        <w:t>odním zákoně.</w:t>
      </w:r>
    </w:p>
    <w:p w:rsidR="00F50CA2" w:rsidRPr="004D77D6" w:rsidRDefault="00F50CA2" w:rsidP="00A63797">
      <w:pPr>
        <w:pStyle w:val="Nadpis1"/>
      </w:pPr>
      <w:bookmarkStart w:id="3" w:name="_Toc1453987"/>
      <w:r>
        <w:lastRenderedPageBreak/>
        <w:t>Článek II</w:t>
      </w:r>
      <w:bookmarkEnd w:id="3"/>
    </w:p>
    <w:p w:rsidR="00F50CA2" w:rsidRPr="00B84310" w:rsidRDefault="00F50CA2" w:rsidP="009A1FDC">
      <w:pPr>
        <w:pStyle w:val="Nadpis2"/>
        <w:spacing w:after="120" w:line="240" w:lineRule="auto"/>
      </w:pPr>
      <w:bookmarkStart w:id="4" w:name="_Toc1453988"/>
      <w:r w:rsidRPr="00B84310">
        <w:t>Vymezení pojmů</w:t>
      </w:r>
      <w:bookmarkEnd w:id="4"/>
    </w:p>
    <w:p w:rsidR="00B84310" w:rsidRDefault="00B84310" w:rsidP="00023E23">
      <w:pPr>
        <w:pStyle w:val="Style6"/>
        <w:numPr>
          <w:ilvl w:val="0"/>
          <w:numId w:val="49"/>
        </w:numPr>
        <w:shd w:val="clear" w:color="auto" w:fill="auto"/>
        <w:spacing w:before="0" w:line="240" w:lineRule="auto"/>
        <w:rPr>
          <w:rStyle w:val="CharStyle7Exact"/>
          <w:rFonts w:cs="Arial"/>
          <w:b/>
          <w:bCs/>
        </w:rPr>
      </w:pPr>
      <w:r w:rsidRPr="009810CE">
        <w:rPr>
          <w:rStyle w:val="CharStyle56Exact"/>
          <w:rFonts w:ascii="Arial" w:hAnsi="Arial" w:cs="Arial"/>
        </w:rPr>
        <w:t xml:space="preserve">„Cenou pro Stočné“ </w:t>
      </w:r>
      <w:r w:rsidRPr="009810CE">
        <w:rPr>
          <w:rStyle w:val="CharStyle7Exact"/>
          <w:rFonts w:cs="Arial"/>
        </w:rPr>
        <w:t>se rozumí částka v Kč za 1 m</w:t>
      </w:r>
      <w:r w:rsidRPr="00215FA9">
        <w:rPr>
          <w:rStyle w:val="CharStyle7Exact"/>
          <w:rFonts w:cs="Arial"/>
          <w:vertAlign w:val="superscript"/>
        </w:rPr>
        <w:t>3</w:t>
      </w:r>
      <w:r w:rsidRPr="009810CE">
        <w:rPr>
          <w:rStyle w:val="CharStyle7Exact"/>
          <w:rFonts w:cs="Arial"/>
        </w:rPr>
        <w:t xml:space="preserve"> (jednotková cena) v jednosložkové formě, na základě které odběratelé platí stočné</w:t>
      </w:r>
      <w:r w:rsidR="00921F25">
        <w:rPr>
          <w:rStyle w:val="CharStyle7Exact"/>
          <w:rFonts w:cs="Arial"/>
        </w:rPr>
        <w:t>.</w:t>
      </w:r>
    </w:p>
    <w:p w:rsidR="00B84310" w:rsidRDefault="00B84310" w:rsidP="00023E23">
      <w:pPr>
        <w:pStyle w:val="Style6"/>
        <w:numPr>
          <w:ilvl w:val="0"/>
          <w:numId w:val="49"/>
        </w:numPr>
        <w:shd w:val="clear" w:color="auto" w:fill="auto"/>
        <w:spacing w:before="0" w:line="240" w:lineRule="auto"/>
        <w:rPr>
          <w:rStyle w:val="CharStyle7Exact"/>
          <w:rFonts w:cs="Arial"/>
        </w:rPr>
      </w:pPr>
      <w:r w:rsidRPr="009810CE">
        <w:rPr>
          <w:rStyle w:val="CharStyle56Exact"/>
          <w:rFonts w:ascii="Arial" w:hAnsi="Arial" w:cs="Arial"/>
        </w:rPr>
        <w:t>„Cenou pro Vodné</w:t>
      </w:r>
      <w:r>
        <w:rPr>
          <w:rStyle w:val="CharStyle56Exact"/>
          <w:rFonts w:ascii="Arial" w:hAnsi="Arial" w:cs="Arial"/>
        </w:rPr>
        <w:t>“</w:t>
      </w:r>
      <w:r w:rsidRPr="009810CE">
        <w:rPr>
          <w:rStyle w:val="CharStyle56Exact"/>
          <w:rFonts w:ascii="Arial" w:hAnsi="Arial" w:cs="Arial"/>
        </w:rPr>
        <w:t xml:space="preserve"> </w:t>
      </w:r>
      <w:r w:rsidRPr="009810CE">
        <w:rPr>
          <w:rStyle w:val="CharStyle7Exact"/>
          <w:rFonts w:cs="Arial"/>
        </w:rPr>
        <w:t>se rozumí částka v Kč za 1 m</w:t>
      </w:r>
      <w:r w:rsidRPr="00215FA9">
        <w:rPr>
          <w:rStyle w:val="CharStyle7Exact"/>
          <w:rFonts w:cs="Arial"/>
          <w:vertAlign w:val="superscript"/>
        </w:rPr>
        <w:t>3</w:t>
      </w:r>
      <w:r w:rsidRPr="009810CE">
        <w:rPr>
          <w:rStyle w:val="CharStyle7Exact"/>
          <w:rFonts w:cs="Arial"/>
        </w:rPr>
        <w:t xml:space="preserve"> (jednotková cena) v jednosložkové formě, na základě které odběratelé platí vodné</w:t>
      </w:r>
      <w:r w:rsidR="00921F25">
        <w:rPr>
          <w:rStyle w:val="CharStyle7Exact"/>
          <w:rFonts w:cs="Arial"/>
        </w:rPr>
        <w:t>.</w:t>
      </w:r>
    </w:p>
    <w:p w:rsidR="00B84310" w:rsidRPr="0012022C" w:rsidRDefault="00B84310" w:rsidP="005F1F3D">
      <w:pPr>
        <w:pStyle w:val="Zkladntext21"/>
        <w:numPr>
          <w:ilvl w:val="0"/>
          <w:numId w:val="49"/>
        </w:numPr>
        <w:shd w:val="clear" w:color="auto" w:fill="auto"/>
        <w:spacing w:before="0" w:after="120" w:line="240" w:lineRule="auto"/>
        <w:rPr>
          <w:rStyle w:val="CharStyle7Exact"/>
          <w:rFonts w:cs="Arial"/>
          <w:b/>
          <w:bCs/>
          <w:color w:val="000000"/>
          <w:shd w:val="clear" w:color="auto" w:fill="FFFFFF"/>
        </w:rPr>
      </w:pPr>
      <w:r>
        <w:rPr>
          <w:rStyle w:val="CharStyle7Exact"/>
          <w:rFonts w:cs="Arial"/>
          <w:b/>
        </w:rPr>
        <w:t>„</w:t>
      </w:r>
      <w:r w:rsidRPr="00184E7D">
        <w:rPr>
          <w:rStyle w:val="CharStyle7Exact"/>
          <w:rFonts w:cs="Arial"/>
          <w:b/>
        </w:rPr>
        <w:t>DPH“</w:t>
      </w:r>
      <w:r w:rsidRPr="009810CE">
        <w:rPr>
          <w:rStyle w:val="CharStyle7Exact"/>
          <w:rFonts w:cs="Arial"/>
        </w:rPr>
        <w:t xml:space="preserve"> se rozumí peněžní částka, jejíž výše odpovídá výši daně z přidané hodnoty vypočtené dle zákona č. 235/2004 Sb., o dani z přidané hodnoty, v platném znění.</w:t>
      </w:r>
    </w:p>
    <w:p w:rsidR="00B84310" w:rsidRDefault="00B84310">
      <w:pPr>
        <w:pStyle w:val="Style6"/>
        <w:numPr>
          <w:ilvl w:val="0"/>
          <w:numId w:val="49"/>
        </w:numPr>
        <w:shd w:val="clear" w:color="auto" w:fill="auto"/>
        <w:spacing w:before="0" w:line="240" w:lineRule="auto"/>
        <w:rPr>
          <w:rStyle w:val="CharStyle56Exact"/>
          <w:rFonts w:ascii="Arial" w:hAnsi="Arial" w:cs="Arial"/>
          <w:b w:val="0"/>
        </w:rPr>
      </w:pPr>
      <w:r w:rsidRPr="009810CE">
        <w:rPr>
          <w:rStyle w:val="CharStyle56Exact"/>
          <w:rFonts w:ascii="Arial" w:hAnsi="Arial" w:cs="Arial"/>
        </w:rPr>
        <w:t>„Havárií</w:t>
      </w:r>
      <w:r>
        <w:rPr>
          <w:rStyle w:val="CharStyle56Exact"/>
          <w:rFonts w:ascii="Arial" w:hAnsi="Arial" w:cs="Arial"/>
        </w:rPr>
        <w:t>“</w:t>
      </w:r>
      <w:r w:rsidRPr="009810CE">
        <w:rPr>
          <w:rStyle w:val="CharStyle56Exact"/>
          <w:rFonts w:ascii="Arial" w:hAnsi="Arial" w:cs="Arial"/>
        </w:rPr>
        <w:t xml:space="preserve"> </w:t>
      </w:r>
      <w:r w:rsidRPr="00802257">
        <w:rPr>
          <w:rStyle w:val="CharStyle56Exact"/>
          <w:rFonts w:ascii="Arial" w:hAnsi="Arial" w:cs="Arial"/>
          <w:b w:val="0"/>
        </w:rPr>
        <w:t>se rozumí jakákoli událost, která způsobí ztrátu funkčnosti vodovodu nebo kanalizace, přičemž dojde k přerušení nebo omezení zásobov</w:t>
      </w:r>
      <w:r>
        <w:rPr>
          <w:rStyle w:val="CharStyle56Exact"/>
          <w:rFonts w:ascii="Arial" w:hAnsi="Arial" w:cs="Arial"/>
          <w:b w:val="0"/>
        </w:rPr>
        <w:t xml:space="preserve">ání pitnou vodou nebo přerušení </w:t>
      </w:r>
      <w:r w:rsidRPr="00802257">
        <w:rPr>
          <w:rStyle w:val="CharStyle56Exact"/>
          <w:rFonts w:ascii="Arial" w:hAnsi="Arial" w:cs="Arial"/>
          <w:b w:val="0"/>
        </w:rPr>
        <w:t>nebo omezení odvádění odpadních vod, ohrožení života, ohrožení zdraví, ohrožení majetku nebo ohrožení životního prostředí. Jedná se o stav vodovodu nebo kanalizace, po kterém je možný pouze omezený, nouzový nebo žádný provoz v postiženém místě a v úsecích navazujících, případně je doprovázený únikem média do podloží nebo ovzduší či do vodoteče s případným následným porušením statiky nebo životního prostředí.</w:t>
      </w:r>
    </w:p>
    <w:p w:rsidR="00B84310" w:rsidRPr="00FB10D0" w:rsidRDefault="00B84310">
      <w:pPr>
        <w:pStyle w:val="Zkladntext21"/>
        <w:numPr>
          <w:ilvl w:val="0"/>
          <w:numId w:val="49"/>
        </w:numPr>
        <w:shd w:val="clear" w:color="auto" w:fill="auto"/>
        <w:spacing w:before="0" w:after="120" w:line="240" w:lineRule="auto"/>
        <w:ind w:left="426" w:hanging="426"/>
        <w:rPr>
          <w:rStyle w:val="Zkladntext2Tun"/>
          <w:rFonts w:cs="Arial"/>
          <w:sz w:val="22"/>
          <w:szCs w:val="22"/>
        </w:rPr>
      </w:pPr>
      <w:r w:rsidRPr="00FB10D0">
        <w:rPr>
          <w:rStyle w:val="Zkladntext2Tun"/>
          <w:rFonts w:cs="Arial"/>
          <w:sz w:val="22"/>
          <w:szCs w:val="22"/>
        </w:rPr>
        <w:t>„Investicí</w:t>
      </w:r>
      <w:r>
        <w:rPr>
          <w:rStyle w:val="Zkladntext2Tun"/>
          <w:rFonts w:cs="Arial"/>
          <w:sz w:val="22"/>
          <w:szCs w:val="22"/>
        </w:rPr>
        <w:t>“</w:t>
      </w:r>
      <w:r w:rsidRPr="00FB10D0">
        <w:rPr>
          <w:rStyle w:val="Zkladntext2Tun"/>
          <w:rFonts w:cs="Arial"/>
          <w:sz w:val="22"/>
          <w:szCs w:val="22"/>
        </w:rPr>
        <w:t xml:space="preserve"> </w:t>
      </w:r>
      <w:r w:rsidRPr="00FB10D0">
        <w:rPr>
          <w:rStyle w:val="Zkladntext2Tun"/>
          <w:rFonts w:cs="Arial"/>
          <w:b w:val="0"/>
          <w:sz w:val="22"/>
          <w:szCs w:val="22"/>
        </w:rPr>
        <w:t>se rozumí Technické zhodnocení Vodohospodářského majetku, výstavba a rozšíření Vodohospodářského majetku.</w:t>
      </w:r>
    </w:p>
    <w:p w:rsidR="00B84310" w:rsidRPr="00B86E66" w:rsidRDefault="00B84310" w:rsidP="009A1FDC">
      <w:pPr>
        <w:pStyle w:val="Zkladntext21"/>
        <w:numPr>
          <w:ilvl w:val="0"/>
          <w:numId w:val="49"/>
        </w:numPr>
        <w:shd w:val="clear" w:color="auto" w:fill="auto"/>
        <w:tabs>
          <w:tab w:val="left" w:pos="704"/>
        </w:tabs>
        <w:spacing w:before="0" w:after="120" w:line="240" w:lineRule="auto"/>
        <w:rPr>
          <w:rStyle w:val="Zkladntext2Tun"/>
          <w:rFonts w:cs="Arial"/>
          <w:b w:val="0"/>
          <w:bCs w:val="0"/>
          <w:color w:val="auto"/>
          <w:sz w:val="22"/>
          <w:szCs w:val="22"/>
          <w:shd w:val="clear" w:color="auto" w:fill="auto"/>
        </w:rPr>
      </w:pPr>
      <w:r w:rsidRPr="00F6178F">
        <w:rPr>
          <w:rStyle w:val="CharStyle56Exact"/>
          <w:rFonts w:ascii="Arial" w:hAnsi="Arial" w:cs="Arial"/>
        </w:rPr>
        <w:t xml:space="preserve">„Kanalizací“ </w:t>
      </w:r>
      <w:r w:rsidRPr="00F6178F">
        <w:rPr>
          <w:rStyle w:val="CharStyle7Exact"/>
          <w:rFonts w:cs="Arial"/>
        </w:rPr>
        <w:t xml:space="preserve">se rozumí provozně samostatný soubor staveb a zařízení zahrnující kanalizační stoky k odvádění odpadních vod a srážkových vod společně nebo odpadních vod samostatně a srážkových vod samostatně, kanalizační objekty, čistírny </w:t>
      </w:r>
      <w:r w:rsidR="000F31BC">
        <w:rPr>
          <w:rStyle w:val="CharStyle7Exact"/>
          <w:rFonts w:cs="Arial"/>
        </w:rPr>
        <w:t xml:space="preserve">odpadních vod, jakož i stavby </w:t>
      </w:r>
      <w:r w:rsidR="000F31BC" w:rsidRPr="000F31BC">
        <w:t>k</w:t>
      </w:r>
      <w:r w:rsidR="000F31BC">
        <w:t> </w:t>
      </w:r>
      <w:r w:rsidRPr="000F31BC">
        <w:t>čištění</w:t>
      </w:r>
      <w:r w:rsidRPr="00F6178F">
        <w:rPr>
          <w:rStyle w:val="CharStyle7Exact"/>
          <w:rFonts w:cs="Arial"/>
        </w:rPr>
        <w:t xml:space="preserve"> odpadních vod před jejich vypouštěním do kanalizace. Kanalizace je vodním dílem</w:t>
      </w:r>
      <w:r w:rsidR="00B75515">
        <w:rPr>
          <w:rStyle w:val="CharStyle7Exact"/>
          <w:rFonts w:cs="Arial"/>
        </w:rPr>
        <w:t>.</w:t>
      </w:r>
    </w:p>
    <w:p w:rsidR="00B84310" w:rsidRPr="00D47616" w:rsidRDefault="00B84310">
      <w:pPr>
        <w:pStyle w:val="Zkladntext21"/>
        <w:numPr>
          <w:ilvl w:val="0"/>
          <w:numId w:val="49"/>
        </w:numPr>
        <w:shd w:val="clear" w:color="auto" w:fill="auto"/>
        <w:spacing w:before="0" w:after="120" w:line="240" w:lineRule="auto"/>
        <w:ind w:left="426" w:hanging="426"/>
        <w:rPr>
          <w:rStyle w:val="CharStyle7Exact"/>
          <w:rFonts w:cs="Arial"/>
        </w:rPr>
      </w:pPr>
      <w:r w:rsidRPr="00D47616">
        <w:rPr>
          <w:rStyle w:val="CharStyle56Exact"/>
          <w:rFonts w:ascii="Arial" w:hAnsi="Arial" w:cs="Arial"/>
        </w:rPr>
        <w:t>„Liberační událostí</w:t>
      </w:r>
      <w:r>
        <w:rPr>
          <w:rStyle w:val="CharStyle56Exact"/>
          <w:rFonts w:ascii="Arial" w:hAnsi="Arial" w:cs="Arial"/>
        </w:rPr>
        <w:t>“</w:t>
      </w:r>
      <w:r w:rsidRPr="00D47616">
        <w:rPr>
          <w:rStyle w:val="CharStyle56Exact"/>
          <w:rFonts w:ascii="Arial" w:hAnsi="Arial" w:cs="Arial"/>
        </w:rPr>
        <w:t xml:space="preserve"> </w:t>
      </w:r>
      <w:r w:rsidRPr="00D47616">
        <w:rPr>
          <w:rStyle w:val="CharStyle7Exact"/>
          <w:rFonts w:cs="Arial"/>
        </w:rPr>
        <w:t>se rozumí okolnost vylučující povinnost nájemce platit smluvní pokuty za porušení" povinností dle této smlouvy. Za liberační události se považují obdobně případy dle ustanovení § 2913 odst. 2 zákona č. 89/2012 Sb., občanský zákoník, v platném znění.</w:t>
      </w:r>
    </w:p>
    <w:p w:rsidR="00B84310" w:rsidRDefault="00B84310" w:rsidP="009A1FDC">
      <w:pPr>
        <w:pStyle w:val="Zkladntext21"/>
        <w:numPr>
          <w:ilvl w:val="0"/>
          <w:numId w:val="49"/>
        </w:numPr>
        <w:shd w:val="clear" w:color="auto" w:fill="auto"/>
        <w:spacing w:before="0" w:after="120" w:line="240" w:lineRule="auto"/>
        <w:ind w:left="426" w:hanging="426"/>
        <w:rPr>
          <w:rStyle w:val="CharStyle7Exact"/>
          <w:rFonts w:cs="Arial"/>
        </w:rPr>
      </w:pPr>
      <w:r>
        <w:rPr>
          <w:rStyle w:val="CharStyle56Exact"/>
          <w:rFonts w:ascii="Arial" w:hAnsi="Arial" w:cs="Arial"/>
        </w:rPr>
        <w:t>„Majetkovou evidencí“</w:t>
      </w:r>
      <w:r w:rsidRPr="00D47616">
        <w:rPr>
          <w:rStyle w:val="CharStyle56Exact"/>
          <w:rFonts w:ascii="Arial" w:hAnsi="Arial" w:cs="Arial"/>
        </w:rPr>
        <w:t xml:space="preserve"> </w:t>
      </w:r>
      <w:r w:rsidRPr="00D47616">
        <w:rPr>
          <w:rStyle w:val="CharStyle7Exact"/>
          <w:rFonts w:cs="Arial"/>
        </w:rPr>
        <w:t xml:space="preserve">se rozumí majetková evidence vodovodů a kanalizací </w:t>
      </w:r>
      <w:r>
        <w:rPr>
          <w:rStyle w:val="CharStyle7Exact"/>
          <w:rFonts w:cs="Arial"/>
        </w:rPr>
        <w:t>ve smyslu ustanovení § 5 odst. 2</w:t>
      </w:r>
      <w:r w:rsidRPr="00D47616">
        <w:rPr>
          <w:rStyle w:val="CharStyle7Exact"/>
          <w:rFonts w:cs="Arial"/>
        </w:rPr>
        <w:t xml:space="preserve"> </w:t>
      </w:r>
      <w:proofErr w:type="spellStart"/>
      <w:r w:rsidRPr="00D47616">
        <w:rPr>
          <w:rStyle w:val="CharStyle7Exact"/>
          <w:rFonts w:cs="Arial"/>
        </w:rPr>
        <w:t>ZV</w:t>
      </w:r>
      <w:r>
        <w:rPr>
          <w:rStyle w:val="CharStyle7Exact"/>
          <w:rFonts w:cs="Arial"/>
        </w:rPr>
        <w:t>a</w:t>
      </w:r>
      <w:r w:rsidRPr="00D47616">
        <w:rPr>
          <w:rStyle w:val="CharStyle7Exact"/>
          <w:rFonts w:cs="Arial"/>
        </w:rPr>
        <w:t>K</w:t>
      </w:r>
      <w:proofErr w:type="spellEnd"/>
      <w:r w:rsidRPr="00D47616">
        <w:rPr>
          <w:rStyle w:val="CharStyle7Exact"/>
          <w:rFonts w:cs="Arial"/>
        </w:rPr>
        <w:t xml:space="preserve">, přičemž tato </w:t>
      </w:r>
      <w:r>
        <w:rPr>
          <w:rStyle w:val="CharStyle7Exact"/>
          <w:rFonts w:cs="Arial"/>
        </w:rPr>
        <w:t xml:space="preserve">provozní </w:t>
      </w:r>
      <w:r w:rsidRPr="00D47616">
        <w:rPr>
          <w:rStyle w:val="CharStyle7Exact"/>
          <w:rFonts w:cs="Arial"/>
        </w:rPr>
        <w:t xml:space="preserve">evidence musí být vedena tak, aby z ní bylo možné poskytnout vybrané údaje </w:t>
      </w:r>
      <w:r>
        <w:rPr>
          <w:rStyle w:val="CharStyle7Exact"/>
          <w:rFonts w:cs="Arial"/>
        </w:rPr>
        <w:t>provozní</w:t>
      </w:r>
      <w:r w:rsidRPr="00D47616">
        <w:rPr>
          <w:rStyle w:val="CharStyle7Exact"/>
          <w:rFonts w:cs="Arial"/>
        </w:rPr>
        <w:t xml:space="preserve"> evidence ve smyslu ustanovení § 5 odst. 3 </w:t>
      </w:r>
      <w:proofErr w:type="spellStart"/>
      <w:r w:rsidRPr="00D47616">
        <w:rPr>
          <w:rStyle w:val="CharStyle7Exact"/>
          <w:rFonts w:cs="Arial"/>
        </w:rPr>
        <w:t>ZV</w:t>
      </w:r>
      <w:r w:rsidR="00B75515">
        <w:rPr>
          <w:rStyle w:val="CharStyle7Exact"/>
          <w:rFonts w:cs="Arial"/>
        </w:rPr>
        <w:t>a</w:t>
      </w:r>
      <w:r w:rsidRPr="00D47616">
        <w:rPr>
          <w:rStyle w:val="CharStyle7Exact"/>
          <w:rFonts w:cs="Arial"/>
        </w:rPr>
        <w:t>K</w:t>
      </w:r>
      <w:proofErr w:type="spellEnd"/>
      <w:r w:rsidRPr="00D47616">
        <w:rPr>
          <w:rStyle w:val="CharStyle7Exact"/>
          <w:rFonts w:cs="Arial"/>
        </w:rPr>
        <w:t xml:space="preserve"> a prováděcích předpisů.</w:t>
      </w:r>
    </w:p>
    <w:p w:rsidR="00B84310" w:rsidRPr="008744A0" w:rsidRDefault="00B84310" w:rsidP="009A1FDC">
      <w:pPr>
        <w:pStyle w:val="Zkladntext21"/>
        <w:numPr>
          <w:ilvl w:val="0"/>
          <w:numId w:val="49"/>
        </w:numPr>
        <w:shd w:val="clear" w:color="auto" w:fill="auto"/>
        <w:spacing w:before="0" w:after="120" w:line="240" w:lineRule="auto"/>
        <w:ind w:left="426" w:hanging="426"/>
        <w:rPr>
          <w:rFonts w:cs="Arial"/>
          <w:b/>
          <w:sz w:val="22"/>
          <w:szCs w:val="22"/>
        </w:rPr>
      </w:pPr>
      <w:r w:rsidRPr="008744A0">
        <w:rPr>
          <w:rFonts w:cs="Arial"/>
          <w:b/>
          <w:sz w:val="22"/>
          <w:szCs w:val="22"/>
        </w:rPr>
        <w:t xml:space="preserve">Monitorovací systém </w:t>
      </w:r>
      <w:r w:rsidRPr="008744A0">
        <w:rPr>
          <w:rFonts w:cs="Arial"/>
          <w:sz w:val="22"/>
          <w:szCs w:val="22"/>
        </w:rPr>
        <w:t>-  zahrnuje</w:t>
      </w:r>
      <w:r w:rsidRPr="008744A0">
        <w:rPr>
          <w:rFonts w:cs="Arial"/>
          <w:b/>
          <w:sz w:val="22"/>
          <w:szCs w:val="22"/>
        </w:rPr>
        <w:t xml:space="preserve"> </w:t>
      </w:r>
      <w:r w:rsidRPr="008744A0">
        <w:rPr>
          <w:rFonts w:cs="Arial"/>
          <w:sz w:val="22"/>
          <w:szCs w:val="22"/>
        </w:rPr>
        <w:t>zdroj</w:t>
      </w:r>
      <w:r w:rsidRPr="008744A0">
        <w:rPr>
          <w:rFonts w:cs="Arial"/>
          <w:b/>
          <w:sz w:val="22"/>
          <w:szCs w:val="22"/>
        </w:rPr>
        <w:t xml:space="preserve"> </w:t>
      </w:r>
      <w:r w:rsidRPr="008744A0">
        <w:rPr>
          <w:rFonts w:cs="Arial"/>
          <w:sz w:val="22"/>
          <w:szCs w:val="22"/>
        </w:rPr>
        <w:t xml:space="preserve">informací o výkonnosti Provozovatele při plnění jeho povinností podle </w:t>
      </w:r>
      <w:r w:rsidR="00B75515">
        <w:rPr>
          <w:rFonts w:cs="Arial"/>
          <w:sz w:val="22"/>
          <w:szCs w:val="22"/>
        </w:rPr>
        <w:t xml:space="preserve">této </w:t>
      </w:r>
      <w:r w:rsidRPr="008744A0">
        <w:rPr>
          <w:rFonts w:cs="Arial"/>
          <w:sz w:val="22"/>
          <w:szCs w:val="22"/>
        </w:rPr>
        <w:t>Smlouvy, zejména:</w:t>
      </w:r>
    </w:p>
    <w:p w:rsidR="00B84310" w:rsidRPr="008744A0" w:rsidRDefault="00B84310" w:rsidP="009A1FDC">
      <w:pPr>
        <w:pStyle w:val="Zkladntext21"/>
        <w:numPr>
          <w:ilvl w:val="0"/>
          <w:numId w:val="61"/>
        </w:numPr>
        <w:shd w:val="clear" w:color="auto" w:fill="auto"/>
        <w:spacing w:before="0" w:after="120" w:line="240" w:lineRule="auto"/>
        <w:rPr>
          <w:rFonts w:cs="Arial"/>
          <w:sz w:val="22"/>
          <w:szCs w:val="22"/>
        </w:rPr>
      </w:pPr>
      <w:r w:rsidRPr="008744A0">
        <w:rPr>
          <w:rFonts w:cs="Arial"/>
          <w:sz w:val="22"/>
          <w:szCs w:val="22"/>
        </w:rPr>
        <w:t>pravidelné zprávy o provozování včetně evidence a údajů potřebných pro vyhodnocení výkonových ukazatelů,</w:t>
      </w:r>
    </w:p>
    <w:p w:rsidR="00B84310" w:rsidRPr="008744A0" w:rsidRDefault="00B84310" w:rsidP="009A1FDC">
      <w:pPr>
        <w:pStyle w:val="Zkladntext21"/>
        <w:numPr>
          <w:ilvl w:val="0"/>
          <w:numId w:val="61"/>
        </w:numPr>
        <w:shd w:val="clear" w:color="auto" w:fill="auto"/>
        <w:spacing w:before="0" w:after="120" w:line="240" w:lineRule="auto"/>
        <w:rPr>
          <w:rFonts w:cs="Arial"/>
          <w:sz w:val="22"/>
          <w:szCs w:val="22"/>
        </w:rPr>
      </w:pPr>
      <w:r w:rsidRPr="008744A0">
        <w:rPr>
          <w:rFonts w:cs="Arial"/>
          <w:sz w:val="22"/>
          <w:szCs w:val="22"/>
        </w:rPr>
        <w:t>elektronická komunikace Provozovatele,</w:t>
      </w:r>
    </w:p>
    <w:p w:rsidR="00B84310" w:rsidRPr="008744A0" w:rsidRDefault="00B84310" w:rsidP="009A1FDC">
      <w:pPr>
        <w:pStyle w:val="Zkladntext21"/>
        <w:numPr>
          <w:ilvl w:val="0"/>
          <w:numId w:val="61"/>
        </w:numPr>
        <w:shd w:val="clear" w:color="auto" w:fill="auto"/>
        <w:spacing w:before="0" w:after="120" w:line="240" w:lineRule="auto"/>
        <w:rPr>
          <w:rFonts w:cs="Arial"/>
          <w:sz w:val="22"/>
          <w:szCs w:val="22"/>
        </w:rPr>
      </w:pPr>
      <w:r w:rsidRPr="008744A0">
        <w:rPr>
          <w:rFonts w:cs="Arial"/>
          <w:sz w:val="22"/>
          <w:szCs w:val="22"/>
        </w:rPr>
        <w:t>zpřístupnění definovaných podkladů ze strany Provozovatele,</w:t>
      </w:r>
    </w:p>
    <w:p w:rsidR="00B84310" w:rsidRPr="008744A0" w:rsidRDefault="00B84310" w:rsidP="009A1FDC">
      <w:pPr>
        <w:pStyle w:val="Zkladntext21"/>
        <w:numPr>
          <w:ilvl w:val="0"/>
          <w:numId w:val="61"/>
        </w:numPr>
        <w:shd w:val="clear" w:color="auto" w:fill="auto"/>
        <w:spacing w:before="0" w:after="120" w:line="240" w:lineRule="auto"/>
        <w:rPr>
          <w:rFonts w:cs="Arial"/>
          <w:sz w:val="22"/>
          <w:szCs w:val="22"/>
        </w:rPr>
      </w:pPr>
      <w:r w:rsidRPr="008744A0">
        <w:rPr>
          <w:rFonts w:cs="Arial"/>
          <w:sz w:val="22"/>
          <w:szCs w:val="22"/>
        </w:rPr>
        <w:t>zpřístupnění definovaných prostorů a zařízení ke kontrole Vodohospodářského majetku ze strany Vlastníka.</w:t>
      </w:r>
    </w:p>
    <w:p w:rsidR="00B84310" w:rsidRPr="009810CE" w:rsidRDefault="00B84310" w:rsidP="00023E23">
      <w:pPr>
        <w:pStyle w:val="Style6"/>
        <w:numPr>
          <w:ilvl w:val="0"/>
          <w:numId w:val="49"/>
        </w:numPr>
        <w:shd w:val="clear" w:color="auto" w:fill="auto"/>
        <w:spacing w:before="0" w:line="240" w:lineRule="auto"/>
        <w:rPr>
          <w:rFonts w:cs="Arial"/>
        </w:rPr>
      </w:pPr>
      <w:r w:rsidRPr="009810CE">
        <w:rPr>
          <w:rStyle w:val="CharStyle56Exact"/>
          <w:rFonts w:ascii="Arial" w:hAnsi="Arial" w:cs="Arial"/>
        </w:rPr>
        <w:t>„Nájemným</w:t>
      </w:r>
      <w:r>
        <w:rPr>
          <w:rStyle w:val="CharStyle56Exact"/>
          <w:rFonts w:ascii="Arial" w:hAnsi="Arial" w:cs="Arial"/>
        </w:rPr>
        <w:t>“</w:t>
      </w:r>
      <w:r w:rsidRPr="009810CE">
        <w:rPr>
          <w:rStyle w:val="CharStyle56Exact"/>
          <w:rFonts w:ascii="Arial" w:hAnsi="Arial" w:cs="Arial"/>
        </w:rPr>
        <w:t xml:space="preserve"> </w:t>
      </w:r>
      <w:r w:rsidRPr="009810CE">
        <w:rPr>
          <w:rStyle w:val="CharStyle7Exact"/>
          <w:rFonts w:cs="Arial"/>
        </w:rPr>
        <w:t xml:space="preserve">se rozumí částka placená </w:t>
      </w:r>
      <w:r w:rsidR="004E0875">
        <w:rPr>
          <w:rFonts w:cs="Arial"/>
          <w:color w:val="000000"/>
        </w:rPr>
        <w:t xml:space="preserve">Provozovatelem Vlastníkovi za </w:t>
      </w:r>
      <w:r w:rsidR="00254CDC">
        <w:rPr>
          <w:rFonts w:cs="Arial"/>
          <w:color w:val="000000"/>
        </w:rPr>
        <w:t>postoupení Vodohospodářského majetku do pachtu a k provozování</w:t>
      </w:r>
      <w:r w:rsidR="004E0875" w:rsidRPr="004E3ACF">
        <w:rPr>
          <w:rFonts w:cs="Arial"/>
          <w:color w:val="000000"/>
        </w:rPr>
        <w:t xml:space="preserve"> ve smyslu § 8 odst. 2 </w:t>
      </w:r>
      <w:proofErr w:type="spellStart"/>
      <w:proofErr w:type="gramStart"/>
      <w:r w:rsidR="004E0875" w:rsidRPr="004E3ACF">
        <w:rPr>
          <w:rFonts w:cs="Arial"/>
          <w:color w:val="000000"/>
        </w:rPr>
        <w:t>ZVaK</w:t>
      </w:r>
      <w:proofErr w:type="spellEnd"/>
      <w:r w:rsidR="004E0875" w:rsidRPr="004E3ACF">
        <w:rPr>
          <w:rFonts w:cs="Arial"/>
          <w:color w:val="000000"/>
        </w:rPr>
        <w:t xml:space="preserve"> </w:t>
      </w:r>
      <w:r>
        <w:rPr>
          <w:rStyle w:val="CharStyle7Exact"/>
          <w:rFonts w:cs="Arial"/>
        </w:rPr>
        <w:t>,</w:t>
      </w:r>
      <w:proofErr w:type="gramEnd"/>
      <w:r>
        <w:rPr>
          <w:rStyle w:val="CharStyle7Exact"/>
          <w:rFonts w:cs="Arial"/>
        </w:rPr>
        <w:t xml:space="preserve"> </w:t>
      </w:r>
      <w:r w:rsidRPr="009810CE">
        <w:rPr>
          <w:rStyle w:val="CharStyle7Exact"/>
          <w:rFonts w:cs="Arial"/>
        </w:rPr>
        <w:t xml:space="preserve">jakož i dalšího majetku uvedeného v této smlouvě určeného k </w:t>
      </w:r>
      <w:r w:rsidR="00254CDC" w:rsidRPr="00DB5B8F">
        <w:rPr>
          <w:rFonts w:cs="Arial"/>
        </w:rPr>
        <w:t xml:space="preserve">dočasnému užívání a požívání </w:t>
      </w:r>
      <w:r w:rsidRPr="009810CE">
        <w:rPr>
          <w:rStyle w:val="CharStyle7Exact"/>
          <w:rFonts w:cs="Arial"/>
        </w:rPr>
        <w:t xml:space="preserve"> za účelem provozování.</w:t>
      </w:r>
    </w:p>
    <w:p w:rsidR="000F31BC" w:rsidRDefault="000F31BC">
      <w:pPr>
        <w:rPr>
          <w:rStyle w:val="CharStyle56Exact"/>
          <w:rFonts w:ascii="Arial" w:hAnsi="Arial" w:cs="Arial"/>
        </w:rPr>
      </w:pPr>
      <w:r>
        <w:rPr>
          <w:rStyle w:val="CharStyle56Exact"/>
          <w:rFonts w:ascii="Arial" w:hAnsi="Arial" w:cs="Arial"/>
        </w:rPr>
        <w:br w:type="page"/>
      </w:r>
    </w:p>
    <w:p w:rsidR="00B84310" w:rsidRDefault="00B84310" w:rsidP="00023E23">
      <w:pPr>
        <w:pStyle w:val="Style6"/>
        <w:numPr>
          <w:ilvl w:val="0"/>
          <w:numId w:val="49"/>
        </w:numPr>
        <w:shd w:val="clear" w:color="auto" w:fill="auto"/>
        <w:spacing w:before="0" w:line="240" w:lineRule="auto"/>
        <w:rPr>
          <w:rStyle w:val="CharStyle7Exact"/>
          <w:rFonts w:cs="Arial"/>
        </w:rPr>
      </w:pPr>
      <w:r>
        <w:rPr>
          <w:rStyle w:val="CharStyle56Exact"/>
          <w:rFonts w:ascii="Arial" w:hAnsi="Arial" w:cs="Arial"/>
        </w:rPr>
        <w:lastRenderedPageBreak/>
        <w:t>„Obnovou“</w:t>
      </w:r>
      <w:r w:rsidRPr="009810CE">
        <w:rPr>
          <w:rStyle w:val="CharStyle56Exact"/>
          <w:rFonts w:ascii="Arial" w:hAnsi="Arial" w:cs="Arial"/>
        </w:rPr>
        <w:t xml:space="preserve"> </w:t>
      </w:r>
      <w:r w:rsidRPr="009810CE">
        <w:rPr>
          <w:rStyle w:val="CharStyle7Exact"/>
          <w:rFonts w:cs="Arial"/>
        </w:rPr>
        <w:t xml:space="preserve">se rozumí ve smyslu § 2 odst. 9 </w:t>
      </w:r>
      <w:proofErr w:type="spellStart"/>
      <w:r w:rsidRPr="009810CE">
        <w:rPr>
          <w:rStyle w:val="CharStyle7Exact"/>
          <w:rFonts w:cs="Arial"/>
        </w:rPr>
        <w:t>ZV</w:t>
      </w:r>
      <w:r w:rsidR="00B75515">
        <w:rPr>
          <w:rStyle w:val="CharStyle7Exact"/>
          <w:rFonts w:cs="Arial"/>
        </w:rPr>
        <w:t>a</w:t>
      </w:r>
      <w:r w:rsidRPr="009810CE">
        <w:rPr>
          <w:rStyle w:val="CharStyle7Exact"/>
          <w:rFonts w:cs="Arial"/>
        </w:rPr>
        <w:t>K</w:t>
      </w:r>
      <w:proofErr w:type="spellEnd"/>
      <w:r w:rsidRPr="009810CE">
        <w:rPr>
          <w:rStyle w:val="CharStyle7Exact"/>
          <w:rFonts w:cs="Arial"/>
        </w:rPr>
        <w:t xml:space="preserve"> výměna části vodovodu, úpravny vody, kanalizace nebo čistírny odpadních vod, který je inventárně sledovanou částí majetku vlastníka nebo samostatnou položkou uvedenou ve vybraných údajích majetkové evidence, za účelem prodloužení životnosti stavby a s ní související technologie.</w:t>
      </w:r>
    </w:p>
    <w:p w:rsidR="00B84310" w:rsidRPr="008744A0" w:rsidRDefault="00B84310" w:rsidP="009A1FDC">
      <w:pPr>
        <w:pStyle w:val="Zkladntext21"/>
        <w:numPr>
          <w:ilvl w:val="0"/>
          <w:numId w:val="49"/>
        </w:numPr>
        <w:shd w:val="clear" w:color="auto" w:fill="auto"/>
        <w:spacing w:before="0" w:after="120" w:line="240" w:lineRule="auto"/>
        <w:ind w:left="426" w:hanging="426"/>
        <w:rPr>
          <w:rFonts w:cs="Arial"/>
          <w:b/>
          <w:sz w:val="22"/>
          <w:szCs w:val="22"/>
        </w:rPr>
      </w:pPr>
      <w:r w:rsidRPr="008744A0">
        <w:rPr>
          <w:rFonts w:cs="Arial"/>
          <w:b/>
          <w:sz w:val="22"/>
          <w:szCs w:val="22"/>
        </w:rPr>
        <w:t xml:space="preserve">„Plánem financování obnovy“ </w:t>
      </w:r>
      <w:r w:rsidRPr="008744A0">
        <w:rPr>
          <w:rFonts w:cs="Arial"/>
          <w:sz w:val="22"/>
          <w:szCs w:val="22"/>
        </w:rPr>
        <w:t xml:space="preserve">se rozumí plán financování obnovy Vodovodů a Kanalizací ve smyslu § 8 odst. 11 </w:t>
      </w:r>
      <w:proofErr w:type="spellStart"/>
      <w:r w:rsidRPr="008744A0">
        <w:rPr>
          <w:rFonts w:cs="Arial"/>
          <w:sz w:val="22"/>
          <w:szCs w:val="22"/>
        </w:rPr>
        <w:t>ZVaK</w:t>
      </w:r>
      <w:proofErr w:type="spellEnd"/>
      <w:r w:rsidRPr="008744A0">
        <w:rPr>
          <w:rFonts w:cs="Arial"/>
          <w:sz w:val="22"/>
          <w:szCs w:val="22"/>
        </w:rPr>
        <w:t>.</w:t>
      </w:r>
    </w:p>
    <w:p w:rsidR="00B84310" w:rsidRPr="008744A0" w:rsidRDefault="00B84310" w:rsidP="009A1FDC">
      <w:pPr>
        <w:pStyle w:val="Zkladntext21"/>
        <w:numPr>
          <w:ilvl w:val="0"/>
          <w:numId w:val="49"/>
        </w:numPr>
        <w:shd w:val="clear" w:color="auto" w:fill="auto"/>
        <w:spacing w:before="0" w:after="120" w:line="240" w:lineRule="auto"/>
        <w:ind w:left="426" w:hanging="426"/>
        <w:rPr>
          <w:rFonts w:cs="Arial"/>
          <w:b/>
          <w:sz w:val="22"/>
          <w:szCs w:val="22"/>
        </w:rPr>
      </w:pPr>
      <w:r>
        <w:rPr>
          <w:rFonts w:cs="Arial"/>
          <w:b/>
          <w:sz w:val="22"/>
          <w:szCs w:val="22"/>
        </w:rPr>
        <w:t>„</w:t>
      </w:r>
      <w:r w:rsidRPr="008744A0">
        <w:rPr>
          <w:rFonts w:cs="Arial"/>
          <w:b/>
          <w:sz w:val="22"/>
          <w:szCs w:val="22"/>
        </w:rPr>
        <w:t xml:space="preserve">Plánem </w:t>
      </w:r>
      <w:r w:rsidR="00CE73D1" w:rsidRPr="008744A0">
        <w:rPr>
          <w:rFonts w:cs="Arial"/>
          <w:b/>
          <w:sz w:val="22"/>
          <w:szCs w:val="22"/>
        </w:rPr>
        <w:t xml:space="preserve">obnovy </w:t>
      </w:r>
      <w:r w:rsidR="00CE73D1">
        <w:rPr>
          <w:rFonts w:cs="Arial"/>
          <w:b/>
          <w:sz w:val="22"/>
          <w:szCs w:val="22"/>
        </w:rPr>
        <w:t xml:space="preserve">a </w:t>
      </w:r>
      <w:r w:rsidRPr="008744A0">
        <w:rPr>
          <w:rFonts w:cs="Arial"/>
          <w:b/>
          <w:sz w:val="22"/>
          <w:szCs w:val="22"/>
        </w:rPr>
        <w:t>investic</w:t>
      </w:r>
      <w:r>
        <w:rPr>
          <w:rFonts w:cs="Arial"/>
          <w:b/>
          <w:sz w:val="22"/>
          <w:szCs w:val="22"/>
        </w:rPr>
        <w:t>“</w:t>
      </w:r>
      <w:r w:rsidRPr="008744A0">
        <w:rPr>
          <w:rFonts w:cs="Arial"/>
          <w:b/>
          <w:sz w:val="22"/>
          <w:szCs w:val="22"/>
        </w:rPr>
        <w:t xml:space="preserve"> </w:t>
      </w:r>
      <w:r w:rsidRPr="008744A0">
        <w:rPr>
          <w:rFonts w:cs="Arial"/>
          <w:sz w:val="22"/>
          <w:szCs w:val="22"/>
        </w:rPr>
        <w:t xml:space="preserve">se rozumí roční seznam akcí </w:t>
      </w:r>
      <w:r w:rsidR="00CE73D1" w:rsidRPr="008744A0">
        <w:rPr>
          <w:rFonts w:cs="Arial"/>
          <w:sz w:val="22"/>
          <w:szCs w:val="22"/>
        </w:rPr>
        <w:t xml:space="preserve">Obnovy </w:t>
      </w:r>
      <w:r w:rsidRPr="008744A0">
        <w:rPr>
          <w:rFonts w:cs="Arial"/>
          <w:sz w:val="22"/>
          <w:szCs w:val="22"/>
        </w:rPr>
        <w:t xml:space="preserve">a </w:t>
      </w:r>
      <w:r w:rsidR="00CE73D1" w:rsidRPr="008744A0">
        <w:rPr>
          <w:rFonts w:cs="Arial"/>
          <w:sz w:val="22"/>
          <w:szCs w:val="22"/>
        </w:rPr>
        <w:t>Investic</w:t>
      </w:r>
      <w:r w:rsidR="00CE73D1" w:rsidRPr="008744A0" w:rsidDel="00CE73D1">
        <w:rPr>
          <w:rFonts w:cs="Arial"/>
          <w:sz w:val="22"/>
          <w:szCs w:val="22"/>
        </w:rPr>
        <w:t xml:space="preserve"> </w:t>
      </w:r>
      <w:r w:rsidRPr="008744A0">
        <w:rPr>
          <w:rFonts w:cs="Arial"/>
          <w:sz w:val="22"/>
          <w:szCs w:val="22"/>
        </w:rPr>
        <w:t>plánovaný</w:t>
      </w:r>
      <w:r w:rsidR="00B75515">
        <w:rPr>
          <w:rFonts w:cs="Arial"/>
          <w:sz w:val="22"/>
          <w:szCs w:val="22"/>
        </w:rPr>
        <w:t>ch</w:t>
      </w:r>
      <w:r w:rsidRPr="008744A0">
        <w:rPr>
          <w:rFonts w:cs="Arial"/>
          <w:sz w:val="22"/>
          <w:szCs w:val="22"/>
        </w:rPr>
        <w:t xml:space="preserve"> k realizaci pro následující kalendářní rok.</w:t>
      </w:r>
    </w:p>
    <w:p w:rsidR="00B84310" w:rsidRDefault="00B84310" w:rsidP="00023E23">
      <w:pPr>
        <w:pStyle w:val="Style6"/>
        <w:numPr>
          <w:ilvl w:val="0"/>
          <w:numId w:val="49"/>
        </w:numPr>
        <w:shd w:val="clear" w:color="auto" w:fill="auto"/>
        <w:spacing w:before="0" w:line="240" w:lineRule="auto"/>
        <w:rPr>
          <w:rStyle w:val="CharStyle56Exact"/>
          <w:rFonts w:ascii="Arial" w:hAnsi="Arial" w:cs="Arial"/>
          <w:b w:val="0"/>
        </w:rPr>
      </w:pPr>
      <w:r>
        <w:rPr>
          <w:rStyle w:val="CharStyle56Exact"/>
          <w:rFonts w:ascii="Arial" w:hAnsi="Arial" w:cs="Arial"/>
        </w:rPr>
        <w:t>„Poruchou“</w:t>
      </w:r>
      <w:r w:rsidRPr="00F6178F">
        <w:rPr>
          <w:rStyle w:val="CharStyle56Exact"/>
          <w:rFonts w:ascii="Arial" w:hAnsi="Arial" w:cs="Arial"/>
          <w:b w:val="0"/>
        </w:rPr>
        <w:t xml:space="preserve"> se rozumí náhlé, nepředvídatelné a podstatné zhoršení technického stavu či funkčnosti Vodovodu nebo Kanalizace, přičemž tento stav není Havárií.</w:t>
      </w:r>
    </w:p>
    <w:p w:rsidR="00B84310" w:rsidRDefault="00B84310" w:rsidP="009A1FDC">
      <w:pPr>
        <w:pStyle w:val="Zkladntext21"/>
        <w:numPr>
          <w:ilvl w:val="0"/>
          <w:numId w:val="49"/>
        </w:numPr>
        <w:shd w:val="clear" w:color="auto" w:fill="auto"/>
        <w:spacing w:before="0" w:after="120" w:line="240" w:lineRule="auto"/>
        <w:ind w:left="426" w:hanging="426"/>
        <w:rPr>
          <w:rStyle w:val="CharStyle7Exact"/>
          <w:rFonts w:cs="Arial"/>
        </w:rPr>
      </w:pPr>
      <w:r>
        <w:rPr>
          <w:rStyle w:val="CharStyle56Exact"/>
          <w:rFonts w:ascii="Arial" w:hAnsi="Arial" w:cs="Arial"/>
        </w:rPr>
        <w:t>„Provozní</w:t>
      </w:r>
      <w:r w:rsidRPr="00D47616">
        <w:rPr>
          <w:rStyle w:val="CharStyle56Exact"/>
          <w:rFonts w:ascii="Arial" w:hAnsi="Arial" w:cs="Arial"/>
        </w:rPr>
        <w:t xml:space="preserve"> evidencí</w:t>
      </w:r>
      <w:r>
        <w:rPr>
          <w:rStyle w:val="CharStyle56Exact"/>
          <w:rFonts w:ascii="Arial" w:hAnsi="Arial" w:cs="Arial"/>
        </w:rPr>
        <w:t>“</w:t>
      </w:r>
      <w:r w:rsidRPr="00D47616">
        <w:rPr>
          <w:rStyle w:val="CharStyle56Exact"/>
          <w:rFonts w:ascii="Arial" w:hAnsi="Arial" w:cs="Arial"/>
        </w:rPr>
        <w:t xml:space="preserve"> </w:t>
      </w:r>
      <w:r w:rsidRPr="00D47616">
        <w:rPr>
          <w:rStyle w:val="CharStyle7Exact"/>
          <w:rFonts w:cs="Arial"/>
        </w:rPr>
        <w:t xml:space="preserve">se rozumí </w:t>
      </w:r>
      <w:r>
        <w:rPr>
          <w:rStyle w:val="CharStyle7Exact"/>
          <w:rFonts w:cs="Arial"/>
        </w:rPr>
        <w:t>provozní</w:t>
      </w:r>
      <w:r w:rsidRPr="00D47616">
        <w:rPr>
          <w:rStyle w:val="CharStyle7Exact"/>
          <w:rFonts w:cs="Arial"/>
        </w:rPr>
        <w:t xml:space="preserve"> evidence </w:t>
      </w:r>
      <w:r w:rsidR="00B265F0">
        <w:rPr>
          <w:rStyle w:val="CharStyle7Exact"/>
          <w:rFonts w:cs="Arial"/>
        </w:rPr>
        <w:t>Vodohospodářského majetku</w:t>
      </w:r>
      <w:r w:rsidR="00B75515" w:rsidRPr="00D47616">
        <w:rPr>
          <w:rStyle w:val="CharStyle7Exact"/>
          <w:rFonts w:cs="Arial"/>
        </w:rPr>
        <w:t xml:space="preserve"> </w:t>
      </w:r>
      <w:r w:rsidRPr="00D47616">
        <w:rPr>
          <w:rStyle w:val="CharStyle7Exact"/>
          <w:rFonts w:cs="Arial"/>
        </w:rPr>
        <w:t xml:space="preserve">ve smyslu ustanovení § 5 odst. 1 </w:t>
      </w:r>
      <w:proofErr w:type="spellStart"/>
      <w:r w:rsidRPr="00D47616">
        <w:rPr>
          <w:rStyle w:val="CharStyle7Exact"/>
          <w:rFonts w:cs="Arial"/>
        </w:rPr>
        <w:t>Z</w:t>
      </w:r>
      <w:r>
        <w:rPr>
          <w:rStyle w:val="CharStyle7Exact"/>
          <w:rFonts w:cs="Arial"/>
        </w:rPr>
        <w:t>VaK</w:t>
      </w:r>
      <w:proofErr w:type="spellEnd"/>
      <w:r>
        <w:rPr>
          <w:rStyle w:val="CharStyle7Exact"/>
          <w:rFonts w:cs="Arial"/>
        </w:rPr>
        <w:t xml:space="preserve"> v rozsahu dle prováděcího předpisu</w:t>
      </w:r>
      <w:r w:rsidR="00FC27F2">
        <w:rPr>
          <w:rStyle w:val="CharStyle7Exact"/>
          <w:rFonts w:cs="Arial"/>
        </w:rPr>
        <w:t>,</w:t>
      </w:r>
      <w:r>
        <w:rPr>
          <w:rStyle w:val="CharStyle7Exact"/>
          <w:rFonts w:cs="Arial"/>
        </w:rPr>
        <w:t xml:space="preserve"> </w:t>
      </w:r>
      <w:r w:rsidRPr="00D47616">
        <w:rPr>
          <w:rStyle w:val="CharStyle7Exact"/>
          <w:rFonts w:cs="Arial"/>
        </w:rPr>
        <w:t xml:space="preserve">přičemž tato majetková evidence musí být vedena tak, aby z ní bylo možné poskytnout vybrané údaje majetkové evidence ve smyslu ustanovení § 5 odst. 3 </w:t>
      </w:r>
      <w:proofErr w:type="spellStart"/>
      <w:r w:rsidRPr="00D47616">
        <w:rPr>
          <w:rStyle w:val="CharStyle7Exact"/>
          <w:rFonts w:cs="Arial"/>
        </w:rPr>
        <w:t>ZV</w:t>
      </w:r>
      <w:r>
        <w:rPr>
          <w:rStyle w:val="CharStyle7Exact"/>
          <w:rFonts w:cs="Arial"/>
        </w:rPr>
        <w:t>a</w:t>
      </w:r>
      <w:r w:rsidRPr="00D47616">
        <w:rPr>
          <w:rStyle w:val="CharStyle7Exact"/>
          <w:rFonts w:cs="Arial"/>
        </w:rPr>
        <w:t>K</w:t>
      </w:r>
      <w:proofErr w:type="spellEnd"/>
      <w:r w:rsidRPr="00D47616">
        <w:rPr>
          <w:rStyle w:val="CharStyle7Exact"/>
          <w:rFonts w:cs="Arial"/>
        </w:rPr>
        <w:t xml:space="preserve"> a prováděcích předpisů.</w:t>
      </w:r>
    </w:p>
    <w:p w:rsidR="00B84310" w:rsidRPr="00F6178F" w:rsidRDefault="00B84310" w:rsidP="009A1FDC">
      <w:pPr>
        <w:pStyle w:val="Zkladntext21"/>
        <w:numPr>
          <w:ilvl w:val="0"/>
          <w:numId w:val="49"/>
        </w:numPr>
        <w:shd w:val="clear" w:color="auto" w:fill="auto"/>
        <w:spacing w:before="0" w:after="120" w:line="240" w:lineRule="auto"/>
        <w:ind w:left="426" w:hanging="426"/>
        <w:rPr>
          <w:b/>
          <w:bCs/>
          <w:color w:val="000000"/>
          <w:sz w:val="22"/>
          <w:szCs w:val="22"/>
          <w:shd w:val="clear" w:color="auto" w:fill="FFFFFF"/>
        </w:rPr>
      </w:pPr>
      <w:r>
        <w:rPr>
          <w:rFonts w:cs="Arial"/>
          <w:b/>
          <w:sz w:val="22"/>
          <w:szCs w:val="22"/>
        </w:rPr>
        <w:t xml:space="preserve">„Provozovatelem“ </w:t>
      </w:r>
      <w:r w:rsidRPr="00613375">
        <w:rPr>
          <w:rFonts w:cs="Arial"/>
          <w:sz w:val="22"/>
          <w:szCs w:val="22"/>
        </w:rPr>
        <w:t xml:space="preserve">je osoba, která ve smyslu § 2 odst. 5 </w:t>
      </w:r>
      <w:proofErr w:type="spellStart"/>
      <w:r w:rsidRPr="00613375">
        <w:rPr>
          <w:rFonts w:cs="Arial"/>
          <w:sz w:val="22"/>
          <w:szCs w:val="22"/>
        </w:rPr>
        <w:t>ZVaK</w:t>
      </w:r>
      <w:proofErr w:type="spellEnd"/>
      <w:r w:rsidRPr="00613375">
        <w:rPr>
          <w:rFonts w:cs="Arial"/>
          <w:sz w:val="22"/>
          <w:szCs w:val="22"/>
        </w:rPr>
        <w:t xml:space="preserve"> provozuje </w:t>
      </w:r>
      <w:r w:rsidR="00B265F0">
        <w:rPr>
          <w:rFonts w:cs="Arial"/>
          <w:sz w:val="22"/>
          <w:szCs w:val="22"/>
        </w:rPr>
        <w:t>Vodohospodářský majetek</w:t>
      </w:r>
      <w:r w:rsidR="00B75515" w:rsidRPr="00613375">
        <w:rPr>
          <w:rFonts w:cs="Arial"/>
          <w:sz w:val="22"/>
          <w:szCs w:val="22"/>
        </w:rPr>
        <w:t xml:space="preserve"> </w:t>
      </w:r>
      <w:r w:rsidRPr="00613375">
        <w:rPr>
          <w:rFonts w:cs="Arial"/>
          <w:sz w:val="22"/>
          <w:szCs w:val="22"/>
        </w:rPr>
        <w:t>a je držitelem povolení k provozování vydaného příslušným krajským úřadem podle §</w:t>
      </w:r>
      <w:r w:rsidR="00B75515">
        <w:rPr>
          <w:rFonts w:cs="Arial"/>
          <w:sz w:val="22"/>
          <w:szCs w:val="22"/>
        </w:rPr>
        <w:t xml:space="preserve"> </w:t>
      </w:r>
      <w:r w:rsidRPr="00613375">
        <w:rPr>
          <w:rFonts w:cs="Arial"/>
          <w:sz w:val="22"/>
          <w:szCs w:val="22"/>
        </w:rPr>
        <w:t xml:space="preserve">6 </w:t>
      </w:r>
      <w:proofErr w:type="spellStart"/>
      <w:r w:rsidRPr="00613375">
        <w:rPr>
          <w:rFonts w:cs="Arial"/>
          <w:sz w:val="22"/>
          <w:szCs w:val="22"/>
        </w:rPr>
        <w:t>ZVaK</w:t>
      </w:r>
      <w:proofErr w:type="spellEnd"/>
      <w:r w:rsidRPr="00613375">
        <w:rPr>
          <w:rFonts w:cs="Arial"/>
          <w:sz w:val="22"/>
          <w:szCs w:val="22"/>
        </w:rPr>
        <w:t>.</w:t>
      </w:r>
    </w:p>
    <w:p w:rsidR="00B84310" w:rsidRPr="00613375" w:rsidRDefault="00B84310" w:rsidP="009A1FDC">
      <w:pPr>
        <w:pStyle w:val="Zkladntext21"/>
        <w:numPr>
          <w:ilvl w:val="0"/>
          <w:numId w:val="49"/>
        </w:numPr>
        <w:shd w:val="clear" w:color="auto" w:fill="auto"/>
        <w:spacing w:before="0" w:after="120" w:line="240" w:lineRule="auto"/>
        <w:ind w:left="426" w:hanging="426"/>
        <w:rPr>
          <w:b/>
          <w:bCs/>
          <w:color w:val="000000"/>
          <w:sz w:val="22"/>
          <w:szCs w:val="22"/>
          <w:shd w:val="clear" w:color="auto" w:fill="FFFFFF"/>
        </w:rPr>
      </w:pPr>
      <w:r w:rsidRPr="000D62A0">
        <w:rPr>
          <w:rFonts w:cs="Arial"/>
          <w:b/>
          <w:sz w:val="22"/>
          <w:szCs w:val="22"/>
        </w:rPr>
        <w:t>„Provozováním“</w:t>
      </w:r>
      <w:r w:rsidRPr="009810CE">
        <w:rPr>
          <w:rFonts w:cs="Arial"/>
          <w:sz w:val="22"/>
          <w:szCs w:val="22"/>
        </w:rPr>
        <w:t xml:space="preserve"> </w:t>
      </w:r>
      <w:r>
        <w:rPr>
          <w:rFonts w:cs="Arial"/>
          <w:sz w:val="22"/>
          <w:szCs w:val="22"/>
        </w:rPr>
        <w:t>se rozumí</w:t>
      </w:r>
      <w:r w:rsidRPr="009810CE">
        <w:rPr>
          <w:rFonts w:cs="Arial"/>
          <w:sz w:val="22"/>
          <w:szCs w:val="22"/>
        </w:rPr>
        <w:t xml:space="preserve"> zajišťování souhrnu činností, kterými se zabezpečuje </w:t>
      </w:r>
      <w:r>
        <w:rPr>
          <w:rFonts w:cs="Arial"/>
          <w:sz w:val="22"/>
          <w:szCs w:val="22"/>
        </w:rPr>
        <w:t xml:space="preserve">dodávka pitné vody a </w:t>
      </w:r>
      <w:r w:rsidRPr="009810CE">
        <w:rPr>
          <w:rFonts w:cs="Arial"/>
          <w:sz w:val="22"/>
          <w:szCs w:val="22"/>
        </w:rPr>
        <w:t xml:space="preserve">odvádění </w:t>
      </w:r>
      <w:r>
        <w:rPr>
          <w:rFonts w:cs="Arial"/>
          <w:sz w:val="22"/>
          <w:szCs w:val="22"/>
        </w:rPr>
        <w:t xml:space="preserve">a čištění </w:t>
      </w:r>
      <w:r w:rsidRPr="009810CE">
        <w:rPr>
          <w:rFonts w:cs="Arial"/>
          <w:sz w:val="22"/>
          <w:szCs w:val="22"/>
        </w:rPr>
        <w:t xml:space="preserve">odpadních vod. Rozumí se jím zejména dodržování technologických postupů při </w:t>
      </w:r>
      <w:r>
        <w:rPr>
          <w:rFonts w:cs="Arial"/>
          <w:sz w:val="22"/>
          <w:szCs w:val="22"/>
        </w:rPr>
        <w:t xml:space="preserve">dodávce pitné vody, </w:t>
      </w:r>
      <w:r w:rsidRPr="009810CE">
        <w:rPr>
          <w:rFonts w:cs="Arial"/>
          <w:sz w:val="22"/>
          <w:szCs w:val="22"/>
        </w:rPr>
        <w:t>odvádění odpadních vod</w:t>
      </w:r>
      <w:r>
        <w:rPr>
          <w:rFonts w:cs="Arial"/>
          <w:sz w:val="22"/>
          <w:szCs w:val="22"/>
        </w:rPr>
        <w:t xml:space="preserve"> a jejich čištění</w:t>
      </w:r>
      <w:r w:rsidRPr="009810CE">
        <w:rPr>
          <w:rFonts w:cs="Arial"/>
          <w:sz w:val="22"/>
          <w:szCs w:val="22"/>
        </w:rPr>
        <w:t xml:space="preserve"> v souladu s příslušnými právními předpisy, dodržování provozních řádů, kanalizačních řádů, podmínek stanovených pro provoz rozhodnutími správních úřadů, </w:t>
      </w:r>
      <w:r>
        <w:rPr>
          <w:rFonts w:cs="Arial"/>
          <w:sz w:val="22"/>
          <w:szCs w:val="22"/>
        </w:rPr>
        <w:t xml:space="preserve">dále </w:t>
      </w:r>
      <w:r w:rsidRPr="009810CE">
        <w:rPr>
          <w:rFonts w:cs="Arial"/>
          <w:sz w:val="22"/>
          <w:szCs w:val="22"/>
        </w:rPr>
        <w:t xml:space="preserve">vedení provozní dokumentace, provozní a fakturační měření, dohled nad provozuschopností </w:t>
      </w:r>
      <w:r>
        <w:rPr>
          <w:rFonts w:cs="Arial"/>
          <w:sz w:val="22"/>
          <w:szCs w:val="22"/>
        </w:rPr>
        <w:t>Vodohospodářského majetku</w:t>
      </w:r>
      <w:r w:rsidRPr="009810CE">
        <w:rPr>
          <w:rFonts w:cs="Arial"/>
          <w:sz w:val="22"/>
          <w:szCs w:val="22"/>
        </w:rPr>
        <w:t xml:space="preserve">, příprava podkladů pro výpočet ceny pro </w:t>
      </w:r>
      <w:r>
        <w:rPr>
          <w:rFonts w:cs="Arial"/>
          <w:sz w:val="22"/>
          <w:szCs w:val="22"/>
        </w:rPr>
        <w:t xml:space="preserve">vodné a </w:t>
      </w:r>
      <w:r w:rsidRPr="009810CE">
        <w:rPr>
          <w:rFonts w:cs="Arial"/>
          <w:sz w:val="22"/>
          <w:szCs w:val="22"/>
        </w:rPr>
        <w:t>stočné a další související činnosti vyplý</w:t>
      </w:r>
      <w:r>
        <w:rPr>
          <w:rFonts w:cs="Arial"/>
          <w:sz w:val="22"/>
          <w:szCs w:val="22"/>
        </w:rPr>
        <w:t xml:space="preserve">vající pro provozování ze </w:t>
      </w:r>
      <w:proofErr w:type="spellStart"/>
      <w:r>
        <w:rPr>
          <w:rFonts w:cs="Arial"/>
          <w:sz w:val="22"/>
          <w:szCs w:val="22"/>
        </w:rPr>
        <w:t>ZVaK</w:t>
      </w:r>
      <w:proofErr w:type="spellEnd"/>
      <w:r>
        <w:rPr>
          <w:rFonts w:cs="Arial"/>
          <w:sz w:val="22"/>
          <w:szCs w:val="22"/>
        </w:rPr>
        <w:t xml:space="preserve"> a této Smlouvy, tj. zejména zajišťování</w:t>
      </w:r>
      <w:r w:rsidRPr="009810CE">
        <w:rPr>
          <w:rFonts w:cs="Arial"/>
          <w:sz w:val="22"/>
          <w:szCs w:val="22"/>
        </w:rPr>
        <w:t xml:space="preserve"> vlastní</w:t>
      </w:r>
      <w:r>
        <w:rPr>
          <w:rFonts w:cs="Arial"/>
          <w:sz w:val="22"/>
          <w:szCs w:val="22"/>
        </w:rPr>
        <w:t>ho provozování, Údržby</w:t>
      </w:r>
      <w:r w:rsidRPr="009810CE">
        <w:rPr>
          <w:rFonts w:cs="Arial"/>
          <w:sz w:val="22"/>
          <w:szCs w:val="22"/>
        </w:rPr>
        <w:t>, odstra</w:t>
      </w:r>
      <w:r>
        <w:rPr>
          <w:rFonts w:cs="Arial"/>
          <w:sz w:val="22"/>
          <w:szCs w:val="22"/>
        </w:rPr>
        <w:t>ňování Havárií a Poruch, dále ochrana</w:t>
      </w:r>
      <w:r w:rsidRPr="009810CE">
        <w:rPr>
          <w:rFonts w:cs="Arial"/>
          <w:sz w:val="22"/>
          <w:szCs w:val="22"/>
        </w:rPr>
        <w:t xml:space="preserve"> Vodohospodářského majetku včetně kontroly všech objektů a zařízení, které tvoří </w:t>
      </w:r>
      <w:r>
        <w:rPr>
          <w:rFonts w:cs="Arial"/>
          <w:sz w:val="22"/>
          <w:szCs w:val="22"/>
        </w:rPr>
        <w:t>Vodohospodářský majetek, včetně zajišťování dodavatelských vztahů vůči odběratelům připojeným na vodovodní a kanalizační síť</w:t>
      </w:r>
      <w:r w:rsidRPr="009810CE">
        <w:rPr>
          <w:rFonts w:cs="Arial"/>
          <w:sz w:val="22"/>
          <w:szCs w:val="22"/>
        </w:rPr>
        <w:t>.</w:t>
      </w:r>
      <w:r>
        <w:rPr>
          <w:b/>
          <w:bCs/>
          <w:color w:val="000000"/>
          <w:sz w:val="22"/>
          <w:szCs w:val="22"/>
          <w:shd w:val="clear" w:color="auto" w:fill="FFFFFF"/>
        </w:rPr>
        <w:t xml:space="preserve"> </w:t>
      </w:r>
      <w:r w:rsidRPr="0012022C">
        <w:rPr>
          <w:rFonts w:cs="Arial"/>
          <w:sz w:val="22"/>
          <w:szCs w:val="22"/>
        </w:rPr>
        <w:t>Provozováním není správa Vodohospodářského majetku ani jeho rozvoj.</w:t>
      </w:r>
    </w:p>
    <w:p w:rsidR="00B84310" w:rsidRPr="008744A0" w:rsidRDefault="00B84310" w:rsidP="009A1FDC">
      <w:pPr>
        <w:pStyle w:val="Odstavecseseznamem"/>
        <w:widowControl w:val="0"/>
        <w:numPr>
          <w:ilvl w:val="0"/>
          <w:numId w:val="49"/>
        </w:numPr>
        <w:spacing w:after="120"/>
        <w:ind w:left="357" w:hanging="357"/>
        <w:contextualSpacing w:val="0"/>
        <w:jc w:val="both"/>
        <w:rPr>
          <w:rFonts w:cs="Arial"/>
          <w:bCs/>
          <w:sz w:val="22"/>
          <w:szCs w:val="22"/>
        </w:rPr>
      </w:pPr>
      <w:r w:rsidRPr="008744A0">
        <w:rPr>
          <w:rFonts w:cs="Arial"/>
          <w:b/>
          <w:sz w:val="22"/>
          <w:szCs w:val="22"/>
        </w:rPr>
        <w:t>Selhání monitorovacího systému</w:t>
      </w:r>
      <w:r w:rsidRPr="008744A0">
        <w:rPr>
          <w:rFonts w:cs="Arial"/>
          <w:sz w:val="22"/>
          <w:szCs w:val="22"/>
        </w:rPr>
        <w:t xml:space="preserve"> - </w:t>
      </w:r>
      <w:r w:rsidRPr="008744A0">
        <w:rPr>
          <w:rFonts w:cs="Arial"/>
          <w:bCs/>
          <w:sz w:val="22"/>
          <w:szCs w:val="22"/>
        </w:rPr>
        <w:t>případ kdy:</w:t>
      </w:r>
    </w:p>
    <w:p w:rsidR="00B84310" w:rsidRPr="008744A0" w:rsidRDefault="00B84310" w:rsidP="00023E23">
      <w:pPr>
        <w:widowControl w:val="0"/>
        <w:spacing w:after="120"/>
        <w:ind w:left="426"/>
        <w:jc w:val="both"/>
        <w:rPr>
          <w:rFonts w:cs="Arial"/>
          <w:bCs/>
        </w:rPr>
      </w:pPr>
      <w:r w:rsidRPr="008744A0">
        <w:rPr>
          <w:rFonts w:cs="Arial"/>
          <w:bCs/>
          <w:sz w:val="22"/>
          <w:szCs w:val="22"/>
        </w:rPr>
        <w:t xml:space="preserve">Provozovatel nezajistil sledování a bezchybné zaznamenání všech dat potřebných k vyhodnocení výkonových ukazatelů uvedených v </w:t>
      </w:r>
      <w:r w:rsidR="00B265F0">
        <w:rPr>
          <w:rFonts w:cs="Arial"/>
          <w:bCs/>
          <w:sz w:val="22"/>
          <w:szCs w:val="22"/>
        </w:rPr>
        <w:t xml:space="preserve">této </w:t>
      </w:r>
      <w:r w:rsidRPr="008744A0">
        <w:rPr>
          <w:rFonts w:cs="Arial"/>
          <w:bCs/>
          <w:sz w:val="22"/>
          <w:szCs w:val="22"/>
        </w:rPr>
        <w:t>Smlouvě a jejích přílohách;</w:t>
      </w:r>
    </w:p>
    <w:p w:rsidR="00B84310" w:rsidRPr="008744A0" w:rsidRDefault="00B84310" w:rsidP="005F1F3D">
      <w:pPr>
        <w:widowControl w:val="0"/>
        <w:numPr>
          <w:ilvl w:val="0"/>
          <w:numId w:val="62"/>
        </w:numPr>
        <w:tabs>
          <w:tab w:val="center" w:pos="851"/>
          <w:tab w:val="right" w:pos="9072"/>
        </w:tabs>
        <w:spacing w:after="120"/>
        <w:ind w:left="709" w:hanging="283"/>
        <w:jc w:val="both"/>
        <w:rPr>
          <w:rFonts w:cs="Arial"/>
          <w:bCs/>
        </w:rPr>
      </w:pPr>
      <w:r w:rsidRPr="008744A0">
        <w:rPr>
          <w:rFonts w:cs="Arial"/>
          <w:bCs/>
          <w:sz w:val="22"/>
          <w:szCs w:val="22"/>
        </w:rPr>
        <w:t>Provozovatel znemožnil jakýmkoliv způsobem přístup Vlastníka k evidenci dat potřebných k vyhodnocení souladu skutečných výkonových ukazatelů dosažených Provozovatelem s výkonovými ukazateli uvedenými ve Smlouvě, případě jejích přílohách;</w:t>
      </w:r>
    </w:p>
    <w:p w:rsidR="00B84310" w:rsidRPr="008744A0" w:rsidRDefault="00B84310">
      <w:pPr>
        <w:widowControl w:val="0"/>
        <w:numPr>
          <w:ilvl w:val="0"/>
          <w:numId w:val="62"/>
        </w:numPr>
        <w:tabs>
          <w:tab w:val="right" w:pos="9072"/>
        </w:tabs>
        <w:spacing w:after="120"/>
        <w:ind w:left="709" w:hanging="283"/>
        <w:jc w:val="both"/>
        <w:rPr>
          <w:rFonts w:cs="Arial"/>
          <w:bCs/>
        </w:rPr>
      </w:pPr>
      <w:r w:rsidRPr="008744A0">
        <w:rPr>
          <w:rFonts w:cs="Arial"/>
          <w:bCs/>
          <w:sz w:val="22"/>
          <w:szCs w:val="22"/>
        </w:rPr>
        <w:t>Provozovatel chybně vyhodnotil jednotlivé výkonové ukazatele a přes upozornění Vlastníka chybu neodstranil ani v přiměřené lhůtě poskytnuté Vlastníkem; nebo Provozovatel chybně vyhodnotil jednotlivé smluvní sankce vztahující se k výkonovým ukazatelům či monitoringu a přes upozornění Vlastníka chybu neodstranil ani v přiměřené lhůtě poskytnuté Vlastníkem.</w:t>
      </w:r>
    </w:p>
    <w:p w:rsidR="00B84310" w:rsidRPr="00613375" w:rsidRDefault="00B84310" w:rsidP="009A1FDC">
      <w:pPr>
        <w:pStyle w:val="Zkladntext21"/>
        <w:numPr>
          <w:ilvl w:val="0"/>
          <w:numId w:val="49"/>
        </w:numPr>
        <w:shd w:val="clear" w:color="auto" w:fill="auto"/>
        <w:spacing w:before="0" w:after="120" w:line="240" w:lineRule="auto"/>
        <w:rPr>
          <w:rStyle w:val="CharStyle7Exact"/>
          <w:rFonts w:cs="Arial"/>
          <w:b/>
          <w:bCs/>
          <w:color w:val="000000"/>
          <w:shd w:val="clear" w:color="auto" w:fill="FFFFFF"/>
        </w:rPr>
      </w:pPr>
      <w:r>
        <w:rPr>
          <w:rStyle w:val="CharStyle7Exact"/>
          <w:rFonts w:cs="Arial"/>
          <w:b/>
          <w:bCs/>
          <w:color w:val="000000"/>
          <w:shd w:val="clear" w:color="auto" w:fill="FFFFFF"/>
        </w:rPr>
        <w:t>„Smlouvou s odběratelem“</w:t>
      </w:r>
      <w:r>
        <w:rPr>
          <w:rStyle w:val="CharStyle7Exact"/>
          <w:rFonts w:cs="Arial"/>
          <w:bCs/>
          <w:color w:val="000000"/>
          <w:shd w:val="clear" w:color="auto" w:fill="FFFFFF"/>
        </w:rPr>
        <w:t xml:space="preserve"> se rozumí smlouva ve smyslu ustanovení § 8 odst. 6 </w:t>
      </w:r>
      <w:proofErr w:type="spellStart"/>
      <w:r>
        <w:rPr>
          <w:rStyle w:val="CharStyle7Exact"/>
          <w:rFonts w:cs="Arial"/>
          <w:bCs/>
          <w:color w:val="000000"/>
          <w:shd w:val="clear" w:color="auto" w:fill="FFFFFF"/>
        </w:rPr>
        <w:t>ZVaK</w:t>
      </w:r>
      <w:proofErr w:type="spellEnd"/>
      <w:r>
        <w:rPr>
          <w:rStyle w:val="CharStyle7Exact"/>
          <w:rFonts w:cs="Arial"/>
          <w:bCs/>
          <w:color w:val="000000"/>
          <w:shd w:val="clear" w:color="auto" w:fill="FFFFFF"/>
        </w:rPr>
        <w:t xml:space="preserve"> vztahující se k </w:t>
      </w:r>
      <w:r w:rsidR="00B265F0">
        <w:rPr>
          <w:rStyle w:val="CharStyle7Exact"/>
          <w:rFonts w:cs="Arial"/>
          <w:bCs/>
          <w:color w:val="000000"/>
          <w:shd w:val="clear" w:color="auto" w:fill="FFFFFF"/>
        </w:rPr>
        <w:t>V</w:t>
      </w:r>
      <w:r>
        <w:rPr>
          <w:rStyle w:val="CharStyle7Exact"/>
          <w:rFonts w:cs="Arial"/>
          <w:bCs/>
          <w:color w:val="000000"/>
          <w:shd w:val="clear" w:color="auto" w:fill="FFFFFF"/>
        </w:rPr>
        <w:t>odovod</w:t>
      </w:r>
      <w:r w:rsidR="00B265F0">
        <w:rPr>
          <w:rStyle w:val="CharStyle7Exact"/>
          <w:rFonts w:cs="Arial"/>
          <w:bCs/>
          <w:color w:val="000000"/>
          <w:shd w:val="clear" w:color="auto" w:fill="FFFFFF"/>
        </w:rPr>
        <w:t>u</w:t>
      </w:r>
      <w:r>
        <w:rPr>
          <w:rStyle w:val="CharStyle7Exact"/>
          <w:rFonts w:cs="Arial"/>
          <w:bCs/>
          <w:color w:val="000000"/>
          <w:shd w:val="clear" w:color="auto" w:fill="FFFFFF"/>
        </w:rPr>
        <w:t xml:space="preserve"> nebo </w:t>
      </w:r>
      <w:r w:rsidR="00B265F0">
        <w:rPr>
          <w:rStyle w:val="CharStyle7Exact"/>
          <w:rFonts w:cs="Arial"/>
          <w:bCs/>
          <w:color w:val="000000"/>
          <w:shd w:val="clear" w:color="auto" w:fill="FFFFFF"/>
        </w:rPr>
        <w:t>K</w:t>
      </w:r>
      <w:r>
        <w:rPr>
          <w:rStyle w:val="CharStyle7Exact"/>
          <w:rFonts w:cs="Arial"/>
          <w:bCs/>
          <w:color w:val="000000"/>
          <w:shd w:val="clear" w:color="auto" w:fill="FFFFFF"/>
        </w:rPr>
        <w:t>analizac</w:t>
      </w:r>
      <w:r w:rsidR="00B265F0">
        <w:rPr>
          <w:rStyle w:val="CharStyle7Exact"/>
          <w:rFonts w:cs="Arial"/>
          <w:bCs/>
          <w:color w:val="000000"/>
          <w:shd w:val="clear" w:color="auto" w:fill="FFFFFF"/>
        </w:rPr>
        <w:t>i</w:t>
      </w:r>
      <w:r>
        <w:rPr>
          <w:rStyle w:val="CharStyle7Exact"/>
          <w:rFonts w:cs="Arial"/>
          <w:bCs/>
          <w:color w:val="000000"/>
          <w:shd w:val="clear" w:color="auto" w:fill="FFFFFF"/>
        </w:rPr>
        <w:t>.</w:t>
      </w:r>
    </w:p>
    <w:p w:rsidR="000F31BC" w:rsidRDefault="000F31BC">
      <w:pPr>
        <w:rPr>
          <w:rStyle w:val="Zkladntext2Tun"/>
          <w:rFonts w:cs="Arial"/>
          <w:sz w:val="22"/>
          <w:szCs w:val="22"/>
        </w:rPr>
      </w:pPr>
      <w:r>
        <w:rPr>
          <w:rStyle w:val="Zkladntext2Tun"/>
          <w:rFonts w:cs="Arial"/>
          <w:sz w:val="22"/>
          <w:szCs w:val="22"/>
        </w:rPr>
        <w:br w:type="page"/>
      </w:r>
    </w:p>
    <w:p w:rsidR="00B84310" w:rsidRPr="00184E7D" w:rsidRDefault="00B84310" w:rsidP="009A1FDC">
      <w:pPr>
        <w:pStyle w:val="Zkladntext21"/>
        <w:numPr>
          <w:ilvl w:val="0"/>
          <w:numId w:val="49"/>
        </w:numPr>
        <w:shd w:val="clear" w:color="auto" w:fill="auto"/>
        <w:spacing w:before="0" w:after="120" w:line="240" w:lineRule="auto"/>
        <w:ind w:left="426" w:hanging="426"/>
        <w:rPr>
          <w:b/>
          <w:bCs/>
          <w:color w:val="000000"/>
          <w:sz w:val="22"/>
          <w:szCs w:val="22"/>
          <w:shd w:val="clear" w:color="auto" w:fill="FFFFFF"/>
        </w:rPr>
      </w:pPr>
      <w:r>
        <w:rPr>
          <w:rStyle w:val="Zkladntext2Tun"/>
          <w:rFonts w:cs="Arial"/>
          <w:sz w:val="22"/>
          <w:szCs w:val="22"/>
        </w:rPr>
        <w:lastRenderedPageBreak/>
        <w:t>„</w:t>
      </w:r>
      <w:r w:rsidRPr="00184E7D">
        <w:rPr>
          <w:rStyle w:val="Zkladntext2Tun"/>
          <w:rFonts w:cs="Arial"/>
          <w:sz w:val="22"/>
          <w:szCs w:val="22"/>
        </w:rPr>
        <w:t>Technickým zhodnocením</w:t>
      </w:r>
      <w:r>
        <w:rPr>
          <w:rStyle w:val="Zkladntext2Tun"/>
          <w:rFonts w:cs="Arial"/>
          <w:sz w:val="22"/>
          <w:szCs w:val="22"/>
        </w:rPr>
        <w:t>“</w:t>
      </w:r>
      <w:r w:rsidRPr="00184E7D">
        <w:rPr>
          <w:rStyle w:val="Zkladntext2Tun"/>
          <w:rFonts w:cs="Arial"/>
          <w:sz w:val="22"/>
          <w:szCs w:val="22"/>
        </w:rPr>
        <w:t xml:space="preserve"> </w:t>
      </w:r>
      <w:r w:rsidRPr="00184E7D">
        <w:rPr>
          <w:rFonts w:cs="Arial"/>
          <w:sz w:val="22"/>
          <w:szCs w:val="22"/>
        </w:rPr>
        <w:t>se pro účely této smlou</w:t>
      </w:r>
      <w:r w:rsidR="000F31BC">
        <w:rPr>
          <w:rFonts w:cs="Arial"/>
          <w:sz w:val="22"/>
          <w:szCs w:val="22"/>
        </w:rPr>
        <w:t>vy rozumí nástavby, přístavby a </w:t>
      </w:r>
      <w:r w:rsidRPr="00184E7D">
        <w:rPr>
          <w:rFonts w:cs="Arial"/>
          <w:sz w:val="22"/>
          <w:szCs w:val="22"/>
        </w:rPr>
        <w:t xml:space="preserve">stavební úpravy, obnova, rekonstrukce a modernizace </w:t>
      </w:r>
      <w:r w:rsidR="00E47D19">
        <w:rPr>
          <w:rFonts w:cs="Arial"/>
          <w:sz w:val="22"/>
          <w:szCs w:val="22"/>
        </w:rPr>
        <w:t>Vodohospodářského majetku</w:t>
      </w:r>
      <w:r w:rsidRPr="00184E7D">
        <w:rPr>
          <w:rFonts w:cs="Arial"/>
          <w:sz w:val="22"/>
          <w:szCs w:val="22"/>
        </w:rPr>
        <w:t xml:space="preserve"> ve smyslu § 33 zákona č. 586/1992 Sb., o daních z příjmů ve znění pozdějších předpisů.</w:t>
      </w:r>
    </w:p>
    <w:p w:rsidR="00B84310" w:rsidRPr="00613375" w:rsidRDefault="00B84310" w:rsidP="009A1FDC">
      <w:pPr>
        <w:pStyle w:val="Zkladntext21"/>
        <w:numPr>
          <w:ilvl w:val="0"/>
          <w:numId w:val="49"/>
        </w:numPr>
        <w:shd w:val="clear" w:color="auto" w:fill="auto"/>
        <w:spacing w:before="0" w:after="120" w:line="240" w:lineRule="auto"/>
        <w:ind w:left="426" w:hanging="426"/>
        <w:rPr>
          <w:bCs/>
          <w:color w:val="000000"/>
          <w:sz w:val="22"/>
          <w:szCs w:val="22"/>
          <w:shd w:val="clear" w:color="auto" w:fill="FFFFFF"/>
        </w:rPr>
      </w:pPr>
      <w:r>
        <w:rPr>
          <w:rFonts w:cs="Arial"/>
          <w:b/>
          <w:sz w:val="22"/>
          <w:szCs w:val="22"/>
        </w:rPr>
        <w:t xml:space="preserve">„Údržbou“ </w:t>
      </w:r>
      <w:r w:rsidRPr="00613375">
        <w:rPr>
          <w:rFonts w:cs="Arial"/>
          <w:sz w:val="22"/>
          <w:szCs w:val="22"/>
        </w:rPr>
        <w:t>se rozumí soustavná činnost, kterou se zpomaluje fyzické opotřebení Vodohospodářského majetku, předchází se následkům jeho opotřebení a odstraňují se přitom drobné</w:t>
      </w:r>
      <w:r>
        <w:rPr>
          <w:rFonts w:cs="Arial"/>
          <w:sz w:val="22"/>
          <w:szCs w:val="22"/>
        </w:rPr>
        <w:t xml:space="preserve"> závady bránící řádnému provozu; zpravidla je zajišťována podle provozního řádu. </w:t>
      </w:r>
    </w:p>
    <w:p w:rsidR="00B84310" w:rsidRPr="00184E7D" w:rsidRDefault="00B84310" w:rsidP="009A1FDC">
      <w:pPr>
        <w:pStyle w:val="Zkladntext21"/>
        <w:numPr>
          <w:ilvl w:val="0"/>
          <w:numId w:val="49"/>
        </w:numPr>
        <w:shd w:val="clear" w:color="auto" w:fill="auto"/>
        <w:spacing w:before="0" w:after="120" w:line="240" w:lineRule="auto"/>
        <w:ind w:left="426" w:hanging="426"/>
        <w:rPr>
          <w:b/>
          <w:bCs/>
          <w:color w:val="000000"/>
          <w:sz w:val="22"/>
          <w:szCs w:val="22"/>
          <w:shd w:val="clear" w:color="auto" w:fill="FFFFFF"/>
        </w:rPr>
      </w:pPr>
      <w:r>
        <w:rPr>
          <w:rStyle w:val="Zkladntext2Tun"/>
          <w:rFonts w:cs="Arial"/>
          <w:sz w:val="22"/>
          <w:szCs w:val="22"/>
        </w:rPr>
        <w:t>„</w:t>
      </w:r>
      <w:r w:rsidRPr="00184E7D">
        <w:rPr>
          <w:rStyle w:val="Zkladntext2Tun"/>
          <w:rFonts w:cs="Arial"/>
          <w:sz w:val="22"/>
          <w:szCs w:val="22"/>
        </w:rPr>
        <w:t>Údržbou, opravami a odstraňováním havárií</w:t>
      </w:r>
      <w:r>
        <w:rPr>
          <w:rStyle w:val="Zkladntext2Tun"/>
          <w:rFonts w:cs="Arial"/>
          <w:sz w:val="22"/>
          <w:szCs w:val="22"/>
        </w:rPr>
        <w:t>“</w:t>
      </w:r>
      <w:r w:rsidRPr="00184E7D">
        <w:rPr>
          <w:rStyle w:val="Zkladntext2Tun"/>
          <w:rFonts w:cs="Arial"/>
          <w:sz w:val="22"/>
          <w:szCs w:val="22"/>
        </w:rPr>
        <w:t xml:space="preserve"> </w:t>
      </w:r>
      <w:r>
        <w:rPr>
          <w:rFonts w:cs="Arial"/>
          <w:sz w:val="22"/>
          <w:szCs w:val="22"/>
        </w:rPr>
        <w:t xml:space="preserve">se rozumí zásahy </w:t>
      </w:r>
      <w:r w:rsidR="00AE7E46">
        <w:rPr>
          <w:rFonts w:cs="Arial"/>
          <w:sz w:val="22"/>
          <w:szCs w:val="22"/>
        </w:rPr>
        <w:t>P</w:t>
      </w:r>
      <w:r w:rsidRPr="00184E7D">
        <w:rPr>
          <w:rFonts w:cs="Arial"/>
          <w:sz w:val="22"/>
          <w:szCs w:val="22"/>
        </w:rPr>
        <w:t>rovozovatele do předmětu pachtu za účelem předcházení jeho opotřebení, odstraňování jeho částečného fyzického opotřebení nebo poškození a uvádění do původního nebo provozuschopného stavu.</w:t>
      </w:r>
    </w:p>
    <w:p w:rsidR="00B84310" w:rsidRPr="00184E7D" w:rsidRDefault="00B84310" w:rsidP="009A1FDC">
      <w:pPr>
        <w:pStyle w:val="Zkladntext21"/>
        <w:numPr>
          <w:ilvl w:val="0"/>
          <w:numId w:val="49"/>
        </w:numPr>
        <w:shd w:val="clear" w:color="auto" w:fill="auto"/>
        <w:spacing w:before="0" w:after="120" w:line="240" w:lineRule="auto"/>
        <w:ind w:left="426" w:hanging="426"/>
        <w:rPr>
          <w:rFonts w:cs="Arial"/>
          <w:b/>
          <w:bCs/>
          <w:color w:val="000000"/>
          <w:sz w:val="22"/>
          <w:szCs w:val="22"/>
          <w:shd w:val="clear" w:color="auto" w:fill="FFFFFF"/>
        </w:rPr>
      </w:pPr>
      <w:r w:rsidRPr="00184E7D">
        <w:rPr>
          <w:rFonts w:cs="Arial"/>
          <w:b/>
          <w:sz w:val="22"/>
          <w:szCs w:val="22"/>
        </w:rPr>
        <w:t>„Vodovodem“</w:t>
      </w:r>
      <w:r w:rsidRPr="009810CE">
        <w:rPr>
          <w:rFonts w:cs="Arial"/>
          <w:sz w:val="22"/>
          <w:szCs w:val="22"/>
        </w:rPr>
        <w:t xml:space="preserve"> se rozumí provozně samostatný soubor staveb a zařízení zahrnující vodovodní řady a vodárenské objekty, jimiž jsou zejmén</w:t>
      </w:r>
      <w:r>
        <w:rPr>
          <w:rFonts w:cs="Arial"/>
          <w:sz w:val="22"/>
          <w:szCs w:val="22"/>
        </w:rPr>
        <w:t>a stavby pro jímání a odběr povrchové nebo podzemní</w:t>
      </w:r>
      <w:r w:rsidRPr="009810CE">
        <w:rPr>
          <w:rFonts w:cs="Arial"/>
          <w:sz w:val="22"/>
          <w:szCs w:val="22"/>
        </w:rPr>
        <w:t>' vody, její úpravu</w:t>
      </w:r>
      <w:r>
        <w:rPr>
          <w:rFonts w:cs="Arial"/>
          <w:sz w:val="22"/>
          <w:szCs w:val="22"/>
        </w:rPr>
        <w:t>, dopravu</w:t>
      </w:r>
      <w:r w:rsidRPr="009810CE">
        <w:rPr>
          <w:rFonts w:cs="Arial"/>
          <w:sz w:val="22"/>
          <w:szCs w:val="22"/>
        </w:rPr>
        <w:t xml:space="preserve"> a shromažďování. Vodovod je vodním dílem.</w:t>
      </w:r>
    </w:p>
    <w:p w:rsidR="00B84310" w:rsidRPr="00184E7D" w:rsidRDefault="00B84310" w:rsidP="009A1FDC">
      <w:pPr>
        <w:pStyle w:val="Zkladntext21"/>
        <w:numPr>
          <w:ilvl w:val="0"/>
          <w:numId w:val="49"/>
        </w:numPr>
        <w:shd w:val="clear" w:color="auto" w:fill="auto"/>
        <w:tabs>
          <w:tab w:val="left" w:pos="704"/>
        </w:tabs>
        <w:spacing w:before="0" w:after="120" w:line="240" w:lineRule="auto"/>
        <w:rPr>
          <w:rFonts w:cs="Arial"/>
          <w:sz w:val="22"/>
          <w:szCs w:val="22"/>
        </w:rPr>
      </w:pPr>
      <w:r>
        <w:rPr>
          <w:rStyle w:val="Zkladntext2Tun"/>
          <w:rFonts w:cs="Arial"/>
          <w:sz w:val="22"/>
          <w:szCs w:val="22"/>
        </w:rPr>
        <w:t xml:space="preserve"> „</w:t>
      </w:r>
      <w:r w:rsidRPr="004D77D6">
        <w:rPr>
          <w:rStyle w:val="Zkladntext2Tun"/>
          <w:rFonts w:cs="Arial"/>
          <w:sz w:val="22"/>
          <w:szCs w:val="22"/>
        </w:rPr>
        <w:t xml:space="preserve">Vodovodem a </w:t>
      </w:r>
      <w:r w:rsidR="00E47D19">
        <w:rPr>
          <w:rStyle w:val="Zkladntext2Tun"/>
          <w:rFonts w:cs="Arial"/>
          <w:sz w:val="22"/>
          <w:szCs w:val="22"/>
        </w:rPr>
        <w:t>K</w:t>
      </w:r>
      <w:r w:rsidRPr="004D77D6">
        <w:rPr>
          <w:rStyle w:val="Zkladntext2Tun"/>
          <w:rFonts w:cs="Arial"/>
          <w:sz w:val="22"/>
          <w:szCs w:val="22"/>
        </w:rPr>
        <w:t>analizací</w:t>
      </w:r>
      <w:r>
        <w:rPr>
          <w:rStyle w:val="Zkladntext2Tun"/>
          <w:rFonts w:cs="Arial"/>
          <w:sz w:val="22"/>
          <w:szCs w:val="22"/>
        </w:rPr>
        <w:t>“</w:t>
      </w:r>
      <w:r w:rsidRPr="004D77D6">
        <w:rPr>
          <w:rStyle w:val="Zkladntext2Tun"/>
          <w:rFonts w:cs="Arial"/>
          <w:sz w:val="22"/>
          <w:szCs w:val="22"/>
        </w:rPr>
        <w:t xml:space="preserve"> </w:t>
      </w:r>
      <w:r w:rsidRPr="004D77D6">
        <w:rPr>
          <w:rFonts w:cs="Arial"/>
          <w:sz w:val="22"/>
          <w:szCs w:val="22"/>
        </w:rPr>
        <w:t>se rozumí vodovod</w:t>
      </w:r>
      <w:r w:rsidR="00E47D19">
        <w:rPr>
          <w:rFonts w:cs="Arial"/>
          <w:sz w:val="22"/>
          <w:szCs w:val="22"/>
        </w:rPr>
        <w:t>y</w:t>
      </w:r>
      <w:r w:rsidRPr="004D77D6">
        <w:rPr>
          <w:rFonts w:cs="Arial"/>
          <w:sz w:val="22"/>
          <w:szCs w:val="22"/>
        </w:rPr>
        <w:t xml:space="preserve"> a kanalizace pro veřejnou potřebu ve smyslu </w:t>
      </w:r>
      <w:r w:rsidRPr="00184E7D">
        <w:rPr>
          <w:rFonts w:cs="Arial"/>
          <w:sz w:val="22"/>
          <w:szCs w:val="22"/>
        </w:rPr>
        <w:t xml:space="preserve">ustanovení § 1 a § 2 </w:t>
      </w:r>
      <w:proofErr w:type="spellStart"/>
      <w:r w:rsidRPr="00184E7D">
        <w:rPr>
          <w:rFonts w:cs="Arial"/>
          <w:sz w:val="22"/>
          <w:szCs w:val="22"/>
        </w:rPr>
        <w:t>ZVaK</w:t>
      </w:r>
      <w:proofErr w:type="spellEnd"/>
      <w:r>
        <w:rPr>
          <w:rFonts w:cs="Arial"/>
          <w:sz w:val="22"/>
          <w:szCs w:val="22"/>
        </w:rPr>
        <w:t>.</w:t>
      </w:r>
    </w:p>
    <w:p w:rsidR="00B84310" w:rsidRPr="00D47616" w:rsidRDefault="00B84310" w:rsidP="009A1FDC">
      <w:pPr>
        <w:pStyle w:val="Zkladntext21"/>
        <w:numPr>
          <w:ilvl w:val="0"/>
          <w:numId w:val="49"/>
        </w:numPr>
        <w:shd w:val="clear" w:color="auto" w:fill="auto"/>
        <w:spacing w:before="0" w:after="120" w:line="240" w:lineRule="auto"/>
        <w:ind w:left="426" w:hanging="426"/>
        <w:rPr>
          <w:rFonts w:cs="Arial"/>
          <w:sz w:val="22"/>
          <w:szCs w:val="22"/>
        </w:rPr>
      </w:pPr>
      <w:r w:rsidRPr="00D47616">
        <w:rPr>
          <w:rFonts w:cs="Arial"/>
          <w:b/>
          <w:sz w:val="22"/>
          <w:szCs w:val="22"/>
        </w:rPr>
        <w:t>„Vyšší mocí“</w:t>
      </w:r>
      <w:r w:rsidRPr="00D47616">
        <w:rPr>
          <w:rFonts w:cs="Arial"/>
          <w:sz w:val="22"/>
          <w:szCs w:val="22"/>
        </w:rPr>
        <w:t xml:space="preserve"> se rozumí zvláštní právní skutečnost spočívající v mimořádné, nepředvídatelné, neodvratitelné a nezaviněné události, která</w:t>
      </w:r>
      <w:r>
        <w:rPr>
          <w:rFonts w:cs="Arial"/>
          <w:sz w:val="22"/>
          <w:szCs w:val="22"/>
        </w:rPr>
        <w:t xml:space="preserve"> způsobí škodu. Vyšší mocí je v </w:t>
      </w:r>
      <w:r w:rsidRPr="00D47616">
        <w:rPr>
          <w:rFonts w:cs="Arial"/>
          <w:sz w:val="22"/>
          <w:szCs w:val="22"/>
        </w:rPr>
        <w:t>tomto smyslu živelní pohroma, válečný konflikt, revoluce apod. Vyšší moc je zvláštní případ.</w:t>
      </w:r>
    </w:p>
    <w:p w:rsidR="00B84310" w:rsidRPr="008744A0" w:rsidRDefault="00B84310" w:rsidP="00023E23">
      <w:pPr>
        <w:pStyle w:val="Odstavecseseznamem"/>
        <w:widowControl w:val="0"/>
        <w:numPr>
          <w:ilvl w:val="0"/>
          <w:numId w:val="49"/>
        </w:numPr>
        <w:tabs>
          <w:tab w:val="right" w:pos="9072"/>
        </w:tabs>
        <w:spacing w:after="120"/>
        <w:ind w:left="426" w:hanging="426"/>
        <w:contextualSpacing w:val="0"/>
        <w:jc w:val="both"/>
        <w:rPr>
          <w:rFonts w:cs="Arial"/>
          <w:b/>
          <w:bCs/>
          <w:sz w:val="22"/>
          <w:szCs w:val="22"/>
        </w:rPr>
      </w:pPr>
      <w:r>
        <w:rPr>
          <w:rFonts w:cs="Arial"/>
          <w:sz w:val="22"/>
          <w:szCs w:val="22"/>
        </w:rPr>
        <w:t>„</w:t>
      </w:r>
      <w:r w:rsidRPr="008744A0">
        <w:rPr>
          <w:rFonts w:cs="Arial"/>
          <w:b/>
          <w:bCs/>
          <w:sz w:val="22"/>
          <w:szCs w:val="22"/>
        </w:rPr>
        <w:t>Zavedenou odbornou praxí</w:t>
      </w:r>
      <w:r>
        <w:rPr>
          <w:rFonts w:cs="Arial"/>
          <w:b/>
          <w:bCs/>
          <w:sz w:val="22"/>
          <w:szCs w:val="22"/>
        </w:rPr>
        <w:t>“</w:t>
      </w:r>
      <w:r w:rsidRPr="008744A0">
        <w:rPr>
          <w:rFonts w:cs="Arial"/>
          <w:b/>
          <w:bCs/>
          <w:sz w:val="22"/>
          <w:szCs w:val="22"/>
        </w:rPr>
        <w:t xml:space="preserve"> </w:t>
      </w:r>
      <w:r w:rsidRPr="008744A0">
        <w:rPr>
          <w:rFonts w:cs="Arial"/>
          <w:bCs/>
          <w:sz w:val="22"/>
          <w:szCs w:val="22"/>
        </w:rPr>
        <w:t xml:space="preserve">se rozumí </w:t>
      </w:r>
      <w:r w:rsidRPr="008744A0">
        <w:rPr>
          <w:rFonts w:cs="Arial"/>
          <w:sz w:val="22"/>
          <w:szCs w:val="22"/>
        </w:rPr>
        <w:t>použití standardů, postupů, metod a procedur, které jsou v souladu se závaznými právními předpisy a vynaložení takového stupně dovedností, péče, pečlivosti, opatrnosti a předvídavosti, která by byla běžně a rozumně očekávána od odborně kvalifikované, schopné a zkušené osoby zabývající se příslušnou činností za stejných nebo podobných podmínek, včetně použití obecně rozšířených standardů, postupů, metod a procedur.</w:t>
      </w:r>
    </w:p>
    <w:p w:rsidR="00B84310" w:rsidRDefault="00B84310" w:rsidP="00023E23">
      <w:pPr>
        <w:pStyle w:val="Zkladntext21"/>
        <w:shd w:val="clear" w:color="auto" w:fill="auto"/>
        <w:spacing w:before="0" w:after="120" w:line="240" w:lineRule="auto"/>
        <w:ind w:firstLine="0"/>
        <w:rPr>
          <w:rStyle w:val="Zkladntext2Tun"/>
          <w:rFonts w:cs="Arial"/>
          <w:sz w:val="22"/>
          <w:szCs w:val="22"/>
        </w:rPr>
      </w:pPr>
    </w:p>
    <w:p w:rsidR="009D7143" w:rsidRPr="00C94E14" w:rsidRDefault="009D7143" w:rsidP="00A63797">
      <w:pPr>
        <w:pStyle w:val="Nadpis1"/>
      </w:pPr>
      <w:bookmarkStart w:id="5" w:name="_Toc256938529"/>
      <w:bookmarkStart w:id="6" w:name="_Toc1453989"/>
      <w:r w:rsidRPr="00C94E14">
        <w:t>Článek II</w:t>
      </w:r>
      <w:bookmarkEnd w:id="5"/>
      <w:r w:rsidR="00F50CA2">
        <w:t>I</w:t>
      </w:r>
      <w:bookmarkEnd w:id="6"/>
    </w:p>
    <w:p w:rsidR="009D7143" w:rsidRPr="00C94E14" w:rsidRDefault="009D7143" w:rsidP="00023E23">
      <w:pPr>
        <w:pStyle w:val="Nadpis2"/>
        <w:spacing w:after="120" w:line="240" w:lineRule="auto"/>
        <w:rPr>
          <w:b w:val="0"/>
          <w:szCs w:val="24"/>
        </w:rPr>
      </w:pPr>
      <w:bookmarkStart w:id="7" w:name="_Toc256938530"/>
      <w:bookmarkStart w:id="8" w:name="_Toc1453990"/>
      <w:r w:rsidRPr="00C94E14">
        <w:rPr>
          <w:szCs w:val="24"/>
        </w:rPr>
        <w:t>Předmět a účel smlouvy</w:t>
      </w:r>
      <w:bookmarkEnd w:id="7"/>
      <w:bookmarkEnd w:id="8"/>
    </w:p>
    <w:p w:rsidR="00501CFA" w:rsidRPr="00501CFA" w:rsidRDefault="00931BC4" w:rsidP="00023E23">
      <w:pPr>
        <w:pStyle w:val="Odstavecseseznamem"/>
        <w:widowControl w:val="0"/>
        <w:numPr>
          <w:ilvl w:val="0"/>
          <w:numId w:val="13"/>
        </w:numPr>
        <w:tabs>
          <w:tab w:val="clear" w:pos="720"/>
          <w:tab w:val="num" w:pos="426"/>
        </w:tabs>
        <w:autoSpaceDE w:val="0"/>
        <w:autoSpaceDN w:val="0"/>
        <w:adjustRightInd w:val="0"/>
        <w:spacing w:after="120"/>
        <w:ind w:left="426" w:hanging="720"/>
        <w:contextualSpacing w:val="0"/>
        <w:jc w:val="both"/>
        <w:rPr>
          <w:rFonts w:cs="Arial"/>
          <w:sz w:val="22"/>
          <w:szCs w:val="22"/>
        </w:rPr>
      </w:pPr>
      <w:r w:rsidRPr="00501CFA">
        <w:rPr>
          <w:rFonts w:cs="Arial"/>
          <w:sz w:val="22"/>
          <w:szCs w:val="22"/>
        </w:rPr>
        <w:t xml:space="preserve">Účelem Smlouvy je </w:t>
      </w:r>
      <w:r w:rsidR="00C32F87" w:rsidRPr="00501CFA">
        <w:rPr>
          <w:rFonts w:cs="Arial"/>
          <w:sz w:val="22"/>
          <w:szCs w:val="22"/>
        </w:rPr>
        <w:t xml:space="preserve">vymezení vzájemných práv a povinností Smluvních stran a </w:t>
      </w:r>
      <w:r w:rsidRPr="00501CFA">
        <w:rPr>
          <w:rFonts w:cs="Arial"/>
          <w:sz w:val="22"/>
          <w:szCs w:val="22"/>
        </w:rPr>
        <w:t xml:space="preserve">sjednání věcných, obchodních a provozně technických podmínek provozování </w:t>
      </w:r>
      <w:r w:rsidR="00023E23">
        <w:rPr>
          <w:rFonts w:cs="Arial"/>
          <w:sz w:val="22"/>
          <w:szCs w:val="22"/>
        </w:rPr>
        <w:t>Vodohospodářského majetku</w:t>
      </w:r>
      <w:r w:rsidR="00C32F87" w:rsidRPr="00501CFA">
        <w:rPr>
          <w:rFonts w:cs="Arial"/>
          <w:sz w:val="22"/>
          <w:szCs w:val="22"/>
        </w:rPr>
        <w:t xml:space="preserve"> </w:t>
      </w:r>
      <w:r w:rsidR="00023E23">
        <w:rPr>
          <w:rFonts w:cs="Arial"/>
          <w:sz w:val="22"/>
          <w:szCs w:val="22"/>
        </w:rPr>
        <w:t xml:space="preserve">ve vlastnictví </w:t>
      </w:r>
      <w:r w:rsidR="00C32F87" w:rsidRPr="00501CFA">
        <w:rPr>
          <w:rFonts w:cs="Arial"/>
          <w:sz w:val="22"/>
          <w:szCs w:val="22"/>
        </w:rPr>
        <w:t xml:space="preserve">Vlastníka </w:t>
      </w:r>
      <w:r w:rsidR="00C52BF9" w:rsidRPr="00501CFA">
        <w:rPr>
          <w:rFonts w:cs="Arial"/>
          <w:sz w:val="22"/>
          <w:szCs w:val="22"/>
        </w:rPr>
        <w:t>nebo k n</w:t>
      </w:r>
      <w:r w:rsidR="00BD2EF6" w:rsidRPr="00501CFA">
        <w:rPr>
          <w:rFonts w:cs="Arial"/>
          <w:sz w:val="22"/>
          <w:szCs w:val="22"/>
        </w:rPr>
        <w:t>ěmuž</w:t>
      </w:r>
      <w:r w:rsidR="00C52BF9" w:rsidRPr="00501CFA">
        <w:rPr>
          <w:rFonts w:cs="Arial"/>
          <w:sz w:val="22"/>
          <w:szCs w:val="22"/>
        </w:rPr>
        <w:t xml:space="preserve"> má Vlastník jiný právní důvod užívání</w:t>
      </w:r>
      <w:r w:rsidRPr="00501CFA">
        <w:rPr>
          <w:rFonts w:cs="Arial"/>
          <w:sz w:val="22"/>
          <w:szCs w:val="22"/>
        </w:rPr>
        <w:t>, a to v souladu s právní úpravou obsaženou zejména v </w:t>
      </w:r>
      <w:proofErr w:type="spellStart"/>
      <w:r w:rsidRPr="00501CFA">
        <w:rPr>
          <w:rFonts w:cs="Arial"/>
          <w:sz w:val="22"/>
          <w:szCs w:val="22"/>
        </w:rPr>
        <w:t>ZVaK</w:t>
      </w:r>
      <w:proofErr w:type="spellEnd"/>
      <w:r w:rsidRPr="00501CFA">
        <w:rPr>
          <w:rFonts w:cs="Arial"/>
          <w:sz w:val="22"/>
          <w:szCs w:val="22"/>
        </w:rPr>
        <w:t>, zákoně č. </w:t>
      </w:r>
      <w:r w:rsidR="00B154AF" w:rsidRPr="00501CFA">
        <w:rPr>
          <w:rFonts w:cs="Arial"/>
          <w:sz w:val="22"/>
          <w:szCs w:val="22"/>
        </w:rPr>
        <w:t xml:space="preserve"> 89/2012 Sb., (dále jen „občanský zákoník“)</w:t>
      </w:r>
      <w:r w:rsidRPr="00501CFA">
        <w:rPr>
          <w:rFonts w:cs="Arial"/>
          <w:sz w:val="22"/>
          <w:szCs w:val="22"/>
        </w:rPr>
        <w:t xml:space="preserve">, </w:t>
      </w:r>
      <w:r w:rsidR="00501CFA" w:rsidRPr="00501CFA">
        <w:rPr>
          <w:rFonts w:cs="Arial"/>
          <w:sz w:val="22"/>
          <w:szCs w:val="22"/>
        </w:rPr>
        <w:t xml:space="preserve">zákoně č. 258/2000 Sb., o ochraně veřejného zdraví a o změně některých souvisejících zákonů, ve znění pozdějších předpisů, </w:t>
      </w:r>
      <w:r w:rsidRPr="00501CFA">
        <w:rPr>
          <w:rFonts w:cs="Arial"/>
          <w:sz w:val="22"/>
          <w:szCs w:val="22"/>
        </w:rPr>
        <w:t>zákoně</w:t>
      </w:r>
      <w:r w:rsidR="00501CFA" w:rsidRPr="00501CFA">
        <w:rPr>
          <w:rFonts w:cs="Arial"/>
          <w:sz w:val="22"/>
          <w:szCs w:val="22"/>
        </w:rPr>
        <w:t xml:space="preserve"> </w:t>
      </w:r>
      <w:r w:rsidRPr="00501CFA">
        <w:rPr>
          <w:rFonts w:cs="Arial"/>
          <w:sz w:val="22"/>
          <w:szCs w:val="22"/>
        </w:rPr>
        <w:t>o cenách</w:t>
      </w:r>
      <w:r w:rsidR="00023E23">
        <w:rPr>
          <w:rFonts w:cs="Arial"/>
          <w:sz w:val="22"/>
          <w:szCs w:val="22"/>
        </w:rPr>
        <w:t xml:space="preserve">, ve </w:t>
      </w:r>
      <w:r w:rsidR="00501CFA" w:rsidRPr="00501CFA">
        <w:rPr>
          <w:rFonts w:cs="Arial"/>
          <w:sz w:val="22"/>
          <w:szCs w:val="22"/>
        </w:rPr>
        <w:t>vodní</w:t>
      </w:r>
      <w:r w:rsidR="00023E23">
        <w:rPr>
          <w:rFonts w:cs="Arial"/>
          <w:sz w:val="22"/>
          <w:szCs w:val="22"/>
        </w:rPr>
        <w:t>m</w:t>
      </w:r>
      <w:r w:rsidR="00501CFA" w:rsidRPr="00501CFA">
        <w:rPr>
          <w:rFonts w:cs="Arial"/>
          <w:sz w:val="22"/>
          <w:szCs w:val="22"/>
        </w:rPr>
        <w:t xml:space="preserve"> zákon</w:t>
      </w:r>
      <w:r w:rsidR="00023E23">
        <w:rPr>
          <w:rFonts w:cs="Arial"/>
          <w:sz w:val="22"/>
          <w:szCs w:val="22"/>
        </w:rPr>
        <w:t>ě</w:t>
      </w:r>
      <w:r w:rsidR="009F45B7">
        <w:rPr>
          <w:rFonts w:cs="Arial"/>
          <w:sz w:val="22"/>
          <w:szCs w:val="22"/>
        </w:rPr>
        <w:t xml:space="preserve"> a</w:t>
      </w:r>
      <w:r w:rsidR="00501CFA">
        <w:rPr>
          <w:rFonts w:cs="Arial"/>
          <w:sz w:val="22"/>
          <w:szCs w:val="22"/>
        </w:rPr>
        <w:t xml:space="preserve"> zákoně č. 128/200 Sb., o obcích, ve znění pozdějších </w:t>
      </w:r>
      <w:r w:rsidR="00023E23">
        <w:rPr>
          <w:rFonts w:cs="Arial"/>
          <w:sz w:val="22"/>
          <w:szCs w:val="22"/>
        </w:rPr>
        <w:t>předpisů</w:t>
      </w:r>
      <w:r w:rsidR="00501CFA">
        <w:rPr>
          <w:rFonts w:cs="Arial"/>
          <w:sz w:val="22"/>
          <w:szCs w:val="22"/>
        </w:rPr>
        <w:t>.</w:t>
      </w:r>
    </w:p>
    <w:p w:rsidR="00E108CE" w:rsidRPr="00DB5B8F" w:rsidRDefault="00B154AF" w:rsidP="00023E23">
      <w:pPr>
        <w:numPr>
          <w:ilvl w:val="0"/>
          <w:numId w:val="13"/>
        </w:numPr>
        <w:tabs>
          <w:tab w:val="clear" w:pos="720"/>
        </w:tabs>
        <w:spacing w:after="120"/>
        <w:ind w:left="357" w:hanging="357"/>
        <w:jc w:val="both"/>
        <w:rPr>
          <w:rFonts w:cs="Arial"/>
          <w:b/>
          <w:bCs/>
          <w:color w:val="000000"/>
          <w:sz w:val="22"/>
          <w:szCs w:val="22"/>
        </w:rPr>
      </w:pPr>
      <w:r w:rsidRPr="009A45FA">
        <w:rPr>
          <w:rFonts w:cs="Arial"/>
          <w:sz w:val="22"/>
          <w:szCs w:val="22"/>
        </w:rPr>
        <w:t>Smluvní strany vystupují v postavení propachtovatele (</w:t>
      </w:r>
      <w:r w:rsidR="00D47616">
        <w:rPr>
          <w:rFonts w:cs="Arial"/>
          <w:sz w:val="22"/>
          <w:szCs w:val="22"/>
        </w:rPr>
        <w:t xml:space="preserve">dále </w:t>
      </w:r>
      <w:r w:rsidR="005758B3">
        <w:rPr>
          <w:rFonts w:cs="Arial"/>
          <w:sz w:val="22"/>
          <w:szCs w:val="22"/>
        </w:rPr>
        <w:t xml:space="preserve">jen </w:t>
      </w:r>
      <w:r w:rsidR="00D47616">
        <w:rPr>
          <w:rFonts w:cs="Arial"/>
          <w:sz w:val="22"/>
          <w:szCs w:val="22"/>
        </w:rPr>
        <w:t>„</w:t>
      </w:r>
      <w:r w:rsidRPr="009A45FA">
        <w:rPr>
          <w:rFonts w:cs="Arial"/>
          <w:sz w:val="22"/>
          <w:szCs w:val="22"/>
        </w:rPr>
        <w:t>Vlastník</w:t>
      </w:r>
      <w:r w:rsidR="00D47616">
        <w:rPr>
          <w:rFonts w:cs="Arial"/>
          <w:sz w:val="22"/>
          <w:szCs w:val="22"/>
        </w:rPr>
        <w:t>“</w:t>
      </w:r>
      <w:r w:rsidRPr="009A45FA">
        <w:rPr>
          <w:rFonts w:cs="Arial"/>
          <w:sz w:val="22"/>
          <w:szCs w:val="22"/>
        </w:rPr>
        <w:t xml:space="preserve">) </w:t>
      </w:r>
      <w:r w:rsidR="004E3ACF" w:rsidRPr="009A45FA">
        <w:rPr>
          <w:rFonts w:cs="Arial"/>
          <w:sz w:val="22"/>
          <w:szCs w:val="22"/>
        </w:rPr>
        <w:t>a pachtýře (</w:t>
      </w:r>
      <w:r w:rsidR="00D47616">
        <w:rPr>
          <w:rFonts w:cs="Arial"/>
          <w:sz w:val="22"/>
          <w:szCs w:val="22"/>
        </w:rPr>
        <w:t xml:space="preserve">dále </w:t>
      </w:r>
      <w:r w:rsidR="005758B3">
        <w:rPr>
          <w:rFonts w:cs="Arial"/>
          <w:sz w:val="22"/>
          <w:szCs w:val="22"/>
        </w:rPr>
        <w:t xml:space="preserve">jen </w:t>
      </w:r>
      <w:r w:rsidR="00D47616">
        <w:rPr>
          <w:rFonts w:cs="Arial"/>
          <w:sz w:val="22"/>
          <w:szCs w:val="22"/>
        </w:rPr>
        <w:t>„</w:t>
      </w:r>
      <w:r w:rsidR="004E3ACF" w:rsidRPr="009A45FA">
        <w:rPr>
          <w:rFonts w:cs="Arial"/>
          <w:sz w:val="22"/>
          <w:szCs w:val="22"/>
        </w:rPr>
        <w:t>Provozovatel</w:t>
      </w:r>
      <w:r w:rsidR="00D47616">
        <w:rPr>
          <w:rFonts w:cs="Arial"/>
          <w:sz w:val="22"/>
          <w:szCs w:val="22"/>
        </w:rPr>
        <w:t>“</w:t>
      </w:r>
      <w:r w:rsidR="004E3ACF" w:rsidRPr="009A45FA">
        <w:rPr>
          <w:rFonts w:cs="Arial"/>
          <w:sz w:val="22"/>
          <w:szCs w:val="22"/>
        </w:rPr>
        <w:t>) a na případy neupravené touto Smlouvou se použijí přiměřeně ustanovení pro pacht dle § 2332 a násl. občanského zákoníku</w:t>
      </w:r>
      <w:r w:rsidR="0025296A">
        <w:rPr>
          <w:rFonts w:cs="Arial"/>
          <w:sz w:val="22"/>
          <w:szCs w:val="22"/>
        </w:rPr>
        <w:t xml:space="preserve">. </w:t>
      </w:r>
      <w:r w:rsidR="009D7143" w:rsidRPr="004E3ACF">
        <w:rPr>
          <w:rFonts w:cs="Arial"/>
          <w:sz w:val="22"/>
          <w:szCs w:val="22"/>
        </w:rPr>
        <w:t>Vlastní</w:t>
      </w:r>
      <w:r w:rsidR="001141F9" w:rsidRPr="004E3ACF">
        <w:rPr>
          <w:rFonts w:cs="Arial"/>
          <w:sz w:val="22"/>
          <w:szCs w:val="22"/>
        </w:rPr>
        <w:t>k</w:t>
      </w:r>
      <w:r w:rsidR="00CA478A" w:rsidRPr="004E3ACF">
        <w:rPr>
          <w:rFonts w:cs="Arial"/>
          <w:sz w:val="22"/>
          <w:szCs w:val="22"/>
        </w:rPr>
        <w:t xml:space="preserve"> </w:t>
      </w:r>
      <w:r w:rsidR="009D7143" w:rsidRPr="004E3ACF">
        <w:rPr>
          <w:rFonts w:cs="Arial"/>
          <w:color w:val="000000"/>
          <w:sz w:val="22"/>
          <w:szCs w:val="22"/>
        </w:rPr>
        <w:t>tímto p</w:t>
      </w:r>
      <w:r w:rsidR="009733B9" w:rsidRPr="004E3ACF">
        <w:rPr>
          <w:rFonts w:cs="Arial"/>
          <w:color w:val="000000"/>
          <w:sz w:val="22"/>
          <w:szCs w:val="22"/>
        </w:rPr>
        <w:t>ostupuj</w:t>
      </w:r>
      <w:r w:rsidR="001141F9" w:rsidRPr="004E3ACF">
        <w:rPr>
          <w:rFonts w:cs="Arial"/>
          <w:color w:val="000000"/>
          <w:sz w:val="22"/>
          <w:szCs w:val="22"/>
        </w:rPr>
        <w:t>e</w:t>
      </w:r>
      <w:r w:rsidR="00CA478A" w:rsidRPr="004E3ACF">
        <w:rPr>
          <w:rFonts w:cs="Arial"/>
          <w:color w:val="000000"/>
          <w:sz w:val="22"/>
          <w:szCs w:val="22"/>
        </w:rPr>
        <w:t xml:space="preserve"> Provozovateli</w:t>
      </w:r>
      <w:r w:rsidR="00F07D09" w:rsidRPr="004E3ACF">
        <w:rPr>
          <w:rFonts w:cs="Arial"/>
          <w:color w:val="000000"/>
          <w:sz w:val="22"/>
          <w:szCs w:val="22"/>
        </w:rPr>
        <w:t xml:space="preserve"> ve smyslu §</w:t>
      </w:r>
      <w:r w:rsidR="00D80905" w:rsidRPr="004E3ACF">
        <w:rPr>
          <w:rFonts w:cs="Arial"/>
          <w:color w:val="000000"/>
          <w:sz w:val="22"/>
          <w:szCs w:val="22"/>
        </w:rPr>
        <w:t xml:space="preserve"> </w:t>
      </w:r>
      <w:r w:rsidR="00F07D09" w:rsidRPr="004E3ACF">
        <w:rPr>
          <w:rFonts w:cs="Arial"/>
          <w:color w:val="000000"/>
          <w:sz w:val="22"/>
          <w:szCs w:val="22"/>
        </w:rPr>
        <w:t>8 odst. 2</w:t>
      </w:r>
      <w:r w:rsidR="00D7168E" w:rsidRPr="004E3ACF">
        <w:rPr>
          <w:rFonts w:cs="Arial"/>
          <w:color w:val="000000"/>
          <w:sz w:val="22"/>
          <w:szCs w:val="22"/>
        </w:rPr>
        <w:t xml:space="preserve"> </w:t>
      </w:r>
      <w:proofErr w:type="spellStart"/>
      <w:r w:rsidR="00D7168E" w:rsidRPr="004E3ACF">
        <w:rPr>
          <w:rFonts w:cs="Arial"/>
          <w:color w:val="000000"/>
          <w:sz w:val="22"/>
          <w:szCs w:val="22"/>
        </w:rPr>
        <w:t>ZVaK</w:t>
      </w:r>
      <w:proofErr w:type="spellEnd"/>
      <w:r w:rsidR="009733B9" w:rsidRPr="004E3ACF">
        <w:rPr>
          <w:rFonts w:cs="Arial"/>
          <w:color w:val="000000"/>
          <w:sz w:val="22"/>
          <w:szCs w:val="22"/>
        </w:rPr>
        <w:t xml:space="preserve"> </w:t>
      </w:r>
      <w:r w:rsidR="001C56C1" w:rsidRPr="004908E7">
        <w:rPr>
          <w:rFonts w:cs="Arial"/>
          <w:color w:val="000000"/>
          <w:sz w:val="22"/>
          <w:szCs w:val="22"/>
        </w:rPr>
        <w:t xml:space="preserve">do </w:t>
      </w:r>
      <w:r w:rsidR="001C0061" w:rsidRPr="001C0061">
        <w:rPr>
          <w:rFonts w:cs="Arial"/>
          <w:color w:val="000000"/>
          <w:sz w:val="22"/>
          <w:szCs w:val="22"/>
        </w:rPr>
        <w:t xml:space="preserve">pachtu </w:t>
      </w:r>
      <w:r w:rsidR="00DC618D" w:rsidRPr="004E3ACF">
        <w:rPr>
          <w:rFonts w:cs="Arial"/>
          <w:color w:val="000000"/>
          <w:sz w:val="22"/>
          <w:szCs w:val="22"/>
        </w:rPr>
        <w:t xml:space="preserve">a </w:t>
      </w:r>
      <w:r w:rsidR="009733B9" w:rsidRPr="004E3ACF">
        <w:rPr>
          <w:rFonts w:cs="Arial"/>
          <w:color w:val="000000"/>
          <w:sz w:val="22"/>
          <w:szCs w:val="22"/>
        </w:rPr>
        <w:t>k provozování</w:t>
      </w:r>
      <w:r w:rsidR="00CA478A" w:rsidRPr="004E3ACF">
        <w:rPr>
          <w:rFonts w:cs="Arial"/>
          <w:color w:val="000000"/>
          <w:sz w:val="22"/>
          <w:szCs w:val="22"/>
        </w:rPr>
        <w:t xml:space="preserve"> Vodohospodářský majetek</w:t>
      </w:r>
      <w:r w:rsidR="009733B9" w:rsidRPr="004E3ACF">
        <w:rPr>
          <w:rFonts w:cs="Arial"/>
          <w:color w:val="000000"/>
          <w:sz w:val="22"/>
          <w:szCs w:val="22"/>
        </w:rPr>
        <w:t xml:space="preserve"> </w:t>
      </w:r>
      <w:r w:rsidR="00C958B8" w:rsidRPr="004E3ACF">
        <w:rPr>
          <w:rFonts w:cs="Arial"/>
          <w:color w:val="000000"/>
          <w:sz w:val="22"/>
          <w:szCs w:val="22"/>
        </w:rPr>
        <w:t>od 1.</w:t>
      </w:r>
      <w:r w:rsidR="00C32F87">
        <w:rPr>
          <w:rFonts w:cs="Arial"/>
          <w:color w:val="000000"/>
          <w:sz w:val="22"/>
          <w:szCs w:val="22"/>
        </w:rPr>
        <w:t>4</w:t>
      </w:r>
      <w:r w:rsidR="000C39FA" w:rsidRPr="004E3ACF">
        <w:rPr>
          <w:rFonts w:cs="Arial"/>
          <w:color w:val="000000"/>
          <w:sz w:val="22"/>
          <w:szCs w:val="22"/>
        </w:rPr>
        <w:t>.</w:t>
      </w:r>
      <w:r w:rsidR="00C32F87">
        <w:rPr>
          <w:rFonts w:cs="Arial"/>
          <w:color w:val="000000"/>
          <w:sz w:val="22"/>
          <w:szCs w:val="22"/>
        </w:rPr>
        <w:t>2020</w:t>
      </w:r>
      <w:r w:rsidR="001D26DF" w:rsidRPr="004E3ACF">
        <w:rPr>
          <w:rFonts w:cs="Arial"/>
          <w:color w:val="000000"/>
          <w:sz w:val="22"/>
          <w:szCs w:val="22"/>
        </w:rPr>
        <w:t xml:space="preserve"> </w:t>
      </w:r>
      <w:r w:rsidR="00C32F87">
        <w:rPr>
          <w:rFonts w:cs="Arial"/>
          <w:color w:val="000000"/>
          <w:sz w:val="22"/>
          <w:szCs w:val="22"/>
        </w:rPr>
        <w:t>do 31.3</w:t>
      </w:r>
      <w:r w:rsidR="00C958B8" w:rsidRPr="004E3ACF">
        <w:rPr>
          <w:rFonts w:cs="Arial"/>
          <w:color w:val="000000"/>
          <w:sz w:val="22"/>
          <w:szCs w:val="22"/>
        </w:rPr>
        <w:t>.</w:t>
      </w:r>
      <w:r w:rsidR="001D26DF" w:rsidRPr="004E3ACF">
        <w:rPr>
          <w:rFonts w:cs="Arial"/>
          <w:color w:val="000000"/>
          <w:sz w:val="22"/>
          <w:szCs w:val="22"/>
        </w:rPr>
        <w:t>20</w:t>
      </w:r>
      <w:r w:rsidR="00B137E6" w:rsidRPr="004E3ACF">
        <w:rPr>
          <w:rFonts w:cs="Arial"/>
          <w:color w:val="000000"/>
          <w:sz w:val="22"/>
          <w:szCs w:val="22"/>
        </w:rPr>
        <w:t>25</w:t>
      </w:r>
      <w:r w:rsidR="00C958B8" w:rsidRPr="004E3ACF">
        <w:rPr>
          <w:rFonts w:cs="Arial"/>
          <w:color w:val="000000"/>
          <w:sz w:val="22"/>
          <w:szCs w:val="22"/>
        </w:rPr>
        <w:t xml:space="preserve">, </w:t>
      </w:r>
      <w:r w:rsidR="009733B9" w:rsidRPr="004E3ACF">
        <w:rPr>
          <w:rFonts w:cs="Arial"/>
          <w:color w:val="000000"/>
          <w:sz w:val="22"/>
          <w:szCs w:val="22"/>
        </w:rPr>
        <w:t>za podmínek</w:t>
      </w:r>
      <w:r w:rsidR="006D1027" w:rsidRPr="004E3ACF">
        <w:rPr>
          <w:rFonts w:cs="Arial"/>
          <w:color w:val="000000"/>
          <w:sz w:val="22"/>
          <w:szCs w:val="22"/>
        </w:rPr>
        <w:t xml:space="preserve"> </w:t>
      </w:r>
      <w:r w:rsidR="009733B9" w:rsidRPr="004E3ACF">
        <w:rPr>
          <w:rFonts w:cs="Arial"/>
          <w:color w:val="000000"/>
          <w:sz w:val="22"/>
          <w:szCs w:val="22"/>
        </w:rPr>
        <w:t>s</w:t>
      </w:r>
      <w:r w:rsidR="00765682" w:rsidRPr="004E3ACF">
        <w:rPr>
          <w:rFonts w:cs="Arial"/>
          <w:color w:val="000000"/>
          <w:sz w:val="22"/>
          <w:szCs w:val="22"/>
        </w:rPr>
        <w:t xml:space="preserve">tanovených touto </w:t>
      </w:r>
      <w:proofErr w:type="gramStart"/>
      <w:r w:rsidR="00765682" w:rsidRPr="004E3ACF">
        <w:rPr>
          <w:rFonts w:cs="Arial"/>
          <w:color w:val="000000"/>
          <w:sz w:val="22"/>
          <w:szCs w:val="22"/>
        </w:rPr>
        <w:t>Smlouvou</w:t>
      </w:r>
      <w:proofErr w:type="gramEnd"/>
      <w:r w:rsidR="009D7143" w:rsidRPr="004E3ACF">
        <w:rPr>
          <w:rFonts w:cs="Arial"/>
          <w:color w:val="000000"/>
          <w:sz w:val="22"/>
          <w:szCs w:val="22"/>
        </w:rPr>
        <w:t xml:space="preserve"> </w:t>
      </w:r>
      <w:r w:rsidR="008D1D7A" w:rsidRPr="004E3ACF">
        <w:rPr>
          <w:rFonts w:cs="Arial"/>
          <w:color w:val="000000"/>
          <w:sz w:val="22"/>
          <w:szCs w:val="22"/>
        </w:rPr>
        <w:t>a to za účelem jeho</w:t>
      </w:r>
      <w:r w:rsidR="009D7143" w:rsidRPr="004E3ACF">
        <w:rPr>
          <w:rFonts w:cs="Arial"/>
          <w:color w:val="000000"/>
          <w:sz w:val="22"/>
          <w:szCs w:val="22"/>
        </w:rPr>
        <w:t xml:space="preserve"> plynuléh</w:t>
      </w:r>
      <w:r w:rsidR="009D7143" w:rsidRPr="00C94E14">
        <w:rPr>
          <w:rFonts w:cs="Arial"/>
          <w:color w:val="000000"/>
          <w:sz w:val="22"/>
          <w:szCs w:val="22"/>
        </w:rPr>
        <w:t>o</w:t>
      </w:r>
      <w:r w:rsidR="000F31BC">
        <w:rPr>
          <w:rFonts w:cs="Arial"/>
          <w:color w:val="000000"/>
          <w:sz w:val="22"/>
          <w:szCs w:val="22"/>
        </w:rPr>
        <w:t xml:space="preserve"> a </w:t>
      </w:r>
      <w:r w:rsidR="009D7143" w:rsidRPr="004E3ACF">
        <w:rPr>
          <w:rFonts w:cs="Arial"/>
          <w:color w:val="000000"/>
          <w:sz w:val="22"/>
          <w:szCs w:val="22"/>
        </w:rPr>
        <w:t xml:space="preserve">bezpečného provozování ve smyslu </w:t>
      </w:r>
      <w:proofErr w:type="spellStart"/>
      <w:r w:rsidR="001F52C7" w:rsidRPr="004E3ACF">
        <w:rPr>
          <w:rFonts w:cs="Arial"/>
          <w:color w:val="000000"/>
          <w:sz w:val="22"/>
          <w:szCs w:val="22"/>
        </w:rPr>
        <w:t>Z</w:t>
      </w:r>
      <w:r w:rsidR="005C3E1E" w:rsidRPr="004E3ACF">
        <w:rPr>
          <w:rFonts w:cs="Arial"/>
          <w:color w:val="000000"/>
          <w:sz w:val="22"/>
          <w:szCs w:val="22"/>
        </w:rPr>
        <w:t>VaK</w:t>
      </w:r>
      <w:proofErr w:type="spellEnd"/>
      <w:r w:rsidR="005C3E1E" w:rsidRPr="004E3ACF">
        <w:rPr>
          <w:rFonts w:cs="Arial"/>
          <w:color w:val="000000"/>
          <w:sz w:val="22"/>
          <w:szCs w:val="22"/>
        </w:rPr>
        <w:t>.</w:t>
      </w:r>
      <w:r w:rsidR="001F52C7" w:rsidRPr="004E3ACF">
        <w:rPr>
          <w:rFonts w:cs="Arial"/>
          <w:color w:val="000000"/>
          <w:sz w:val="22"/>
          <w:szCs w:val="22"/>
        </w:rPr>
        <w:t xml:space="preserve"> Provozovatel převez</w:t>
      </w:r>
      <w:r w:rsidR="009D7143" w:rsidRPr="004E3ACF">
        <w:rPr>
          <w:rFonts w:cs="Arial"/>
          <w:color w:val="000000"/>
          <w:sz w:val="22"/>
          <w:szCs w:val="22"/>
        </w:rPr>
        <w:t xml:space="preserve">me </w:t>
      </w:r>
      <w:r w:rsidR="005C3E1E" w:rsidRPr="004908E7">
        <w:rPr>
          <w:rFonts w:cs="Arial"/>
          <w:color w:val="000000"/>
          <w:sz w:val="22"/>
          <w:szCs w:val="22"/>
        </w:rPr>
        <w:t>V</w:t>
      </w:r>
      <w:r w:rsidR="009D7143" w:rsidRPr="004908E7">
        <w:rPr>
          <w:rFonts w:cs="Arial"/>
          <w:color w:val="000000"/>
          <w:sz w:val="22"/>
          <w:szCs w:val="22"/>
        </w:rPr>
        <w:t>odohospodá</w:t>
      </w:r>
      <w:r w:rsidR="009D7143" w:rsidRPr="004E3ACF">
        <w:rPr>
          <w:rFonts w:cs="Arial"/>
          <w:color w:val="000000"/>
          <w:sz w:val="22"/>
          <w:szCs w:val="22"/>
        </w:rPr>
        <w:t>řský majetek a zavazuje se Vlastník</w:t>
      </w:r>
      <w:r w:rsidR="001141F9" w:rsidRPr="004E3ACF">
        <w:rPr>
          <w:rFonts w:cs="Arial"/>
          <w:color w:val="000000"/>
          <w:sz w:val="22"/>
          <w:szCs w:val="22"/>
        </w:rPr>
        <w:t>ovi</w:t>
      </w:r>
      <w:r w:rsidR="009D7143" w:rsidRPr="004E3ACF">
        <w:rPr>
          <w:rFonts w:cs="Arial"/>
          <w:color w:val="000000"/>
          <w:sz w:val="22"/>
          <w:szCs w:val="22"/>
        </w:rPr>
        <w:t xml:space="preserve"> platit </w:t>
      </w:r>
      <w:r w:rsidR="00BD2EF6">
        <w:rPr>
          <w:rFonts w:cs="Arial"/>
          <w:color w:val="000000"/>
          <w:sz w:val="22"/>
          <w:szCs w:val="22"/>
        </w:rPr>
        <w:t>Nájemné</w:t>
      </w:r>
      <w:r w:rsidR="00D47616">
        <w:rPr>
          <w:rFonts w:cs="Arial"/>
          <w:color w:val="000000"/>
          <w:sz w:val="22"/>
          <w:szCs w:val="22"/>
        </w:rPr>
        <w:t xml:space="preserve"> </w:t>
      </w:r>
      <w:r w:rsidR="009D7143" w:rsidRPr="004E3ACF">
        <w:rPr>
          <w:rFonts w:cs="Arial"/>
          <w:color w:val="000000"/>
          <w:sz w:val="22"/>
          <w:szCs w:val="22"/>
        </w:rPr>
        <w:t xml:space="preserve">ve výši a za podmínek uvedených </w:t>
      </w:r>
      <w:r w:rsidR="009D7143" w:rsidRPr="00DB5B8F">
        <w:rPr>
          <w:rFonts w:cs="Arial"/>
          <w:color w:val="000000"/>
          <w:sz w:val="22"/>
          <w:szCs w:val="22"/>
        </w:rPr>
        <w:t>v </w:t>
      </w:r>
      <w:r w:rsidR="001C0061" w:rsidRPr="00DB5B8F">
        <w:rPr>
          <w:rFonts w:cs="Arial"/>
          <w:color w:val="000000"/>
          <w:sz w:val="22"/>
          <w:szCs w:val="22"/>
        </w:rPr>
        <w:t>Článku V</w:t>
      </w:r>
      <w:r w:rsidR="00D7168E" w:rsidRPr="00DB5B8F">
        <w:rPr>
          <w:rFonts w:cs="Arial"/>
          <w:color w:val="000000"/>
          <w:sz w:val="22"/>
          <w:szCs w:val="22"/>
        </w:rPr>
        <w:t> této Smlouvy.</w:t>
      </w:r>
    </w:p>
    <w:p w:rsidR="00E108CE" w:rsidRPr="00DB5B8F" w:rsidRDefault="001C0061" w:rsidP="00023E23">
      <w:pPr>
        <w:keepNext/>
        <w:keepLines/>
        <w:numPr>
          <w:ilvl w:val="0"/>
          <w:numId w:val="13"/>
        </w:numPr>
        <w:tabs>
          <w:tab w:val="clear" w:pos="720"/>
          <w:tab w:val="num" w:pos="502"/>
        </w:tabs>
        <w:spacing w:after="120"/>
        <w:ind w:left="357" w:hanging="357"/>
        <w:jc w:val="both"/>
        <w:rPr>
          <w:rFonts w:cs="Arial"/>
          <w:b/>
          <w:bCs/>
          <w:sz w:val="22"/>
          <w:szCs w:val="22"/>
        </w:rPr>
      </w:pPr>
      <w:r w:rsidRPr="00DB5B8F">
        <w:rPr>
          <w:rFonts w:cs="Arial"/>
          <w:sz w:val="22"/>
          <w:szCs w:val="22"/>
        </w:rPr>
        <w:lastRenderedPageBreak/>
        <w:t>Ve smyslu § 2332 odst. 1 občanského zákoníku se Vlastník zavazuje přenechat Vodohospodářský majetek</w:t>
      </w:r>
      <w:r w:rsidR="008C66FA">
        <w:rPr>
          <w:rFonts w:cs="Arial"/>
          <w:sz w:val="22"/>
          <w:szCs w:val="22"/>
        </w:rPr>
        <w:t xml:space="preserve"> </w:t>
      </w:r>
      <w:r w:rsidR="008C66FA" w:rsidRPr="00DB5B8F">
        <w:rPr>
          <w:rFonts w:cs="Arial"/>
          <w:sz w:val="22"/>
          <w:szCs w:val="22"/>
        </w:rPr>
        <w:t>Provozovateli</w:t>
      </w:r>
      <w:r w:rsidRPr="00DB5B8F">
        <w:rPr>
          <w:rFonts w:cs="Arial"/>
          <w:sz w:val="22"/>
          <w:szCs w:val="22"/>
        </w:rPr>
        <w:t xml:space="preserve"> k dočasnému užívání a požívání a</w:t>
      </w:r>
      <w:r w:rsidR="00DD0AE1">
        <w:rPr>
          <w:rFonts w:cs="Arial"/>
          <w:sz w:val="22"/>
          <w:szCs w:val="22"/>
        </w:rPr>
        <w:t xml:space="preserve"> </w:t>
      </w:r>
      <w:r w:rsidR="00DD0AE1" w:rsidRPr="008C66FA">
        <w:rPr>
          <w:rFonts w:cs="Arial"/>
          <w:color w:val="000000"/>
          <w:sz w:val="22"/>
          <w:szCs w:val="22"/>
        </w:rPr>
        <w:t xml:space="preserve">ve smyslu § 8 odst. 2 </w:t>
      </w:r>
      <w:proofErr w:type="spellStart"/>
      <w:r w:rsidR="00DD0AE1" w:rsidRPr="008C66FA">
        <w:rPr>
          <w:rFonts w:cs="Arial"/>
          <w:color w:val="000000"/>
          <w:sz w:val="22"/>
          <w:szCs w:val="22"/>
        </w:rPr>
        <w:t>ZVaK</w:t>
      </w:r>
      <w:proofErr w:type="spellEnd"/>
      <w:r w:rsidR="00DD0AE1" w:rsidRPr="008C66FA">
        <w:rPr>
          <w:rFonts w:cs="Arial"/>
          <w:color w:val="000000"/>
          <w:sz w:val="22"/>
          <w:szCs w:val="22"/>
        </w:rPr>
        <w:t xml:space="preserve"> k</w:t>
      </w:r>
      <w:r w:rsidR="00D47616">
        <w:rPr>
          <w:rFonts w:cs="Arial"/>
          <w:color w:val="000000"/>
          <w:sz w:val="22"/>
          <w:szCs w:val="22"/>
        </w:rPr>
        <w:t> </w:t>
      </w:r>
      <w:r w:rsidR="00DD0AE1" w:rsidRPr="008C66FA">
        <w:rPr>
          <w:rFonts w:cs="Arial"/>
          <w:color w:val="000000"/>
          <w:sz w:val="22"/>
          <w:szCs w:val="22"/>
        </w:rPr>
        <w:t>provozování</w:t>
      </w:r>
      <w:r w:rsidR="00D47616">
        <w:rPr>
          <w:rFonts w:cs="Arial"/>
          <w:sz w:val="22"/>
          <w:szCs w:val="22"/>
        </w:rPr>
        <w:t>.</w:t>
      </w:r>
    </w:p>
    <w:p w:rsidR="00A520AC" w:rsidRPr="00DB5B8F" w:rsidRDefault="00A520AC" w:rsidP="00023E23">
      <w:pPr>
        <w:numPr>
          <w:ilvl w:val="0"/>
          <w:numId w:val="13"/>
        </w:numPr>
        <w:tabs>
          <w:tab w:val="clear" w:pos="720"/>
        </w:tabs>
        <w:spacing w:after="120"/>
        <w:ind w:left="357" w:hanging="357"/>
        <w:jc w:val="both"/>
        <w:rPr>
          <w:rFonts w:cs="Arial"/>
          <w:b/>
          <w:bCs/>
          <w:color w:val="000000"/>
          <w:sz w:val="22"/>
          <w:szCs w:val="22"/>
        </w:rPr>
      </w:pPr>
      <w:r w:rsidRPr="00DB5B8F">
        <w:rPr>
          <w:rFonts w:cs="Arial"/>
          <w:color w:val="000000"/>
          <w:sz w:val="22"/>
          <w:szCs w:val="22"/>
        </w:rPr>
        <w:t>Vlastníkem Vodohospodářského majetku zůstává po celou dobu trvání této Smlouvy Vlastník</w:t>
      </w:r>
      <w:r w:rsidRPr="00DB5B8F">
        <w:rPr>
          <w:rFonts w:cs="Arial"/>
          <w:b/>
          <w:bCs/>
          <w:color w:val="000000"/>
          <w:sz w:val="22"/>
          <w:szCs w:val="22"/>
        </w:rPr>
        <w:t>.</w:t>
      </w:r>
    </w:p>
    <w:p w:rsidR="00BD43A7" w:rsidRPr="00DB5B8F" w:rsidRDefault="009D7143" w:rsidP="00023E23">
      <w:pPr>
        <w:numPr>
          <w:ilvl w:val="0"/>
          <w:numId w:val="13"/>
        </w:numPr>
        <w:tabs>
          <w:tab w:val="clear" w:pos="720"/>
        </w:tabs>
        <w:spacing w:after="120"/>
        <w:ind w:left="357" w:hanging="357"/>
        <w:jc w:val="both"/>
        <w:rPr>
          <w:rFonts w:cs="Arial"/>
          <w:b/>
          <w:bCs/>
          <w:sz w:val="22"/>
          <w:szCs w:val="22"/>
        </w:rPr>
      </w:pPr>
      <w:r w:rsidRPr="00DB5B8F">
        <w:rPr>
          <w:rFonts w:cs="Arial"/>
          <w:color w:val="000000"/>
          <w:sz w:val="22"/>
          <w:szCs w:val="22"/>
        </w:rPr>
        <w:t xml:space="preserve">Provozovatel se zavazuje </w:t>
      </w:r>
      <w:r w:rsidR="005C3E1E" w:rsidRPr="00DB5B8F">
        <w:rPr>
          <w:rFonts w:cs="Arial"/>
          <w:color w:val="000000"/>
          <w:sz w:val="22"/>
          <w:szCs w:val="22"/>
        </w:rPr>
        <w:t>V</w:t>
      </w:r>
      <w:r w:rsidRPr="00DB5B8F">
        <w:rPr>
          <w:rFonts w:cs="Arial"/>
          <w:color w:val="000000"/>
          <w:sz w:val="22"/>
          <w:szCs w:val="22"/>
        </w:rPr>
        <w:t>odohospodářský majetek provozovat v</w:t>
      </w:r>
      <w:r w:rsidR="007C4D05" w:rsidRPr="00DB5B8F">
        <w:rPr>
          <w:rFonts w:cs="Arial"/>
          <w:color w:val="000000"/>
          <w:sz w:val="22"/>
          <w:szCs w:val="22"/>
        </w:rPr>
        <w:t> </w:t>
      </w:r>
      <w:r w:rsidRPr="00DB5B8F">
        <w:rPr>
          <w:rFonts w:cs="Arial"/>
          <w:color w:val="000000"/>
          <w:sz w:val="22"/>
          <w:szCs w:val="22"/>
        </w:rPr>
        <w:t>souladu</w:t>
      </w:r>
      <w:r w:rsidR="007C4D05" w:rsidRPr="00DB5B8F">
        <w:rPr>
          <w:rFonts w:cs="Arial"/>
          <w:color w:val="000000"/>
          <w:sz w:val="22"/>
          <w:szCs w:val="22"/>
        </w:rPr>
        <w:t xml:space="preserve"> </w:t>
      </w:r>
      <w:r w:rsidR="00C245E5" w:rsidRPr="00DB5B8F">
        <w:rPr>
          <w:rFonts w:cs="Arial"/>
          <w:color w:val="000000"/>
          <w:sz w:val="22"/>
          <w:szCs w:val="22"/>
        </w:rPr>
        <w:t xml:space="preserve">s </w:t>
      </w:r>
      <w:r w:rsidR="005C3E1E" w:rsidRPr="00DB5B8F">
        <w:rPr>
          <w:rFonts w:cs="Arial"/>
          <w:color w:val="000000"/>
          <w:sz w:val="22"/>
          <w:szCs w:val="22"/>
        </w:rPr>
        <w:t xml:space="preserve">právními </w:t>
      </w:r>
      <w:r w:rsidR="005C3E1E" w:rsidRPr="00BD2EF6">
        <w:rPr>
          <w:rFonts w:cs="Arial"/>
          <w:color w:val="000000"/>
          <w:sz w:val="22"/>
          <w:szCs w:val="22"/>
        </w:rPr>
        <w:t xml:space="preserve">předpisy, </w:t>
      </w:r>
      <w:r w:rsidR="00C32F87" w:rsidRPr="001920D3">
        <w:rPr>
          <w:rFonts w:cs="Arial"/>
          <w:color w:val="000000"/>
          <w:sz w:val="22"/>
          <w:szCs w:val="22"/>
        </w:rPr>
        <w:t xml:space="preserve">provozními řády, </w:t>
      </w:r>
      <w:r w:rsidR="005C3E1E" w:rsidRPr="001920D3">
        <w:rPr>
          <w:rFonts w:cs="Arial"/>
          <w:color w:val="000000"/>
          <w:sz w:val="22"/>
          <w:szCs w:val="22"/>
        </w:rPr>
        <w:t>kanalizačním</w:t>
      </w:r>
      <w:r w:rsidR="00C32F87" w:rsidRPr="001920D3">
        <w:rPr>
          <w:rFonts w:cs="Arial"/>
          <w:color w:val="000000"/>
          <w:sz w:val="22"/>
          <w:szCs w:val="22"/>
        </w:rPr>
        <w:t>i</w:t>
      </w:r>
      <w:r w:rsidRPr="001920D3">
        <w:rPr>
          <w:rFonts w:cs="Arial"/>
          <w:color w:val="000000"/>
          <w:sz w:val="22"/>
          <w:szCs w:val="22"/>
        </w:rPr>
        <w:t xml:space="preserve"> řád</w:t>
      </w:r>
      <w:r w:rsidR="00C32F87" w:rsidRPr="001920D3">
        <w:rPr>
          <w:rFonts w:cs="Arial"/>
          <w:color w:val="000000"/>
          <w:sz w:val="22"/>
          <w:szCs w:val="22"/>
        </w:rPr>
        <w:t>y</w:t>
      </w:r>
      <w:r w:rsidRPr="001920D3">
        <w:rPr>
          <w:rFonts w:cs="Arial"/>
          <w:color w:val="000000"/>
          <w:sz w:val="22"/>
          <w:szCs w:val="22"/>
        </w:rPr>
        <w:t>,</w:t>
      </w:r>
      <w:r w:rsidRPr="00DB5B8F">
        <w:rPr>
          <w:rFonts w:cs="Arial"/>
          <w:color w:val="000000"/>
          <w:sz w:val="22"/>
          <w:szCs w:val="22"/>
        </w:rPr>
        <w:t xml:space="preserve"> podmínka</w:t>
      </w:r>
      <w:r w:rsidR="009A45FA" w:rsidRPr="00DB5B8F">
        <w:rPr>
          <w:rFonts w:cs="Arial"/>
          <w:color w:val="000000"/>
          <w:sz w:val="22"/>
          <w:szCs w:val="22"/>
        </w:rPr>
        <w:t>m</w:t>
      </w:r>
      <w:r w:rsidRPr="00DB5B8F">
        <w:rPr>
          <w:rFonts w:cs="Arial"/>
          <w:b/>
          <w:bCs/>
          <w:color w:val="000000"/>
          <w:sz w:val="22"/>
          <w:szCs w:val="22"/>
        </w:rPr>
        <w:t>i</w:t>
      </w:r>
      <w:r w:rsidRPr="00DB5B8F">
        <w:rPr>
          <w:rFonts w:cs="Arial"/>
          <w:color w:val="000000"/>
          <w:sz w:val="22"/>
          <w:szCs w:val="22"/>
        </w:rPr>
        <w:t xml:space="preserve"> stanovenými pro provoz </w:t>
      </w:r>
      <w:r w:rsidR="005C3E1E" w:rsidRPr="00DB5B8F">
        <w:rPr>
          <w:rFonts w:cs="Arial"/>
          <w:color w:val="000000"/>
          <w:sz w:val="22"/>
          <w:szCs w:val="22"/>
        </w:rPr>
        <w:t>V</w:t>
      </w:r>
      <w:r w:rsidRPr="00DB5B8F">
        <w:rPr>
          <w:rFonts w:cs="Arial"/>
          <w:color w:val="000000"/>
          <w:sz w:val="22"/>
          <w:szCs w:val="22"/>
        </w:rPr>
        <w:t>odohospodářského majetku rozhodnutí</w:t>
      </w:r>
      <w:r w:rsidR="00C245E5" w:rsidRPr="00DB5B8F">
        <w:rPr>
          <w:rFonts w:cs="Arial"/>
          <w:color w:val="000000"/>
          <w:sz w:val="22"/>
          <w:szCs w:val="22"/>
        </w:rPr>
        <w:t>mi</w:t>
      </w:r>
      <w:r w:rsidRPr="00DB5B8F">
        <w:rPr>
          <w:rFonts w:cs="Arial"/>
          <w:color w:val="000000"/>
          <w:sz w:val="22"/>
          <w:szCs w:val="22"/>
        </w:rPr>
        <w:t xml:space="preserve"> věcně a místně příslušných správních úřadů a s ustanoveními této </w:t>
      </w:r>
      <w:r w:rsidR="00702CA8" w:rsidRPr="00DB5B8F">
        <w:rPr>
          <w:rFonts w:cs="Arial"/>
          <w:color w:val="000000"/>
          <w:sz w:val="22"/>
          <w:szCs w:val="22"/>
        </w:rPr>
        <w:t>S</w:t>
      </w:r>
      <w:r w:rsidRPr="00DB5B8F">
        <w:rPr>
          <w:rFonts w:cs="Arial"/>
          <w:color w:val="000000"/>
          <w:sz w:val="22"/>
          <w:szCs w:val="22"/>
        </w:rPr>
        <w:t>mlouvy.</w:t>
      </w:r>
    </w:p>
    <w:p w:rsidR="004D77D6" w:rsidRPr="00FB3CBA" w:rsidRDefault="009D7143" w:rsidP="00023E23">
      <w:pPr>
        <w:numPr>
          <w:ilvl w:val="0"/>
          <w:numId w:val="13"/>
        </w:numPr>
        <w:tabs>
          <w:tab w:val="clear" w:pos="720"/>
        </w:tabs>
        <w:spacing w:after="120"/>
        <w:ind w:left="357" w:hanging="357"/>
        <w:jc w:val="both"/>
        <w:rPr>
          <w:rFonts w:cs="Arial"/>
          <w:b/>
          <w:bCs/>
          <w:sz w:val="22"/>
          <w:szCs w:val="22"/>
        </w:rPr>
      </w:pPr>
      <w:r w:rsidRPr="00FB3CBA">
        <w:rPr>
          <w:rFonts w:cs="Arial"/>
          <w:sz w:val="22"/>
          <w:szCs w:val="22"/>
        </w:rPr>
        <w:t>Vlastní</w:t>
      </w:r>
      <w:r w:rsidR="001141F9" w:rsidRPr="00FB3CBA">
        <w:rPr>
          <w:rFonts w:cs="Arial"/>
          <w:sz w:val="22"/>
          <w:szCs w:val="22"/>
        </w:rPr>
        <w:t>k</w:t>
      </w:r>
      <w:r w:rsidRPr="00FB3CBA">
        <w:rPr>
          <w:rFonts w:cs="Arial"/>
          <w:sz w:val="22"/>
          <w:szCs w:val="22"/>
        </w:rPr>
        <w:t xml:space="preserve"> tímto převádí na Provozovat</w:t>
      </w:r>
      <w:r w:rsidR="00765682" w:rsidRPr="00FB3CBA">
        <w:rPr>
          <w:rFonts w:cs="Arial"/>
          <w:sz w:val="22"/>
          <w:szCs w:val="22"/>
        </w:rPr>
        <w:t xml:space="preserve">ele právo vybírat </w:t>
      </w:r>
      <w:r w:rsidR="00DD5E30" w:rsidRPr="00FB3CBA">
        <w:rPr>
          <w:rFonts w:cs="Arial"/>
          <w:sz w:val="22"/>
          <w:szCs w:val="22"/>
        </w:rPr>
        <w:t xml:space="preserve">vlastním jménem a na vlastní zodpovědnost </w:t>
      </w:r>
      <w:r w:rsidR="00F2663E" w:rsidRPr="00FB3CBA">
        <w:rPr>
          <w:rFonts w:cs="Arial"/>
          <w:sz w:val="22"/>
          <w:szCs w:val="22"/>
        </w:rPr>
        <w:t>od odběratelů</w:t>
      </w:r>
      <w:r w:rsidR="003703BA" w:rsidRPr="00FB3CBA">
        <w:rPr>
          <w:rFonts w:cs="Arial"/>
          <w:sz w:val="22"/>
          <w:szCs w:val="22"/>
        </w:rPr>
        <w:t xml:space="preserve"> </w:t>
      </w:r>
      <w:r w:rsidR="004D77D6" w:rsidRPr="00FB3CBA">
        <w:rPr>
          <w:rFonts w:cs="Arial"/>
          <w:bCs/>
          <w:sz w:val="22"/>
          <w:szCs w:val="22"/>
        </w:rPr>
        <w:t>ve městech a obcích</w:t>
      </w:r>
      <w:r w:rsidR="00443072">
        <w:rPr>
          <w:rFonts w:cs="Arial"/>
          <w:bCs/>
          <w:sz w:val="22"/>
          <w:szCs w:val="22"/>
        </w:rPr>
        <w:t xml:space="preserve"> </w:t>
      </w:r>
      <w:r w:rsidR="008744A0">
        <w:rPr>
          <w:rFonts w:cs="Arial"/>
          <w:bCs/>
          <w:sz w:val="22"/>
          <w:szCs w:val="22"/>
        </w:rPr>
        <w:t xml:space="preserve">v tarifní oblasti vymezené </w:t>
      </w:r>
      <w:r w:rsidR="004D77D6" w:rsidRPr="00FB3CBA">
        <w:rPr>
          <w:rFonts w:cs="Arial"/>
          <w:bCs/>
          <w:sz w:val="22"/>
          <w:szCs w:val="22"/>
        </w:rPr>
        <w:t xml:space="preserve">v Příloze č. </w:t>
      </w:r>
      <w:r w:rsidR="00DF0038">
        <w:rPr>
          <w:rFonts w:cs="Arial"/>
          <w:bCs/>
          <w:sz w:val="22"/>
          <w:szCs w:val="22"/>
        </w:rPr>
        <w:t>4</w:t>
      </w:r>
      <w:r w:rsidR="006A5A6E">
        <w:rPr>
          <w:rFonts w:cs="Arial"/>
          <w:bCs/>
          <w:sz w:val="22"/>
          <w:szCs w:val="22"/>
        </w:rPr>
        <w:t xml:space="preserve"> této Smlouvy</w:t>
      </w:r>
      <w:r w:rsidR="00DF0038">
        <w:rPr>
          <w:rFonts w:cs="Arial"/>
          <w:bCs/>
          <w:sz w:val="22"/>
          <w:szCs w:val="22"/>
        </w:rPr>
        <w:t xml:space="preserve"> </w:t>
      </w:r>
      <w:r w:rsidR="008744A0">
        <w:rPr>
          <w:rFonts w:cs="Arial"/>
          <w:bCs/>
          <w:sz w:val="22"/>
          <w:szCs w:val="22"/>
        </w:rPr>
        <w:t>(mimo Statutárního města Olomouc)</w:t>
      </w:r>
      <w:r w:rsidR="004D77D6" w:rsidRPr="00FB3CBA">
        <w:rPr>
          <w:rFonts w:cs="Arial"/>
          <w:bCs/>
          <w:sz w:val="22"/>
          <w:szCs w:val="22"/>
        </w:rPr>
        <w:t xml:space="preserve"> </w:t>
      </w:r>
      <w:r w:rsidR="004D77D6" w:rsidRPr="00FB3CBA">
        <w:rPr>
          <w:rFonts w:cs="Arial"/>
          <w:sz w:val="22"/>
          <w:szCs w:val="22"/>
        </w:rPr>
        <w:t xml:space="preserve">vodné a </w:t>
      </w:r>
      <w:r w:rsidR="00D7168E" w:rsidRPr="00FB3CBA">
        <w:rPr>
          <w:rFonts w:cs="Arial"/>
          <w:sz w:val="22"/>
          <w:szCs w:val="22"/>
        </w:rPr>
        <w:t>stočné</w:t>
      </w:r>
      <w:r w:rsidR="004D77D6" w:rsidRPr="00FB3CBA">
        <w:rPr>
          <w:rFonts w:cs="Arial"/>
          <w:sz w:val="22"/>
          <w:szCs w:val="22"/>
        </w:rPr>
        <w:t xml:space="preserve"> </w:t>
      </w:r>
      <w:r w:rsidR="00D7168E" w:rsidRPr="00FB3CBA">
        <w:rPr>
          <w:rFonts w:cs="Arial"/>
          <w:sz w:val="22"/>
          <w:szCs w:val="22"/>
        </w:rPr>
        <w:t>ve smyslu §</w:t>
      </w:r>
      <w:r w:rsidR="00D80905" w:rsidRPr="00FB3CBA">
        <w:rPr>
          <w:rFonts w:cs="Arial"/>
          <w:sz w:val="22"/>
          <w:szCs w:val="22"/>
        </w:rPr>
        <w:t xml:space="preserve"> </w:t>
      </w:r>
      <w:r w:rsidR="004D77D6" w:rsidRPr="00FB3CBA">
        <w:rPr>
          <w:rFonts w:cs="Arial"/>
          <w:sz w:val="22"/>
          <w:szCs w:val="22"/>
        </w:rPr>
        <w:t xml:space="preserve">8 odst. 14 </w:t>
      </w:r>
      <w:proofErr w:type="spellStart"/>
      <w:r w:rsidR="004D77D6" w:rsidRPr="00FB3CBA">
        <w:rPr>
          <w:rFonts w:cs="Arial"/>
          <w:sz w:val="22"/>
          <w:szCs w:val="22"/>
        </w:rPr>
        <w:t>ZVaK</w:t>
      </w:r>
      <w:proofErr w:type="spellEnd"/>
      <w:r w:rsidR="004D77D6" w:rsidRPr="00FB3CBA">
        <w:rPr>
          <w:rFonts w:cs="Arial"/>
          <w:sz w:val="22"/>
          <w:szCs w:val="22"/>
        </w:rPr>
        <w:t xml:space="preserve"> a za podmínek této Smlouvy.</w:t>
      </w:r>
      <w:r w:rsidR="00E704FF" w:rsidRPr="00FB3CBA">
        <w:rPr>
          <w:rFonts w:cs="Arial"/>
          <w:sz w:val="22"/>
          <w:szCs w:val="22"/>
        </w:rPr>
        <w:t xml:space="preserve"> </w:t>
      </w:r>
    </w:p>
    <w:p w:rsidR="00BD43A7" w:rsidRPr="008F218D" w:rsidRDefault="004D77D6" w:rsidP="00023E23">
      <w:pPr>
        <w:numPr>
          <w:ilvl w:val="0"/>
          <w:numId w:val="13"/>
        </w:numPr>
        <w:tabs>
          <w:tab w:val="clear" w:pos="720"/>
        </w:tabs>
        <w:spacing w:after="120"/>
        <w:ind w:left="357" w:hanging="357"/>
        <w:jc w:val="both"/>
        <w:rPr>
          <w:rFonts w:cs="Arial"/>
          <w:b/>
          <w:bCs/>
          <w:sz w:val="22"/>
          <w:szCs w:val="22"/>
        </w:rPr>
      </w:pPr>
      <w:r w:rsidRPr="00373BAD">
        <w:rPr>
          <w:rFonts w:cs="Arial"/>
          <w:sz w:val="22"/>
          <w:szCs w:val="22"/>
        </w:rPr>
        <w:t xml:space="preserve">Vlastník tímto převádí na Provozovatele </w:t>
      </w:r>
      <w:r w:rsidR="00813AB0" w:rsidRPr="00373BAD">
        <w:rPr>
          <w:rFonts w:cs="Arial"/>
          <w:sz w:val="22"/>
          <w:szCs w:val="22"/>
        </w:rPr>
        <w:t xml:space="preserve">právo </w:t>
      </w:r>
      <w:r w:rsidRPr="00373BAD">
        <w:rPr>
          <w:rFonts w:cs="Arial"/>
          <w:sz w:val="22"/>
          <w:szCs w:val="22"/>
        </w:rPr>
        <w:t xml:space="preserve">vybírat vlastním jménem a na vlastní odpovědnost platbu za vodu předanou </w:t>
      </w:r>
      <w:r w:rsidR="00B109E3" w:rsidRPr="00373BAD">
        <w:rPr>
          <w:rFonts w:cs="Arial"/>
          <w:sz w:val="22"/>
          <w:szCs w:val="22"/>
        </w:rPr>
        <w:t xml:space="preserve">vlastníkům provozně souvisejících vodovodů </w:t>
      </w:r>
      <w:r w:rsidRPr="00373BAD">
        <w:rPr>
          <w:rFonts w:cs="Arial"/>
          <w:sz w:val="22"/>
          <w:szCs w:val="22"/>
        </w:rPr>
        <w:t>za podmínek této Smlouvy</w:t>
      </w:r>
      <w:r w:rsidR="00FB3CBA" w:rsidRPr="00373BAD">
        <w:rPr>
          <w:rFonts w:cs="Arial"/>
          <w:sz w:val="22"/>
          <w:szCs w:val="22"/>
        </w:rPr>
        <w:t>.</w:t>
      </w:r>
      <w:r w:rsidR="00E704FF" w:rsidRPr="00534A76">
        <w:rPr>
          <w:rFonts w:cs="Arial"/>
          <w:sz w:val="22"/>
          <w:szCs w:val="22"/>
        </w:rPr>
        <w:t xml:space="preserve"> </w:t>
      </w:r>
    </w:p>
    <w:p w:rsidR="001C0061" w:rsidRPr="00DB5B8F" w:rsidRDefault="009D7143" w:rsidP="00023E23">
      <w:pPr>
        <w:numPr>
          <w:ilvl w:val="0"/>
          <w:numId w:val="13"/>
        </w:numPr>
        <w:tabs>
          <w:tab w:val="clear" w:pos="720"/>
        </w:tabs>
        <w:spacing w:after="120"/>
        <w:ind w:left="357" w:hanging="357"/>
        <w:jc w:val="both"/>
        <w:rPr>
          <w:rFonts w:cs="Arial"/>
          <w:b/>
          <w:bCs/>
          <w:sz w:val="20"/>
          <w:szCs w:val="20"/>
        </w:rPr>
      </w:pPr>
      <w:r w:rsidRPr="00DB5B8F">
        <w:rPr>
          <w:rFonts w:cs="Arial"/>
          <w:sz w:val="22"/>
          <w:szCs w:val="22"/>
        </w:rPr>
        <w:t>Vlastní</w:t>
      </w:r>
      <w:r w:rsidR="001141F9" w:rsidRPr="00DB5B8F">
        <w:rPr>
          <w:rFonts w:cs="Arial"/>
          <w:sz w:val="22"/>
          <w:szCs w:val="22"/>
        </w:rPr>
        <w:t>k</w:t>
      </w:r>
      <w:r w:rsidRPr="00DB5B8F">
        <w:rPr>
          <w:rFonts w:cs="Arial"/>
          <w:sz w:val="22"/>
          <w:szCs w:val="22"/>
        </w:rPr>
        <w:t xml:space="preserve"> ve smyslu platného </w:t>
      </w:r>
      <w:r w:rsidR="00D80905" w:rsidRPr="00DB5B8F">
        <w:rPr>
          <w:rFonts w:cs="Arial"/>
          <w:sz w:val="22"/>
          <w:szCs w:val="22"/>
        </w:rPr>
        <w:t xml:space="preserve">vodního </w:t>
      </w:r>
      <w:r w:rsidRPr="00DB5B8F">
        <w:rPr>
          <w:rFonts w:cs="Arial"/>
          <w:sz w:val="22"/>
          <w:szCs w:val="22"/>
        </w:rPr>
        <w:t>zákona umožňuj</w:t>
      </w:r>
      <w:r w:rsidR="00D80905" w:rsidRPr="00DB5B8F">
        <w:rPr>
          <w:rFonts w:cs="Arial"/>
          <w:sz w:val="22"/>
          <w:szCs w:val="22"/>
        </w:rPr>
        <w:t>e</w:t>
      </w:r>
      <w:r w:rsidRPr="00DB5B8F">
        <w:rPr>
          <w:rFonts w:cs="Arial"/>
          <w:sz w:val="22"/>
          <w:szCs w:val="22"/>
        </w:rPr>
        <w:t xml:space="preserve"> Provo</w:t>
      </w:r>
      <w:r w:rsidR="00443072">
        <w:rPr>
          <w:rFonts w:cs="Arial"/>
          <w:sz w:val="22"/>
          <w:szCs w:val="22"/>
        </w:rPr>
        <w:t>zovateli výkon svých povolení k </w:t>
      </w:r>
      <w:r w:rsidRPr="00DB5B8F">
        <w:rPr>
          <w:rFonts w:cs="Arial"/>
          <w:sz w:val="22"/>
          <w:szCs w:val="22"/>
        </w:rPr>
        <w:t>nakládání s vodami.</w:t>
      </w:r>
      <w:r w:rsidR="009A45FA" w:rsidRPr="00DB5B8F">
        <w:rPr>
          <w:rFonts w:cs="Arial"/>
          <w:sz w:val="22"/>
          <w:szCs w:val="22"/>
        </w:rPr>
        <w:t xml:space="preserve"> </w:t>
      </w:r>
    </w:p>
    <w:p w:rsidR="009D7143" w:rsidRPr="00DB5B8F" w:rsidRDefault="009D7143" w:rsidP="00023E23">
      <w:pPr>
        <w:numPr>
          <w:ilvl w:val="0"/>
          <w:numId w:val="13"/>
        </w:numPr>
        <w:tabs>
          <w:tab w:val="clear" w:pos="720"/>
        </w:tabs>
        <w:spacing w:after="120"/>
        <w:ind w:left="360"/>
        <w:jc w:val="both"/>
        <w:rPr>
          <w:rFonts w:cs="Arial"/>
          <w:b/>
          <w:bCs/>
          <w:sz w:val="22"/>
          <w:szCs w:val="22"/>
        </w:rPr>
      </w:pPr>
      <w:r w:rsidRPr="00DB5B8F">
        <w:rPr>
          <w:rFonts w:cs="Arial"/>
          <w:sz w:val="22"/>
          <w:szCs w:val="22"/>
        </w:rPr>
        <w:t xml:space="preserve">Předmětem </w:t>
      </w:r>
      <w:r w:rsidR="009A45FA" w:rsidRPr="00DB5B8F">
        <w:rPr>
          <w:rFonts w:cs="Arial"/>
          <w:sz w:val="22"/>
          <w:szCs w:val="22"/>
        </w:rPr>
        <w:t>pachtu</w:t>
      </w:r>
      <w:r w:rsidRPr="00DB5B8F">
        <w:rPr>
          <w:rFonts w:cs="Arial"/>
          <w:sz w:val="22"/>
          <w:szCs w:val="22"/>
        </w:rPr>
        <w:t xml:space="preserve"> se stanou též věci charakteru obdobného věcem uvedeným </w:t>
      </w:r>
      <w:r w:rsidR="001C0061" w:rsidRPr="00DB5B8F">
        <w:rPr>
          <w:rFonts w:cs="Arial"/>
          <w:sz w:val="22"/>
          <w:szCs w:val="22"/>
        </w:rPr>
        <w:t xml:space="preserve">v Článku I bod </w:t>
      </w:r>
      <w:r w:rsidR="0020601A">
        <w:rPr>
          <w:rFonts w:cs="Arial"/>
          <w:sz w:val="22"/>
          <w:szCs w:val="22"/>
        </w:rPr>
        <w:t>4</w:t>
      </w:r>
      <w:r w:rsidR="001C0061" w:rsidRPr="00DB5B8F">
        <w:rPr>
          <w:rFonts w:cs="Arial"/>
          <w:sz w:val="22"/>
          <w:szCs w:val="22"/>
        </w:rPr>
        <w:t>. této Smlouvy</w:t>
      </w:r>
      <w:r w:rsidR="00975A2E" w:rsidRPr="00DB5B8F">
        <w:rPr>
          <w:rFonts w:cs="Arial"/>
          <w:sz w:val="22"/>
          <w:szCs w:val="22"/>
        </w:rPr>
        <w:t xml:space="preserve">, tj. </w:t>
      </w:r>
      <w:r w:rsidR="00F82DE7" w:rsidRPr="00DB5B8F">
        <w:rPr>
          <w:rFonts w:cs="Arial"/>
          <w:sz w:val="22"/>
          <w:szCs w:val="22"/>
        </w:rPr>
        <w:t>Vodohospodářského majetku</w:t>
      </w:r>
      <w:r w:rsidR="00F72150" w:rsidRPr="00DB5B8F">
        <w:rPr>
          <w:rFonts w:cs="Arial"/>
          <w:sz w:val="22"/>
          <w:szCs w:val="22"/>
        </w:rPr>
        <w:t xml:space="preserve"> </w:t>
      </w:r>
      <w:r w:rsidR="00F82DE7" w:rsidRPr="00DB5B8F">
        <w:rPr>
          <w:rFonts w:cs="Arial"/>
          <w:sz w:val="22"/>
          <w:szCs w:val="22"/>
        </w:rPr>
        <w:t>předaného</w:t>
      </w:r>
      <w:r w:rsidRPr="00DB5B8F">
        <w:rPr>
          <w:rFonts w:cs="Arial"/>
          <w:sz w:val="22"/>
          <w:szCs w:val="22"/>
        </w:rPr>
        <w:t xml:space="preserve"> </w:t>
      </w:r>
      <w:r w:rsidR="00CC6EC8" w:rsidRPr="00DB5B8F">
        <w:rPr>
          <w:rFonts w:cs="Arial"/>
          <w:sz w:val="22"/>
          <w:szCs w:val="22"/>
        </w:rPr>
        <w:t>v </w:t>
      </w:r>
      <w:r w:rsidR="009733B9" w:rsidRPr="00DB5B8F">
        <w:rPr>
          <w:rFonts w:cs="Arial"/>
          <w:sz w:val="22"/>
          <w:szCs w:val="22"/>
        </w:rPr>
        <w:t>době</w:t>
      </w:r>
      <w:r w:rsidRPr="00DB5B8F">
        <w:rPr>
          <w:rFonts w:cs="Arial"/>
          <w:sz w:val="22"/>
          <w:szCs w:val="22"/>
        </w:rPr>
        <w:t xml:space="preserve"> účinnosti této Smlouvy (dále jen „Nová zařízení“)</w:t>
      </w:r>
      <w:r w:rsidR="003F321A" w:rsidRPr="00DB5B8F">
        <w:rPr>
          <w:rFonts w:cs="Arial"/>
          <w:sz w:val="22"/>
          <w:szCs w:val="22"/>
        </w:rPr>
        <w:t>.</w:t>
      </w:r>
      <w:r w:rsidRPr="00DB5B8F">
        <w:rPr>
          <w:rFonts w:cs="Arial"/>
          <w:color w:val="000000"/>
          <w:sz w:val="22"/>
          <w:szCs w:val="22"/>
        </w:rPr>
        <w:t xml:space="preserve"> </w:t>
      </w:r>
    </w:p>
    <w:p w:rsidR="004D77D6" w:rsidRDefault="004D77D6" w:rsidP="009A1FDC">
      <w:pPr>
        <w:pStyle w:val="Nadpis70"/>
        <w:keepNext/>
        <w:keepLines/>
        <w:shd w:val="clear" w:color="auto" w:fill="auto"/>
        <w:spacing w:before="0" w:after="120" w:line="240" w:lineRule="auto"/>
        <w:ind w:left="720" w:hanging="720"/>
        <w:outlineLvl w:val="9"/>
        <w:rPr>
          <w:rFonts w:cs="Arial"/>
          <w:sz w:val="22"/>
          <w:szCs w:val="22"/>
        </w:rPr>
      </w:pPr>
    </w:p>
    <w:p w:rsidR="009D7143" w:rsidRPr="00BE02FC" w:rsidRDefault="009D7143" w:rsidP="00A63797">
      <w:pPr>
        <w:pStyle w:val="Nadpis1"/>
      </w:pPr>
      <w:bookmarkStart w:id="9" w:name="_Toc256938531"/>
      <w:bookmarkStart w:id="10" w:name="_Toc1453991"/>
      <w:r w:rsidRPr="00BE02FC">
        <w:t>Článek I</w:t>
      </w:r>
      <w:bookmarkEnd w:id="9"/>
      <w:r w:rsidR="004D77D6">
        <w:t>V</w:t>
      </w:r>
      <w:bookmarkEnd w:id="10"/>
    </w:p>
    <w:p w:rsidR="009D7143" w:rsidRPr="00BE02FC" w:rsidRDefault="00407712" w:rsidP="009A1FDC">
      <w:pPr>
        <w:pStyle w:val="Nadpis2"/>
        <w:spacing w:after="120" w:line="240" w:lineRule="auto"/>
        <w:rPr>
          <w:b w:val="0"/>
          <w:szCs w:val="24"/>
        </w:rPr>
      </w:pPr>
      <w:bookmarkStart w:id="11" w:name="_Toc256938532"/>
      <w:bookmarkStart w:id="12" w:name="_Toc1453992"/>
      <w:r>
        <w:rPr>
          <w:szCs w:val="24"/>
        </w:rPr>
        <w:t>Propachtovaný majetek</w:t>
      </w:r>
      <w:bookmarkEnd w:id="11"/>
      <w:bookmarkEnd w:id="12"/>
    </w:p>
    <w:p w:rsidR="009D7143" w:rsidRPr="00341656" w:rsidRDefault="00E108CE" w:rsidP="009A1FDC">
      <w:pPr>
        <w:numPr>
          <w:ilvl w:val="0"/>
          <w:numId w:val="3"/>
        </w:numPr>
        <w:autoSpaceDE w:val="0"/>
        <w:autoSpaceDN w:val="0"/>
        <w:adjustRightInd w:val="0"/>
        <w:spacing w:after="120"/>
        <w:ind w:left="357" w:hanging="357"/>
        <w:jc w:val="both"/>
        <w:rPr>
          <w:rFonts w:cs="Arial"/>
          <w:sz w:val="22"/>
          <w:szCs w:val="22"/>
        </w:rPr>
      </w:pPr>
      <w:r w:rsidRPr="00341656">
        <w:rPr>
          <w:rFonts w:cs="Arial"/>
          <w:color w:val="000000"/>
          <w:sz w:val="22"/>
          <w:szCs w:val="22"/>
        </w:rPr>
        <w:t xml:space="preserve">Propachtování </w:t>
      </w:r>
      <w:r w:rsidR="009D7143" w:rsidRPr="00341656">
        <w:rPr>
          <w:rFonts w:cs="Arial"/>
          <w:color w:val="000000"/>
          <w:sz w:val="22"/>
          <w:szCs w:val="22"/>
        </w:rPr>
        <w:t xml:space="preserve">Nových </w:t>
      </w:r>
      <w:r w:rsidR="00213809" w:rsidRPr="00341656">
        <w:rPr>
          <w:rFonts w:cs="Arial"/>
          <w:color w:val="000000"/>
          <w:sz w:val="22"/>
          <w:szCs w:val="22"/>
        </w:rPr>
        <w:t>zařízení bude realizován</w:t>
      </w:r>
      <w:r w:rsidR="00F50CA2">
        <w:rPr>
          <w:rFonts w:cs="Arial"/>
          <w:color w:val="000000"/>
          <w:sz w:val="22"/>
          <w:szCs w:val="22"/>
        </w:rPr>
        <w:t>o</w:t>
      </w:r>
      <w:r w:rsidR="00213809" w:rsidRPr="00341656">
        <w:rPr>
          <w:rFonts w:cs="Arial"/>
          <w:color w:val="000000"/>
          <w:sz w:val="22"/>
          <w:szCs w:val="22"/>
        </w:rPr>
        <w:t xml:space="preserve"> dodatkem</w:t>
      </w:r>
      <w:r w:rsidR="009D7143" w:rsidRPr="00341656">
        <w:rPr>
          <w:rFonts w:cs="Arial"/>
          <w:color w:val="000000"/>
          <w:sz w:val="22"/>
          <w:szCs w:val="22"/>
        </w:rPr>
        <w:t xml:space="preserve"> </w:t>
      </w:r>
      <w:r w:rsidR="001C0061" w:rsidRPr="00341656">
        <w:rPr>
          <w:rFonts w:cs="Arial"/>
          <w:color w:val="000000"/>
          <w:sz w:val="22"/>
          <w:szCs w:val="22"/>
        </w:rPr>
        <w:t>k </w:t>
      </w:r>
      <w:r w:rsidR="00490257">
        <w:rPr>
          <w:rFonts w:cs="Arial"/>
          <w:color w:val="000000"/>
          <w:sz w:val="22"/>
          <w:szCs w:val="22"/>
        </w:rPr>
        <w:t>P</w:t>
      </w:r>
      <w:r w:rsidR="001C0061" w:rsidRPr="001920D3">
        <w:rPr>
          <w:rFonts w:cs="Arial"/>
          <w:color w:val="000000"/>
          <w:sz w:val="22"/>
          <w:szCs w:val="22"/>
        </w:rPr>
        <w:t xml:space="preserve">říloze č. </w:t>
      </w:r>
      <w:r w:rsidR="00897918">
        <w:rPr>
          <w:rFonts w:cs="Arial"/>
          <w:color w:val="000000"/>
          <w:sz w:val="22"/>
          <w:szCs w:val="22"/>
        </w:rPr>
        <w:t>1</w:t>
      </w:r>
      <w:r w:rsidR="001C0061" w:rsidRPr="001920D3">
        <w:rPr>
          <w:rFonts w:cs="Arial"/>
          <w:color w:val="000000"/>
          <w:sz w:val="22"/>
          <w:szCs w:val="22"/>
        </w:rPr>
        <w:t xml:space="preserve"> </w:t>
      </w:r>
      <w:r w:rsidR="006A5A6E">
        <w:rPr>
          <w:rFonts w:cs="Arial"/>
          <w:color w:val="000000"/>
          <w:sz w:val="22"/>
          <w:szCs w:val="22"/>
        </w:rPr>
        <w:t xml:space="preserve">této Smlouvy </w:t>
      </w:r>
      <w:r w:rsidR="0020601A">
        <w:rPr>
          <w:rFonts w:cs="Arial"/>
          <w:color w:val="000000"/>
          <w:sz w:val="22"/>
          <w:szCs w:val="22"/>
        </w:rPr>
        <w:t xml:space="preserve">(na základě aktuálních Vybraných údajů majetkové evidence) </w:t>
      </w:r>
      <w:r w:rsidR="001C0061" w:rsidRPr="001920D3">
        <w:rPr>
          <w:rFonts w:cs="Arial"/>
          <w:color w:val="000000"/>
          <w:sz w:val="22"/>
          <w:szCs w:val="22"/>
        </w:rPr>
        <w:t xml:space="preserve">a </w:t>
      </w:r>
      <w:r w:rsidR="001920D3">
        <w:rPr>
          <w:rFonts w:cs="Arial"/>
          <w:color w:val="000000"/>
          <w:sz w:val="22"/>
          <w:szCs w:val="22"/>
        </w:rPr>
        <w:t xml:space="preserve">případně </w:t>
      </w:r>
      <w:r w:rsidR="00F0123B">
        <w:rPr>
          <w:rFonts w:cs="Arial"/>
          <w:color w:val="000000"/>
          <w:sz w:val="22"/>
          <w:szCs w:val="22"/>
        </w:rPr>
        <w:t xml:space="preserve">k Příloze </w:t>
      </w:r>
      <w:r w:rsidR="0020601A">
        <w:rPr>
          <w:rFonts w:cs="Arial"/>
          <w:color w:val="000000"/>
          <w:sz w:val="22"/>
          <w:szCs w:val="22"/>
        </w:rPr>
        <w:t xml:space="preserve">č. </w:t>
      </w:r>
      <w:r w:rsidR="00507CA8">
        <w:rPr>
          <w:rFonts w:cs="Arial"/>
          <w:color w:val="000000"/>
          <w:sz w:val="22"/>
          <w:szCs w:val="22"/>
        </w:rPr>
        <w:t>2</w:t>
      </w:r>
      <w:r w:rsidR="00FF3B36" w:rsidRPr="00341656">
        <w:rPr>
          <w:rFonts w:cs="Arial"/>
          <w:color w:val="000000"/>
          <w:sz w:val="22"/>
          <w:szCs w:val="22"/>
        </w:rPr>
        <w:t xml:space="preserve"> </w:t>
      </w:r>
      <w:r w:rsidR="006A5A6E">
        <w:rPr>
          <w:rFonts w:cs="Arial"/>
          <w:color w:val="000000"/>
          <w:sz w:val="22"/>
          <w:szCs w:val="22"/>
        </w:rPr>
        <w:t xml:space="preserve">této </w:t>
      </w:r>
      <w:r w:rsidR="00FF3B36" w:rsidRPr="00341656">
        <w:rPr>
          <w:rFonts w:cs="Arial"/>
          <w:color w:val="000000"/>
          <w:sz w:val="22"/>
          <w:szCs w:val="22"/>
        </w:rPr>
        <w:t>S</w:t>
      </w:r>
      <w:r w:rsidR="009D7143" w:rsidRPr="00341656">
        <w:rPr>
          <w:rFonts w:cs="Arial"/>
          <w:color w:val="000000"/>
          <w:sz w:val="22"/>
          <w:szCs w:val="22"/>
        </w:rPr>
        <w:t>mlouvy</w:t>
      </w:r>
      <w:r w:rsidR="000E3CD9" w:rsidRPr="00341656">
        <w:rPr>
          <w:rFonts w:cs="Arial"/>
          <w:color w:val="000000"/>
          <w:sz w:val="22"/>
          <w:szCs w:val="22"/>
        </w:rPr>
        <w:t>.</w:t>
      </w:r>
      <w:r w:rsidR="009D7143" w:rsidRPr="00341656">
        <w:rPr>
          <w:rFonts w:cs="Arial"/>
          <w:color w:val="000000"/>
          <w:sz w:val="22"/>
          <w:szCs w:val="22"/>
        </w:rPr>
        <w:t xml:space="preserve"> Dnem účinnosti takového dodatku se na Nová zařízení vztahují veškerá ustanovení této Smlouvy</w:t>
      </w:r>
      <w:r w:rsidR="008F0300" w:rsidRPr="00341656">
        <w:rPr>
          <w:rFonts w:cs="Arial"/>
          <w:color w:val="000000"/>
          <w:sz w:val="22"/>
          <w:szCs w:val="22"/>
        </w:rPr>
        <w:t>, pokud tato Smlouva nestanoví jinak.</w:t>
      </w:r>
    </w:p>
    <w:p w:rsidR="009D7143" w:rsidRPr="00341656" w:rsidRDefault="009D7143" w:rsidP="009A1FDC">
      <w:pPr>
        <w:numPr>
          <w:ilvl w:val="0"/>
          <w:numId w:val="3"/>
        </w:numPr>
        <w:autoSpaceDE w:val="0"/>
        <w:autoSpaceDN w:val="0"/>
        <w:adjustRightInd w:val="0"/>
        <w:spacing w:after="120"/>
        <w:ind w:left="357" w:hanging="357"/>
        <w:jc w:val="both"/>
        <w:rPr>
          <w:rFonts w:cs="Arial"/>
          <w:sz w:val="22"/>
          <w:szCs w:val="22"/>
        </w:rPr>
      </w:pPr>
      <w:r w:rsidRPr="00341656">
        <w:rPr>
          <w:rFonts w:cs="Arial"/>
          <w:color w:val="000000"/>
          <w:sz w:val="22"/>
          <w:szCs w:val="22"/>
        </w:rPr>
        <w:t xml:space="preserve">Smluvní strany konstatují, že </w:t>
      </w:r>
      <w:r w:rsidR="00E22F7A" w:rsidRPr="00341656">
        <w:rPr>
          <w:rFonts w:cs="Arial"/>
          <w:color w:val="000000"/>
          <w:sz w:val="22"/>
          <w:szCs w:val="22"/>
        </w:rPr>
        <w:t>o</w:t>
      </w:r>
      <w:r w:rsidRPr="00341656">
        <w:rPr>
          <w:rFonts w:cs="Arial"/>
          <w:color w:val="000000"/>
          <w:sz w:val="22"/>
          <w:szCs w:val="22"/>
        </w:rPr>
        <w:t>běma Smluvním stranám</w:t>
      </w:r>
      <w:r w:rsidR="0057234B" w:rsidRPr="00341656">
        <w:rPr>
          <w:rFonts w:cs="Arial"/>
          <w:color w:val="000000"/>
          <w:sz w:val="22"/>
          <w:szCs w:val="22"/>
        </w:rPr>
        <w:t xml:space="preserve"> je</w:t>
      </w:r>
      <w:r w:rsidRPr="00341656">
        <w:rPr>
          <w:rFonts w:cs="Arial"/>
          <w:color w:val="000000"/>
          <w:sz w:val="22"/>
          <w:szCs w:val="22"/>
        </w:rPr>
        <w:t xml:space="preserve"> znám aktuální </w:t>
      </w:r>
      <w:r w:rsidR="00A33198">
        <w:rPr>
          <w:rFonts w:cs="Arial"/>
          <w:color w:val="000000"/>
          <w:sz w:val="22"/>
          <w:szCs w:val="22"/>
        </w:rPr>
        <w:t>rozsah</w:t>
      </w:r>
      <w:r w:rsidR="00A33198" w:rsidRPr="00341656">
        <w:rPr>
          <w:rFonts w:cs="Arial"/>
          <w:color w:val="000000"/>
          <w:sz w:val="22"/>
          <w:szCs w:val="22"/>
        </w:rPr>
        <w:t xml:space="preserve"> </w:t>
      </w:r>
      <w:r w:rsidR="00FF3B36" w:rsidRPr="00341656">
        <w:rPr>
          <w:rFonts w:cs="Arial"/>
          <w:color w:val="000000"/>
          <w:sz w:val="22"/>
          <w:szCs w:val="22"/>
        </w:rPr>
        <w:t>V</w:t>
      </w:r>
      <w:r w:rsidRPr="00341656">
        <w:rPr>
          <w:rFonts w:cs="Arial"/>
          <w:color w:val="000000"/>
          <w:sz w:val="22"/>
          <w:szCs w:val="22"/>
        </w:rPr>
        <w:t>odohospodářského majetku.</w:t>
      </w:r>
    </w:p>
    <w:p w:rsidR="00D63EA6" w:rsidRPr="00341656" w:rsidRDefault="00191C39" w:rsidP="009A1FDC">
      <w:pPr>
        <w:numPr>
          <w:ilvl w:val="0"/>
          <w:numId w:val="3"/>
        </w:numPr>
        <w:spacing w:after="120"/>
        <w:jc w:val="both"/>
        <w:rPr>
          <w:rFonts w:cs="Arial"/>
          <w:b/>
          <w:bCs/>
          <w:sz w:val="22"/>
          <w:szCs w:val="22"/>
        </w:rPr>
      </w:pPr>
      <w:r w:rsidRPr="00341656">
        <w:rPr>
          <w:rFonts w:cs="Arial"/>
          <w:sz w:val="22"/>
          <w:szCs w:val="22"/>
        </w:rPr>
        <w:t>Vlastník propachtovává</w:t>
      </w:r>
      <w:r w:rsidR="00E108CE" w:rsidRPr="00341656">
        <w:rPr>
          <w:rFonts w:cs="Arial"/>
          <w:sz w:val="22"/>
          <w:szCs w:val="22"/>
        </w:rPr>
        <w:t xml:space="preserve"> </w:t>
      </w:r>
      <w:r w:rsidR="009D7143" w:rsidRPr="00341656">
        <w:rPr>
          <w:rFonts w:cs="Arial"/>
          <w:sz w:val="22"/>
          <w:szCs w:val="22"/>
        </w:rPr>
        <w:t>Provozovateli vešker</w:t>
      </w:r>
      <w:r w:rsidR="000E3CD9" w:rsidRPr="00341656">
        <w:rPr>
          <w:rFonts w:cs="Arial"/>
          <w:sz w:val="22"/>
          <w:szCs w:val="22"/>
        </w:rPr>
        <w:t>ý s</w:t>
      </w:r>
      <w:r w:rsidR="009D7143" w:rsidRPr="00341656">
        <w:rPr>
          <w:rFonts w:cs="Arial"/>
          <w:sz w:val="22"/>
          <w:szCs w:val="22"/>
        </w:rPr>
        <w:t>táv</w:t>
      </w:r>
      <w:r w:rsidR="00FF3B36" w:rsidRPr="00341656">
        <w:rPr>
          <w:rFonts w:cs="Arial"/>
          <w:sz w:val="22"/>
          <w:szCs w:val="22"/>
        </w:rPr>
        <w:t xml:space="preserve">ající </w:t>
      </w:r>
      <w:r w:rsidR="000E3CD9" w:rsidRPr="00341656">
        <w:rPr>
          <w:rFonts w:cs="Arial"/>
          <w:sz w:val="22"/>
          <w:szCs w:val="22"/>
        </w:rPr>
        <w:t>Vodohospodářský majetek</w:t>
      </w:r>
      <w:r w:rsidR="00FF3B36" w:rsidRPr="00341656">
        <w:rPr>
          <w:rFonts w:cs="Arial"/>
          <w:sz w:val="22"/>
          <w:szCs w:val="22"/>
        </w:rPr>
        <w:t xml:space="preserve"> v </w:t>
      </w:r>
      <w:r w:rsidR="0092356A" w:rsidRPr="00341656">
        <w:rPr>
          <w:rFonts w:cs="Arial"/>
          <w:sz w:val="22"/>
          <w:szCs w:val="22"/>
        </w:rPr>
        <w:t xml:space="preserve">jeho </w:t>
      </w:r>
      <w:r w:rsidR="000E3CD9" w:rsidRPr="00341656">
        <w:rPr>
          <w:rFonts w:cs="Arial"/>
          <w:sz w:val="22"/>
          <w:szCs w:val="22"/>
        </w:rPr>
        <w:t>vlastnictví</w:t>
      </w:r>
      <w:r w:rsidR="00FF3B36" w:rsidRPr="00341656">
        <w:rPr>
          <w:rFonts w:cs="Arial"/>
          <w:sz w:val="22"/>
          <w:szCs w:val="22"/>
        </w:rPr>
        <w:t xml:space="preserve">. </w:t>
      </w:r>
      <w:r w:rsidR="009D7143" w:rsidRPr="00341656">
        <w:rPr>
          <w:rFonts w:cs="Arial"/>
          <w:sz w:val="22"/>
          <w:szCs w:val="22"/>
        </w:rPr>
        <w:t xml:space="preserve">Provozovatel se zavazuje takový majetek do svého </w:t>
      </w:r>
      <w:r w:rsidR="00E108CE" w:rsidRPr="00341656">
        <w:rPr>
          <w:rFonts w:cs="Arial"/>
          <w:sz w:val="22"/>
          <w:szCs w:val="22"/>
        </w:rPr>
        <w:t>pachtu</w:t>
      </w:r>
      <w:r w:rsidR="009D7143" w:rsidRPr="00341656">
        <w:rPr>
          <w:rFonts w:cs="Arial"/>
          <w:sz w:val="22"/>
          <w:szCs w:val="22"/>
        </w:rPr>
        <w:t xml:space="preserve"> přijmout a provozovat</w:t>
      </w:r>
      <w:r w:rsidR="00B74761" w:rsidRPr="00341656">
        <w:rPr>
          <w:rFonts w:cs="Arial"/>
          <w:sz w:val="22"/>
          <w:szCs w:val="22"/>
        </w:rPr>
        <w:t xml:space="preserve"> jej</w:t>
      </w:r>
      <w:r w:rsidR="008C14E2" w:rsidRPr="00341656">
        <w:rPr>
          <w:rFonts w:cs="Arial"/>
          <w:color w:val="000000"/>
          <w:sz w:val="22"/>
          <w:szCs w:val="22"/>
        </w:rPr>
        <w:t>.</w:t>
      </w:r>
    </w:p>
    <w:p w:rsidR="009D7143" w:rsidRPr="00341656" w:rsidRDefault="00273B1D" w:rsidP="009A1FDC">
      <w:pPr>
        <w:numPr>
          <w:ilvl w:val="0"/>
          <w:numId w:val="3"/>
        </w:numPr>
        <w:autoSpaceDE w:val="0"/>
        <w:autoSpaceDN w:val="0"/>
        <w:adjustRightInd w:val="0"/>
        <w:spacing w:after="120"/>
        <w:ind w:left="357" w:hanging="357"/>
        <w:jc w:val="both"/>
        <w:rPr>
          <w:rFonts w:cs="Arial"/>
          <w:sz w:val="22"/>
          <w:szCs w:val="22"/>
        </w:rPr>
      </w:pPr>
      <w:r w:rsidRPr="00341656">
        <w:rPr>
          <w:rFonts w:cs="Arial"/>
          <w:sz w:val="22"/>
          <w:szCs w:val="22"/>
        </w:rPr>
        <w:t>Všechen stávající Vodohospodářský majetek</w:t>
      </w:r>
      <w:r w:rsidR="00213809" w:rsidRPr="00341656">
        <w:rPr>
          <w:rFonts w:cs="Arial"/>
          <w:sz w:val="22"/>
          <w:szCs w:val="22"/>
        </w:rPr>
        <w:t xml:space="preserve"> i </w:t>
      </w:r>
      <w:r w:rsidR="00FF3B36" w:rsidRPr="00341656">
        <w:rPr>
          <w:rFonts w:cs="Arial"/>
          <w:sz w:val="22"/>
          <w:szCs w:val="22"/>
        </w:rPr>
        <w:t>Nová</w:t>
      </w:r>
      <w:r w:rsidR="009D7143" w:rsidRPr="00341656">
        <w:rPr>
          <w:rFonts w:cs="Arial"/>
          <w:sz w:val="22"/>
          <w:szCs w:val="22"/>
        </w:rPr>
        <w:t xml:space="preserve"> zařízení musí být Vlastník</w:t>
      </w:r>
      <w:r w:rsidR="00685DBE" w:rsidRPr="00341656">
        <w:rPr>
          <w:rFonts w:cs="Arial"/>
          <w:sz w:val="22"/>
          <w:szCs w:val="22"/>
        </w:rPr>
        <w:t>em</w:t>
      </w:r>
      <w:r w:rsidR="009D7143" w:rsidRPr="00341656">
        <w:rPr>
          <w:rFonts w:cs="Arial"/>
          <w:sz w:val="22"/>
          <w:szCs w:val="22"/>
        </w:rPr>
        <w:t xml:space="preserve"> </w:t>
      </w:r>
      <w:r w:rsidR="00423201" w:rsidRPr="00341656">
        <w:rPr>
          <w:rFonts w:cs="Arial"/>
          <w:sz w:val="22"/>
          <w:szCs w:val="22"/>
        </w:rPr>
        <w:t>k </w:t>
      </w:r>
      <w:r w:rsidR="00FF3B36" w:rsidRPr="00341656">
        <w:rPr>
          <w:rFonts w:cs="Arial"/>
          <w:sz w:val="22"/>
          <w:szCs w:val="22"/>
        </w:rPr>
        <w:t>provozování</w:t>
      </w:r>
      <w:r w:rsidR="00213809" w:rsidRPr="00341656">
        <w:rPr>
          <w:rFonts w:cs="Arial"/>
          <w:sz w:val="22"/>
          <w:szCs w:val="22"/>
        </w:rPr>
        <w:t xml:space="preserve"> Provozovateli písemně </w:t>
      </w:r>
      <w:r w:rsidR="005924F8" w:rsidRPr="00341656">
        <w:rPr>
          <w:rFonts w:cs="Arial"/>
          <w:sz w:val="22"/>
          <w:szCs w:val="22"/>
        </w:rPr>
        <w:t xml:space="preserve">předány </w:t>
      </w:r>
      <w:r w:rsidR="00213809" w:rsidRPr="00341656">
        <w:rPr>
          <w:rFonts w:cs="Arial"/>
          <w:sz w:val="22"/>
          <w:szCs w:val="22"/>
        </w:rPr>
        <w:t>protokolem, jehož vzor je uveden v</w:t>
      </w:r>
      <w:r w:rsidR="00443072">
        <w:rPr>
          <w:rFonts w:cs="Arial"/>
          <w:sz w:val="22"/>
          <w:szCs w:val="22"/>
        </w:rPr>
        <w:t> Příloze č. </w:t>
      </w:r>
      <w:r w:rsidR="00C939C9">
        <w:rPr>
          <w:rFonts w:cs="Arial"/>
          <w:sz w:val="22"/>
          <w:szCs w:val="22"/>
        </w:rPr>
        <w:t>6</w:t>
      </w:r>
      <w:r w:rsidR="001C0061" w:rsidRPr="00341656">
        <w:rPr>
          <w:rFonts w:cs="Arial"/>
          <w:sz w:val="22"/>
          <w:szCs w:val="22"/>
        </w:rPr>
        <w:t xml:space="preserve"> této Smlouvy</w:t>
      </w:r>
      <w:r w:rsidR="00CF4D79" w:rsidRPr="00341656">
        <w:rPr>
          <w:rFonts w:cs="Arial"/>
          <w:sz w:val="22"/>
          <w:szCs w:val="22"/>
        </w:rPr>
        <w:t>.</w:t>
      </w:r>
      <w:r w:rsidR="009D7143" w:rsidRPr="00341656">
        <w:rPr>
          <w:rFonts w:cs="Arial"/>
          <w:sz w:val="22"/>
          <w:szCs w:val="22"/>
        </w:rPr>
        <w:t xml:space="preserve"> Součástí písemného předání bude i soupis dokladů prokazujících splnění všech</w:t>
      </w:r>
      <w:r w:rsidR="00F838F0" w:rsidRPr="00341656">
        <w:rPr>
          <w:rFonts w:cs="Arial"/>
          <w:sz w:val="22"/>
          <w:szCs w:val="22"/>
        </w:rPr>
        <w:t xml:space="preserve"> </w:t>
      </w:r>
      <w:r w:rsidR="009D7143" w:rsidRPr="00341656">
        <w:rPr>
          <w:rFonts w:cs="Arial"/>
          <w:sz w:val="22"/>
          <w:szCs w:val="22"/>
        </w:rPr>
        <w:t>požadavků na provoz</w:t>
      </w:r>
      <w:r w:rsidR="00380C2F" w:rsidRPr="00341656">
        <w:rPr>
          <w:rFonts w:cs="Arial"/>
          <w:sz w:val="22"/>
          <w:szCs w:val="22"/>
        </w:rPr>
        <w:t>,</w:t>
      </w:r>
      <w:r w:rsidR="009D7143" w:rsidRPr="00341656">
        <w:rPr>
          <w:rFonts w:cs="Arial"/>
          <w:sz w:val="22"/>
          <w:szCs w:val="22"/>
        </w:rPr>
        <w:t xml:space="preserve"> stanovených právními </w:t>
      </w:r>
      <w:r w:rsidR="002531D6" w:rsidRPr="00341656">
        <w:rPr>
          <w:rFonts w:cs="Arial"/>
          <w:sz w:val="22"/>
          <w:szCs w:val="22"/>
        </w:rPr>
        <w:t xml:space="preserve">předpisy </w:t>
      </w:r>
      <w:r w:rsidR="009D7143" w:rsidRPr="00341656">
        <w:rPr>
          <w:rFonts w:cs="Arial"/>
          <w:sz w:val="22"/>
          <w:szCs w:val="22"/>
        </w:rPr>
        <w:t xml:space="preserve">včetně odpovídající dokumentace dokladující rozsah a stav předávaného majetku. </w:t>
      </w:r>
    </w:p>
    <w:p w:rsidR="009D7143" w:rsidRDefault="009D7143" w:rsidP="009A1FDC">
      <w:pPr>
        <w:numPr>
          <w:ilvl w:val="0"/>
          <w:numId w:val="3"/>
        </w:numPr>
        <w:autoSpaceDE w:val="0"/>
        <w:autoSpaceDN w:val="0"/>
        <w:adjustRightInd w:val="0"/>
        <w:spacing w:after="120"/>
        <w:ind w:left="357" w:hanging="357"/>
        <w:jc w:val="both"/>
        <w:rPr>
          <w:rFonts w:cs="Arial"/>
          <w:sz w:val="22"/>
          <w:szCs w:val="22"/>
        </w:rPr>
      </w:pPr>
      <w:r w:rsidRPr="00341656">
        <w:rPr>
          <w:rFonts w:cs="Arial"/>
          <w:sz w:val="22"/>
          <w:szCs w:val="22"/>
        </w:rPr>
        <w:t xml:space="preserve">Provozovatel není </w:t>
      </w:r>
      <w:r w:rsidR="00E139E1" w:rsidRPr="00341656">
        <w:rPr>
          <w:rFonts w:cs="Arial"/>
          <w:sz w:val="22"/>
          <w:szCs w:val="22"/>
        </w:rPr>
        <w:t xml:space="preserve">povinen </w:t>
      </w:r>
      <w:r w:rsidRPr="00341656">
        <w:rPr>
          <w:rFonts w:cs="Arial"/>
          <w:sz w:val="22"/>
          <w:szCs w:val="22"/>
        </w:rPr>
        <w:t xml:space="preserve">převzít </w:t>
      </w:r>
      <w:r w:rsidR="00FF3B36" w:rsidRPr="00341656">
        <w:rPr>
          <w:rFonts w:cs="Arial"/>
          <w:sz w:val="22"/>
          <w:szCs w:val="22"/>
        </w:rPr>
        <w:t>k</w:t>
      </w:r>
      <w:r w:rsidR="00EA6CA2" w:rsidRPr="00341656">
        <w:rPr>
          <w:rFonts w:cs="Arial"/>
          <w:sz w:val="22"/>
          <w:szCs w:val="22"/>
        </w:rPr>
        <w:t> </w:t>
      </w:r>
      <w:r w:rsidR="00FF3B36" w:rsidRPr="00341656">
        <w:rPr>
          <w:rFonts w:cs="Arial"/>
          <w:sz w:val="22"/>
          <w:szCs w:val="22"/>
        </w:rPr>
        <w:t>provozování</w:t>
      </w:r>
      <w:r w:rsidR="00EA6CA2" w:rsidRPr="00341656">
        <w:rPr>
          <w:rFonts w:cs="Arial"/>
          <w:sz w:val="22"/>
          <w:szCs w:val="22"/>
        </w:rPr>
        <w:t xml:space="preserve"> Nová zařízení, která budou</w:t>
      </w:r>
      <w:r w:rsidRPr="00341656">
        <w:rPr>
          <w:rFonts w:cs="Arial"/>
          <w:sz w:val="22"/>
          <w:szCs w:val="22"/>
        </w:rPr>
        <w:t xml:space="preserve"> vybudován</w:t>
      </w:r>
      <w:r w:rsidR="00EA6CA2" w:rsidRPr="00341656">
        <w:rPr>
          <w:rFonts w:cs="Arial"/>
          <w:sz w:val="22"/>
          <w:szCs w:val="22"/>
        </w:rPr>
        <w:t>a</w:t>
      </w:r>
      <w:r w:rsidR="000F31BC">
        <w:rPr>
          <w:rFonts w:cs="Arial"/>
          <w:sz w:val="22"/>
          <w:szCs w:val="22"/>
        </w:rPr>
        <w:t xml:space="preserve"> v </w:t>
      </w:r>
      <w:r w:rsidRPr="00341656">
        <w:rPr>
          <w:rFonts w:cs="Arial"/>
          <w:sz w:val="22"/>
          <w:szCs w:val="22"/>
        </w:rPr>
        <w:t xml:space="preserve">rozporu s příslušnými právními </w:t>
      </w:r>
      <w:r w:rsidR="002531D6" w:rsidRPr="00341656">
        <w:rPr>
          <w:rFonts w:cs="Arial"/>
          <w:sz w:val="22"/>
          <w:szCs w:val="22"/>
        </w:rPr>
        <w:t>předpisy</w:t>
      </w:r>
      <w:r w:rsidRPr="00341656">
        <w:rPr>
          <w:rFonts w:cs="Arial"/>
          <w:sz w:val="22"/>
          <w:szCs w:val="22"/>
        </w:rPr>
        <w:t xml:space="preserve">, </w:t>
      </w:r>
      <w:r w:rsidR="00DC17E4" w:rsidRPr="00341656">
        <w:rPr>
          <w:rFonts w:cs="Arial"/>
          <w:sz w:val="22"/>
          <w:szCs w:val="22"/>
        </w:rPr>
        <w:t xml:space="preserve">nebo </w:t>
      </w:r>
      <w:r w:rsidRPr="00341656">
        <w:rPr>
          <w:rFonts w:cs="Arial"/>
          <w:sz w:val="22"/>
          <w:szCs w:val="22"/>
        </w:rPr>
        <w:t xml:space="preserve">jejichž </w:t>
      </w:r>
      <w:r w:rsidR="00E139E1" w:rsidRPr="00341656">
        <w:rPr>
          <w:rFonts w:cs="Arial"/>
          <w:sz w:val="22"/>
          <w:szCs w:val="22"/>
        </w:rPr>
        <w:t xml:space="preserve">stav </w:t>
      </w:r>
      <w:r w:rsidRPr="00341656">
        <w:rPr>
          <w:rFonts w:cs="Arial"/>
          <w:sz w:val="22"/>
          <w:szCs w:val="22"/>
        </w:rPr>
        <w:t>ne</w:t>
      </w:r>
      <w:r w:rsidR="00EA6CA2" w:rsidRPr="00341656">
        <w:rPr>
          <w:rFonts w:cs="Arial"/>
          <w:sz w:val="22"/>
          <w:szCs w:val="22"/>
        </w:rPr>
        <w:t>bude splňovat</w:t>
      </w:r>
      <w:r w:rsidR="001E5DEF" w:rsidRPr="00341656">
        <w:rPr>
          <w:rFonts w:cs="Arial"/>
          <w:sz w:val="22"/>
          <w:szCs w:val="22"/>
        </w:rPr>
        <w:t xml:space="preserve"> </w:t>
      </w:r>
      <w:r w:rsidRPr="00341656">
        <w:rPr>
          <w:rFonts w:cs="Arial"/>
          <w:sz w:val="22"/>
          <w:szCs w:val="22"/>
        </w:rPr>
        <w:t xml:space="preserve">požadavky stanovené právními </w:t>
      </w:r>
      <w:r w:rsidR="002531D6" w:rsidRPr="00341656">
        <w:rPr>
          <w:rFonts w:cs="Arial"/>
          <w:sz w:val="22"/>
          <w:szCs w:val="22"/>
        </w:rPr>
        <w:t>předpisy</w:t>
      </w:r>
      <w:r w:rsidR="00567B44" w:rsidRPr="00341656">
        <w:rPr>
          <w:rFonts w:cs="Arial"/>
          <w:sz w:val="22"/>
          <w:szCs w:val="22"/>
        </w:rPr>
        <w:t>,</w:t>
      </w:r>
      <w:r w:rsidR="002531D6" w:rsidRPr="00341656">
        <w:rPr>
          <w:rFonts w:cs="Arial"/>
          <w:sz w:val="22"/>
          <w:szCs w:val="22"/>
        </w:rPr>
        <w:t xml:space="preserve"> </w:t>
      </w:r>
      <w:r w:rsidRPr="00341656">
        <w:rPr>
          <w:rFonts w:cs="Arial"/>
          <w:sz w:val="22"/>
          <w:szCs w:val="22"/>
        </w:rPr>
        <w:t xml:space="preserve">a dále ta zařízení, </w:t>
      </w:r>
      <w:r w:rsidR="00EA6CA2" w:rsidRPr="00341656">
        <w:rPr>
          <w:rFonts w:cs="Arial"/>
          <w:sz w:val="22"/>
          <w:szCs w:val="22"/>
        </w:rPr>
        <w:t>k nimž nebude doložena odpovídající dokumentace</w:t>
      </w:r>
      <w:r w:rsidRPr="00341656">
        <w:rPr>
          <w:rFonts w:cs="Arial"/>
          <w:sz w:val="22"/>
          <w:szCs w:val="22"/>
        </w:rPr>
        <w:t xml:space="preserve">. Provozovatel může </w:t>
      </w:r>
      <w:r w:rsidR="00170F75" w:rsidRPr="00341656">
        <w:rPr>
          <w:rFonts w:cs="Arial"/>
          <w:sz w:val="22"/>
          <w:szCs w:val="22"/>
        </w:rPr>
        <w:t xml:space="preserve">na těchto </w:t>
      </w:r>
      <w:r w:rsidRPr="00341656">
        <w:rPr>
          <w:rFonts w:cs="Arial"/>
          <w:sz w:val="22"/>
          <w:szCs w:val="22"/>
        </w:rPr>
        <w:t>zařízení</w:t>
      </w:r>
      <w:r w:rsidR="00170F75" w:rsidRPr="00341656">
        <w:rPr>
          <w:rFonts w:cs="Arial"/>
          <w:sz w:val="22"/>
          <w:szCs w:val="22"/>
        </w:rPr>
        <w:t>ch</w:t>
      </w:r>
      <w:r w:rsidRPr="00341656">
        <w:rPr>
          <w:rFonts w:cs="Arial"/>
          <w:sz w:val="22"/>
          <w:szCs w:val="22"/>
        </w:rPr>
        <w:t xml:space="preserve"> provádět některé činnosti</w:t>
      </w:r>
      <w:r w:rsidR="00FF3B36" w:rsidRPr="00341656">
        <w:rPr>
          <w:rFonts w:cs="Arial"/>
          <w:sz w:val="22"/>
          <w:szCs w:val="22"/>
        </w:rPr>
        <w:t>, avšak</w:t>
      </w:r>
      <w:r w:rsidRPr="00341656">
        <w:rPr>
          <w:rFonts w:cs="Arial"/>
          <w:sz w:val="22"/>
          <w:szCs w:val="22"/>
        </w:rPr>
        <w:t xml:space="preserve"> dle samostatně dohodnutých podmínek.</w:t>
      </w:r>
      <w:bookmarkStart w:id="13" w:name="OLE_LINK1"/>
    </w:p>
    <w:p w:rsidR="0079209A" w:rsidRDefault="0079209A" w:rsidP="009A1FDC">
      <w:pPr>
        <w:autoSpaceDE w:val="0"/>
        <w:autoSpaceDN w:val="0"/>
        <w:adjustRightInd w:val="0"/>
        <w:spacing w:after="120"/>
        <w:jc w:val="both"/>
        <w:rPr>
          <w:rFonts w:cs="Arial"/>
          <w:sz w:val="22"/>
          <w:szCs w:val="22"/>
        </w:rPr>
      </w:pPr>
    </w:p>
    <w:p w:rsidR="009D7143" w:rsidRPr="006547C7" w:rsidRDefault="00407712" w:rsidP="00A63797">
      <w:pPr>
        <w:pStyle w:val="Nadpis1"/>
      </w:pPr>
      <w:bookmarkStart w:id="14" w:name="_Toc256938533"/>
      <w:bookmarkStart w:id="15" w:name="_Toc1453993"/>
      <w:bookmarkEnd w:id="13"/>
      <w:r>
        <w:lastRenderedPageBreak/>
        <w:t xml:space="preserve">Článek </w:t>
      </w:r>
      <w:r w:rsidR="009D7143" w:rsidRPr="006547C7">
        <w:t>V</w:t>
      </w:r>
      <w:bookmarkEnd w:id="14"/>
      <w:bookmarkEnd w:id="15"/>
    </w:p>
    <w:p w:rsidR="009D7143" w:rsidRPr="006547C7" w:rsidRDefault="006F756C" w:rsidP="009A1FDC">
      <w:pPr>
        <w:pStyle w:val="Nadpis2"/>
        <w:keepLines/>
        <w:spacing w:after="120" w:line="240" w:lineRule="auto"/>
        <w:rPr>
          <w:b w:val="0"/>
          <w:szCs w:val="24"/>
        </w:rPr>
      </w:pPr>
      <w:bookmarkStart w:id="16" w:name="_Toc256938534"/>
      <w:bookmarkStart w:id="17" w:name="_Toc1453994"/>
      <w:r>
        <w:rPr>
          <w:szCs w:val="24"/>
        </w:rPr>
        <w:t>Základní p</w:t>
      </w:r>
      <w:r w:rsidR="003E2892" w:rsidRPr="006547C7">
        <w:rPr>
          <w:szCs w:val="24"/>
        </w:rPr>
        <w:t>ráva a povinnosti</w:t>
      </w:r>
      <w:r w:rsidR="00727421" w:rsidRPr="006547C7">
        <w:rPr>
          <w:szCs w:val="24"/>
        </w:rPr>
        <w:t xml:space="preserve"> Vlastník</w:t>
      </w:r>
      <w:r w:rsidR="001D5D38" w:rsidRPr="006547C7">
        <w:rPr>
          <w:szCs w:val="24"/>
        </w:rPr>
        <w:t>a</w:t>
      </w:r>
      <w:bookmarkEnd w:id="16"/>
      <w:bookmarkEnd w:id="17"/>
      <w:r w:rsidR="00727421" w:rsidRPr="006547C7">
        <w:rPr>
          <w:szCs w:val="24"/>
        </w:rPr>
        <w:t xml:space="preserve"> </w:t>
      </w:r>
    </w:p>
    <w:p w:rsidR="001C0061" w:rsidRDefault="007F4ABA" w:rsidP="009A1FDC">
      <w:pPr>
        <w:numPr>
          <w:ilvl w:val="0"/>
          <w:numId w:val="11"/>
        </w:numPr>
        <w:spacing w:after="120"/>
        <w:ind w:left="360"/>
        <w:jc w:val="both"/>
        <w:rPr>
          <w:rFonts w:cs="Arial"/>
          <w:sz w:val="22"/>
          <w:szCs w:val="22"/>
        </w:rPr>
      </w:pPr>
      <w:r w:rsidRPr="008C66FA">
        <w:rPr>
          <w:rFonts w:cs="Arial"/>
          <w:sz w:val="22"/>
          <w:szCs w:val="22"/>
        </w:rPr>
        <w:t>Vlastní</w:t>
      </w:r>
      <w:r w:rsidR="003F5C5F" w:rsidRPr="008C66FA">
        <w:rPr>
          <w:rFonts w:cs="Arial"/>
          <w:sz w:val="22"/>
          <w:szCs w:val="22"/>
        </w:rPr>
        <w:t>k</w:t>
      </w:r>
      <w:r w:rsidR="00ED72EC" w:rsidRPr="008C66FA">
        <w:rPr>
          <w:rFonts w:cs="Arial"/>
          <w:sz w:val="22"/>
          <w:szCs w:val="22"/>
        </w:rPr>
        <w:t xml:space="preserve"> se zavazuje </w:t>
      </w:r>
      <w:r w:rsidR="00E704FF">
        <w:rPr>
          <w:rFonts w:cs="Arial"/>
          <w:sz w:val="22"/>
          <w:szCs w:val="22"/>
        </w:rPr>
        <w:t>poskytnout</w:t>
      </w:r>
      <w:r w:rsidR="00ED72EC" w:rsidRPr="008C66FA">
        <w:rPr>
          <w:rFonts w:cs="Arial"/>
          <w:sz w:val="22"/>
          <w:szCs w:val="22"/>
        </w:rPr>
        <w:t xml:space="preserve"> Provozovateli bezúplatně veškerou technickou dokumentaci, schválené provozní a kanalizační řády, doklady, správní rozhod</w:t>
      </w:r>
      <w:r w:rsidR="00443072">
        <w:rPr>
          <w:rFonts w:cs="Arial"/>
          <w:sz w:val="22"/>
          <w:szCs w:val="22"/>
        </w:rPr>
        <w:t>nutí, výsledky atestů, revizí a </w:t>
      </w:r>
      <w:r w:rsidR="00ED72EC" w:rsidRPr="008C66FA">
        <w:rPr>
          <w:rFonts w:cs="Arial"/>
          <w:sz w:val="22"/>
          <w:szCs w:val="22"/>
        </w:rPr>
        <w:t>jiných zkoušek zařízení souvisejících s provozovaným Vodohospodářským majetke</w:t>
      </w:r>
      <w:r w:rsidR="00490257">
        <w:rPr>
          <w:rFonts w:cs="Arial"/>
          <w:sz w:val="22"/>
          <w:szCs w:val="22"/>
        </w:rPr>
        <w:t>m</w:t>
      </w:r>
      <w:r w:rsidR="006F7CA0" w:rsidRPr="008C66FA">
        <w:rPr>
          <w:rFonts w:cs="Arial"/>
          <w:sz w:val="22"/>
          <w:szCs w:val="22"/>
        </w:rPr>
        <w:t xml:space="preserve">, </w:t>
      </w:r>
      <w:r w:rsidR="00122FBC" w:rsidRPr="008C66FA">
        <w:rPr>
          <w:rFonts w:cs="Arial"/>
          <w:sz w:val="22"/>
          <w:szCs w:val="22"/>
        </w:rPr>
        <w:t>v</w:t>
      </w:r>
      <w:r w:rsidR="006F7CA0" w:rsidRPr="008C66FA">
        <w:rPr>
          <w:rFonts w:cs="Arial"/>
          <w:sz w:val="22"/>
          <w:szCs w:val="22"/>
        </w:rPr>
        <w:t xml:space="preserve">četně Plánu financování </w:t>
      </w:r>
      <w:r w:rsidR="00CE73D1">
        <w:rPr>
          <w:rFonts w:cs="Arial"/>
          <w:sz w:val="22"/>
          <w:szCs w:val="22"/>
        </w:rPr>
        <w:t>o</w:t>
      </w:r>
      <w:r w:rsidR="006F7CA0" w:rsidRPr="008C66FA">
        <w:rPr>
          <w:rFonts w:cs="Arial"/>
          <w:sz w:val="22"/>
          <w:szCs w:val="22"/>
        </w:rPr>
        <w:t xml:space="preserve">bnovy </w:t>
      </w:r>
      <w:r w:rsidR="00122FBC" w:rsidRPr="008C66FA">
        <w:rPr>
          <w:rFonts w:cs="Arial"/>
          <w:sz w:val="22"/>
          <w:szCs w:val="22"/>
        </w:rPr>
        <w:t>s</w:t>
      </w:r>
      <w:r w:rsidR="006F7CA0" w:rsidRPr="008C66FA">
        <w:rPr>
          <w:rFonts w:cs="Arial"/>
          <w:sz w:val="22"/>
          <w:szCs w:val="22"/>
        </w:rPr>
        <w:t xml:space="preserve">chváleného Vlastníkem dle </w:t>
      </w:r>
      <w:proofErr w:type="spellStart"/>
      <w:r w:rsidR="006F7CA0" w:rsidRPr="008C66FA">
        <w:rPr>
          <w:rFonts w:cs="Arial"/>
          <w:sz w:val="22"/>
          <w:szCs w:val="22"/>
        </w:rPr>
        <w:t>ZVaK</w:t>
      </w:r>
      <w:proofErr w:type="spellEnd"/>
      <w:r w:rsidR="006F756C">
        <w:rPr>
          <w:rFonts w:cs="Arial"/>
          <w:sz w:val="22"/>
          <w:szCs w:val="22"/>
        </w:rPr>
        <w:t>.</w:t>
      </w:r>
    </w:p>
    <w:p w:rsidR="00E1281A" w:rsidRDefault="00E1281A" w:rsidP="009A1FDC">
      <w:pPr>
        <w:numPr>
          <w:ilvl w:val="0"/>
          <w:numId w:val="11"/>
        </w:numPr>
        <w:spacing w:after="120"/>
        <w:ind w:left="360"/>
        <w:jc w:val="both"/>
        <w:rPr>
          <w:rFonts w:cs="Arial"/>
          <w:sz w:val="22"/>
          <w:szCs w:val="22"/>
        </w:rPr>
      </w:pPr>
      <w:r>
        <w:rPr>
          <w:rFonts w:cs="Arial"/>
          <w:sz w:val="22"/>
          <w:szCs w:val="22"/>
        </w:rPr>
        <w:t>Vlastník se zavazuje zajistit pro Provozovatele přístup k sdílení dat GIS přes webové prostředí Vlastníka.</w:t>
      </w:r>
      <w:r w:rsidR="00EF3343">
        <w:rPr>
          <w:rFonts w:cs="Arial"/>
          <w:sz w:val="22"/>
          <w:szCs w:val="22"/>
        </w:rPr>
        <w:t xml:space="preserve"> SW GIS </w:t>
      </w:r>
      <w:r w:rsidR="0046452B">
        <w:rPr>
          <w:rFonts w:cs="Arial"/>
          <w:sz w:val="22"/>
          <w:szCs w:val="22"/>
        </w:rPr>
        <w:t>V</w:t>
      </w:r>
      <w:r w:rsidR="00EF3343">
        <w:rPr>
          <w:rFonts w:cs="Arial"/>
          <w:sz w:val="22"/>
          <w:szCs w:val="22"/>
        </w:rPr>
        <w:t xml:space="preserve">lastníka bude možné nainstalovat na PC a tablety dotčených pracovníků </w:t>
      </w:r>
      <w:r w:rsidR="0046452B">
        <w:rPr>
          <w:rFonts w:cs="Arial"/>
          <w:sz w:val="22"/>
          <w:szCs w:val="22"/>
        </w:rPr>
        <w:t>P</w:t>
      </w:r>
      <w:r w:rsidR="00EF3343">
        <w:rPr>
          <w:rFonts w:cs="Arial"/>
          <w:sz w:val="22"/>
          <w:szCs w:val="22"/>
        </w:rPr>
        <w:t>rovozovatele, kteří je mohou využívat</w:t>
      </w:r>
      <w:r w:rsidR="00A550B3">
        <w:rPr>
          <w:rFonts w:cs="Arial"/>
          <w:sz w:val="22"/>
          <w:szCs w:val="22"/>
        </w:rPr>
        <w:t>,</w:t>
      </w:r>
      <w:r w:rsidR="00EF3343">
        <w:rPr>
          <w:rFonts w:cs="Arial"/>
          <w:sz w:val="22"/>
          <w:szCs w:val="22"/>
        </w:rPr>
        <w:t xml:space="preserve"> a po dohodě jim lze udělit práva pro vkládání vybraných údajů.</w:t>
      </w:r>
    </w:p>
    <w:p w:rsidR="006A5A6E" w:rsidRPr="00233EBA" w:rsidRDefault="00166D96" w:rsidP="009A1FDC">
      <w:pPr>
        <w:numPr>
          <w:ilvl w:val="0"/>
          <w:numId w:val="11"/>
        </w:numPr>
        <w:spacing w:after="120"/>
        <w:ind w:left="360"/>
        <w:jc w:val="both"/>
        <w:rPr>
          <w:rFonts w:cs="Arial"/>
          <w:sz w:val="22"/>
          <w:szCs w:val="22"/>
        </w:rPr>
      </w:pPr>
      <w:r w:rsidRPr="00233EBA">
        <w:rPr>
          <w:rFonts w:cs="Arial"/>
          <w:sz w:val="22"/>
          <w:szCs w:val="22"/>
        </w:rPr>
        <w:t xml:space="preserve">Vlastník se zavazuje, že bude v kopii </w:t>
      </w:r>
      <w:r w:rsidR="00F00A1E" w:rsidRPr="00233EBA">
        <w:rPr>
          <w:rFonts w:cs="Arial"/>
          <w:sz w:val="22"/>
          <w:szCs w:val="22"/>
        </w:rPr>
        <w:t>postupovat Provozovateli veškerá</w:t>
      </w:r>
      <w:r w:rsidRPr="00233EBA">
        <w:rPr>
          <w:rFonts w:cs="Arial"/>
          <w:sz w:val="22"/>
          <w:szCs w:val="22"/>
        </w:rPr>
        <w:t xml:space="preserve"> vyjádření</w:t>
      </w:r>
      <w:r w:rsidR="00F00A1E" w:rsidRPr="00233EBA">
        <w:rPr>
          <w:rFonts w:cs="Arial"/>
          <w:sz w:val="22"/>
          <w:szCs w:val="22"/>
        </w:rPr>
        <w:t xml:space="preserve"> </w:t>
      </w:r>
      <w:r w:rsidR="00443072">
        <w:rPr>
          <w:rFonts w:cs="Arial"/>
          <w:sz w:val="22"/>
          <w:szCs w:val="22"/>
        </w:rPr>
        <w:t>a </w:t>
      </w:r>
      <w:r w:rsidR="00821B84" w:rsidRPr="00233EBA">
        <w:rPr>
          <w:rFonts w:cs="Arial"/>
          <w:sz w:val="22"/>
          <w:szCs w:val="22"/>
        </w:rPr>
        <w:t xml:space="preserve">stanoviska </w:t>
      </w:r>
      <w:r w:rsidR="00F00A1E" w:rsidRPr="00233EBA">
        <w:rPr>
          <w:rFonts w:cs="Arial"/>
          <w:sz w:val="22"/>
          <w:szCs w:val="22"/>
        </w:rPr>
        <w:t>k</w:t>
      </w:r>
      <w:r w:rsidR="00821B84" w:rsidRPr="00233EBA">
        <w:rPr>
          <w:rFonts w:cs="Arial"/>
          <w:sz w:val="22"/>
          <w:szCs w:val="22"/>
        </w:rPr>
        <w:t> záměrům jiných investorů ve vztahu k provozovanému Vodohospodářskému majetku a jeho ochrannému pásmu,</w:t>
      </w:r>
      <w:r w:rsidR="00F00A1E" w:rsidRPr="00233EBA">
        <w:rPr>
          <w:rFonts w:cs="Arial"/>
          <w:sz w:val="22"/>
          <w:szCs w:val="22"/>
        </w:rPr>
        <w:t xml:space="preserve"> </w:t>
      </w:r>
      <w:r w:rsidR="00821B84" w:rsidRPr="00233EBA">
        <w:rPr>
          <w:rFonts w:cs="Arial"/>
          <w:sz w:val="22"/>
          <w:szCs w:val="22"/>
        </w:rPr>
        <w:t>včetně vodovodních a kanalizačních přípojek</w:t>
      </w:r>
      <w:r w:rsidR="00233EBA" w:rsidRPr="00233EBA">
        <w:rPr>
          <w:rFonts w:cs="Arial"/>
          <w:sz w:val="22"/>
          <w:szCs w:val="22"/>
        </w:rPr>
        <w:t>.</w:t>
      </w:r>
    </w:p>
    <w:p w:rsidR="00166D96" w:rsidRPr="009A1FDC" w:rsidRDefault="00756651" w:rsidP="006A5A6E">
      <w:pPr>
        <w:numPr>
          <w:ilvl w:val="0"/>
          <w:numId w:val="11"/>
        </w:numPr>
        <w:spacing w:after="120"/>
        <w:ind w:left="360"/>
        <w:jc w:val="both"/>
        <w:rPr>
          <w:rFonts w:cs="Arial"/>
          <w:sz w:val="22"/>
          <w:szCs w:val="22"/>
        </w:rPr>
      </w:pPr>
      <w:r w:rsidRPr="009A1FDC">
        <w:rPr>
          <w:rFonts w:cs="Arial"/>
          <w:sz w:val="22"/>
          <w:szCs w:val="22"/>
        </w:rPr>
        <w:t xml:space="preserve">Vlastník se zavazuje </w:t>
      </w:r>
      <w:r w:rsidR="00A33198" w:rsidRPr="009A1FDC">
        <w:rPr>
          <w:rFonts w:cs="Arial"/>
          <w:sz w:val="22"/>
          <w:szCs w:val="22"/>
        </w:rPr>
        <w:t xml:space="preserve">poskytnout </w:t>
      </w:r>
      <w:r w:rsidR="00821B84" w:rsidRPr="009A1FDC">
        <w:rPr>
          <w:rFonts w:cs="Arial"/>
          <w:sz w:val="22"/>
          <w:szCs w:val="22"/>
        </w:rPr>
        <w:t xml:space="preserve">potřebnou součinnost Provozovateli týkající se </w:t>
      </w:r>
      <w:r w:rsidR="00166D96" w:rsidRPr="009A1FDC">
        <w:rPr>
          <w:rFonts w:cs="Arial"/>
          <w:sz w:val="22"/>
          <w:szCs w:val="22"/>
        </w:rPr>
        <w:t>evidence Vodohospodářského majetku</w:t>
      </w:r>
      <w:r w:rsidR="00821B84" w:rsidRPr="009A1FDC">
        <w:rPr>
          <w:rFonts w:cs="Arial"/>
          <w:sz w:val="22"/>
          <w:szCs w:val="22"/>
        </w:rPr>
        <w:t xml:space="preserve"> pro účely provozování a vedení ekonomické agendy provozování </w:t>
      </w:r>
      <w:r w:rsidR="00534A76" w:rsidRPr="009A1FDC">
        <w:rPr>
          <w:rFonts w:cs="Arial"/>
          <w:sz w:val="22"/>
          <w:szCs w:val="22"/>
        </w:rPr>
        <w:t xml:space="preserve">odděleně pro kalkulaci vodného a stočného a to </w:t>
      </w:r>
      <w:r w:rsidR="00821B84" w:rsidRPr="009A1FDC">
        <w:rPr>
          <w:rFonts w:cs="Arial"/>
          <w:sz w:val="22"/>
          <w:szCs w:val="22"/>
        </w:rPr>
        <w:t>včetně účetnictví</w:t>
      </w:r>
      <w:r w:rsidR="00233EBA" w:rsidRPr="009A1FDC">
        <w:rPr>
          <w:rFonts w:cs="Arial"/>
          <w:sz w:val="22"/>
          <w:szCs w:val="22"/>
        </w:rPr>
        <w:t>.</w:t>
      </w:r>
      <w:r w:rsidR="00821B84" w:rsidRPr="009A1FDC">
        <w:rPr>
          <w:rFonts w:cs="Arial"/>
          <w:sz w:val="22"/>
          <w:szCs w:val="22"/>
        </w:rPr>
        <w:t xml:space="preserve"> </w:t>
      </w:r>
      <w:r w:rsidR="00166D96" w:rsidRPr="009A1FDC">
        <w:rPr>
          <w:rFonts w:cs="Arial"/>
          <w:sz w:val="22"/>
          <w:szCs w:val="22"/>
        </w:rPr>
        <w:t xml:space="preserve"> </w:t>
      </w:r>
    </w:p>
    <w:p w:rsidR="006E3CA3" w:rsidRPr="00265F2B" w:rsidRDefault="00F435BF" w:rsidP="009A1FDC">
      <w:pPr>
        <w:numPr>
          <w:ilvl w:val="0"/>
          <w:numId w:val="11"/>
        </w:numPr>
        <w:spacing w:after="120"/>
        <w:ind w:left="360"/>
        <w:jc w:val="both"/>
        <w:rPr>
          <w:rFonts w:cs="Arial"/>
          <w:sz w:val="22"/>
          <w:szCs w:val="22"/>
        </w:rPr>
      </w:pPr>
      <w:r>
        <w:rPr>
          <w:rFonts w:cs="Arial"/>
          <w:sz w:val="22"/>
          <w:szCs w:val="22"/>
        </w:rPr>
        <w:t xml:space="preserve">Vlastník je povinen poskytovat Provozovateli veškerou nezbytnou součinnost při výkonu práv a povinností Provozovatele stanovených </w:t>
      </w:r>
      <w:proofErr w:type="spellStart"/>
      <w:r>
        <w:rPr>
          <w:rFonts w:cs="Arial"/>
          <w:sz w:val="22"/>
          <w:szCs w:val="22"/>
        </w:rPr>
        <w:t>ZVaK</w:t>
      </w:r>
      <w:proofErr w:type="spellEnd"/>
      <w:r>
        <w:rPr>
          <w:rFonts w:cs="Arial"/>
          <w:sz w:val="22"/>
          <w:szCs w:val="22"/>
        </w:rPr>
        <w:t>, ostatními o</w:t>
      </w:r>
      <w:r w:rsidR="007F4ABA" w:rsidRPr="00265F2B">
        <w:rPr>
          <w:rFonts w:cs="Arial"/>
          <w:sz w:val="22"/>
          <w:szCs w:val="22"/>
        </w:rPr>
        <w:t>becně závaznými právními předpisy a touto Smlouvou, včetně součinnosti při ochraně práv Provozovatele.</w:t>
      </w:r>
    </w:p>
    <w:p w:rsidR="006E3CA3" w:rsidRPr="00265F2B" w:rsidRDefault="006E3CA3" w:rsidP="009A1FDC">
      <w:pPr>
        <w:numPr>
          <w:ilvl w:val="0"/>
          <w:numId w:val="11"/>
        </w:numPr>
        <w:spacing w:after="120"/>
        <w:ind w:left="360"/>
        <w:jc w:val="both"/>
        <w:rPr>
          <w:rFonts w:cs="Arial"/>
          <w:sz w:val="22"/>
          <w:szCs w:val="22"/>
        </w:rPr>
      </w:pPr>
      <w:r w:rsidRPr="00265F2B">
        <w:rPr>
          <w:rFonts w:cs="Arial"/>
          <w:sz w:val="22"/>
          <w:szCs w:val="22"/>
        </w:rPr>
        <w:t>Vlastní</w:t>
      </w:r>
      <w:r w:rsidR="003F5C5F" w:rsidRPr="00265F2B">
        <w:rPr>
          <w:rFonts w:cs="Arial"/>
          <w:sz w:val="22"/>
          <w:szCs w:val="22"/>
        </w:rPr>
        <w:t>k</w:t>
      </w:r>
      <w:r w:rsidRPr="00265F2B">
        <w:rPr>
          <w:rFonts w:cs="Arial"/>
          <w:sz w:val="22"/>
          <w:szCs w:val="22"/>
        </w:rPr>
        <w:t xml:space="preserve"> </w:t>
      </w:r>
      <w:r w:rsidR="00DB13EA" w:rsidRPr="00265F2B">
        <w:rPr>
          <w:rFonts w:cs="Arial"/>
          <w:sz w:val="22"/>
          <w:szCs w:val="22"/>
        </w:rPr>
        <w:t xml:space="preserve">je </w:t>
      </w:r>
      <w:r w:rsidRPr="00265F2B">
        <w:rPr>
          <w:rFonts w:cs="Arial"/>
          <w:sz w:val="22"/>
          <w:szCs w:val="22"/>
        </w:rPr>
        <w:t>povin</w:t>
      </w:r>
      <w:r w:rsidR="00DB13EA" w:rsidRPr="00265F2B">
        <w:rPr>
          <w:rFonts w:cs="Arial"/>
          <w:sz w:val="22"/>
          <w:szCs w:val="22"/>
        </w:rPr>
        <w:t>en</w:t>
      </w:r>
      <w:r w:rsidRPr="00265F2B">
        <w:rPr>
          <w:rFonts w:cs="Arial"/>
          <w:sz w:val="22"/>
          <w:szCs w:val="22"/>
        </w:rPr>
        <w:t xml:space="preserve"> poskytnout potřebnou součinnost Provozovateli k tomu, aby Provozovatel mohl plnit případné povinnosti vyplývající pro něj </w:t>
      </w:r>
      <w:r w:rsidR="0078510A" w:rsidRPr="00265F2B">
        <w:rPr>
          <w:rFonts w:cs="Arial"/>
          <w:sz w:val="22"/>
          <w:szCs w:val="22"/>
        </w:rPr>
        <w:t xml:space="preserve">ze </w:t>
      </w:r>
      <w:r w:rsidRPr="00265F2B">
        <w:rPr>
          <w:rFonts w:cs="Arial"/>
          <w:sz w:val="22"/>
          <w:szCs w:val="22"/>
        </w:rPr>
        <w:t xml:space="preserve">zákona č. 240/2000 Sb., </w:t>
      </w:r>
      <w:r w:rsidR="00586661">
        <w:rPr>
          <w:rFonts w:cs="Arial"/>
          <w:sz w:val="22"/>
          <w:szCs w:val="22"/>
        </w:rPr>
        <w:br/>
      </w:r>
      <w:r w:rsidRPr="00265F2B">
        <w:rPr>
          <w:rFonts w:cs="Arial"/>
          <w:sz w:val="22"/>
          <w:szCs w:val="22"/>
        </w:rPr>
        <w:t>o krizovém řízení a o změně některých zákonů</w:t>
      </w:r>
      <w:r w:rsidR="00DE56D4" w:rsidRPr="00265F2B">
        <w:rPr>
          <w:rFonts w:cs="Arial"/>
          <w:sz w:val="22"/>
          <w:szCs w:val="22"/>
        </w:rPr>
        <w:t>,</w:t>
      </w:r>
      <w:r w:rsidRPr="00265F2B">
        <w:rPr>
          <w:rFonts w:cs="Arial"/>
          <w:sz w:val="22"/>
          <w:szCs w:val="22"/>
        </w:rPr>
        <w:t xml:space="preserve"> </w:t>
      </w:r>
      <w:r w:rsidR="00CA6785">
        <w:rPr>
          <w:rFonts w:cs="Arial"/>
          <w:sz w:val="22"/>
          <w:szCs w:val="22"/>
        </w:rPr>
        <w:t>ve znění pozdějších předpisů</w:t>
      </w:r>
      <w:r w:rsidR="00487968">
        <w:rPr>
          <w:rFonts w:cs="Arial"/>
          <w:sz w:val="22"/>
          <w:szCs w:val="22"/>
        </w:rPr>
        <w:t xml:space="preserve">, </w:t>
      </w:r>
      <w:r w:rsidRPr="00265F2B">
        <w:rPr>
          <w:rFonts w:cs="Arial"/>
          <w:sz w:val="22"/>
          <w:szCs w:val="22"/>
        </w:rPr>
        <w:t xml:space="preserve">a dále </w:t>
      </w:r>
      <w:r w:rsidR="00DE56D4" w:rsidRPr="00265F2B">
        <w:rPr>
          <w:rFonts w:cs="Arial"/>
          <w:sz w:val="22"/>
          <w:szCs w:val="22"/>
        </w:rPr>
        <w:t>podle</w:t>
      </w:r>
      <w:r w:rsidR="00CC6EC8" w:rsidRPr="00265F2B">
        <w:rPr>
          <w:rFonts w:cs="Arial"/>
          <w:sz w:val="22"/>
          <w:szCs w:val="22"/>
        </w:rPr>
        <w:t xml:space="preserve"> zákona č.</w:t>
      </w:r>
      <w:r w:rsidR="009B1AD2" w:rsidRPr="00265F2B">
        <w:rPr>
          <w:rFonts w:cs="Arial"/>
          <w:sz w:val="22"/>
          <w:szCs w:val="22"/>
        </w:rPr>
        <w:t> </w:t>
      </w:r>
      <w:r w:rsidR="00CC6EC8" w:rsidRPr="00265F2B">
        <w:rPr>
          <w:rFonts w:cs="Arial"/>
          <w:sz w:val="22"/>
          <w:szCs w:val="22"/>
        </w:rPr>
        <w:t>241/2000 Sb., o </w:t>
      </w:r>
      <w:r w:rsidRPr="00265F2B">
        <w:rPr>
          <w:rFonts w:cs="Arial"/>
          <w:sz w:val="22"/>
          <w:szCs w:val="22"/>
        </w:rPr>
        <w:t>hospodářských opatřeních pro krizové stavy a o změně některých zákonů</w:t>
      </w:r>
      <w:r w:rsidR="00487968">
        <w:rPr>
          <w:rFonts w:cs="Arial"/>
          <w:sz w:val="22"/>
          <w:szCs w:val="22"/>
        </w:rPr>
        <w:t xml:space="preserve">, </w:t>
      </w:r>
      <w:r w:rsidR="00CA6785">
        <w:rPr>
          <w:rFonts w:cs="Arial"/>
          <w:sz w:val="22"/>
          <w:szCs w:val="22"/>
        </w:rPr>
        <w:t>ve znění pozdějších předpisů</w:t>
      </w:r>
      <w:r w:rsidRPr="00265F2B">
        <w:rPr>
          <w:rFonts w:cs="Arial"/>
          <w:sz w:val="22"/>
          <w:szCs w:val="22"/>
        </w:rPr>
        <w:t xml:space="preserve">. V případě nesplnění této povinnosti </w:t>
      </w:r>
      <w:r w:rsidR="0078510A" w:rsidRPr="00265F2B">
        <w:rPr>
          <w:rFonts w:cs="Arial"/>
          <w:sz w:val="22"/>
          <w:szCs w:val="22"/>
        </w:rPr>
        <w:t xml:space="preserve">je Vlastník </w:t>
      </w:r>
      <w:r w:rsidRPr="00265F2B">
        <w:rPr>
          <w:rFonts w:cs="Arial"/>
          <w:sz w:val="22"/>
          <w:szCs w:val="22"/>
        </w:rPr>
        <w:t>povin</w:t>
      </w:r>
      <w:r w:rsidR="0078510A" w:rsidRPr="00265F2B">
        <w:rPr>
          <w:rFonts w:cs="Arial"/>
          <w:sz w:val="22"/>
          <w:szCs w:val="22"/>
        </w:rPr>
        <w:t>en</w:t>
      </w:r>
      <w:r w:rsidRPr="00265F2B">
        <w:rPr>
          <w:rFonts w:cs="Arial"/>
          <w:sz w:val="22"/>
          <w:szCs w:val="22"/>
        </w:rPr>
        <w:t xml:space="preserve"> nahradit Provozovateli případnou škodu tí</w:t>
      </w:r>
      <w:r w:rsidR="00DE56D4" w:rsidRPr="00265F2B">
        <w:rPr>
          <w:rFonts w:cs="Arial"/>
          <w:sz w:val="22"/>
          <w:szCs w:val="22"/>
        </w:rPr>
        <w:t>m</w:t>
      </w:r>
      <w:r w:rsidRPr="00265F2B">
        <w:rPr>
          <w:rFonts w:cs="Arial"/>
          <w:sz w:val="22"/>
          <w:szCs w:val="22"/>
        </w:rPr>
        <w:t xml:space="preserve"> způsobenou.</w:t>
      </w:r>
    </w:p>
    <w:p w:rsidR="00004AE3" w:rsidRPr="00265F2B" w:rsidRDefault="00534258" w:rsidP="009A1FDC">
      <w:pPr>
        <w:numPr>
          <w:ilvl w:val="0"/>
          <w:numId w:val="11"/>
        </w:numPr>
        <w:spacing w:after="120"/>
        <w:ind w:left="360"/>
        <w:jc w:val="both"/>
        <w:rPr>
          <w:rFonts w:cs="Arial"/>
          <w:sz w:val="22"/>
          <w:szCs w:val="22"/>
        </w:rPr>
      </w:pPr>
      <w:r w:rsidRPr="00265F2B">
        <w:rPr>
          <w:rFonts w:cs="Arial"/>
          <w:sz w:val="22"/>
          <w:szCs w:val="22"/>
        </w:rPr>
        <w:t>Vlastní</w:t>
      </w:r>
      <w:r w:rsidR="003F5C5F" w:rsidRPr="00265F2B">
        <w:rPr>
          <w:rFonts w:cs="Arial"/>
          <w:sz w:val="22"/>
          <w:szCs w:val="22"/>
        </w:rPr>
        <w:t>k</w:t>
      </w:r>
      <w:r w:rsidRPr="00265F2B">
        <w:rPr>
          <w:rFonts w:cs="Arial"/>
          <w:sz w:val="22"/>
          <w:szCs w:val="22"/>
        </w:rPr>
        <w:t xml:space="preserve"> </w:t>
      </w:r>
      <w:r w:rsidR="002813C5">
        <w:rPr>
          <w:rFonts w:cs="Arial"/>
          <w:sz w:val="22"/>
          <w:szCs w:val="22"/>
        </w:rPr>
        <w:t>touto Smlouvou umožňuje</w:t>
      </w:r>
      <w:r w:rsidR="00B56FCC">
        <w:rPr>
          <w:rFonts w:cs="Arial"/>
          <w:sz w:val="22"/>
          <w:szCs w:val="22"/>
        </w:rPr>
        <w:t xml:space="preserve"> Provozovateli a jeho pod</w:t>
      </w:r>
      <w:r w:rsidRPr="00265F2B">
        <w:rPr>
          <w:rFonts w:cs="Arial"/>
          <w:sz w:val="22"/>
          <w:szCs w:val="22"/>
        </w:rPr>
        <w:t>dodavatelům přístup k Vodohospodářskému majetku,</w:t>
      </w:r>
      <w:r w:rsidR="00B56FCC">
        <w:rPr>
          <w:rFonts w:cs="Arial"/>
          <w:sz w:val="22"/>
          <w:szCs w:val="22"/>
        </w:rPr>
        <w:t xml:space="preserve"> přičemž Provozovatel a jeho pod</w:t>
      </w:r>
      <w:r w:rsidRPr="00265F2B">
        <w:rPr>
          <w:rFonts w:cs="Arial"/>
          <w:sz w:val="22"/>
          <w:szCs w:val="22"/>
        </w:rPr>
        <w:t>dodavatelé jsou při výkonu tohoto práva povinni respektovat</w:t>
      </w:r>
      <w:r w:rsidR="00F838F0" w:rsidRPr="00265F2B">
        <w:rPr>
          <w:rFonts w:cs="Arial"/>
          <w:sz w:val="22"/>
          <w:szCs w:val="22"/>
        </w:rPr>
        <w:t xml:space="preserve"> </w:t>
      </w:r>
      <w:r w:rsidRPr="00265F2B">
        <w:rPr>
          <w:rFonts w:cs="Arial"/>
          <w:sz w:val="22"/>
          <w:szCs w:val="22"/>
        </w:rPr>
        <w:t>práva třetích osob, zejména práva vlastníků nemovitostí.</w:t>
      </w:r>
    </w:p>
    <w:p w:rsidR="007F4ABA" w:rsidRPr="00265F2B" w:rsidRDefault="007F4ABA" w:rsidP="009A1FDC">
      <w:pPr>
        <w:numPr>
          <w:ilvl w:val="0"/>
          <w:numId w:val="11"/>
        </w:numPr>
        <w:spacing w:after="120"/>
        <w:ind w:left="360"/>
        <w:jc w:val="both"/>
        <w:rPr>
          <w:rFonts w:cs="Arial"/>
          <w:sz w:val="22"/>
          <w:szCs w:val="22"/>
        </w:rPr>
      </w:pPr>
      <w:r w:rsidRPr="00265F2B">
        <w:rPr>
          <w:rFonts w:cs="Arial"/>
          <w:sz w:val="22"/>
          <w:szCs w:val="22"/>
        </w:rPr>
        <w:t>Vlastní</w:t>
      </w:r>
      <w:r w:rsidR="003F5C5F" w:rsidRPr="00265F2B">
        <w:rPr>
          <w:rFonts w:cs="Arial"/>
          <w:sz w:val="22"/>
          <w:szCs w:val="22"/>
        </w:rPr>
        <w:t>k</w:t>
      </w:r>
      <w:r w:rsidRPr="00265F2B">
        <w:rPr>
          <w:rFonts w:cs="Arial"/>
          <w:sz w:val="22"/>
          <w:szCs w:val="22"/>
        </w:rPr>
        <w:t xml:space="preserve"> j</w:t>
      </w:r>
      <w:r w:rsidR="000953EC" w:rsidRPr="00265F2B">
        <w:rPr>
          <w:rFonts w:cs="Arial"/>
          <w:sz w:val="22"/>
          <w:szCs w:val="22"/>
        </w:rPr>
        <w:t>e</w:t>
      </w:r>
      <w:r w:rsidRPr="00265F2B">
        <w:rPr>
          <w:rFonts w:cs="Arial"/>
          <w:sz w:val="22"/>
          <w:szCs w:val="22"/>
        </w:rPr>
        <w:t xml:space="preserve"> oprávněn po předchozím oznámení Provozovateli </w:t>
      </w:r>
      <w:r w:rsidR="00325D4E" w:rsidRPr="00265F2B">
        <w:rPr>
          <w:rFonts w:cs="Arial"/>
          <w:sz w:val="22"/>
          <w:szCs w:val="22"/>
        </w:rPr>
        <w:t>provádět prohlídky Vodohospodářského majetku a veškeré dokumentace, která se k provozování</w:t>
      </w:r>
      <w:r w:rsidR="00F838F0" w:rsidRPr="00265F2B">
        <w:rPr>
          <w:rFonts w:cs="Arial"/>
          <w:sz w:val="22"/>
          <w:szCs w:val="22"/>
        </w:rPr>
        <w:t xml:space="preserve"> </w:t>
      </w:r>
      <w:r w:rsidR="00325D4E" w:rsidRPr="00265F2B">
        <w:rPr>
          <w:rFonts w:cs="Arial"/>
          <w:sz w:val="22"/>
          <w:szCs w:val="22"/>
        </w:rPr>
        <w:t>tohoto majetku vztahuje. Vlastní</w:t>
      </w:r>
      <w:r w:rsidR="003F5C5F" w:rsidRPr="00265F2B">
        <w:rPr>
          <w:rFonts w:cs="Arial"/>
          <w:sz w:val="22"/>
          <w:szCs w:val="22"/>
        </w:rPr>
        <w:t>k</w:t>
      </w:r>
      <w:r w:rsidR="00325D4E" w:rsidRPr="00265F2B">
        <w:rPr>
          <w:rFonts w:cs="Arial"/>
          <w:sz w:val="22"/>
          <w:szCs w:val="22"/>
        </w:rPr>
        <w:t xml:space="preserve"> přitom postupuj</w:t>
      </w:r>
      <w:r w:rsidR="00744ED0" w:rsidRPr="00265F2B">
        <w:rPr>
          <w:rFonts w:cs="Arial"/>
          <w:sz w:val="22"/>
          <w:szCs w:val="22"/>
        </w:rPr>
        <w:t>e</w:t>
      </w:r>
      <w:r w:rsidR="00325D4E" w:rsidRPr="00265F2B">
        <w:rPr>
          <w:rFonts w:cs="Arial"/>
          <w:sz w:val="22"/>
          <w:szCs w:val="22"/>
        </w:rPr>
        <w:t xml:space="preserve"> tak, aby co nejméně zasahoval do provozu Vodohospodářského majetku. </w:t>
      </w:r>
    </w:p>
    <w:p w:rsidR="00325D4E" w:rsidRPr="007758BF" w:rsidRDefault="00325D4E" w:rsidP="009A1FDC">
      <w:pPr>
        <w:numPr>
          <w:ilvl w:val="0"/>
          <w:numId w:val="11"/>
        </w:numPr>
        <w:spacing w:after="120"/>
        <w:ind w:left="360"/>
        <w:jc w:val="both"/>
        <w:rPr>
          <w:rFonts w:cs="Arial"/>
          <w:sz w:val="22"/>
          <w:szCs w:val="22"/>
        </w:rPr>
      </w:pPr>
      <w:r w:rsidRPr="007758BF">
        <w:rPr>
          <w:rFonts w:cs="Arial"/>
          <w:sz w:val="22"/>
          <w:szCs w:val="22"/>
        </w:rPr>
        <w:t>Shled</w:t>
      </w:r>
      <w:r w:rsidR="003F5C5F" w:rsidRPr="007758BF">
        <w:rPr>
          <w:rFonts w:cs="Arial"/>
          <w:sz w:val="22"/>
          <w:szCs w:val="22"/>
        </w:rPr>
        <w:t>á</w:t>
      </w:r>
      <w:r w:rsidRPr="007758BF">
        <w:rPr>
          <w:rFonts w:cs="Arial"/>
          <w:sz w:val="22"/>
          <w:szCs w:val="22"/>
        </w:rPr>
        <w:t>-li Vlastní</w:t>
      </w:r>
      <w:r w:rsidR="003F5C5F" w:rsidRPr="007758BF">
        <w:rPr>
          <w:rFonts w:cs="Arial"/>
          <w:sz w:val="22"/>
          <w:szCs w:val="22"/>
        </w:rPr>
        <w:t>k</w:t>
      </w:r>
      <w:r w:rsidRPr="007758BF">
        <w:rPr>
          <w:rFonts w:cs="Arial"/>
          <w:sz w:val="22"/>
          <w:szCs w:val="22"/>
        </w:rPr>
        <w:t xml:space="preserve">, že Provozovatel neplní své povinnosti podle této Smlouvy, sdělí toto Provozovateli a </w:t>
      </w:r>
      <w:r w:rsidR="001A643D" w:rsidRPr="007758BF">
        <w:rPr>
          <w:rFonts w:cs="Arial"/>
          <w:sz w:val="22"/>
          <w:szCs w:val="22"/>
        </w:rPr>
        <w:t xml:space="preserve">poskytne </w:t>
      </w:r>
      <w:r w:rsidRPr="007758BF">
        <w:rPr>
          <w:rFonts w:cs="Arial"/>
          <w:sz w:val="22"/>
          <w:szCs w:val="22"/>
        </w:rPr>
        <w:t>Provozovateli přiměřenou lhůt</w:t>
      </w:r>
      <w:r w:rsidR="00FA34DA" w:rsidRPr="007758BF">
        <w:rPr>
          <w:rFonts w:cs="Arial"/>
          <w:sz w:val="22"/>
          <w:szCs w:val="22"/>
        </w:rPr>
        <w:t>u</w:t>
      </w:r>
      <w:r w:rsidRPr="007758BF">
        <w:rPr>
          <w:rFonts w:cs="Arial"/>
          <w:sz w:val="22"/>
          <w:szCs w:val="22"/>
        </w:rPr>
        <w:t xml:space="preserve"> k vysvětlení a provedení nápravy.</w:t>
      </w:r>
      <w:r w:rsidR="007758BF" w:rsidRPr="007758BF">
        <w:rPr>
          <w:rFonts w:cs="Arial"/>
          <w:sz w:val="22"/>
          <w:szCs w:val="22"/>
        </w:rPr>
        <w:t xml:space="preserve"> Tím není dotčeno právo Vlastníka k uplatňování sankcí, případně náhrady škod.</w:t>
      </w:r>
    </w:p>
    <w:p w:rsidR="00534258" w:rsidRDefault="00534258" w:rsidP="009A1FDC">
      <w:pPr>
        <w:numPr>
          <w:ilvl w:val="0"/>
          <w:numId w:val="11"/>
        </w:numPr>
        <w:spacing w:after="120"/>
        <w:ind w:left="360"/>
        <w:jc w:val="both"/>
        <w:rPr>
          <w:rFonts w:cs="Arial"/>
          <w:sz w:val="22"/>
          <w:szCs w:val="22"/>
        </w:rPr>
      </w:pPr>
      <w:r w:rsidRPr="00265F2B">
        <w:rPr>
          <w:rFonts w:cs="Arial"/>
          <w:sz w:val="22"/>
          <w:szCs w:val="22"/>
        </w:rPr>
        <w:t>V případě, že Provozovatel neprovede opatření k nápravě ani po opakované výzvě Vlastník</w:t>
      </w:r>
      <w:r w:rsidR="003F5C5F" w:rsidRPr="00265F2B">
        <w:rPr>
          <w:rFonts w:cs="Arial"/>
          <w:sz w:val="22"/>
          <w:szCs w:val="22"/>
        </w:rPr>
        <w:t>a</w:t>
      </w:r>
      <w:r w:rsidRPr="00265F2B">
        <w:rPr>
          <w:rFonts w:cs="Arial"/>
          <w:sz w:val="22"/>
          <w:szCs w:val="22"/>
        </w:rPr>
        <w:t xml:space="preserve"> je Vlastník oprávněn provést nápravu závadného stavu na náklady Provozovatele sám.</w:t>
      </w:r>
      <w:r w:rsidR="00FD7D64" w:rsidRPr="00265F2B">
        <w:rPr>
          <w:rFonts w:cs="Arial"/>
          <w:sz w:val="22"/>
          <w:szCs w:val="22"/>
        </w:rPr>
        <w:t xml:space="preserve"> Provozovatel je v tom případě povinen vpusti</w:t>
      </w:r>
      <w:r w:rsidR="008A592A" w:rsidRPr="00265F2B">
        <w:rPr>
          <w:rFonts w:cs="Arial"/>
          <w:sz w:val="22"/>
          <w:szCs w:val="22"/>
        </w:rPr>
        <w:t>t</w:t>
      </w:r>
      <w:r w:rsidR="00FD7D64" w:rsidRPr="00265F2B">
        <w:rPr>
          <w:rFonts w:cs="Arial"/>
          <w:sz w:val="22"/>
          <w:szCs w:val="22"/>
        </w:rPr>
        <w:t xml:space="preserve"> dodavatele </w:t>
      </w:r>
      <w:r w:rsidR="003F5C5F" w:rsidRPr="00265F2B">
        <w:rPr>
          <w:rFonts w:cs="Arial"/>
          <w:sz w:val="22"/>
          <w:szCs w:val="22"/>
        </w:rPr>
        <w:t xml:space="preserve">Vlastníka </w:t>
      </w:r>
      <w:r w:rsidR="00FD7D64" w:rsidRPr="00265F2B">
        <w:rPr>
          <w:rFonts w:cs="Arial"/>
          <w:sz w:val="22"/>
          <w:szCs w:val="22"/>
        </w:rPr>
        <w:t>do prostor, kde bude prováděno odstranění závadného stavu.</w:t>
      </w:r>
    </w:p>
    <w:p w:rsidR="00EF60AC" w:rsidRPr="00191C39" w:rsidRDefault="001C0061" w:rsidP="009A1FDC">
      <w:pPr>
        <w:numPr>
          <w:ilvl w:val="0"/>
          <w:numId w:val="11"/>
        </w:numPr>
        <w:spacing w:after="120"/>
        <w:ind w:left="360"/>
        <w:jc w:val="both"/>
        <w:rPr>
          <w:rFonts w:cs="Arial"/>
          <w:sz w:val="20"/>
          <w:szCs w:val="20"/>
        </w:rPr>
      </w:pPr>
      <w:r w:rsidRPr="001C0061">
        <w:rPr>
          <w:rFonts w:cs="Arial"/>
          <w:sz w:val="22"/>
          <w:szCs w:val="22"/>
        </w:rPr>
        <w:t>Za Investice a Obnovu Vodohospodářského majetku odpovídá Vlastník</w:t>
      </w:r>
      <w:r w:rsidR="00A65E57">
        <w:rPr>
          <w:rFonts w:cs="Arial"/>
          <w:sz w:val="22"/>
          <w:szCs w:val="22"/>
        </w:rPr>
        <w:t>.</w:t>
      </w:r>
    </w:p>
    <w:p w:rsidR="00CC749B" w:rsidRPr="00191C39" w:rsidRDefault="00A65E57" w:rsidP="009A1FDC">
      <w:pPr>
        <w:keepNext/>
        <w:numPr>
          <w:ilvl w:val="0"/>
          <w:numId w:val="11"/>
        </w:numPr>
        <w:spacing w:after="120"/>
        <w:ind w:left="360"/>
        <w:jc w:val="both"/>
        <w:rPr>
          <w:rFonts w:cs="Arial"/>
          <w:sz w:val="22"/>
          <w:szCs w:val="22"/>
        </w:rPr>
      </w:pPr>
      <w:r>
        <w:rPr>
          <w:rFonts w:cs="Arial"/>
          <w:sz w:val="22"/>
          <w:szCs w:val="22"/>
        </w:rPr>
        <w:t>Vlastník je dále povinen:</w:t>
      </w:r>
    </w:p>
    <w:p w:rsidR="00CC749B" w:rsidRPr="00191C39" w:rsidRDefault="00A65E57" w:rsidP="009A1FDC">
      <w:pPr>
        <w:numPr>
          <w:ilvl w:val="0"/>
          <w:numId w:val="31"/>
        </w:numPr>
        <w:spacing w:after="120"/>
        <w:ind w:left="709" w:hanging="283"/>
        <w:jc w:val="both"/>
        <w:rPr>
          <w:rFonts w:cs="Arial"/>
          <w:sz w:val="22"/>
          <w:szCs w:val="22"/>
        </w:rPr>
      </w:pPr>
      <w:r>
        <w:rPr>
          <w:rFonts w:cs="Arial"/>
          <w:sz w:val="22"/>
          <w:szCs w:val="22"/>
        </w:rPr>
        <w:t xml:space="preserve">schválit a realizovat Plán </w:t>
      </w:r>
      <w:r w:rsidR="008F218D">
        <w:rPr>
          <w:rFonts w:cs="Arial"/>
          <w:sz w:val="22"/>
          <w:szCs w:val="22"/>
        </w:rPr>
        <w:t>o</w:t>
      </w:r>
      <w:r>
        <w:rPr>
          <w:rFonts w:cs="Arial"/>
          <w:sz w:val="22"/>
          <w:szCs w:val="22"/>
        </w:rPr>
        <w:t>bnovy</w:t>
      </w:r>
      <w:r w:rsidR="008F218D">
        <w:rPr>
          <w:rFonts w:cs="Arial"/>
          <w:sz w:val="22"/>
          <w:szCs w:val="22"/>
        </w:rPr>
        <w:t xml:space="preserve"> a investic</w:t>
      </w:r>
      <w:r>
        <w:rPr>
          <w:rFonts w:cs="Arial"/>
          <w:sz w:val="22"/>
          <w:szCs w:val="22"/>
        </w:rPr>
        <w:t>;</w:t>
      </w:r>
    </w:p>
    <w:p w:rsidR="00E87EBD" w:rsidRPr="000A5B48" w:rsidRDefault="000A5B48" w:rsidP="009A1FDC">
      <w:pPr>
        <w:numPr>
          <w:ilvl w:val="0"/>
          <w:numId w:val="31"/>
        </w:numPr>
        <w:spacing w:after="120"/>
        <w:ind w:left="709" w:hanging="283"/>
        <w:jc w:val="both"/>
        <w:rPr>
          <w:rFonts w:cs="Arial"/>
          <w:sz w:val="22"/>
          <w:szCs w:val="22"/>
        </w:rPr>
      </w:pPr>
      <w:r w:rsidRPr="00CF4B03">
        <w:rPr>
          <w:rFonts w:cs="Arial"/>
          <w:sz w:val="22"/>
          <w:szCs w:val="22"/>
        </w:rPr>
        <w:t xml:space="preserve">projednat a </w:t>
      </w:r>
      <w:r w:rsidR="00A65E57" w:rsidRPr="00CF4B03">
        <w:rPr>
          <w:rFonts w:cs="Arial"/>
          <w:sz w:val="22"/>
          <w:szCs w:val="22"/>
        </w:rPr>
        <w:t xml:space="preserve">schválit </w:t>
      </w:r>
      <w:r w:rsidR="00CE73D1">
        <w:rPr>
          <w:rFonts w:cs="Arial"/>
          <w:sz w:val="22"/>
          <w:szCs w:val="22"/>
        </w:rPr>
        <w:t>P</w:t>
      </w:r>
      <w:r w:rsidR="00A65E57" w:rsidRPr="00BA4C79">
        <w:rPr>
          <w:rFonts w:cs="Arial"/>
          <w:sz w:val="22"/>
          <w:szCs w:val="22"/>
        </w:rPr>
        <w:t>lán</w:t>
      </w:r>
      <w:r w:rsidR="00A65E57" w:rsidRPr="00A34D7D">
        <w:rPr>
          <w:rFonts w:cs="Arial"/>
          <w:sz w:val="22"/>
          <w:szCs w:val="22"/>
        </w:rPr>
        <w:t xml:space="preserve"> preventivní </w:t>
      </w:r>
      <w:r w:rsidR="006E428B">
        <w:rPr>
          <w:rFonts w:cs="Arial"/>
          <w:sz w:val="22"/>
          <w:szCs w:val="22"/>
        </w:rPr>
        <w:t>Ú</w:t>
      </w:r>
      <w:r w:rsidR="00A65E57" w:rsidRPr="00A34D7D">
        <w:rPr>
          <w:rFonts w:cs="Arial"/>
          <w:sz w:val="22"/>
          <w:szCs w:val="22"/>
        </w:rPr>
        <w:t>držby;</w:t>
      </w:r>
    </w:p>
    <w:p w:rsidR="00CC749B" w:rsidRPr="00191C39" w:rsidRDefault="00A65E57" w:rsidP="009A1FDC">
      <w:pPr>
        <w:numPr>
          <w:ilvl w:val="0"/>
          <w:numId w:val="31"/>
        </w:numPr>
        <w:spacing w:after="120"/>
        <w:ind w:left="709" w:hanging="283"/>
        <w:jc w:val="both"/>
        <w:rPr>
          <w:rFonts w:cs="Arial"/>
          <w:sz w:val="22"/>
          <w:szCs w:val="22"/>
        </w:rPr>
      </w:pPr>
      <w:r>
        <w:rPr>
          <w:rFonts w:cs="Arial"/>
          <w:sz w:val="22"/>
          <w:szCs w:val="22"/>
        </w:rPr>
        <w:lastRenderedPageBreak/>
        <w:t xml:space="preserve">předat Provozovateli schválený Plán </w:t>
      </w:r>
      <w:r w:rsidR="008F218D">
        <w:rPr>
          <w:rFonts w:cs="Arial"/>
          <w:sz w:val="22"/>
          <w:szCs w:val="22"/>
        </w:rPr>
        <w:t>obnovy a investic</w:t>
      </w:r>
      <w:r>
        <w:rPr>
          <w:rFonts w:cs="Arial"/>
          <w:sz w:val="22"/>
          <w:szCs w:val="22"/>
        </w:rPr>
        <w:t xml:space="preserve"> na následující kalendářní rok nejpozději do 30. listopadu;</w:t>
      </w:r>
    </w:p>
    <w:p w:rsidR="00CC749B" w:rsidRPr="00191C39" w:rsidRDefault="00A65E57" w:rsidP="009A1FDC">
      <w:pPr>
        <w:numPr>
          <w:ilvl w:val="0"/>
          <w:numId w:val="31"/>
        </w:numPr>
        <w:spacing w:after="120"/>
        <w:ind w:left="709" w:hanging="283"/>
        <w:jc w:val="both"/>
        <w:rPr>
          <w:rFonts w:cs="Arial"/>
          <w:sz w:val="22"/>
          <w:szCs w:val="22"/>
        </w:rPr>
      </w:pPr>
      <w:r>
        <w:rPr>
          <w:rFonts w:cs="Arial"/>
          <w:sz w:val="22"/>
          <w:szCs w:val="22"/>
        </w:rPr>
        <w:t>průběžně informovat Provozovatele o přípravě a realizaci jednotlivých akcí dle Plánu</w:t>
      </w:r>
      <w:r w:rsidR="008F218D">
        <w:rPr>
          <w:rFonts w:cs="Arial"/>
          <w:sz w:val="22"/>
          <w:szCs w:val="22"/>
        </w:rPr>
        <w:t xml:space="preserve"> obnovy a investic</w:t>
      </w:r>
      <w:r w:rsidR="00CE73D1">
        <w:rPr>
          <w:rFonts w:cs="Arial"/>
          <w:sz w:val="22"/>
          <w:szCs w:val="22"/>
        </w:rPr>
        <w:t>.</w:t>
      </w:r>
    </w:p>
    <w:p w:rsidR="001C0061" w:rsidRPr="00FA6900" w:rsidRDefault="00A65E57" w:rsidP="009A1FDC">
      <w:pPr>
        <w:numPr>
          <w:ilvl w:val="0"/>
          <w:numId w:val="11"/>
        </w:numPr>
        <w:spacing w:after="120"/>
        <w:ind w:left="360"/>
        <w:jc w:val="both"/>
        <w:rPr>
          <w:rFonts w:cs="Arial"/>
          <w:sz w:val="22"/>
          <w:szCs w:val="22"/>
        </w:rPr>
      </w:pPr>
      <w:r>
        <w:rPr>
          <w:rFonts w:cs="Arial"/>
          <w:sz w:val="22"/>
          <w:szCs w:val="22"/>
        </w:rPr>
        <w:t>V</w:t>
      </w:r>
      <w:r w:rsidR="001C0061" w:rsidRPr="001C0061">
        <w:rPr>
          <w:rFonts w:cs="Arial"/>
          <w:sz w:val="22"/>
          <w:szCs w:val="22"/>
        </w:rPr>
        <w:t>lastník zajistí souči</w:t>
      </w:r>
      <w:r w:rsidR="00304498">
        <w:rPr>
          <w:rFonts w:cs="Arial"/>
          <w:sz w:val="22"/>
          <w:szCs w:val="22"/>
        </w:rPr>
        <w:t xml:space="preserve">nnost </w:t>
      </w:r>
      <w:r w:rsidR="00E1281A">
        <w:rPr>
          <w:rFonts w:cs="Arial"/>
          <w:sz w:val="22"/>
          <w:szCs w:val="22"/>
        </w:rPr>
        <w:t>Provozovatele</w:t>
      </w:r>
      <w:r w:rsidR="001C0061" w:rsidRPr="001C0061">
        <w:rPr>
          <w:rFonts w:cs="Arial"/>
          <w:sz w:val="22"/>
          <w:szCs w:val="22"/>
        </w:rPr>
        <w:t xml:space="preserve"> především v oblasti předávání informací o stavu vodoměrů jako základního podkladu pro fakturac</w:t>
      </w:r>
      <w:r w:rsidR="009715D6">
        <w:rPr>
          <w:rFonts w:cs="Arial"/>
          <w:sz w:val="22"/>
          <w:szCs w:val="22"/>
        </w:rPr>
        <w:t xml:space="preserve">i </w:t>
      </w:r>
      <w:r w:rsidR="00351313">
        <w:rPr>
          <w:rFonts w:cs="Arial"/>
          <w:sz w:val="22"/>
          <w:szCs w:val="22"/>
        </w:rPr>
        <w:t xml:space="preserve">vodného a </w:t>
      </w:r>
      <w:r w:rsidR="009715D6">
        <w:rPr>
          <w:rFonts w:cs="Arial"/>
          <w:sz w:val="22"/>
          <w:szCs w:val="22"/>
        </w:rPr>
        <w:t>stočného, fakturačních údajů o</w:t>
      </w:r>
      <w:r w:rsidR="001C0061" w:rsidRPr="001C0061">
        <w:rPr>
          <w:rFonts w:cs="Arial"/>
          <w:sz w:val="22"/>
          <w:szCs w:val="22"/>
        </w:rPr>
        <w:t>dběratelů, postoupení práv a povinností vyplývajících ze smluv</w:t>
      </w:r>
      <w:r w:rsidR="009715D6">
        <w:rPr>
          <w:rFonts w:cs="Arial"/>
          <w:sz w:val="22"/>
          <w:szCs w:val="22"/>
        </w:rPr>
        <w:t xml:space="preserve"> o </w:t>
      </w:r>
      <w:r w:rsidR="000F31BC">
        <w:rPr>
          <w:rFonts w:cs="Arial"/>
          <w:sz w:val="22"/>
          <w:szCs w:val="22"/>
        </w:rPr>
        <w:t>dodávce pitné vody a </w:t>
      </w:r>
      <w:r w:rsidR="009715D6">
        <w:rPr>
          <w:rFonts w:cs="Arial"/>
          <w:sz w:val="22"/>
          <w:szCs w:val="22"/>
        </w:rPr>
        <w:t>odvádění o</w:t>
      </w:r>
      <w:r>
        <w:rPr>
          <w:rFonts w:cs="Arial"/>
          <w:sz w:val="22"/>
          <w:szCs w:val="22"/>
        </w:rPr>
        <w:t xml:space="preserve">dpadních vod </w:t>
      </w:r>
      <w:r w:rsidR="001C0061" w:rsidRPr="001C0061">
        <w:rPr>
          <w:rFonts w:cs="Arial"/>
          <w:sz w:val="22"/>
          <w:szCs w:val="22"/>
        </w:rPr>
        <w:t xml:space="preserve">a řešení mimořádných situací a </w:t>
      </w:r>
      <w:r w:rsidR="00AB203E">
        <w:rPr>
          <w:rFonts w:cs="Arial"/>
          <w:sz w:val="22"/>
          <w:szCs w:val="22"/>
        </w:rPr>
        <w:t>H</w:t>
      </w:r>
      <w:r w:rsidR="001C0061" w:rsidRPr="00005CA7">
        <w:rPr>
          <w:rFonts w:cs="Arial"/>
          <w:sz w:val="22"/>
          <w:szCs w:val="22"/>
        </w:rPr>
        <w:t>avárií.</w:t>
      </w:r>
    </w:p>
    <w:p w:rsidR="00761FAD" w:rsidRPr="00FA6900" w:rsidRDefault="001C0061" w:rsidP="009A1FDC">
      <w:pPr>
        <w:numPr>
          <w:ilvl w:val="0"/>
          <w:numId w:val="11"/>
        </w:numPr>
        <w:tabs>
          <w:tab w:val="num" w:pos="540"/>
        </w:tabs>
        <w:spacing w:after="120"/>
        <w:ind w:left="357" w:hanging="357"/>
        <w:jc w:val="both"/>
        <w:rPr>
          <w:rFonts w:cs="Arial"/>
          <w:sz w:val="22"/>
          <w:szCs w:val="22"/>
        </w:rPr>
      </w:pPr>
      <w:r w:rsidRPr="001C0061">
        <w:rPr>
          <w:rFonts w:cs="Arial"/>
          <w:sz w:val="22"/>
          <w:szCs w:val="22"/>
        </w:rPr>
        <w:t>Vlastník se zavazuje koordinovat činnosti souvisejících s Opravami, Údrž</w:t>
      </w:r>
      <w:r w:rsidR="00304498">
        <w:rPr>
          <w:rFonts w:cs="Arial"/>
          <w:sz w:val="22"/>
          <w:szCs w:val="22"/>
        </w:rPr>
        <w:t>bou, Technickým zhodnocením a I</w:t>
      </w:r>
      <w:r w:rsidRPr="001C0061">
        <w:rPr>
          <w:rFonts w:cs="Arial"/>
          <w:sz w:val="22"/>
          <w:szCs w:val="22"/>
        </w:rPr>
        <w:t xml:space="preserve">nvesticemi Vlastníka a ostatními správci sítí tak, aby se minimalizovaly výkopové práce na veřejném </w:t>
      </w:r>
      <w:r w:rsidRPr="00005CA7">
        <w:rPr>
          <w:rFonts w:cs="Arial"/>
          <w:sz w:val="22"/>
          <w:szCs w:val="22"/>
        </w:rPr>
        <w:t xml:space="preserve">prostranství. </w:t>
      </w:r>
    </w:p>
    <w:p w:rsidR="00BB21E7" w:rsidRDefault="00C350F8" w:rsidP="00023E23">
      <w:pPr>
        <w:pStyle w:val="Style6"/>
        <w:numPr>
          <w:ilvl w:val="0"/>
          <w:numId w:val="11"/>
        </w:numPr>
        <w:shd w:val="clear" w:color="auto" w:fill="auto"/>
        <w:tabs>
          <w:tab w:val="left" w:pos="404"/>
        </w:tabs>
        <w:spacing w:before="0" w:line="240" w:lineRule="auto"/>
        <w:ind w:left="426" w:hanging="426"/>
        <w:rPr>
          <w:rFonts w:cs="Arial"/>
        </w:rPr>
      </w:pPr>
      <w:r>
        <w:rPr>
          <w:rFonts w:cs="Arial"/>
        </w:rPr>
        <w:t>Vlastník</w:t>
      </w:r>
      <w:r w:rsidR="00BB21E7" w:rsidRPr="00C350F8">
        <w:rPr>
          <w:rFonts w:cs="Arial"/>
        </w:rPr>
        <w:t xml:space="preserve"> je povinen uzavírat písemné dohody </w:t>
      </w:r>
      <w:r w:rsidR="00304498">
        <w:rPr>
          <w:rFonts w:cs="Arial"/>
        </w:rPr>
        <w:t xml:space="preserve">s vlastníky </w:t>
      </w:r>
      <w:r w:rsidR="00BB21E7" w:rsidRPr="00C350F8">
        <w:rPr>
          <w:rFonts w:cs="Arial"/>
        </w:rPr>
        <w:t>provozně so</w:t>
      </w:r>
      <w:r>
        <w:rPr>
          <w:rFonts w:cs="Arial"/>
        </w:rPr>
        <w:t>uvi</w:t>
      </w:r>
      <w:r w:rsidR="00304498">
        <w:rPr>
          <w:rFonts w:cs="Arial"/>
        </w:rPr>
        <w:t>sejících vodovodů nebo kanalizací</w:t>
      </w:r>
      <w:r w:rsidR="00BB21E7" w:rsidRPr="00C350F8">
        <w:rPr>
          <w:rFonts w:cs="Arial"/>
        </w:rPr>
        <w:t xml:space="preserve"> dle § 8 odst. 3</w:t>
      </w:r>
      <w:r w:rsidR="00304498">
        <w:rPr>
          <w:rFonts w:cs="Arial"/>
        </w:rPr>
        <w:t xml:space="preserve"> a 15</w:t>
      </w:r>
      <w:r w:rsidR="00BB21E7" w:rsidRPr="00C350F8">
        <w:rPr>
          <w:rFonts w:cs="Arial"/>
        </w:rPr>
        <w:t xml:space="preserve"> </w:t>
      </w:r>
      <w:proofErr w:type="spellStart"/>
      <w:r w:rsidR="00BB21E7" w:rsidRPr="00C350F8">
        <w:rPr>
          <w:rFonts w:cs="Arial"/>
        </w:rPr>
        <w:t>ZV</w:t>
      </w:r>
      <w:r w:rsidR="00304498">
        <w:rPr>
          <w:rFonts w:cs="Arial"/>
        </w:rPr>
        <w:t>a</w:t>
      </w:r>
      <w:r w:rsidR="00BB21E7" w:rsidRPr="00C350F8">
        <w:rPr>
          <w:rFonts w:cs="Arial"/>
        </w:rPr>
        <w:t>K</w:t>
      </w:r>
      <w:proofErr w:type="spellEnd"/>
      <w:r w:rsidR="00BB21E7" w:rsidRPr="00C350F8">
        <w:rPr>
          <w:rFonts w:cs="Arial"/>
        </w:rPr>
        <w:t xml:space="preserve"> a tyto písemné dohody předávat bez zbytečného</w:t>
      </w:r>
      <w:r>
        <w:rPr>
          <w:rFonts w:cs="Arial"/>
        </w:rPr>
        <w:t xml:space="preserve"> odkladu na vědomí </w:t>
      </w:r>
      <w:r w:rsidR="00304498">
        <w:rPr>
          <w:rFonts w:cs="Arial"/>
        </w:rPr>
        <w:t>Provozovateli</w:t>
      </w:r>
      <w:r>
        <w:rPr>
          <w:rFonts w:cs="Arial"/>
        </w:rPr>
        <w:t>, nej</w:t>
      </w:r>
      <w:r w:rsidR="00BB21E7" w:rsidRPr="00C350F8">
        <w:rPr>
          <w:rFonts w:cs="Arial"/>
        </w:rPr>
        <w:t>později však vždy do 15 (slovy: patnácti) pracovních dnů po uzavření takovýchto dohod.</w:t>
      </w:r>
    </w:p>
    <w:p w:rsidR="00EF3343" w:rsidRDefault="00EF3343" w:rsidP="005F1F3D">
      <w:pPr>
        <w:pStyle w:val="Style6"/>
        <w:numPr>
          <w:ilvl w:val="0"/>
          <w:numId w:val="11"/>
        </w:numPr>
        <w:shd w:val="clear" w:color="auto" w:fill="auto"/>
        <w:tabs>
          <w:tab w:val="left" w:pos="404"/>
        </w:tabs>
        <w:spacing w:before="0" w:line="240" w:lineRule="auto"/>
        <w:ind w:left="426" w:hanging="426"/>
        <w:rPr>
          <w:rFonts w:cs="Arial"/>
        </w:rPr>
      </w:pPr>
      <w:r>
        <w:rPr>
          <w:rFonts w:cs="Arial"/>
        </w:rPr>
        <w:t xml:space="preserve">Vlastník bude vydávat vyjádření a stanoviska k novým napojením na svůj </w:t>
      </w:r>
      <w:r w:rsidR="0046452B">
        <w:rPr>
          <w:rFonts w:cs="Arial"/>
        </w:rPr>
        <w:t>Vodohospodářský</w:t>
      </w:r>
      <w:r>
        <w:rPr>
          <w:rFonts w:cs="Arial"/>
        </w:rPr>
        <w:t xml:space="preserve"> majetek, k přeložkám a rušení infrastrukturního majetku. Tato stanoviska bude </w:t>
      </w:r>
      <w:r w:rsidR="0046452B">
        <w:rPr>
          <w:rFonts w:cs="Arial"/>
        </w:rPr>
        <w:t>V</w:t>
      </w:r>
      <w:r>
        <w:rPr>
          <w:rFonts w:cs="Arial"/>
        </w:rPr>
        <w:t>lastní</w:t>
      </w:r>
      <w:r w:rsidR="00A579D8">
        <w:rPr>
          <w:rFonts w:cs="Arial"/>
        </w:rPr>
        <w:t>k</w:t>
      </w:r>
      <w:r>
        <w:rPr>
          <w:rFonts w:cs="Arial"/>
        </w:rPr>
        <w:t xml:space="preserve"> bez zbytečného odkladu předávat (zasílat) </w:t>
      </w:r>
      <w:r w:rsidR="0046452B">
        <w:rPr>
          <w:rFonts w:cs="Arial"/>
        </w:rPr>
        <w:t>P</w:t>
      </w:r>
      <w:r>
        <w:rPr>
          <w:rFonts w:cs="Arial"/>
        </w:rPr>
        <w:t xml:space="preserve">rovozovateli a ten je povinen poskytnout </w:t>
      </w:r>
      <w:r w:rsidR="0046452B">
        <w:rPr>
          <w:rFonts w:cs="Arial"/>
        </w:rPr>
        <w:t>V</w:t>
      </w:r>
      <w:r>
        <w:rPr>
          <w:rFonts w:cs="Arial"/>
        </w:rPr>
        <w:t>lastníkovi odbornou součinnost.</w:t>
      </w:r>
    </w:p>
    <w:p w:rsidR="00EF3343" w:rsidRDefault="00EF3343">
      <w:pPr>
        <w:pStyle w:val="Style6"/>
        <w:numPr>
          <w:ilvl w:val="0"/>
          <w:numId w:val="11"/>
        </w:numPr>
        <w:shd w:val="clear" w:color="auto" w:fill="auto"/>
        <w:tabs>
          <w:tab w:val="left" w:pos="404"/>
        </w:tabs>
        <w:spacing w:before="0" w:line="240" w:lineRule="auto"/>
        <w:ind w:left="426" w:hanging="426"/>
        <w:rPr>
          <w:rFonts w:cs="Arial"/>
        </w:rPr>
      </w:pPr>
      <w:r>
        <w:rPr>
          <w:rFonts w:cs="Arial"/>
        </w:rPr>
        <w:t xml:space="preserve">Vlastník bude též přebírat </w:t>
      </w:r>
      <w:r w:rsidR="0046452B">
        <w:rPr>
          <w:rFonts w:cs="Arial"/>
        </w:rPr>
        <w:t>Nová zařízení</w:t>
      </w:r>
      <w:r>
        <w:rPr>
          <w:rFonts w:cs="Arial"/>
        </w:rPr>
        <w:t xml:space="preserve"> od jiných investorů, za předpokladu, že jsou na majetek </w:t>
      </w:r>
      <w:r w:rsidR="0046452B">
        <w:rPr>
          <w:rFonts w:cs="Arial"/>
        </w:rPr>
        <w:t>V</w:t>
      </w:r>
      <w:r>
        <w:rPr>
          <w:rFonts w:cs="Arial"/>
        </w:rPr>
        <w:t>lastníka napojeni nebo se o takovém napojení uvažuje</w:t>
      </w:r>
      <w:r w:rsidR="0046452B">
        <w:rPr>
          <w:rFonts w:cs="Arial"/>
        </w:rPr>
        <w:t>, a</w:t>
      </w:r>
      <w:r w:rsidR="001B5E9D">
        <w:rPr>
          <w:rFonts w:cs="Arial"/>
        </w:rPr>
        <w:t xml:space="preserve"> to jen tehdy</w:t>
      </w:r>
      <w:r w:rsidR="0046452B">
        <w:rPr>
          <w:rFonts w:cs="Arial"/>
        </w:rPr>
        <w:t>,</w:t>
      </w:r>
      <w:r w:rsidR="001B5E9D">
        <w:rPr>
          <w:rFonts w:cs="Arial"/>
        </w:rPr>
        <w:t xml:space="preserve"> pokud byl tento záměr dopředu projednán a odsouhlasen</w:t>
      </w:r>
      <w:r w:rsidR="00A579D8">
        <w:rPr>
          <w:rFonts w:cs="Arial"/>
        </w:rPr>
        <w:t xml:space="preserve"> </w:t>
      </w:r>
      <w:r w:rsidR="0046452B">
        <w:rPr>
          <w:rFonts w:cs="Arial"/>
        </w:rPr>
        <w:t>V</w:t>
      </w:r>
      <w:r w:rsidR="00A579D8">
        <w:rPr>
          <w:rFonts w:cs="Arial"/>
        </w:rPr>
        <w:t>lastníkem</w:t>
      </w:r>
      <w:r w:rsidR="001B5E9D">
        <w:rPr>
          <w:rFonts w:cs="Arial"/>
        </w:rPr>
        <w:t>.</w:t>
      </w:r>
    </w:p>
    <w:p w:rsidR="00AE6A85" w:rsidRDefault="00AE6A85" w:rsidP="00351313">
      <w:pPr>
        <w:pStyle w:val="Style6"/>
        <w:numPr>
          <w:ilvl w:val="0"/>
          <w:numId w:val="11"/>
        </w:numPr>
        <w:shd w:val="clear" w:color="auto" w:fill="auto"/>
        <w:tabs>
          <w:tab w:val="left" w:pos="404"/>
        </w:tabs>
        <w:spacing w:before="0" w:line="240" w:lineRule="auto"/>
        <w:ind w:left="426" w:hanging="426"/>
        <w:rPr>
          <w:rFonts w:cs="Arial"/>
        </w:rPr>
      </w:pPr>
      <w:r>
        <w:rPr>
          <w:rFonts w:cs="Arial"/>
        </w:rPr>
        <w:t xml:space="preserve">Vlastník bude </w:t>
      </w:r>
      <w:r w:rsidR="0046452B">
        <w:rPr>
          <w:rFonts w:cs="Arial"/>
        </w:rPr>
        <w:t>jedenkrát</w:t>
      </w:r>
      <w:r>
        <w:rPr>
          <w:rFonts w:cs="Arial"/>
        </w:rPr>
        <w:t xml:space="preserve"> za rok provádět na objektech evidenční kontrolu hlavních strojů, zařízení a vybavení </w:t>
      </w:r>
      <w:r w:rsidR="0046452B">
        <w:rPr>
          <w:rFonts w:cs="Arial"/>
        </w:rPr>
        <w:t>z důvodu</w:t>
      </w:r>
      <w:r>
        <w:rPr>
          <w:rFonts w:cs="Arial"/>
        </w:rPr>
        <w:t xml:space="preserve"> přehled</w:t>
      </w:r>
      <w:r w:rsidR="0046452B">
        <w:rPr>
          <w:rFonts w:cs="Arial"/>
        </w:rPr>
        <w:t>u</w:t>
      </w:r>
      <w:r>
        <w:rPr>
          <w:rFonts w:cs="Arial"/>
        </w:rPr>
        <w:t xml:space="preserve"> o stavu </w:t>
      </w:r>
      <w:r w:rsidR="00351313">
        <w:rPr>
          <w:rFonts w:cs="Arial"/>
        </w:rPr>
        <w:t>Ú</w:t>
      </w:r>
      <w:r>
        <w:rPr>
          <w:rFonts w:cs="Arial"/>
        </w:rPr>
        <w:t>držby</w:t>
      </w:r>
      <w:r w:rsidR="00351313">
        <w:rPr>
          <w:rFonts w:cs="Arial"/>
        </w:rPr>
        <w:t>,</w:t>
      </w:r>
      <w:r>
        <w:rPr>
          <w:rFonts w:cs="Arial"/>
        </w:rPr>
        <w:t xml:space="preserve"> a předcháze</w:t>
      </w:r>
      <w:r w:rsidR="00351313">
        <w:rPr>
          <w:rFonts w:cs="Arial"/>
        </w:rPr>
        <w:t>t</w:t>
      </w:r>
      <w:r>
        <w:rPr>
          <w:rFonts w:cs="Arial"/>
        </w:rPr>
        <w:t xml:space="preserve"> </w:t>
      </w:r>
      <w:r w:rsidR="0046452B">
        <w:rPr>
          <w:rFonts w:cs="Arial"/>
        </w:rPr>
        <w:t xml:space="preserve">tak </w:t>
      </w:r>
      <w:r>
        <w:rPr>
          <w:rFonts w:cs="Arial"/>
        </w:rPr>
        <w:t xml:space="preserve">sporům při zpětném přebírání majetku před ukončením smlouvy. </w:t>
      </w:r>
    </w:p>
    <w:p w:rsidR="00591886" w:rsidRDefault="00591886" w:rsidP="005F1F3D">
      <w:pPr>
        <w:pStyle w:val="Style6"/>
        <w:shd w:val="clear" w:color="auto" w:fill="auto"/>
        <w:tabs>
          <w:tab w:val="left" w:pos="404"/>
        </w:tabs>
        <w:spacing w:before="0" w:line="240" w:lineRule="auto"/>
        <w:ind w:left="426" w:firstLine="0"/>
        <w:rPr>
          <w:rFonts w:cs="Arial"/>
        </w:rPr>
      </w:pPr>
    </w:p>
    <w:p w:rsidR="005764BD" w:rsidRPr="006547C7" w:rsidRDefault="005764BD" w:rsidP="00A63797">
      <w:pPr>
        <w:pStyle w:val="Nadpis1"/>
      </w:pPr>
      <w:bookmarkStart w:id="18" w:name="_Toc1453995"/>
      <w:r>
        <w:t xml:space="preserve">Článek </w:t>
      </w:r>
      <w:r w:rsidRPr="006547C7">
        <w:t>V</w:t>
      </w:r>
      <w:r w:rsidR="00C350F8">
        <w:t>I</w:t>
      </w:r>
      <w:bookmarkEnd w:id="18"/>
    </w:p>
    <w:p w:rsidR="005764BD" w:rsidRPr="006547C7" w:rsidRDefault="00756651" w:rsidP="009A1FDC">
      <w:pPr>
        <w:pStyle w:val="Nadpis2"/>
        <w:keepLines/>
        <w:spacing w:after="120" w:line="240" w:lineRule="auto"/>
        <w:rPr>
          <w:b w:val="0"/>
          <w:szCs w:val="24"/>
        </w:rPr>
      </w:pPr>
      <w:bookmarkStart w:id="19" w:name="_Toc1453996"/>
      <w:r>
        <w:rPr>
          <w:szCs w:val="24"/>
        </w:rPr>
        <w:t>Pověření práv a povinností</w:t>
      </w:r>
      <w:r w:rsidR="005764BD" w:rsidRPr="006547C7">
        <w:rPr>
          <w:szCs w:val="24"/>
        </w:rPr>
        <w:t xml:space="preserve"> Vlastníka</w:t>
      </w:r>
      <w:r w:rsidR="00C350F8">
        <w:rPr>
          <w:szCs w:val="24"/>
        </w:rPr>
        <w:t xml:space="preserve"> na Provozovatele</w:t>
      </w:r>
      <w:bookmarkEnd w:id="19"/>
    </w:p>
    <w:p w:rsidR="00C350F8" w:rsidRPr="00265F2B" w:rsidRDefault="00C350F8" w:rsidP="009A1FDC">
      <w:pPr>
        <w:keepNext/>
        <w:keepLines/>
        <w:spacing w:after="120"/>
        <w:ind w:left="360"/>
        <w:jc w:val="both"/>
        <w:rPr>
          <w:rFonts w:cs="Arial"/>
          <w:sz w:val="22"/>
          <w:szCs w:val="22"/>
        </w:rPr>
      </w:pPr>
      <w:r w:rsidRPr="00265F2B">
        <w:rPr>
          <w:rFonts w:cs="Arial"/>
          <w:sz w:val="22"/>
          <w:szCs w:val="22"/>
        </w:rPr>
        <w:t>Vlastník tímto pověřuje Provozovatele níže uvedenými právy a povinnostmi:</w:t>
      </w:r>
    </w:p>
    <w:p w:rsidR="00C350F8" w:rsidRPr="00716113" w:rsidRDefault="00C350F8" w:rsidP="009A1FDC">
      <w:pPr>
        <w:keepNext/>
        <w:keepLines/>
        <w:numPr>
          <w:ilvl w:val="0"/>
          <w:numId w:val="2"/>
        </w:numPr>
        <w:spacing w:after="120"/>
        <w:ind w:left="714" w:hanging="357"/>
        <w:jc w:val="both"/>
        <w:rPr>
          <w:rFonts w:cs="Arial"/>
          <w:sz w:val="22"/>
          <w:szCs w:val="22"/>
        </w:rPr>
      </w:pPr>
      <w:r>
        <w:rPr>
          <w:rFonts w:cs="Arial"/>
          <w:sz w:val="22"/>
          <w:szCs w:val="22"/>
        </w:rPr>
        <w:t xml:space="preserve">zpracováním, </w:t>
      </w:r>
      <w:r w:rsidRPr="00716113">
        <w:rPr>
          <w:rFonts w:cs="Arial"/>
          <w:sz w:val="22"/>
          <w:szCs w:val="22"/>
        </w:rPr>
        <w:t xml:space="preserve">správou, evidencí a archivací dokladů, dokumentů, </w:t>
      </w:r>
      <w:r w:rsidR="00443072">
        <w:rPr>
          <w:rFonts w:cs="Arial"/>
          <w:sz w:val="22"/>
          <w:szCs w:val="22"/>
        </w:rPr>
        <w:t>kanalizačních a </w:t>
      </w:r>
      <w:r w:rsidRPr="00716113">
        <w:rPr>
          <w:rFonts w:cs="Arial"/>
          <w:sz w:val="22"/>
          <w:szCs w:val="22"/>
        </w:rPr>
        <w:t>provozních řádů, smluv, projektové dokumentace, rozhodnutí a povolení správních úřadů a dalších dokladů a dokumentů souvisejících s provozováním Vodohospodářského majetku,</w:t>
      </w:r>
    </w:p>
    <w:p w:rsidR="00C350F8" w:rsidRPr="00373BAD" w:rsidRDefault="00C350F8" w:rsidP="009A1FDC">
      <w:pPr>
        <w:keepNext/>
        <w:keepLines/>
        <w:numPr>
          <w:ilvl w:val="0"/>
          <w:numId w:val="2"/>
        </w:numPr>
        <w:spacing w:after="120"/>
        <w:ind w:left="714" w:hanging="357"/>
        <w:jc w:val="both"/>
        <w:rPr>
          <w:rFonts w:cs="Arial"/>
          <w:sz w:val="22"/>
          <w:szCs w:val="22"/>
        </w:rPr>
      </w:pPr>
      <w:r w:rsidRPr="00373BAD">
        <w:rPr>
          <w:rFonts w:cs="Arial"/>
          <w:sz w:val="22"/>
          <w:szCs w:val="22"/>
        </w:rPr>
        <w:t>prováděním zásahů do Vodohospodářského majetku provozovaného na základě této Smlouvy, bez souhlasu Vlastníka, pokud zásah nemá charakter Technického zhodnocení</w:t>
      </w:r>
      <w:r w:rsidR="003E1309" w:rsidRPr="00373BAD">
        <w:rPr>
          <w:rFonts w:cs="Arial"/>
          <w:sz w:val="22"/>
          <w:szCs w:val="22"/>
        </w:rPr>
        <w:t xml:space="preserve"> nebo Obnovy</w:t>
      </w:r>
      <w:r w:rsidRPr="00373BAD">
        <w:rPr>
          <w:rFonts w:cs="Arial"/>
          <w:sz w:val="22"/>
          <w:szCs w:val="22"/>
        </w:rPr>
        <w:t xml:space="preserve">, s výjimkou uvedenou v čl. </w:t>
      </w:r>
      <w:r w:rsidR="006E767D" w:rsidRPr="00373BAD">
        <w:rPr>
          <w:rFonts w:cs="Arial"/>
          <w:sz w:val="22"/>
          <w:szCs w:val="22"/>
        </w:rPr>
        <w:t xml:space="preserve">XI </w:t>
      </w:r>
      <w:r w:rsidRPr="00373BAD">
        <w:rPr>
          <w:rFonts w:cs="Arial"/>
          <w:sz w:val="22"/>
          <w:szCs w:val="22"/>
        </w:rPr>
        <w:t>bod 3. této Smlouvy,</w:t>
      </w:r>
    </w:p>
    <w:p w:rsidR="00C350F8" w:rsidRPr="00716113" w:rsidRDefault="00C350F8" w:rsidP="009A1FDC">
      <w:pPr>
        <w:numPr>
          <w:ilvl w:val="0"/>
          <w:numId w:val="2"/>
        </w:numPr>
        <w:spacing w:after="120"/>
        <w:ind w:left="714" w:hanging="357"/>
        <w:jc w:val="both"/>
        <w:rPr>
          <w:rFonts w:cs="Arial"/>
          <w:sz w:val="22"/>
          <w:szCs w:val="22"/>
        </w:rPr>
      </w:pPr>
      <w:r w:rsidRPr="00716113">
        <w:rPr>
          <w:rFonts w:cs="Arial"/>
          <w:sz w:val="22"/>
          <w:szCs w:val="22"/>
        </w:rPr>
        <w:t xml:space="preserve">ochranou Vodohospodářského majetku a jeho zabezpečením, </w:t>
      </w:r>
    </w:p>
    <w:p w:rsidR="00C350F8" w:rsidRPr="00E26501" w:rsidRDefault="00C350F8" w:rsidP="009A1FDC">
      <w:pPr>
        <w:numPr>
          <w:ilvl w:val="0"/>
          <w:numId w:val="2"/>
        </w:numPr>
        <w:autoSpaceDE w:val="0"/>
        <w:autoSpaceDN w:val="0"/>
        <w:adjustRightInd w:val="0"/>
        <w:spacing w:after="120"/>
        <w:jc w:val="both"/>
        <w:rPr>
          <w:rFonts w:cs="Arial"/>
          <w:sz w:val="22"/>
          <w:szCs w:val="22"/>
        </w:rPr>
      </w:pPr>
      <w:r w:rsidRPr="00E26501">
        <w:rPr>
          <w:rFonts w:cs="Arial"/>
          <w:sz w:val="22"/>
          <w:szCs w:val="22"/>
        </w:rPr>
        <w:t>ohlašováním údajů pro potřeby vodní bilance v souladu s vodním zákonem správci povodí,</w:t>
      </w:r>
    </w:p>
    <w:p w:rsidR="00C350F8" w:rsidRPr="009C530E" w:rsidRDefault="00C350F8" w:rsidP="009A1FDC">
      <w:pPr>
        <w:numPr>
          <w:ilvl w:val="0"/>
          <w:numId w:val="2"/>
        </w:numPr>
        <w:autoSpaceDE w:val="0"/>
        <w:autoSpaceDN w:val="0"/>
        <w:adjustRightInd w:val="0"/>
        <w:spacing w:after="120"/>
        <w:jc w:val="both"/>
        <w:rPr>
          <w:rFonts w:cs="Arial"/>
          <w:sz w:val="22"/>
          <w:szCs w:val="22"/>
        </w:rPr>
      </w:pPr>
      <w:r w:rsidRPr="00D764CA">
        <w:rPr>
          <w:rFonts w:cs="Arial"/>
          <w:sz w:val="22"/>
          <w:szCs w:val="22"/>
        </w:rPr>
        <w:t xml:space="preserve">uzavíráním svým jménem a na svůj účet písemných smluv o </w:t>
      </w:r>
      <w:r w:rsidR="00443072">
        <w:rPr>
          <w:rFonts w:cs="Arial"/>
          <w:sz w:val="22"/>
          <w:szCs w:val="22"/>
        </w:rPr>
        <w:t>dodávce pitné vody a </w:t>
      </w:r>
      <w:r w:rsidRPr="00D764CA">
        <w:rPr>
          <w:rFonts w:cs="Arial"/>
          <w:sz w:val="22"/>
          <w:szCs w:val="22"/>
        </w:rPr>
        <w:t xml:space="preserve">odvádění odpadních vod s odběrateli, v souladu se </w:t>
      </w:r>
      <w:proofErr w:type="spellStart"/>
      <w:r w:rsidRPr="00D764CA">
        <w:rPr>
          <w:rFonts w:cs="Arial"/>
          <w:sz w:val="22"/>
          <w:szCs w:val="22"/>
        </w:rPr>
        <w:t>ZVaK</w:t>
      </w:r>
      <w:proofErr w:type="spellEnd"/>
      <w:r w:rsidRPr="009C530E">
        <w:rPr>
          <w:rFonts w:cs="Arial"/>
          <w:sz w:val="22"/>
          <w:szCs w:val="22"/>
        </w:rPr>
        <w:t>,</w:t>
      </w:r>
    </w:p>
    <w:p w:rsidR="00C350F8" w:rsidRPr="00716113" w:rsidRDefault="00C350F8" w:rsidP="009A1FDC">
      <w:pPr>
        <w:numPr>
          <w:ilvl w:val="0"/>
          <w:numId w:val="2"/>
        </w:numPr>
        <w:spacing w:after="120"/>
        <w:ind w:left="714" w:hanging="357"/>
        <w:jc w:val="both"/>
        <w:rPr>
          <w:rFonts w:cs="Arial"/>
          <w:sz w:val="22"/>
          <w:szCs w:val="22"/>
        </w:rPr>
      </w:pPr>
      <w:r w:rsidRPr="00716113">
        <w:rPr>
          <w:rFonts w:cs="Arial"/>
          <w:sz w:val="22"/>
          <w:szCs w:val="22"/>
        </w:rPr>
        <w:t xml:space="preserve">předkládáním výpočtu ceny pro </w:t>
      </w:r>
      <w:r w:rsidR="0051416A">
        <w:rPr>
          <w:rFonts w:cs="Arial"/>
          <w:sz w:val="22"/>
          <w:szCs w:val="22"/>
        </w:rPr>
        <w:t xml:space="preserve">vodné a </w:t>
      </w:r>
      <w:r w:rsidRPr="00716113">
        <w:rPr>
          <w:rFonts w:cs="Arial"/>
          <w:sz w:val="22"/>
          <w:szCs w:val="22"/>
        </w:rPr>
        <w:t>stočné odběrateli na jeho žádost,</w:t>
      </w:r>
    </w:p>
    <w:p w:rsidR="00C350F8" w:rsidRPr="00716113" w:rsidRDefault="00C350F8" w:rsidP="009A1FDC">
      <w:pPr>
        <w:numPr>
          <w:ilvl w:val="0"/>
          <w:numId w:val="2"/>
        </w:numPr>
        <w:autoSpaceDE w:val="0"/>
        <w:autoSpaceDN w:val="0"/>
        <w:adjustRightInd w:val="0"/>
        <w:spacing w:after="120"/>
        <w:ind w:left="714" w:hanging="357"/>
        <w:jc w:val="both"/>
        <w:rPr>
          <w:rFonts w:cs="Arial"/>
          <w:sz w:val="22"/>
          <w:szCs w:val="22"/>
        </w:rPr>
      </w:pPr>
      <w:r w:rsidRPr="00716113">
        <w:rPr>
          <w:rFonts w:cs="Arial"/>
          <w:sz w:val="22"/>
          <w:szCs w:val="22"/>
        </w:rPr>
        <w:lastRenderedPageBreak/>
        <w:t xml:space="preserve">informováním Vlastníka o skutečnostech v rozsahu podle § 36 odst. 3 </w:t>
      </w:r>
      <w:proofErr w:type="spellStart"/>
      <w:r w:rsidRPr="00716113">
        <w:rPr>
          <w:rFonts w:cs="Arial"/>
          <w:sz w:val="22"/>
          <w:szCs w:val="22"/>
        </w:rPr>
        <w:t>ZVaK</w:t>
      </w:r>
      <w:proofErr w:type="spellEnd"/>
      <w:r w:rsidRPr="00716113">
        <w:rPr>
          <w:rFonts w:cs="Arial"/>
          <w:sz w:val="22"/>
          <w:szCs w:val="22"/>
        </w:rPr>
        <w:t xml:space="preserve">, a to před uzavřením smlouvy o </w:t>
      </w:r>
      <w:r w:rsidR="0051416A">
        <w:rPr>
          <w:rFonts w:cs="Arial"/>
          <w:sz w:val="22"/>
          <w:szCs w:val="22"/>
        </w:rPr>
        <w:t xml:space="preserve">dodávce pitné vody a </w:t>
      </w:r>
      <w:r w:rsidRPr="00716113">
        <w:rPr>
          <w:rFonts w:cs="Arial"/>
          <w:sz w:val="22"/>
          <w:szCs w:val="22"/>
        </w:rPr>
        <w:t>odvádění odpadních vod s odběrateli,</w:t>
      </w:r>
    </w:p>
    <w:p w:rsidR="00C350F8" w:rsidRDefault="00C350F8" w:rsidP="009A1FDC">
      <w:pPr>
        <w:numPr>
          <w:ilvl w:val="0"/>
          <w:numId w:val="2"/>
        </w:numPr>
        <w:autoSpaceDE w:val="0"/>
        <w:autoSpaceDN w:val="0"/>
        <w:adjustRightInd w:val="0"/>
        <w:spacing w:after="120"/>
        <w:ind w:left="714" w:hanging="357"/>
        <w:jc w:val="both"/>
        <w:rPr>
          <w:rFonts w:cs="Arial"/>
          <w:sz w:val="22"/>
          <w:szCs w:val="22"/>
        </w:rPr>
      </w:pPr>
      <w:r w:rsidRPr="00716113">
        <w:rPr>
          <w:rFonts w:cs="Arial"/>
          <w:sz w:val="22"/>
          <w:szCs w:val="22"/>
        </w:rPr>
        <w:t>zveřejňováním úplných informací o celkovém vyúčtování všech položek výpočtu ceny</w:t>
      </w:r>
      <w:r>
        <w:rPr>
          <w:rFonts w:cs="Arial"/>
          <w:sz w:val="22"/>
          <w:szCs w:val="22"/>
        </w:rPr>
        <w:t xml:space="preserve"> </w:t>
      </w:r>
      <w:r w:rsidRPr="00716113">
        <w:rPr>
          <w:rFonts w:cs="Arial"/>
          <w:sz w:val="22"/>
          <w:szCs w:val="22"/>
        </w:rPr>
        <w:t xml:space="preserve">pro </w:t>
      </w:r>
      <w:r w:rsidR="0051416A">
        <w:rPr>
          <w:rFonts w:cs="Arial"/>
          <w:sz w:val="22"/>
          <w:szCs w:val="22"/>
        </w:rPr>
        <w:t xml:space="preserve">vodné a </w:t>
      </w:r>
      <w:r w:rsidRPr="00716113">
        <w:rPr>
          <w:rFonts w:cs="Arial"/>
          <w:sz w:val="22"/>
          <w:szCs w:val="22"/>
        </w:rPr>
        <w:t>stočné</w:t>
      </w:r>
      <w:r>
        <w:rPr>
          <w:rFonts w:cs="Arial"/>
          <w:sz w:val="22"/>
          <w:szCs w:val="22"/>
        </w:rPr>
        <w:t xml:space="preserve"> podle cenových předpisů,</w:t>
      </w:r>
    </w:p>
    <w:p w:rsidR="00C350F8" w:rsidRPr="00C350F8" w:rsidRDefault="00C350F8" w:rsidP="009A1FDC">
      <w:pPr>
        <w:numPr>
          <w:ilvl w:val="0"/>
          <w:numId w:val="2"/>
        </w:numPr>
        <w:autoSpaceDE w:val="0"/>
        <w:autoSpaceDN w:val="0"/>
        <w:adjustRightInd w:val="0"/>
        <w:spacing w:after="120"/>
        <w:ind w:left="714" w:hanging="357"/>
        <w:jc w:val="both"/>
        <w:rPr>
          <w:rFonts w:cs="Arial"/>
          <w:sz w:val="22"/>
          <w:szCs w:val="22"/>
        </w:rPr>
      </w:pPr>
      <w:r w:rsidRPr="00C350F8">
        <w:rPr>
          <w:rFonts w:cs="Arial"/>
          <w:sz w:val="22"/>
          <w:szCs w:val="22"/>
        </w:rPr>
        <w:t>umožn</w:t>
      </w:r>
      <w:r w:rsidR="004709AB">
        <w:rPr>
          <w:rFonts w:cs="Arial"/>
          <w:sz w:val="22"/>
          <w:szCs w:val="22"/>
        </w:rPr>
        <w:t>ěním</w:t>
      </w:r>
      <w:r w:rsidRPr="00C350F8">
        <w:rPr>
          <w:rFonts w:cs="Arial"/>
          <w:sz w:val="22"/>
          <w:szCs w:val="22"/>
        </w:rPr>
        <w:t xml:space="preserve"> připojení na </w:t>
      </w:r>
      <w:r w:rsidR="004709AB">
        <w:rPr>
          <w:rFonts w:cs="Arial"/>
          <w:sz w:val="22"/>
          <w:szCs w:val="22"/>
        </w:rPr>
        <w:t xml:space="preserve">Vodovod </w:t>
      </w:r>
      <w:r>
        <w:rPr>
          <w:rFonts w:cs="Arial"/>
          <w:sz w:val="22"/>
          <w:szCs w:val="22"/>
        </w:rPr>
        <w:t xml:space="preserve">nebo </w:t>
      </w:r>
      <w:r w:rsidR="004709AB">
        <w:rPr>
          <w:rFonts w:cs="Arial"/>
          <w:sz w:val="22"/>
          <w:szCs w:val="22"/>
        </w:rPr>
        <w:t>Kanalizaci</w:t>
      </w:r>
      <w:r w:rsidRPr="00C350F8">
        <w:rPr>
          <w:rFonts w:cs="Arial"/>
          <w:sz w:val="22"/>
          <w:szCs w:val="22"/>
        </w:rPr>
        <w:t xml:space="preserve"> v souladu a za podmínek §</w:t>
      </w:r>
      <w:r w:rsidR="004709AB">
        <w:rPr>
          <w:rFonts w:cs="Arial"/>
          <w:sz w:val="22"/>
          <w:szCs w:val="22"/>
        </w:rPr>
        <w:t xml:space="preserve"> </w:t>
      </w:r>
      <w:r w:rsidRPr="00C350F8">
        <w:rPr>
          <w:rFonts w:cs="Arial"/>
          <w:sz w:val="22"/>
          <w:szCs w:val="22"/>
        </w:rPr>
        <w:t>8, odst.</w:t>
      </w:r>
      <w:r>
        <w:rPr>
          <w:rFonts w:cs="Arial"/>
          <w:sz w:val="22"/>
          <w:szCs w:val="22"/>
        </w:rPr>
        <w:t xml:space="preserve"> 5 </w:t>
      </w:r>
      <w:proofErr w:type="spellStart"/>
      <w:r>
        <w:rPr>
          <w:rFonts w:cs="Arial"/>
          <w:sz w:val="22"/>
          <w:szCs w:val="22"/>
        </w:rPr>
        <w:t>ZVaK</w:t>
      </w:r>
      <w:proofErr w:type="spellEnd"/>
      <w:r>
        <w:rPr>
          <w:rFonts w:cs="Arial"/>
          <w:sz w:val="22"/>
          <w:szCs w:val="22"/>
        </w:rPr>
        <w:t xml:space="preserve"> a to na základě předchozího souhlasu Vlastníka.</w:t>
      </w:r>
    </w:p>
    <w:p w:rsidR="00EF60AC" w:rsidRDefault="00EF60AC" w:rsidP="009A1FDC">
      <w:pPr>
        <w:spacing w:after="120"/>
        <w:jc w:val="both"/>
        <w:rPr>
          <w:rFonts w:cs="Arial"/>
          <w:sz w:val="22"/>
          <w:szCs w:val="22"/>
        </w:rPr>
      </w:pPr>
    </w:p>
    <w:p w:rsidR="00D172C8" w:rsidRPr="00A03E8F" w:rsidRDefault="00D172C8" w:rsidP="00A63797">
      <w:pPr>
        <w:pStyle w:val="Nadpis1"/>
      </w:pPr>
      <w:bookmarkStart w:id="20" w:name="_Toc256938535"/>
      <w:bookmarkStart w:id="21" w:name="_Toc1453997"/>
      <w:r w:rsidRPr="00A03E8F">
        <w:t>Článek V</w:t>
      </w:r>
      <w:bookmarkEnd w:id="20"/>
      <w:r w:rsidRPr="00A03E8F">
        <w:t>II</w:t>
      </w:r>
      <w:bookmarkEnd w:id="21"/>
    </w:p>
    <w:p w:rsidR="00D172C8" w:rsidRPr="00A03E8F" w:rsidRDefault="007139AF" w:rsidP="009A1FDC">
      <w:pPr>
        <w:pStyle w:val="Nadpis2"/>
        <w:keepLines/>
        <w:spacing w:after="120" w:line="240" w:lineRule="auto"/>
        <w:rPr>
          <w:b w:val="0"/>
          <w:szCs w:val="24"/>
        </w:rPr>
      </w:pPr>
      <w:bookmarkStart w:id="22" w:name="_Toc1453998"/>
      <w:r>
        <w:rPr>
          <w:szCs w:val="24"/>
        </w:rPr>
        <w:t>Nájemné</w:t>
      </w:r>
      <w:r w:rsidRPr="00A03E8F">
        <w:rPr>
          <w:szCs w:val="24"/>
        </w:rPr>
        <w:t xml:space="preserve"> </w:t>
      </w:r>
      <w:r w:rsidR="00D172C8" w:rsidRPr="00A03E8F">
        <w:rPr>
          <w:szCs w:val="24"/>
        </w:rPr>
        <w:t>a jeho platba</w:t>
      </w:r>
      <w:bookmarkEnd w:id="22"/>
    </w:p>
    <w:p w:rsidR="00D172C8" w:rsidRPr="00A03E8F" w:rsidRDefault="00D172C8" w:rsidP="009A1FDC">
      <w:pPr>
        <w:numPr>
          <w:ilvl w:val="0"/>
          <w:numId w:val="12"/>
        </w:numPr>
        <w:tabs>
          <w:tab w:val="clear" w:pos="720"/>
          <w:tab w:val="num" w:pos="360"/>
        </w:tabs>
        <w:autoSpaceDE w:val="0"/>
        <w:autoSpaceDN w:val="0"/>
        <w:adjustRightInd w:val="0"/>
        <w:spacing w:after="120"/>
        <w:ind w:left="357" w:hanging="357"/>
        <w:jc w:val="both"/>
        <w:rPr>
          <w:rFonts w:cs="Arial"/>
          <w:color w:val="000000"/>
          <w:sz w:val="22"/>
          <w:szCs w:val="22"/>
        </w:rPr>
      </w:pPr>
      <w:r w:rsidRPr="00A03E8F">
        <w:rPr>
          <w:rFonts w:cs="Arial"/>
          <w:color w:val="000000"/>
          <w:sz w:val="22"/>
          <w:szCs w:val="22"/>
        </w:rPr>
        <w:t xml:space="preserve">Provozovatel se zavazuje </w:t>
      </w:r>
      <w:r w:rsidRPr="00A03E8F">
        <w:rPr>
          <w:rFonts w:cs="Arial"/>
          <w:sz w:val="22"/>
          <w:szCs w:val="22"/>
        </w:rPr>
        <w:t>platit</w:t>
      </w:r>
      <w:r w:rsidRPr="00A03E8F">
        <w:rPr>
          <w:rFonts w:cs="Arial"/>
          <w:color w:val="000000"/>
          <w:sz w:val="22"/>
          <w:szCs w:val="22"/>
        </w:rPr>
        <w:t xml:space="preserve"> za užívání a požívání Vodohospodářského majetku podle čl. </w:t>
      </w:r>
      <w:r w:rsidR="00716CAF">
        <w:rPr>
          <w:rFonts w:cs="Arial"/>
          <w:color w:val="000000"/>
          <w:sz w:val="22"/>
          <w:szCs w:val="22"/>
        </w:rPr>
        <w:t>I</w:t>
      </w:r>
      <w:r w:rsidR="00716CAF" w:rsidRPr="00A03E8F">
        <w:rPr>
          <w:rFonts w:cs="Arial"/>
          <w:color w:val="000000"/>
          <w:sz w:val="22"/>
          <w:szCs w:val="22"/>
        </w:rPr>
        <w:t xml:space="preserve"> </w:t>
      </w:r>
      <w:r w:rsidRPr="00A03E8F">
        <w:rPr>
          <w:rFonts w:cs="Arial"/>
          <w:color w:val="000000"/>
          <w:sz w:val="22"/>
          <w:szCs w:val="22"/>
        </w:rPr>
        <w:t xml:space="preserve">bod </w:t>
      </w:r>
      <w:r w:rsidR="00716CAF">
        <w:rPr>
          <w:rFonts w:cs="Arial"/>
          <w:color w:val="000000"/>
          <w:sz w:val="22"/>
          <w:szCs w:val="22"/>
        </w:rPr>
        <w:t>4</w:t>
      </w:r>
      <w:r w:rsidRPr="00A03E8F">
        <w:rPr>
          <w:rFonts w:cs="Arial"/>
          <w:color w:val="000000"/>
          <w:sz w:val="22"/>
          <w:szCs w:val="22"/>
        </w:rPr>
        <w:t xml:space="preserve">. této Smlouvy Vlastníkovi roční </w:t>
      </w:r>
      <w:r w:rsidR="00716CAF">
        <w:rPr>
          <w:rFonts w:cs="Arial"/>
          <w:color w:val="000000"/>
          <w:sz w:val="22"/>
          <w:szCs w:val="22"/>
        </w:rPr>
        <w:t>Nájemné</w:t>
      </w:r>
      <w:r w:rsidRPr="00A03E8F">
        <w:rPr>
          <w:rFonts w:cs="Arial"/>
          <w:color w:val="000000"/>
          <w:sz w:val="22"/>
          <w:szCs w:val="22"/>
        </w:rPr>
        <w:t>. Smluvní stra</w:t>
      </w:r>
      <w:r w:rsidR="00443072">
        <w:rPr>
          <w:rFonts w:cs="Arial"/>
          <w:color w:val="000000"/>
          <w:sz w:val="22"/>
          <w:szCs w:val="22"/>
        </w:rPr>
        <w:t>ny se v souladu s ustanovením § </w:t>
      </w:r>
      <w:r w:rsidRPr="00A03E8F">
        <w:rPr>
          <w:rFonts w:cs="Arial"/>
          <w:color w:val="000000"/>
          <w:sz w:val="22"/>
          <w:szCs w:val="22"/>
        </w:rPr>
        <w:t xml:space="preserve">56a odst. 3 zákona o dani z přidané hodnoty dohodly, že ke všem dohodnutým částkám </w:t>
      </w:r>
      <w:r w:rsidR="00716CAF">
        <w:rPr>
          <w:rFonts w:cs="Arial"/>
          <w:color w:val="000000"/>
          <w:sz w:val="22"/>
          <w:szCs w:val="22"/>
        </w:rPr>
        <w:t>Nájemného</w:t>
      </w:r>
      <w:r w:rsidR="00716CAF" w:rsidRPr="00A03E8F">
        <w:rPr>
          <w:rFonts w:cs="Arial"/>
          <w:color w:val="000000"/>
          <w:sz w:val="22"/>
          <w:szCs w:val="22"/>
        </w:rPr>
        <w:t xml:space="preserve"> </w:t>
      </w:r>
      <w:r w:rsidRPr="00A03E8F">
        <w:rPr>
          <w:rFonts w:cs="Arial"/>
          <w:color w:val="000000"/>
          <w:sz w:val="22"/>
          <w:szCs w:val="22"/>
        </w:rPr>
        <w:t>bude připočtena DPH v zákonné výši.</w:t>
      </w:r>
    </w:p>
    <w:p w:rsidR="00D172C8" w:rsidRPr="009C530E" w:rsidRDefault="00716CAF" w:rsidP="009A1FDC">
      <w:pPr>
        <w:numPr>
          <w:ilvl w:val="0"/>
          <w:numId w:val="12"/>
        </w:numPr>
        <w:tabs>
          <w:tab w:val="clear" w:pos="720"/>
          <w:tab w:val="num" w:pos="360"/>
        </w:tabs>
        <w:autoSpaceDE w:val="0"/>
        <w:autoSpaceDN w:val="0"/>
        <w:adjustRightInd w:val="0"/>
        <w:spacing w:after="120"/>
        <w:ind w:left="357" w:hanging="357"/>
        <w:jc w:val="both"/>
        <w:rPr>
          <w:rFonts w:cs="Arial"/>
          <w:color w:val="000000"/>
          <w:sz w:val="22"/>
          <w:szCs w:val="22"/>
        </w:rPr>
      </w:pPr>
      <w:r>
        <w:rPr>
          <w:rFonts w:cs="Arial"/>
          <w:color w:val="000000"/>
          <w:sz w:val="22"/>
          <w:szCs w:val="22"/>
        </w:rPr>
        <w:t>Nájemné</w:t>
      </w:r>
      <w:r w:rsidRPr="00A03E8F">
        <w:rPr>
          <w:rFonts w:cs="Arial"/>
          <w:color w:val="000000"/>
          <w:sz w:val="22"/>
          <w:szCs w:val="22"/>
        </w:rPr>
        <w:t xml:space="preserve"> </w:t>
      </w:r>
      <w:r w:rsidR="00D172C8" w:rsidRPr="00A03E8F">
        <w:rPr>
          <w:rFonts w:cs="Arial"/>
          <w:color w:val="000000"/>
          <w:sz w:val="22"/>
          <w:szCs w:val="22"/>
        </w:rPr>
        <w:t>zahrnuje zejména prostředky na Obnovu Vodohospodářského majetku</w:t>
      </w:r>
      <w:r>
        <w:rPr>
          <w:rFonts w:cs="Arial"/>
          <w:color w:val="000000"/>
          <w:sz w:val="22"/>
          <w:szCs w:val="22"/>
        </w:rPr>
        <w:t>,</w:t>
      </w:r>
      <w:r w:rsidR="00D172C8" w:rsidRPr="00A03E8F">
        <w:rPr>
          <w:rFonts w:cs="Arial"/>
          <w:color w:val="000000"/>
          <w:sz w:val="22"/>
          <w:szCs w:val="22"/>
        </w:rPr>
        <w:t xml:space="preserve"> </w:t>
      </w:r>
      <w:r w:rsidR="00365F35" w:rsidRPr="00A03E8F">
        <w:rPr>
          <w:rFonts w:cs="Arial"/>
          <w:color w:val="000000"/>
          <w:sz w:val="22"/>
          <w:szCs w:val="22"/>
        </w:rPr>
        <w:t>nezbytn</w:t>
      </w:r>
      <w:r w:rsidR="00365F35">
        <w:rPr>
          <w:rFonts w:cs="Arial"/>
          <w:color w:val="000000"/>
          <w:sz w:val="22"/>
          <w:szCs w:val="22"/>
        </w:rPr>
        <w:t>é</w:t>
      </w:r>
      <w:r w:rsidR="00365F35" w:rsidRPr="00A03E8F">
        <w:rPr>
          <w:rFonts w:cs="Arial"/>
          <w:color w:val="000000"/>
          <w:sz w:val="22"/>
          <w:szCs w:val="22"/>
        </w:rPr>
        <w:t xml:space="preserve"> </w:t>
      </w:r>
      <w:r>
        <w:rPr>
          <w:rFonts w:cs="Arial"/>
          <w:color w:val="000000"/>
          <w:sz w:val="22"/>
          <w:szCs w:val="22"/>
        </w:rPr>
        <w:t>k</w:t>
      </w:r>
      <w:r w:rsidR="00365F35">
        <w:rPr>
          <w:rFonts w:cs="Arial"/>
          <w:color w:val="000000"/>
          <w:sz w:val="22"/>
          <w:szCs w:val="22"/>
        </w:rPr>
        <w:t xml:space="preserve"> zajištění </w:t>
      </w:r>
      <w:r w:rsidR="00D172C8" w:rsidRPr="00A03E8F">
        <w:rPr>
          <w:rFonts w:cs="Arial"/>
          <w:color w:val="000000"/>
          <w:sz w:val="22"/>
          <w:szCs w:val="22"/>
        </w:rPr>
        <w:t>udržitelnost</w:t>
      </w:r>
      <w:r w:rsidR="00365F35">
        <w:rPr>
          <w:rFonts w:cs="Arial"/>
          <w:color w:val="000000"/>
          <w:sz w:val="22"/>
          <w:szCs w:val="22"/>
        </w:rPr>
        <w:t>i</w:t>
      </w:r>
      <w:r w:rsidR="00D172C8" w:rsidRPr="00A03E8F">
        <w:rPr>
          <w:rFonts w:cs="Arial"/>
          <w:color w:val="000000"/>
          <w:sz w:val="22"/>
          <w:szCs w:val="22"/>
        </w:rPr>
        <w:t xml:space="preserve"> Vodohospodářského majetku. </w:t>
      </w:r>
      <w:r>
        <w:rPr>
          <w:rFonts w:cs="Arial"/>
          <w:color w:val="000000"/>
          <w:sz w:val="22"/>
          <w:szCs w:val="22"/>
        </w:rPr>
        <w:t>Nájemné</w:t>
      </w:r>
      <w:r w:rsidRPr="00A03E8F">
        <w:rPr>
          <w:rFonts w:cs="Arial"/>
          <w:color w:val="000000"/>
          <w:sz w:val="22"/>
          <w:szCs w:val="22"/>
        </w:rPr>
        <w:t xml:space="preserve"> </w:t>
      </w:r>
      <w:r w:rsidR="00D172C8" w:rsidRPr="00A03E8F">
        <w:rPr>
          <w:rFonts w:cs="Arial"/>
          <w:color w:val="000000"/>
          <w:sz w:val="22"/>
          <w:szCs w:val="22"/>
        </w:rPr>
        <w:t xml:space="preserve">je příjmem </w:t>
      </w:r>
      <w:r w:rsidR="00D172C8" w:rsidRPr="00A03E8F">
        <w:rPr>
          <w:rFonts w:cs="Arial"/>
          <w:sz w:val="22"/>
          <w:szCs w:val="22"/>
        </w:rPr>
        <w:t>Vlastníka,</w:t>
      </w:r>
      <w:r w:rsidR="00D172C8" w:rsidRPr="00A03E8F">
        <w:rPr>
          <w:rFonts w:cs="Arial"/>
          <w:color w:val="000000"/>
          <w:sz w:val="22"/>
          <w:szCs w:val="22"/>
        </w:rPr>
        <w:t xml:space="preserve"> o jehož </w:t>
      </w:r>
      <w:r w:rsidR="006E1BF9">
        <w:rPr>
          <w:rFonts w:cs="Arial"/>
          <w:color w:val="000000"/>
          <w:sz w:val="22"/>
          <w:szCs w:val="22"/>
        </w:rPr>
        <w:t xml:space="preserve">výši a </w:t>
      </w:r>
      <w:r w:rsidR="00D172C8" w:rsidRPr="00A03E8F">
        <w:rPr>
          <w:rFonts w:cs="Arial"/>
          <w:color w:val="000000"/>
          <w:sz w:val="22"/>
          <w:szCs w:val="22"/>
        </w:rPr>
        <w:t>použití rozhoduje</w:t>
      </w:r>
      <w:r w:rsidR="00D172C8" w:rsidRPr="00A03E8F">
        <w:rPr>
          <w:rFonts w:cs="Arial"/>
          <w:sz w:val="22"/>
          <w:szCs w:val="22"/>
        </w:rPr>
        <w:t xml:space="preserve"> Vlastník.</w:t>
      </w:r>
    </w:p>
    <w:p w:rsidR="0041160D" w:rsidRPr="0041160D" w:rsidRDefault="0041160D" w:rsidP="009A1FDC">
      <w:pPr>
        <w:numPr>
          <w:ilvl w:val="0"/>
          <w:numId w:val="12"/>
        </w:numPr>
        <w:tabs>
          <w:tab w:val="clear" w:pos="720"/>
          <w:tab w:val="num" w:pos="360"/>
        </w:tabs>
        <w:autoSpaceDE w:val="0"/>
        <w:autoSpaceDN w:val="0"/>
        <w:adjustRightInd w:val="0"/>
        <w:spacing w:after="120"/>
        <w:ind w:left="357" w:hanging="357"/>
        <w:jc w:val="both"/>
        <w:rPr>
          <w:rFonts w:cs="Arial"/>
          <w:color w:val="000000"/>
          <w:sz w:val="22"/>
          <w:szCs w:val="22"/>
        </w:rPr>
      </w:pPr>
      <w:r w:rsidRPr="0041160D">
        <w:rPr>
          <w:rFonts w:cs="Arial"/>
          <w:color w:val="000000"/>
          <w:sz w:val="22"/>
          <w:szCs w:val="22"/>
        </w:rPr>
        <w:t xml:space="preserve">Vlastník </w:t>
      </w:r>
      <w:r>
        <w:rPr>
          <w:rFonts w:cs="Arial"/>
          <w:color w:val="000000"/>
          <w:sz w:val="22"/>
          <w:szCs w:val="22"/>
        </w:rPr>
        <w:t xml:space="preserve">se zavazuje </w:t>
      </w:r>
      <w:r w:rsidR="00225DFA">
        <w:rPr>
          <w:rFonts w:cs="Arial"/>
          <w:color w:val="000000"/>
          <w:sz w:val="22"/>
          <w:szCs w:val="22"/>
        </w:rPr>
        <w:t>vždy do 30. 9.</w:t>
      </w:r>
      <w:r w:rsidRPr="0041160D">
        <w:rPr>
          <w:rFonts w:cs="Arial"/>
          <w:color w:val="000000"/>
          <w:sz w:val="22"/>
          <w:szCs w:val="22"/>
        </w:rPr>
        <w:t xml:space="preserve"> kalendářního roku </w:t>
      </w:r>
      <w:r>
        <w:rPr>
          <w:rFonts w:cs="Arial"/>
          <w:color w:val="000000"/>
          <w:sz w:val="22"/>
          <w:szCs w:val="22"/>
        </w:rPr>
        <w:t>předat Provozovateli vyčíslení účetních odpisů Vodohospodářského majetku v členění na pitnou a odpadní vodu včetně daně z nemovitostí, a to podle stavu účetní evidence ke dni 30.</w:t>
      </w:r>
      <w:r w:rsidR="00225DFA">
        <w:rPr>
          <w:rFonts w:cs="Arial"/>
          <w:color w:val="000000"/>
          <w:sz w:val="22"/>
          <w:szCs w:val="22"/>
        </w:rPr>
        <w:t xml:space="preserve"> </w:t>
      </w:r>
      <w:r>
        <w:rPr>
          <w:rFonts w:cs="Arial"/>
          <w:color w:val="000000"/>
          <w:sz w:val="22"/>
          <w:szCs w:val="22"/>
        </w:rPr>
        <w:t>9. kalendářního roku.</w:t>
      </w:r>
    </w:p>
    <w:p w:rsidR="00D172C8" w:rsidRPr="00A03E8F" w:rsidRDefault="00D172C8" w:rsidP="009A1FDC">
      <w:pPr>
        <w:numPr>
          <w:ilvl w:val="0"/>
          <w:numId w:val="12"/>
        </w:numPr>
        <w:tabs>
          <w:tab w:val="clear" w:pos="720"/>
          <w:tab w:val="num" w:pos="360"/>
        </w:tabs>
        <w:autoSpaceDE w:val="0"/>
        <w:autoSpaceDN w:val="0"/>
        <w:adjustRightInd w:val="0"/>
        <w:spacing w:after="120"/>
        <w:ind w:left="357" w:hanging="357"/>
        <w:jc w:val="both"/>
        <w:rPr>
          <w:rFonts w:cs="Arial"/>
          <w:color w:val="000000"/>
          <w:sz w:val="22"/>
          <w:szCs w:val="22"/>
        </w:rPr>
      </w:pPr>
      <w:r w:rsidRPr="00A03E8F">
        <w:rPr>
          <w:rFonts w:cs="Arial"/>
          <w:color w:val="000000"/>
          <w:sz w:val="22"/>
          <w:szCs w:val="22"/>
        </w:rPr>
        <w:t>Vlastník se zavazuje zpřístupnit Provozovateli na požádání svoji účetní evidenci týkající se Vodohospodářského majetku.</w:t>
      </w:r>
    </w:p>
    <w:p w:rsidR="00D172C8" w:rsidRPr="00E90CEC" w:rsidRDefault="00D172C8" w:rsidP="009A1FDC">
      <w:pPr>
        <w:numPr>
          <w:ilvl w:val="0"/>
          <w:numId w:val="12"/>
        </w:numPr>
        <w:tabs>
          <w:tab w:val="clear" w:pos="720"/>
          <w:tab w:val="num" w:pos="360"/>
        </w:tabs>
        <w:autoSpaceDE w:val="0"/>
        <w:autoSpaceDN w:val="0"/>
        <w:adjustRightInd w:val="0"/>
        <w:spacing w:after="120"/>
        <w:ind w:left="357" w:hanging="357"/>
        <w:jc w:val="both"/>
        <w:rPr>
          <w:rFonts w:cs="Arial"/>
          <w:color w:val="000000"/>
          <w:sz w:val="22"/>
          <w:szCs w:val="22"/>
        </w:rPr>
      </w:pPr>
      <w:r w:rsidRPr="00590EF5">
        <w:rPr>
          <w:rFonts w:cs="Arial"/>
          <w:color w:val="000000"/>
          <w:sz w:val="22"/>
          <w:szCs w:val="22"/>
        </w:rPr>
        <w:t xml:space="preserve">Minimální výše </w:t>
      </w:r>
      <w:r w:rsidR="007139AF" w:rsidRPr="00590EF5">
        <w:rPr>
          <w:rFonts w:cs="Arial"/>
          <w:color w:val="000000"/>
          <w:sz w:val="22"/>
          <w:szCs w:val="22"/>
        </w:rPr>
        <w:t>Nájemného, kter</w:t>
      </w:r>
      <w:r w:rsidR="00591886">
        <w:rPr>
          <w:rFonts w:cs="Arial"/>
          <w:color w:val="000000"/>
          <w:sz w:val="22"/>
          <w:szCs w:val="22"/>
        </w:rPr>
        <w:t>á</w:t>
      </w:r>
      <w:r w:rsidR="007139AF" w:rsidRPr="00590EF5">
        <w:rPr>
          <w:rFonts w:cs="Arial"/>
          <w:color w:val="000000"/>
          <w:sz w:val="22"/>
          <w:szCs w:val="22"/>
        </w:rPr>
        <w:t xml:space="preserve"> </w:t>
      </w:r>
      <w:r w:rsidR="00591886">
        <w:rPr>
          <w:rFonts w:cs="Arial"/>
          <w:color w:val="000000"/>
          <w:sz w:val="22"/>
          <w:szCs w:val="22"/>
        </w:rPr>
        <w:t>nemůže být snížena</w:t>
      </w:r>
      <w:r w:rsidR="007139AF" w:rsidRPr="00590EF5">
        <w:rPr>
          <w:rFonts w:cs="Arial"/>
          <w:color w:val="000000"/>
          <w:sz w:val="22"/>
          <w:szCs w:val="22"/>
        </w:rPr>
        <w:t xml:space="preserve"> na základě dohody Smluvních stran</w:t>
      </w:r>
      <w:r w:rsidRPr="00590EF5">
        <w:rPr>
          <w:rFonts w:cs="Arial"/>
          <w:color w:val="000000"/>
          <w:sz w:val="22"/>
          <w:szCs w:val="22"/>
        </w:rPr>
        <w:t xml:space="preserve"> </w:t>
      </w:r>
      <w:r w:rsidRPr="00215FA9">
        <w:rPr>
          <w:rFonts w:cs="Arial"/>
          <w:color w:val="000000"/>
          <w:sz w:val="22"/>
          <w:szCs w:val="22"/>
        </w:rPr>
        <w:t>je</w:t>
      </w:r>
      <w:r w:rsidR="00215FA9">
        <w:rPr>
          <w:rFonts w:cs="Arial"/>
          <w:color w:val="000000"/>
          <w:sz w:val="22"/>
          <w:szCs w:val="22"/>
        </w:rPr>
        <w:t xml:space="preserve"> </w:t>
      </w:r>
      <w:r w:rsidR="00833C71">
        <w:rPr>
          <w:rFonts w:cs="Arial"/>
          <w:color w:val="000000"/>
          <w:sz w:val="22"/>
          <w:szCs w:val="22"/>
        </w:rPr>
        <w:t>59 565 tis. Kč</w:t>
      </w:r>
      <w:r w:rsidR="00215FA9">
        <w:rPr>
          <w:rFonts w:cs="Arial"/>
          <w:color w:val="000000"/>
          <w:sz w:val="22"/>
          <w:szCs w:val="22"/>
        </w:rPr>
        <w:t>.</w:t>
      </w:r>
      <w:r w:rsidR="00833C71" w:rsidRPr="00590EF5">
        <w:rPr>
          <w:rFonts w:cs="Arial"/>
          <w:color w:val="000000"/>
          <w:sz w:val="22"/>
          <w:szCs w:val="22"/>
        </w:rPr>
        <w:t xml:space="preserve"> </w:t>
      </w:r>
    </w:p>
    <w:p w:rsidR="00225DFA" w:rsidRDefault="0041160D" w:rsidP="00225DFA">
      <w:pPr>
        <w:pStyle w:val="Odstavecseseznamem"/>
        <w:numPr>
          <w:ilvl w:val="0"/>
          <w:numId w:val="12"/>
        </w:numPr>
        <w:tabs>
          <w:tab w:val="clear" w:pos="720"/>
          <w:tab w:val="num" w:pos="426"/>
        </w:tabs>
        <w:ind w:left="426" w:hanging="426"/>
        <w:jc w:val="both"/>
        <w:rPr>
          <w:rFonts w:cs="Arial"/>
        </w:rPr>
      </w:pPr>
      <w:r w:rsidRPr="00225DFA">
        <w:rPr>
          <w:rFonts w:cs="Arial"/>
          <w:sz w:val="22"/>
          <w:szCs w:val="22"/>
        </w:rPr>
        <w:t xml:space="preserve">Vlastník stanoví výši nájemného pro následující rok nejpozději do </w:t>
      </w:r>
      <w:r w:rsidR="00164ED0" w:rsidRPr="007500A8">
        <w:rPr>
          <w:rFonts w:cs="Arial"/>
          <w:sz w:val="22"/>
          <w:szCs w:val="22"/>
        </w:rPr>
        <w:t>30. 9.</w:t>
      </w:r>
      <w:r w:rsidRPr="007500A8">
        <w:rPr>
          <w:rFonts w:cs="Arial"/>
          <w:sz w:val="22"/>
          <w:szCs w:val="22"/>
        </w:rPr>
        <w:t xml:space="preserve"> </w:t>
      </w:r>
      <w:r w:rsidRPr="00225DFA">
        <w:rPr>
          <w:rFonts w:cs="Arial"/>
          <w:sz w:val="22"/>
          <w:szCs w:val="22"/>
        </w:rPr>
        <w:t xml:space="preserve">předchozího </w:t>
      </w:r>
      <w:r w:rsidR="004709AB" w:rsidRPr="00225DFA">
        <w:rPr>
          <w:rFonts w:cs="Arial"/>
          <w:sz w:val="22"/>
          <w:szCs w:val="22"/>
        </w:rPr>
        <w:t xml:space="preserve">kalendářního </w:t>
      </w:r>
      <w:r w:rsidRPr="00225DFA">
        <w:rPr>
          <w:rFonts w:cs="Arial"/>
          <w:sz w:val="22"/>
          <w:szCs w:val="22"/>
        </w:rPr>
        <w:t>roku. Přitom odpovídá za soulad výše Nájemného s cenovými předpisy. Provozovatel je povinen takto stanovené nájemné zahrnout do kalkulace cen.</w:t>
      </w:r>
      <w:r w:rsidR="00225DFA" w:rsidRPr="00225DFA">
        <w:rPr>
          <w:rFonts w:cs="Arial"/>
          <w:sz w:val="22"/>
          <w:szCs w:val="22"/>
        </w:rPr>
        <w:t xml:space="preserve"> </w:t>
      </w:r>
      <w:r w:rsidR="00225DFA" w:rsidRPr="00D23FC7">
        <w:rPr>
          <w:rFonts w:cs="Arial"/>
          <w:sz w:val="22"/>
          <w:szCs w:val="22"/>
        </w:rPr>
        <w:t>Alokace nájemného se stanovuje mezi pitnou a odpadní vodou dle odpisů a v rámci pitné vody mezi vodou pitnou a vodou předanou pak dle objemů.</w:t>
      </w:r>
      <w:r w:rsidR="00225DFA" w:rsidRPr="00225DFA">
        <w:rPr>
          <w:rFonts w:cs="Arial"/>
        </w:rPr>
        <w:t xml:space="preserve"> </w:t>
      </w:r>
    </w:p>
    <w:p w:rsidR="00225DFA" w:rsidRPr="00225DFA" w:rsidRDefault="00225DFA" w:rsidP="00225DFA">
      <w:pPr>
        <w:pStyle w:val="Odstavecseseznamem"/>
        <w:ind w:left="426"/>
        <w:rPr>
          <w:rFonts w:cs="Arial"/>
        </w:rPr>
      </w:pPr>
    </w:p>
    <w:p w:rsidR="00D172C8" w:rsidRPr="007500A8" w:rsidRDefault="00D172C8" w:rsidP="009A1FDC">
      <w:pPr>
        <w:numPr>
          <w:ilvl w:val="0"/>
          <w:numId w:val="12"/>
        </w:numPr>
        <w:tabs>
          <w:tab w:val="clear" w:pos="720"/>
          <w:tab w:val="num" w:pos="360"/>
        </w:tabs>
        <w:autoSpaceDE w:val="0"/>
        <w:autoSpaceDN w:val="0"/>
        <w:adjustRightInd w:val="0"/>
        <w:spacing w:after="120"/>
        <w:ind w:left="357" w:hanging="357"/>
        <w:jc w:val="both"/>
        <w:rPr>
          <w:rFonts w:cs="Arial"/>
          <w:color w:val="000000"/>
          <w:sz w:val="22"/>
          <w:szCs w:val="22"/>
        </w:rPr>
      </w:pPr>
      <w:r w:rsidRPr="007500A8">
        <w:rPr>
          <w:rFonts w:cs="Arial"/>
          <w:color w:val="000000"/>
          <w:sz w:val="22"/>
          <w:szCs w:val="22"/>
        </w:rPr>
        <w:t xml:space="preserve">Provozovatel je povinen zaplatit Vlastníkovi </w:t>
      </w:r>
      <w:r w:rsidR="008776A5" w:rsidRPr="007500A8">
        <w:rPr>
          <w:rFonts w:cs="Arial"/>
          <w:color w:val="000000"/>
          <w:sz w:val="22"/>
          <w:szCs w:val="22"/>
        </w:rPr>
        <w:t xml:space="preserve">Nájemné </w:t>
      </w:r>
      <w:r w:rsidRPr="007500A8">
        <w:rPr>
          <w:rFonts w:cs="Arial"/>
          <w:color w:val="000000"/>
          <w:sz w:val="22"/>
          <w:szCs w:val="22"/>
        </w:rPr>
        <w:t xml:space="preserve">za konkrétní kalendářní rok ve </w:t>
      </w:r>
      <w:r w:rsidR="00485B97" w:rsidRPr="007500A8">
        <w:rPr>
          <w:rFonts w:cs="Arial"/>
          <w:color w:val="000000"/>
          <w:sz w:val="22"/>
          <w:szCs w:val="22"/>
        </w:rPr>
        <w:t xml:space="preserve">dvanácti </w:t>
      </w:r>
      <w:r w:rsidRPr="007500A8">
        <w:rPr>
          <w:rFonts w:cs="Arial"/>
          <w:color w:val="000000"/>
          <w:sz w:val="22"/>
          <w:szCs w:val="22"/>
        </w:rPr>
        <w:t xml:space="preserve">stejných </w:t>
      </w:r>
      <w:r w:rsidR="00485B97" w:rsidRPr="007500A8">
        <w:rPr>
          <w:rFonts w:cs="Arial"/>
          <w:color w:val="000000"/>
          <w:sz w:val="22"/>
          <w:szCs w:val="22"/>
        </w:rPr>
        <w:t xml:space="preserve">měsíčních </w:t>
      </w:r>
      <w:r w:rsidRPr="007500A8">
        <w:rPr>
          <w:rFonts w:cs="Arial"/>
          <w:color w:val="000000"/>
          <w:sz w:val="22"/>
          <w:szCs w:val="22"/>
        </w:rPr>
        <w:t xml:space="preserve">splátkách, na základě řádně vystaveného a doručeného daňového dokladu, tj. faktury, s datem uskutečnění zdanitelného plnění k poslednímu dni kalendářního </w:t>
      </w:r>
      <w:r w:rsidR="00485B97" w:rsidRPr="007500A8">
        <w:rPr>
          <w:rFonts w:cs="Arial"/>
          <w:color w:val="000000"/>
          <w:sz w:val="22"/>
          <w:szCs w:val="22"/>
        </w:rPr>
        <w:t>měsíce</w:t>
      </w:r>
      <w:r w:rsidRPr="007500A8">
        <w:rPr>
          <w:rFonts w:cs="Arial"/>
          <w:color w:val="000000"/>
          <w:sz w:val="22"/>
          <w:szCs w:val="22"/>
        </w:rPr>
        <w:t xml:space="preserve">. </w:t>
      </w:r>
      <w:r w:rsidR="00916B35" w:rsidRPr="007500A8">
        <w:rPr>
          <w:rFonts w:cs="Arial"/>
          <w:color w:val="000000"/>
          <w:sz w:val="22"/>
          <w:szCs w:val="22"/>
        </w:rPr>
        <w:t xml:space="preserve">Nájemné </w:t>
      </w:r>
      <w:r w:rsidRPr="007500A8">
        <w:rPr>
          <w:rFonts w:cs="Arial"/>
          <w:color w:val="000000"/>
          <w:sz w:val="22"/>
          <w:szCs w:val="22"/>
        </w:rPr>
        <w:t xml:space="preserve">je splatné vždy do 25. </w:t>
      </w:r>
      <w:r w:rsidR="00916B35" w:rsidRPr="007500A8">
        <w:rPr>
          <w:rFonts w:cs="Arial"/>
          <w:color w:val="000000"/>
          <w:sz w:val="22"/>
          <w:szCs w:val="22"/>
        </w:rPr>
        <w:t>k</w:t>
      </w:r>
      <w:r w:rsidRPr="007500A8">
        <w:rPr>
          <w:rFonts w:cs="Arial"/>
          <w:color w:val="000000"/>
          <w:sz w:val="22"/>
          <w:szCs w:val="22"/>
        </w:rPr>
        <w:t xml:space="preserve">alendářního dne prvého měsíce bezprostředně následujícího </w:t>
      </w:r>
      <w:r w:rsidR="00485B97" w:rsidRPr="007500A8">
        <w:rPr>
          <w:rFonts w:cs="Arial"/>
          <w:color w:val="000000"/>
          <w:sz w:val="22"/>
          <w:szCs w:val="22"/>
        </w:rPr>
        <w:t xml:space="preserve">měsíce </w:t>
      </w:r>
      <w:r w:rsidRPr="007500A8">
        <w:rPr>
          <w:rFonts w:cs="Arial"/>
          <w:color w:val="000000"/>
          <w:sz w:val="22"/>
          <w:szCs w:val="22"/>
        </w:rPr>
        <w:t xml:space="preserve">za předpokladu včasného doručení faktury. </w:t>
      </w:r>
    </w:p>
    <w:p w:rsidR="00D172C8" w:rsidRPr="007500A8" w:rsidRDefault="00916B35" w:rsidP="009A1FDC">
      <w:pPr>
        <w:numPr>
          <w:ilvl w:val="0"/>
          <w:numId w:val="12"/>
        </w:numPr>
        <w:tabs>
          <w:tab w:val="clear" w:pos="720"/>
          <w:tab w:val="num" w:pos="360"/>
        </w:tabs>
        <w:autoSpaceDE w:val="0"/>
        <w:autoSpaceDN w:val="0"/>
        <w:adjustRightInd w:val="0"/>
        <w:spacing w:after="120"/>
        <w:ind w:left="357" w:hanging="357"/>
        <w:jc w:val="both"/>
        <w:rPr>
          <w:rFonts w:cs="Arial"/>
          <w:color w:val="000000"/>
          <w:sz w:val="22"/>
          <w:szCs w:val="22"/>
        </w:rPr>
      </w:pPr>
      <w:r w:rsidRPr="007500A8">
        <w:rPr>
          <w:rFonts w:cs="Arial"/>
          <w:color w:val="000000"/>
          <w:sz w:val="22"/>
          <w:szCs w:val="22"/>
        </w:rPr>
        <w:t xml:space="preserve">Nájemné </w:t>
      </w:r>
      <w:r w:rsidR="00D172C8" w:rsidRPr="007500A8">
        <w:rPr>
          <w:rFonts w:cs="Arial"/>
          <w:color w:val="000000"/>
          <w:sz w:val="22"/>
          <w:szCs w:val="22"/>
        </w:rPr>
        <w:t>bude placeno bezhotovostně poukázáním příslu</w:t>
      </w:r>
      <w:r w:rsidR="00443072" w:rsidRPr="007500A8">
        <w:rPr>
          <w:rFonts w:cs="Arial"/>
          <w:color w:val="000000"/>
          <w:sz w:val="22"/>
          <w:szCs w:val="22"/>
        </w:rPr>
        <w:t>šné částky na účet Vlastníka č. </w:t>
      </w:r>
      <w:r w:rsidR="002D432A" w:rsidRPr="007500A8">
        <w:rPr>
          <w:rFonts w:cs="Arial"/>
          <w:sz w:val="22"/>
          <w:szCs w:val="22"/>
        </w:rPr>
        <w:t xml:space="preserve">287082970 / 0300 </w:t>
      </w:r>
      <w:r w:rsidR="00D172C8" w:rsidRPr="007500A8">
        <w:rPr>
          <w:rFonts w:cs="Arial"/>
          <w:color w:val="000000"/>
          <w:sz w:val="22"/>
          <w:szCs w:val="22"/>
        </w:rPr>
        <w:t xml:space="preserve">vedený u </w:t>
      </w:r>
      <w:r w:rsidR="008B21CB" w:rsidRPr="007500A8">
        <w:rPr>
          <w:rFonts w:cs="Arial"/>
          <w:color w:val="000000"/>
          <w:sz w:val="22"/>
          <w:szCs w:val="22"/>
        </w:rPr>
        <w:t>Česk</w:t>
      </w:r>
      <w:r w:rsidR="008B21CB">
        <w:rPr>
          <w:rFonts w:cs="Arial"/>
          <w:color w:val="000000"/>
          <w:sz w:val="22"/>
          <w:szCs w:val="22"/>
        </w:rPr>
        <w:t>oslovenské</w:t>
      </w:r>
      <w:r w:rsidR="008B21CB" w:rsidRPr="007500A8">
        <w:rPr>
          <w:rFonts w:cs="Arial"/>
          <w:color w:val="000000"/>
          <w:sz w:val="22"/>
          <w:szCs w:val="22"/>
        </w:rPr>
        <w:t xml:space="preserve"> </w:t>
      </w:r>
      <w:r w:rsidR="002D432A" w:rsidRPr="007500A8">
        <w:rPr>
          <w:rFonts w:cs="Arial"/>
          <w:color w:val="000000"/>
          <w:sz w:val="22"/>
          <w:szCs w:val="22"/>
        </w:rPr>
        <w:t>obchodní banky</w:t>
      </w:r>
      <w:r w:rsidR="00D172C8" w:rsidRPr="007500A8">
        <w:rPr>
          <w:rFonts w:cs="Arial"/>
          <w:color w:val="000000"/>
          <w:sz w:val="22"/>
          <w:szCs w:val="22"/>
        </w:rPr>
        <w:t>, a.s. v Olomouci. Vlastník má právo tento bankovní účet kdykoliv změnit pís</w:t>
      </w:r>
      <w:r w:rsidR="000F31BC">
        <w:rPr>
          <w:rFonts w:cs="Arial"/>
          <w:color w:val="000000"/>
          <w:sz w:val="22"/>
          <w:szCs w:val="22"/>
        </w:rPr>
        <w:t>emným oznámením Provozovateli a </w:t>
      </w:r>
      <w:r w:rsidR="00D172C8" w:rsidRPr="007500A8">
        <w:rPr>
          <w:rFonts w:cs="Arial"/>
          <w:color w:val="000000"/>
          <w:sz w:val="22"/>
          <w:szCs w:val="22"/>
        </w:rPr>
        <w:t xml:space="preserve">Provozovatel bude povinen poukazovat na tento bankovní účet </w:t>
      </w:r>
      <w:r w:rsidRPr="007500A8">
        <w:rPr>
          <w:rFonts w:cs="Arial"/>
          <w:color w:val="000000"/>
          <w:sz w:val="22"/>
          <w:szCs w:val="22"/>
        </w:rPr>
        <w:t>Nájemné</w:t>
      </w:r>
      <w:r w:rsidR="00D172C8" w:rsidRPr="007500A8">
        <w:rPr>
          <w:rFonts w:cs="Arial"/>
          <w:color w:val="000000"/>
          <w:sz w:val="22"/>
          <w:szCs w:val="22"/>
        </w:rPr>
        <w:t>, a to s účinností od kalendářního měsíce následujícího po kalendářním měsíci, ve kterém o</w:t>
      </w:r>
      <w:r w:rsidR="000F31BC">
        <w:rPr>
          <w:rFonts w:cs="Arial"/>
          <w:color w:val="000000"/>
          <w:sz w:val="22"/>
          <w:szCs w:val="22"/>
        </w:rPr>
        <w:t>bdržel písemné </w:t>
      </w:r>
      <w:r w:rsidR="00D172C8" w:rsidRPr="007500A8">
        <w:rPr>
          <w:rFonts w:cs="Arial"/>
          <w:color w:val="000000"/>
          <w:sz w:val="22"/>
          <w:szCs w:val="22"/>
        </w:rPr>
        <w:t xml:space="preserve">oznámení od Vlastníka. </w:t>
      </w:r>
    </w:p>
    <w:p w:rsidR="00D172C8" w:rsidRPr="007500A8" w:rsidRDefault="00D172C8" w:rsidP="009A1FDC">
      <w:pPr>
        <w:numPr>
          <w:ilvl w:val="0"/>
          <w:numId w:val="12"/>
        </w:numPr>
        <w:tabs>
          <w:tab w:val="clear" w:pos="720"/>
          <w:tab w:val="num" w:pos="360"/>
        </w:tabs>
        <w:autoSpaceDE w:val="0"/>
        <w:autoSpaceDN w:val="0"/>
        <w:adjustRightInd w:val="0"/>
        <w:spacing w:after="120"/>
        <w:ind w:left="357" w:hanging="357"/>
        <w:jc w:val="both"/>
        <w:rPr>
          <w:rFonts w:cs="Arial"/>
          <w:color w:val="000000"/>
          <w:sz w:val="22"/>
          <w:szCs w:val="22"/>
        </w:rPr>
      </w:pPr>
      <w:r w:rsidRPr="007500A8">
        <w:rPr>
          <w:rFonts w:cs="Arial"/>
          <w:color w:val="000000"/>
          <w:sz w:val="22"/>
          <w:szCs w:val="22"/>
        </w:rPr>
        <w:t xml:space="preserve">Provozovatel je povinen uhradit Vlastníkovi úrok z prodlení nezaplaceného </w:t>
      </w:r>
      <w:r w:rsidR="00916B35" w:rsidRPr="007500A8">
        <w:rPr>
          <w:rFonts w:cs="Arial"/>
          <w:color w:val="000000"/>
          <w:sz w:val="22"/>
          <w:szCs w:val="22"/>
        </w:rPr>
        <w:t xml:space="preserve">Nájemného </w:t>
      </w:r>
      <w:r w:rsidRPr="007500A8">
        <w:rPr>
          <w:rFonts w:cs="Arial"/>
          <w:color w:val="000000"/>
          <w:sz w:val="22"/>
          <w:szCs w:val="22"/>
        </w:rPr>
        <w:t xml:space="preserve">ve výši stanovené nařízením vlády č. 351/2013 Sb., ve znění pozdějších předpisů, a to za období ode dne následujícího po prvním dni, kdy se Provozovatel dostane do prodlení se splacením </w:t>
      </w:r>
      <w:r w:rsidR="00916B35" w:rsidRPr="007500A8">
        <w:rPr>
          <w:rFonts w:cs="Arial"/>
          <w:color w:val="000000"/>
          <w:sz w:val="22"/>
          <w:szCs w:val="22"/>
        </w:rPr>
        <w:t xml:space="preserve">Nájemného </w:t>
      </w:r>
      <w:r w:rsidRPr="007500A8">
        <w:rPr>
          <w:rFonts w:cs="Arial"/>
          <w:color w:val="000000"/>
          <w:sz w:val="22"/>
          <w:szCs w:val="22"/>
        </w:rPr>
        <w:t xml:space="preserve">do dne, kdy je dlužné </w:t>
      </w:r>
      <w:r w:rsidR="00916B35" w:rsidRPr="007500A8">
        <w:rPr>
          <w:rFonts w:cs="Arial"/>
          <w:color w:val="000000"/>
          <w:sz w:val="22"/>
          <w:szCs w:val="22"/>
        </w:rPr>
        <w:t xml:space="preserve">Nájemné </w:t>
      </w:r>
      <w:r w:rsidRPr="007500A8">
        <w:rPr>
          <w:rFonts w:cs="Arial"/>
          <w:color w:val="000000"/>
          <w:sz w:val="22"/>
          <w:szCs w:val="22"/>
        </w:rPr>
        <w:t>uhrazeno v plné výši.</w:t>
      </w:r>
    </w:p>
    <w:p w:rsidR="00CF4B03" w:rsidRPr="00D172C8" w:rsidRDefault="00CF4B03" w:rsidP="00A63797">
      <w:pPr>
        <w:pStyle w:val="Nadpis1"/>
      </w:pPr>
      <w:bookmarkStart w:id="23" w:name="_Toc1453999"/>
      <w:r w:rsidRPr="00D172C8">
        <w:lastRenderedPageBreak/>
        <w:t>Článek VIII</w:t>
      </w:r>
      <w:bookmarkEnd w:id="23"/>
    </w:p>
    <w:p w:rsidR="00CF4B03" w:rsidRPr="00D172C8" w:rsidRDefault="00CF4B03" w:rsidP="009A1FDC">
      <w:pPr>
        <w:pStyle w:val="Nadpis2"/>
        <w:spacing w:after="120" w:line="240" w:lineRule="auto"/>
        <w:rPr>
          <w:b w:val="0"/>
          <w:szCs w:val="24"/>
        </w:rPr>
      </w:pPr>
      <w:bookmarkStart w:id="24" w:name="_Toc1454000"/>
      <w:r w:rsidRPr="00D172C8">
        <w:rPr>
          <w:szCs w:val="24"/>
        </w:rPr>
        <w:t>Tvorba ceny pro vodné a stočné</w:t>
      </w:r>
      <w:bookmarkEnd w:id="24"/>
    </w:p>
    <w:p w:rsidR="00CF4B03" w:rsidRPr="007458BA" w:rsidRDefault="00CF4B03" w:rsidP="009A1FDC">
      <w:pPr>
        <w:numPr>
          <w:ilvl w:val="0"/>
          <w:numId w:val="56"/>
        </w:numPr>
        <w:autoSpaceDE w:val="0"/>
        <w:autoSpaceDN w:val="0"/>
        <w:adjustRightInd w:val="0"/>
        <w:spacing w:after="120"/>
        <w:jc w:val="both"/>
        <w:rPr>
          <w:rFonts w:cs="Arial"/>
          <w:color w:val="000000"/>
          <w:sz w:val="22"/>
          <w:szCs w:val="22"/>
        </w:rPr>
      </w:pPr>
      <w:r w:rsidRPr="007458BA">
        <w:rPr>
          <w:rFonts w:cs="Arial"/>
          <w:color w:val="000000"/>
          <w:sz w:val="22"/>
          <w:szCs w:val="22"/>
        </w:rPr>
        <w:t xml:space="preserve">Tržby za </w:t>
      </w:r>
      <w:r w:rsidR="00DC4477">
        <w:rPr>
          <w:rFonts w:cs="Arial"/>
          <w:color w:val="000000"/>
          <w:sz w:val="22"/>
          <w:szCs w:val="22"/>
        </w:rPr>
        <w:t xml:space="preserve">pitnou vodu předanou, </w:t>
      </w:r>
      <w:r w:rsidRPr="007458BA">
        <w:rPr>
          <w:rFonts w:cs="Arial"/>
          <w:color w:val="000000"/>
          <w:sz w:val="22"/>
          <w:szCs w:val="22"/>
        </w:rPr>
        <w:t>vodné a stočné jsou příjmem Provozovatele. Provozování Vodohospodářského majetku je financováno z tohoto příjmu.</w:t>
      </w:r>
    </w:p>
    <w:p w:rsidR="00CF4B03" w:rsidRPr="00590EF5" w:rsidRDefault="00CF4B03" w:rsidP="009A1FDC">
      <w:pPr>
        <w:numPr>
          <w:ilvl w:val="0"/>
          <w:numId w:val="56"/>
        </w:numPr>
        <w:autoSpaceDE w:val="0"/>
        <w:autoSpaceDN w:val="0"/>
        <w:adjustRightInd w:val="0"/>
        <w:spacing w:after="120"/>
        <w:jc w:val="both"/>
        <w:rPr>
          <w:rFonts w:cs="Arial"/>
          <w:color w:val="000000"/>
          <w:sz w:val="22"/>
          <w:szCs w:val="22"/>
        </w:rPr>
      </w:pPr>
      <w:r w:rsidRPr="002F57E6">
        <w:rPr>
          <w:rFonts w:cs="Arial"/>
          <w:color w:val="000000"/>
          <w:sz w:val="22"/>
          <w:szCs w:val="22"/>
        </w:rPr>
        <w:t xml:space="preserve">Výše ceny pro vodné </w:t>
      </w:r>
      <w:r w:rsidR="009979E2">
        <w:rPr>
          <w:rFonts w:cs="Arial"/>
          <w:color w:val="000000"/>
          <w:sz w:val="22"/>
          <w:szCs w:val="22"/>
        </w:rPr>
        <w:t xml:space="preserve">a ceny pro stočné </w:t>
      </w:r>
      <w:r w:rsidRPr="002F57E6">
        <w:rPr>
          <w:rFonts w:cs="Arial"/>
          <w:color w:val="000000"/>
          <w:sz w:val="22"/>
          <w:szCs w:val="22"/>
        </w:rPr>
        <w:t>je jednotná</w:t>
      </w:r>
      <w:r>
        <w:rPr>
          <w:rFonts w:cs="Arial"/>
          <w:color w:val="000000"/>
          <w:sz w:val="22"/>
          <w:szCs w:val="22"/>
        </w:rPr>
        <w:t xml:space="preserve"> a jednosložková; výše ceny pro stočné je jednotná jen tehdy, pokud odběratelé na základě smlouvy o odvádění odpadních vod dodržují obecné hodnoty znečištění podle platného kanalizačního řádu.</w:t>
      </w:r>
    </w:p>
    <w:p w:rsidR="00CF4B03" w:rsidRDefault="00CF4B03" w:rsidP="009A1FDC">
      <w:pPr>
        <w:numPr>
          <w:ilvl w:val="0"/>
          <w:numId w:val="56"/>
        </w:numPr>
        <w:autoSpaceDE w:val="0"/>
        <w:autoSpaceDN w:val="0"/>
        <w:adjustRightInd w:val="0"/>
        <w:spacing w:after="120"/>
        <w:jc w:val="both"/>
        <w:rPr>
          <w:rFonts w:cs="Arial"/>
          <w:color w:val="000000"/>
          <w:sz w:val="22"/>
          <w:szCs w:val="22"/>
        </w:rPr>
      </w:pPr>
      <w:r w:rsidRPr="007458BA">
        <w:rPr>
          <w:rFonts w:cs="Arial"/>
          <w:color w:val="000000"/>
          <w:sz w:val="22"/>
          <w:szCs w:val="22"/>
        </w:rPr>
        <w:t xml:space="preserve">Smluvní strany si uvědomují, že cena </w:t>
      </w:r>
      <w:r w:rsidR="00DC4477">
        <w:rPr>
          <w:rFonts w:cs="Arial"/>
          <w:color w:val="000000"/>
          <w:sz w:val="22"/>
          <w:szCs w:val="22"/>
        </w:rPr>
        <w:t xml:space="preserve">pro pitnou vodu předanou, cena pro </w:t>
      </w:r>
      <w:r w:rsidRPr="007458BA">
        <w:rPr>
          <w:rFonts w:cs="Arial"/>
          <w:color w:val="000000"/>
          <w:sz w:val="22"/>
          <w:szCs w:val="22"/>
        </w:rPr>
        <w:t xml:space="preserve">vodné a cena pro stočné musí být vždy v souladu s cenovými předpisy a </w:t>
      </w:r>
      <w:proofErr w:type="spellStart"/>
      <w:r w:rsidRPr="007458BA">
        <w:rPr>
          <w:rFonts w:cs="Arial"/>
          <w:color w:val="000000"/>
          <w:sz w:val="22"/>
          <w:szCs w:val="22"/>
        </w:rPr>
        <w:t>ZVaK</w:t>
      </w:r>
      <w:proofErr w:type="spellEnd"/>
      <w:r w:rsidRPr="007458BA">
        <w:rPr>
          <w:rFonts w:cs="Arial"/>
          <w:color w:val="000000"/>
          <w:sz w:val="22"/>
          <w:szCs w:val="22"/>
        </w:rPr>
        <w:t xml:space="preserve">. </w:t>
      </w:r>
    </w:p>
    <w:p w:rsidR="00CF4B03" w:rsidRPr="00121823" w:rsidRDefault="00CF4B03" w:rsidP="009A1FDC">
      <w:pPr>
        <w:numPr>
          <w:ilvl w:val="0"/>
          <w:numId w:val="56"/>
        </w:numPr>
        <w:autoSpaceDE w:val="0"/>
        <w:autoSpaceDN w:val="0"/>
        <w:adjustRightInd w:val="0"/>
        <w:spacing w:after="120"/>
        <w:jc w:val="both"/>
        <w:rPr>
          <w:rFonts w:cs="Arial"/>
          <w:color w:val="000000"/>
          <w:sz w:val="22"/>
          <w:szCs w:val="22"/>
        </w:rPr>
      </w:pPr>
      <w:r w:rsidRPr="00121823">
        <w:rPr>
          <w:rFonts w:cs="Arial"/>
          <w:color w:val="000000"/>
          <w:sz w:val="22"/>
          <w:szCs w:val="22"/>
        </w:rPr>
        <w:t>Provozovatel nese podnikatelské riziko ohledně objemu tržeb v průběhu jednoho kalendářního roku s tím, že nelze připustit žádné úpravy výše cen</w:t>
      </w:r>
      <w:r w:rsidR="00DC4477">
        <w:rPr>
          <w:rFonts w:cs="Arial"/>
          <w:color w:val="000000"/>
          <w:sz w:val="22"/>
          <w:szCs w:val="22"/>
        </w:rPr>
        <w:t xml:space="preserve"> pro pitnou vodu předanou</w:t>
      </w:r>
      <w:r w:rsidR="001667EC">
        <w:rPr>
          <w:rFonts w:cs="Arial"/>
          <w:color w:val="000000"/>
          <w:sz w:val="22"/>
          <w:szCs w:val="22"/>
        </w:rPr>
        <w:t xml:space="preserve"> a</w:t>
      </w:r>
      <w:r w:rsidR="00DC4477">
        <w:rPr>
          <w:rFonts w:cs="Arial"/>
          <w:color w:val="000000"/>
          <w:sz w:val="22"/>
          <w:szCs w:val="22"/>
        </w:rPr>
        <w:t xml:space="preserve"> </w:t>
      </w:r>
      <w:r w:rsidR="009747F7">
        <w:rPr>
          <w:rFonts w:cs="Arial"/>
          <w:color w:val="000000"/>
          <w:sz w:val="22"/>
          <w:szCs w:val="22"/>
        </w:rPr>
        <w:t xml:space="preserve">cen </w:t>
      </w:r>
      <w:r w:rsidRPr="00121823">
        <w:rPr>
          <w:rFonts w:cs="Arial"/>
          <w:color w:val="000000"/>
          <w:sz w:val="22"/>
          <w:szCs w:val="22"/>
        </w:rPr>
        <w:t>pro vodné a/nebo stočné</w:t>
      </w:r>
      <w:r w:rsidR="009747F7">
        <w:rPr>
          <w:rFonts w:cs="Arial"/>
          <w:color w:val="000000"/>
          <w:sz w:val="22"/>
          <w:szCs w:val="22"/>
        </w:rPr>
        <w:t>.</w:t>
      </w:r>
    </w:p>
    <w:p w:rsidR="00CF4B03" w:rsidRPr="00121823" w:rsidRDefault="00CF4B03" w:rsidP="009A1FDC">
      <w:pPr>
        <w:numPr>
          <w:ilvl w:val="0"/>
          <w:numId w:val="56"/>
        </w:numPr>
        <w:autoSpaceDE w:val="0"/>
        <w:autoSpaceDN w:val="0"/>
        <w:adjustRightInd w:val="0"/>
        <w:spacing w:after="120"/>
        <w:jc w:val="both"/>
        <w:rPr>
          <w:rFonts w:cs="Arial"/>
          <w:sz w:val="22"/>
          <w:szCs w:val="22"/>
        </w:rPr>
      </w:pPr>
      <w:r>
        <w:rPr>
          <w:rFonts w:cs="Arial"/>
          <w:sz w:val="22"/>
          <w:szCs w:val="22"/>
        </w:rPr>
        <w:t xml:space="preserve">Výši ceny pro </w:t>
      </w:r>
      <w:r w:rsidR="00DC4477">
        <w:rPr>
          <w:rFonts w:cs="Arial"/>
          <w:color w:val="000000"/>
          <w:sz w:val="22"/>
          <w:szCs w:val="22"/>
        </w:rPr>
        <w:t>pitnou vodu předanou</w:t>
      </w:r>
      <w:r w:rsidR="00DC4477">
        <w:rPr>
          <w:rFonts w:cs="Arial"/>
          <w:sz w:val="22"/>
          <w:szCs w:val="22"/>
        </w:rPr>
        <w:t xml:space="preserve">, ceny pro </w:t>
      </w:r>
      <w:r>
        <w:rPr>
          <w:rFonts w:cs="Arial"/>
          <w:sz w:val="22"/>
          <w:szCs w:val="22"/>
        </w:rPr>
        <w:t xml:space="preserve">vodné a ceny pro stočné stanoví Vlastník vždy pro období jednoho kalendářního roku. </w:t>
      </w:r>
      <w:r w:rsidRPr="00121823">
        <w:rPr>
          <w:rFonts w:cs="Arial"/>
          <w:sz w:val="22"/>
          <w:szCs w:val="22"/>
        </w:rPr>
        <w:t>Výše ceny pro pitnou vodu předanou, ceny pro vodné a ceny pro stočné k účinnosti této Smlouvy bude vyc</w:t>
      </w:r>
      <w:r w:rsidR="000F31BC">
        <w:rPr>
          <w:rFonts w:cs="Arial"/>
          <w:sz w:val="22"/>
          <w:szCs w:val="22"/>
        </w:rPr>
        <w:t>házet z nabídky Provozovatele v </w:t>
      </w:r>
      <w:r w:rsidRPr="00121823">
        <w:rPr>
          <w:rFonts w:cs="Arial"/>
          <w:sz w:val="22"/>
          <w:szCs w:val="22"/>
        </w:rPr>
        <w:t>koncesním řízení, přičemž tyto ceny budou obsahovat i</w:t>
      </w:r>
      <w:r w:rsidR="000F31BC">
        <w:rPr>
          <w:rFonts w:cs="Arial"/>
          <w:sz w:val="22"/>
          <w:szCs w:val="22"/>
        </w:rPr>
        <w:t xml:space="preserve"> nákladovou položku Nájemného a </w:t>
      </w:r>
      <w:r w:rsidRPr="00121823">
        <w:rPr>
          <w:rFonts w:cs="Arial"/>
          <w:sz w:val="22"/>
          <w:szCs w:val="22"/>
        </w:rPr>
        <w:t>nákladové položky kalkulace</w:t>
      </w:r>
      <w:r w:rsidR="000F31BC">
        <w:rPr>
          <w:rFonts w:cs="Arial"/>
          <w:sz w:val="22"/>
          <w:szCs w:val="22"/>
        </w:rPr>
        <w:t xml:space="preserve"> 1.1 a 1.2</w:t>
      </w:r>
      <w:r w:rsidRPr="00121823">
        <w:rPr>
          <w:rFonts w:cs="Arial"/>
          <w:sz w:val="22"/>
          <w:szCs w:val="22"/>
        </w:rPr>
        <w:t xml:space="preserve"> dle Přílohy č. 19 k vyhlášce č. 428/2001 Sb., ve znění pozdějších předpisů.</w:t>
      </w:r>
    </w:p>
    <w:p w:rsidR="00CF4B03" w:rsidRPr="00A03E8F" w:rsidRDefault="00CF4B03" w:rsidP="009A1FDC">
      <w:pPr>
        <w:numPr>
          <w:ilvl w:val="0"/>
          <w:numId w:val="56"/>
        </w:numPr>
        <w:autoSpaceDE w:val="0"/>
        <w:autoSpaceDN w:val="0"/>
        <w:adjustRightInd w:val="0"/>
        <w:spacing w:after="120"/>
        <w:jc w:val="both"/>
        <w:rPr>
          <w:rFonts w:cs="Arial"/>
          <w:color w:val="000000"/>
          <w:sz w:val="22"/>
          <w:szCs w:val="22"/>
        </w:rPr>
      </w:pPr>
      <w:r w:rsidRPr="00A03E8F">
        <w:rPr>
          <w:rFonts w:cs="Arial"/>
          <w:color w:val="000000"/>
          <w:sz w:val="22"/>
          <w:szCs w:val="22"/>
        </w:rPr>
        <w:t xml:space="preserve">Součástí nákladů nutných pro zajištění zásobování pitnou vodou a odvádění a čištění odpadních vod jsou i poplatky za odběr podzemní vody a poplatky za vypouštění odpadních vod do vod povrchových a to podle vodního zákona. Tyto poplatky hradí Provozovatel. </w:t>
      </w:r>
    </w:p>
    <w:p w:rsidR="00CF4B03" w:rsidRPr="00A03E8F" w:rsidRDefault="00CF4B03" w:rsidP="009A1FDC">
      <w:pPr>
        <w:numPr>
          <w:ilvl w:val="0"/>
          <w:numId w:val="56"/>
        </w:numPr>
        <w:autoSpaceDE w:val="0"/>
        <w:autoSpaceDN w:val="0"/>
        <w:adjustRightInd w:val="0"/>
        <w:spacing w:after="120"/>
        <w:jc w:val="both"/>
        <w:rPr>
          <w:rFonts w:cs="Arial"/>
          <w:color w:val="000000"/>
          <w:sz w:val="22"/>
          <w:szCs w:val="22"/>
        </w:rPr>
      </w:pPr>
      <w:r w:rsidRPr="00A03E8F">
        <w:rPr>
          <w:rFonts w:cs="Arial"/>
          <w:color w:val="000000"/>
          <w:sz w:val="22"/>
          <w:szCs w:val="22"/>
        </w:rPr>
        <w:t>Výnosem Provozovatele jsou dále sankce stanovené za překračování smluvně stanovených hodnot množství a jakosti odpadních vod vypouštěných do Kanalizace.</w:t>
      </w:r>
    </w:p>
    <w:p w:rsidR="00CF4B03" w:rsidRPr="00A03E8F" w:rsidRDefault="00CF4B03" w:rsidP="009A1FDC">
      <w:pPr>
        <w:numPr>
          <w:ilvl w:val="0"/>
          <w:numId w:val="56"/>
        </w:numPr>
        <w:autoSpaceDE w:val="0"/>
        <w:autoSpaceDN w:val="0"/>
        <w:adjustRightInd w:val="0"/>
        <w:spacing w:after="120"/>
        <w:jc w:val="both"/>
        <w:rPr>
          <w:rFonts w:cs="Arial"/>
          <w:color w:val="000000"/>
          <w:sz w:val="22"/>
          <w:szCs w:val="22"/>
        </w:rPr>
      </w:pPr>
      <w:r w:rsidRPr="00A03E8F">
        <w:rPr>
          <w:rFonts w:cs="Arial"/>
          <w:color w:val="000000"/>
          <w:sz w:val="22"/>
          <w:szCs w:val="22"/>
        </w:rPr>
        <w:t xml:space="preserve">Náhrada ztrát vzniklých neoprávněným odběrem pitné vody z Vodovodu ve smyslu § 10 odst. 1 </w:t>
      </w:r>
      <w:proofErr w:type="spellStart"/>
      <w:r w:rsidRPr="00A03E8F">
        <w:rPr>
          <w:rFonts w:cs="Arial"/>
          <w:color w:val="000000"/>
          <w:sz w:val="22"/>
          <w:szCs w:val="22"/>
        </w:rPr>
        <w:t>ZVaK</w:t>
      </w:r>
      <w:proofErr w:type="spellEnd"/>
      <w:r w:rsidRPr="00A03E8F">
        <w:rPr>
          <w:rFonts w:cs="Arial"/>
          <w:color w:val="000000"/>
          <w:sz w:val="22"/>
          <w:szCs w:val="22"/>
        </w:rPr>
        <w:t xml:space="preserve"> nebo neoprávněným vypouštěním odpadních vod do Kanalizace ve smyslu § 10 odst. 2 </w:t>
      </w:r>
      <w:proofErr w:type="spellStart"/>
      <w:r w:rsidRPr="00A03E8F">
        <w:rPr>
          <w:rFonts w:cs="Arial"/>
          <w:color w:val="000000"/>
          <w:sz w:val="22"/>
          <w:szCs w:val="22"/>
        </w:rPr>
        <w:t>ZVaK</w:t>
      </w:r>
      <w:proofErr w:type="spellEnd"/>
      <w:r w:rsidRPr="00A03E8F">
        <w:rPr>
          <w:rFonts w:cs="Arial"/>
          <w:color w:val="000000"/>
          <w:sz w:val="22"/>
          <w:szCs w:val="22"/>
        </w:rPr>
        <w:t xml:space="preserve"> je v souladu s § 10 odst. 3 </w:t>
      </w:r>
      <w:proofErr w:type="spellStart"/>
      <w:r w:rsidRPr="00A03E8F">
        <w:rPr>
          <w:rFonts w:cs="Arial"/>
          <w:color w:val="000000"/>
          <w:sz w:val="22"/>
          <w:szCs w:val="22"/>
        </w:rPr>
        <w:t>ZVaK</w:t>
      </w:r>
      <w:proofErr w:type="spellEnd"/>
      <w:r w:rsidRPr="00A03E8F">
        <w:rPr>
          <w:rFonts w:cs="Arial"/>
          <w:color w:val="000000"/>
          <w:sz w:val="22"/>
          <w:szCs w:val="22"/>
        </w:rPr>
        <w:t xml:space="preserve"> příjmem Provozovatele. Provozovatel je oprávněn k jejímu vymáhání.</w:t>
      </w:r>
    </w:p>
    <w:p w:rsidR="00CF4B03" w:rsidRPr="00A03E8F" w:rsidRDefault="00CF4B03" w:rsidP="009A1FDC">
      <w:pPr>
        <w:numPr>
          <w:ilvl w:val="0"/>
          <w:numId w:val="56"/>
        </w:numPr>
        <w:autoSpaceDE w:val="0"/>
        <w:autoSpaceDN w:val="0"/>
        <w:adjustRightInd w:val="0"/>
        <w:spacing w:after="120"/>
        <w:jc w:val="both"/>
        <w:rPr>
          <w:rFonts w:cs="Arial"/>
          <w:color w:val="000000"/>
          <w:sz w:val="22"/>
          <w:szCs w:val="22"/>
        </w:rPr>
      </w:pPr>
      <w:r w:rsidRPr="00A03E8F">
        <w:rPr>
          <w:rFonts w:cs="Arial"/>
          <w:color w:val="000000"/>
          <w:sz w:val="22"/>
          <w:szCs w:val="22"/>
        </w:rPr>
        <w:t xml:space="preserve">V případě, že cena pro </w:t>
      </w:r>
      <w:r w:rsidR="00DC4477">
        <w:rPr>
          <w:rFonts w:cs="Arial"/>
          <w:color w:val="000000"/>
          <w:sz w:val="22"/>
          <w:szCs w:val="22"/>
        </w:rPr>
        <w:t xml:space="preserve">pitnou vodu předanou, </w:t>
      </w:r>
      <w:r w:rsidRPr="00A03E8F">
        <w:rPr>
          <w:rFonts w:cs="Arial"/>
          <w:color w:val="000000"/>
          <w:sz w:val="22"/>
          <w:szCs w:val="22"/>
        </w:rPr>
        <w:t>vodné a stočné je v rozporu s cenovými předpisy, je povinen:</w:t>
      </w:r>
    </w:p>
    <w:p w:rsidR="00CF4B03" w:rsidRPr="00A03E8F" w:rsidRDefault="00CF4B03" w:rsidP="009A1FDC">
      <w:pPr>
        <w:numPr>
          <w:ilvl w:val="0"/>
          <w:numId w:val="38"/>
        </w:numPr>
        <w:autoSpaceDE w:val="0"/>
        <w:autoSpaceDN w:val="0"/>
        <w:adjustRightInd w:val="0"/>
        <w:spacing w:after="120"/>
        <w:jc w:val="both"/>
        <w:rPr>
          <w:rFonts w:cs="Arial"/>
          <w:sz w:val="22"/>
          <w:szCs w:val="22"/>
        </w:rPr>
      </w:pPr>
      <w:r w:rsidRPr="00A03E8F">
        <w:rPr>
          <w:rFonts w:cs="Arial"/>
          <w:sz w:val="22"/>
          <w:szCs w:val="22"/>
        </w:rPr>
        <w:t>Provozovatel tuto skutečnost písemně oznámit Vlastníkovi nejpozději do 15 (slovy: patnácti) dnů po datu, kdy se o této skutečnosti dozvěděl a nejpozději do 15 (slovy: patnácti) dnů po datu odeslání tohoto oznámení, předložit Vlastníkovi návrh revidované ceny pro vodné a stočné, který dle názoru Provozovatele odpovídá cenovým předpisům; nebo</w:t>
      </w:r>
    </w:p>
    <w:p w:rsidR="00CF4B03" w:rsidRPr="00A03E8F" w:rsidRDefault="00CF4B03" w:rsidP="009A1FDC">
      <w:pPr>
        <w:numPr>
          <w:ilvl w:val="0"/>
          <w:numId w:val="38"/>
        </w:numPr>
        <w:autoSpaceDE w:val="0"/>
        <w:autoSpaceDN w:val="0"/>
        <w:adjustRightInd w:val="0"/>
        <w:spacing w:after="120"/>
        <w:jc w:val="both"/>
        <w:rPr>
          <w:rFonts w:cs="Arial"/>
          <w:sz w:val="22"/>
          <w:szCs w:val="22"/>
        </w:rPr>
      </w:pPr>
      <w:r w:rsidRPr="00A03E8F">
        <w:rPr>
          <w:rFonts w:cs="Arial"/>
          <w:sz w:val="22"/>
          <w:szCs w:val="22"/>
        </w:rPr>
        <w:t xml:space="preserve">Vlastník tuto skutečnost písemně oznámit Provozovateli nejpozději do 15 (slovy: patnácti) dnů po datu, kdy se o této skutečnosti dozvěděl a Provozovatel je povinen, nejpozději do 15 (slovy: patnácti) dnů po datu doručení tohoto oznámení Vlastníka, předložit Vlastníkovi návrh revidované ceny pro </w:t>
      </w:r>
      <w:r w:rsidR="00DC4477">
        <w:rPr>
          <w:rFonts w:cs="Arial"/>
          <w:color w:val="000000"/>
          <w:sz w:val="22"/>
          <w:szCs w:val="22"/>
        </w:rPr>
        <w:t>pitnou vodu předanou</w:t>
      </w:r>
      <w:r w:rsidR="00DC4477">
        <w:rPr>
          <w:rFonts w:cs="Arial"/>
          <w:sz w:val="22"/>
          <w:szCs w:val="22"/>
        </w:rPr>
        <w:t xml:space="preserve">, </w:t>
      </w:r>
      <w:r w:rsidRPr="00A03E8F">
        <w:rPr>
          <w:rFonts w:cs="Arial"/>
          <w:sz w:val="22"/>
          <w:szCs w:val="22"/>
        </w:rPr>
        <w:t>vodné a stočné, který dle názoru Provozovatele odpovídá cenovým předpisům.</w:t>
      </w:r>
    </w:p>
    <w:p w:rsidR="00CF4B03" w:rsidRDefault="00CF4B03" w:rsidP="009A1FDC">
      <w:pPr>
        <w:numPr>
          <w:ilvl w:val="0"/>
          <w:numId w:val="56"/>
        </w:numPr>
        <w:autoSpaceDE w:val="0"/>
        <w:autoSpaceDN w:val="0"/>
        <w:adjustRightInd w:val="0"/>
        <w:spacing w:after="120"/>
        <w:jc w:val="both"/>
        <w:rPr>
          <w:rFonts w:cs="Arial"/>
          <w:color w:val="000000"/>
          <w:sz w:val="22"/>
          <w:szCs w:val="22"/>
        </w:rPr>
      </w:pPr>
      <w:r w:rsidRPr="00A51A41">
        <w:rPr>
          <w:rFonts w:cs="Arial"/>
          <w:color w:val="000000"/>
          <w:sz w:val="22"/>
          <w:szCs w:val="22"/>
        </w:rPr>
        <w:t xml:space="preserve">Návrh výše </w:t>
      </w:r>
      <w:r>
        <w:rPr>
          <w:rFonts w:cs="Arial"/>
          <w:color w:val="000000"/>
          <w:sz w:val="22"/>
          <w:szCs w:val="22"/>
        </w:rPr>
        <w:t xml:space="preserve">ceny pro pitnou vodu předanou, ceny pro </w:t>
      </w:r>
      <w:r w:rsidRPr="00A51A41">
        <w:rPr>
          <w:rFonts w:cs="Arial"/>
          <w:color w:val="000000"/>
          <w:sz w:val="22"/>
          <w:szCs w:val="22"/>
        </w:rPr>
        <w:t xml:space="preserve">vodné a </w:t>
      </w:r>
      <w:r>
        <w:rPr>
          <w:rFonts w:cs="Arial"/>
          <w:color w:val="000000"/>
          <w:sz w:val="22"/>
          <w:szCs w:val="22"/>
        </w:rPr>
        <w:t xml:space="preserve">ceny pro </w:t>
      </w:r>
      <w:r w:rsidRPr="00A51A41">
        <w:rPr>
          <w:rFonts w:cs="Arial"/>
          <w:color w:val="000000"/>
          <w:sz w:val="22"/>
          <w:szCs w:val="22"/>
        </w:rPr>
        <w:t xml:space="preserve">stočné </w:t>
      </w:r>
      <w:r>
        <w:rPr>
          <w:rFonts w:cs="Arial"/>
          <w:color w:val="000000"/>
          <w:sz w:val="22"/>
          <w:szCs w:val="22"/>
        </w:rPr>
        <w:t xml:space="preserve">pro následující kalendářní rok, </w:t>
      </w:r>
      <w:r w:rsidRPr="00A51A41">
        <w:rPr>
          <w:rFonts w:cs="Arial"/>
          <w:color w:val="000000"/>
          <w:sz w:val="22"/>
          <w:szCs w:val="22"/>
        </w:rPr>
        <w:t xml:space="preserve">zpracovaný v souladu s </w:t>
      </w:r>
      <w:r>
        <w:rPr>
          <w:rFonts w:cs="Arial"/>
          <w:color w:val="000000"/>
          <w:sz w:val="22"/>
          <w:szCs w:val="22"/>
        </w:rPr>
        <w:t>P</w:t>
      </w:r>
      <w:r w:rsidRPr="00A51A41">
        <w:rPr>
          <w:rFonts w:cs="Arial"/>
          <w:color w:val="000000"/>
          <w:sz w:val="22"/>
          <w:szCs w:val="22"/>
        </w:rPr>
        <w:t>říloh</w:t>
      </w:r>
      <w:r>
        <w:rPr>
          <w:rFonts w:cs="Arial"/>
          <w:color w:val="000000"/>
          <w:sz w:val="22"/>
          <w:szCs w:val="22"/>
        </w:rPr>
        <w:t xml:space="preserve">ou č. </w:t>
      </w:r>
      <w:r w:rsidR="00DF0038">
        <w:rPr>
          <w:rFonts w:cs="Arial"/>
          <w:color w:val="000000"/>
          <w:sz w:val="22"/>
          <w:szCs w:val="22"/>
        </w:rPr>
        <w:t>3</w:t>
      </w:r>
      <w:r w:rsidRPr="00A51A41">
        <w:rPr>
          <w:rFonts w:cs="Arial"/>
          <w:color w:val="000000"/>
          <w:sz w:val="22"/>
          <w:szCs w:val="22"/>
        </w:rPr>
        <w:t xml:space="preserve"> </w:t>
      </w:r>
      <w:r>
        <w:rPr>
          <w:rFonts w:cs="Arial"/>
          <w:color w:val="000000"/>
          <w:sz w:val="22"/>
          <w:szCs w:val="22"/>
        </w:rPr>
        <w:t>této S</w:t>
      </w:r>
      <w:r w:rsidRPr="00A51A41">
        <w:rPr>
          <w:rFonts w:cs="Arial"/>
          <w:color w:val="000000"/>
          <w:sz w:val="22"/>
          <w:szCs w:val="22"/>
        </w:rPr>
        <w:t>mlouvy a v souladu s platnými právními a cenovými předpisy</w:t>
      </w:r>
      <w:r>
        <w:rPr>
          <w:rFonts w:cs="Arial"/>
          <w:color w:val="000000"/>
          <w:sz w:val="22"/>
          <w:szCs w:val="22"/>
        </w:rPr>
        <w:t>,</w:t>
      </w:r>
      <w:r w:rsidRPr="00A51A41">
        <w:rPr>
          <w:rFonts w:cs="Arial"/>
          <w:color w:val="000000"/>
          <w:sz w:val="22"/>
          <w:szCs w:val="22"/>
        </w:rPr>
        <w:t xml:space="preserve"> zpracuje</w:t>
      </w:r>
      <w:r>
        <w:rPr>
          <w:rFonts w:cs="Arial"/>
          <w:color w:val="000000"/>
          <w:sz w:val="22"/>
          <w:szCs w:val="22"/>
        </w:rPr>
        <w:t xml:space="preserve"> Provozovatel</w:t>
      </w:r>
      <w:r w:rsidRPr="00A51A41">
        <w:rPr>
          <w:rFonts w:cs="Arial"/>
          <w:color w:val="000000"/>
          <w:sz w:val="22"/>
          <w:szCs w:val="22"/>
        </w:rPr>
        <w:t xml:space="preserve"> a předloží jej </w:t>
      </w:r>
      <w:r>
        <w:rPr>
          <w:rFonts w:cs="Arial"/>
          <w:color w:val="000000"/>
          <w:sz w:val="22"/>
          <w:szCs w:val="22"/>
        </w:rPr>
        <w:t>Vlastníkovi</w:t>
      </w:r>
      <w:r w:rsidRPr="00A51A41">
        <w:rPr>
          <w:rFonts w:cs="Arial"/>
          <w:color w:val="000000"/>
          <w:sz w:val="22"/>
          <w:szCs w:val="22"/>
        </w:rPr>
        <w:t xml:space="preserve">, </w:t>
      </w:r>
      <w:r>
        <w:rPr>
          <w:rFonts w:cs="Arial"/>
          <w:color w:val="000000"/>
          <w:sz w:val="22"/>
          <w:szCs w:val="22"/>
        </w:rPr>
        <w:t xml:space="preserve">a to </w:t>
      </w:r>
      <w:r w:rsidRPr="00A51A41">
        <w:rPr>
          <w:rFonts w:cs="Arial"/>
          <w:color w:val="000000"/>
          <w:sz w:val="22"/>
          <w:szCs w:val="22"/>
        </w:rPr>
        <w:t xml:space="preserve">vždy nejpozději do </w:t>
      </w:r>
      <w:r w:rsidRPr="00CF4B03">
        <w:rPr>
          <w:rFonts w:cs="Arial"/>
          <w:color w:val="000000"/>
          <w:sz w:val="22"/>
          <w:szCs w:val="22"/>
        </w:rPr>
        <w:t xml:space="preserve">30. </w:t>
      </w:r>
      <w:r>
        <w:rPr>
          <w:rFonts w:cs="Arial"/>
          <w:color w:val="000000"/>
          <w:sz w:val="22"/>
          <w:szCs w:val="22"/>
        </w:rPr>
        <w:t>října</w:t>
      </w:r>
      <w:r w:rsidRPr="00A51A41">
        <w:rPr>
          <w:rFonts w:cs="Arial"/>
          <w:color w:val="000000"/>
          <w:sz w:val="22"/>
          <w:szCs w:val="22"/>
        </w:rPr>
        <w:t xml:space="preserve"> běžného roku k vyjádření. Odpovědnost za úplnost a správnost podkladů pro stanovení ceny </w:t>
      </w:r>
      <w:r>
        <w:rPr>
          <w:rFonts w:cs="Arial"/>
          <w:color w:val="000000"/>
          <w:sz w:val="22"/>
          <w:szCs w:val="22"/>
        </w:rPr>
        <w:t xml:space="preserve">pro pitnou vodu předanou, ceny pro </w:t>
      </w:r>
      <w:r w:rsidRPr="00A51A41">
        <w:rPr>
          <w:rFonts w:cs="Arial"/>
          <w:color w:val="000000"/>
          <w:sz w:val="22"/>
          <w:szCs w:val="22"/>
        </w:rPr>
        <w:t xml:space="preserve">vodné a </w:t>
      </w:r>
      <w:r>
        <w:rPr>
          <w:rFonts w:cs="Arial"/>
          <w:color w:val="000000"/>
          <w:sz w:val="22"/>
          <w:szCs w:val="22"/>
        </w:rPr>
        <w:t xml:space="preserve">ceny pro </w:t>
      </w:r>
      <w:r w:rsidRPr="00A51A41">
        <w:rPr>
          <w:rFonts w:cs="Arial"/>
          <w:color w:val="000000"/>
          <w:sz w:val="22"/>
          <w:szCs w:val="22"/>
        </w:rPr>
        <w:t xml:space="preserve">stočné před kontrolními orgány má </w:t>
      </w:r>
      <w:r>
        <w:rPr>
          <w:rFonts w:cs="Arial"/>
          <w:color w:val="000000"/>
          <w:sz w:val="22"/>
          <w:szCs w:val="22"/>
        </w:rPr>
        <w:t>Provozovatel</w:t>
      </w:r>
      <w:r w:rsidRPr="00A51A41">
        <w:rPr>
          <w:rFonts w:cs="Arial"/>
          <w:color w:val="000000"/>
          <w:sz w:val="22"/>
          <w:szCs w:val="22"/>
        </w:rPr>
        <w:t>.</w:t>
      </w:r>
    </w:p>
    <w:p w:rsidR="00CF4B03" w:rsidRDefault="00CF4B03" w:rsidP="009A1FDC">
      <w:pPr>
        <w:numPr>
          <w:ilvl w:val="0"/>
          <w:numId w:val="56"/>
        </w:numPr>
        <w:autoSpaceDE w:val="0"/>
        <w:autoSpaceDN w:val="0"/>
        <w:adjustRightInd w:val="0"/>
        <w:spacing w:after="120"/>
        <w:jc w:val="both"/>
        <w:rPr>
          <w:rFonts w:cs="Arial"/>
          <w:color w:val="000000"/>
          <w:sz w:val="22"/>
          <w:szCs w:val="22"/>
        </w:rPr>
      </w:pPr>
      <w:r>
        <w:rPr>
          <w:rFonts w:cs="Arial"/>
          <w:color w:val="000000"/>
          <w:sz w:val="22"/>
          <w:szCs w:val="22"/>
        </w:rPr>
        <w:lastRenderedPageBreak/>
        <w:t xml:space="preserve">Vlastník je povinen sdělit písemně své stanovisko Provozovateli k navrhované ceně pitné vody předané, ceny pro </w:t>
      </w:r>
      <w:r w:rsidRPr="00A51A41">
        <w:rPr>
          <w:rFonts w:cs="Arial"/>
          <w:color w:val="000000"/>
          <w:sz w:val="22"/>
          <w:szCs w:val="22"/>
        </w:rPr>
        <w:t xml:space="preserve">vodné a </w:t>
      </w:r>
      <w:r>
        <w:rPr>
          <w:rFonts w:cs="Arial"/>
          <w:color w:val="000000"/>
          <w:sz w:val="22"/>
          <w:szCs w:val="22"/>
        </w:rPr>
        <w:t xml:space="preserve">ceny pro </w:t>
      </w:r>
      <w:r w:rsidRPr="00A51A41">
        <w:rPr>
          <w:rFonts w:cs="Arial"/>
          <w:color w:val="000000"/>
          <w:sz w:val="22"/>
          <w:szCs w:val="22"/>
        </w:rPr>
        <w:t>stočné</w:t>
      </w:r>
      <w:r>
        <w:rPr>
          <w:rFonts w:cs="Arial"/>
          <w:color w:val="000000"/>
          <w:sz w:val="22"/>
          <w:szCs w:val="22"/>
        </w:rPr>
        <w:t xml:space="preserve"> a to nejpozději do 30. listopadu běžného roku.</w:t>
      </w:r>
    </w:p>
    <w:p w:rsidR="00CF4B03" w:rsidRDefault="00CF4B03" w:rsidP="009A1FDC">
      <w:pPr>
        <w:numPr>
          <w:ilvl w:val="0"/>
          <w:numId w:val="56"/>
        </w:numPr>
        <w:autoSpaceDE w:val="0"/>
        <w:autoSpaceDN w:val="0"/>
        <w:adjustRightInd w:val="0"/>
        <w:spacing w:after="120"/>
        <w:jc w:val="both"/>
        <w:rPr>
          <w:rFonts w:cs="Arial"/>
          <w:color w:val="000000"/>
          <w:sz w:val="22"/>
          <w:szCs w:val="22"/>
        </w:rPr>
      </w:pPr>
      <w:r>
        <w:rPr>
          <w:rFonts w:cs="Arial"/>
          <w:color w:val="000000"/>
          <w:sz w:val="22"/>
          <w:szCs w:val="22"/>
        </w:rPr>
        <w:t>V případě, že Vlastník návrh cen neschválí, jsou obě Smluvní strany povinny vynaložit veškeré úsilí k dosažení dohody v této věci do 31. prosince běžného roku a respektovat přitom platné právní předpisy.</w:t>
      </w:r>
    </w:p>
    <w:p w:rsidR="00CF4B03" w:rsidRPr="00A51A41" w:rsidRDefault="00CF4B03" w:rsidP="009A1FDC">
      <w:pPr>
        <w:numPr>
          <w:ilvl w:val="0"/>
          <w:numId w:val="56"/>
        </w:numPr>
        <w:autoSpaceDE w:val="0"/>
        <w:autoSpaceDN w:val="0"/>
        <w:adjustRightInd w:val="0"/>
        <w:spacing w:after="120"/>
        <w:jc w:val="both"/>
        <w:rPr>
          <w:rFonts w:cs="Arial"/>
          <w:color w:val="000000"/>
          <w:sz w:val="22"/>
          <w:szCs w:val="22"/>
        </w:rPr>
      </w:pPr>
      <w:r>
        <w:rPr>
          <w:rFonts w:cs="Arial"/>
          <w:color w:val="000000"/>
          <w:sz w:val="22"/>
          <w:szCs w:val="22"/>
        </w:rPr>
        <w:t xml:space="preserve">Nedojde-li ke vzájemné dohodě obou Smluvních stran k úpravě výše ceny </w:t>
      </w:r>
      <w:r w:rsidR="00DC4477">
        <w:rPr>
          <w:rFonts w:cs="Arial"/>
          <w:color w:val="000000"/>
          <w:sz w:val="22"/>
          <w:szCs w:val="22"/>
        </w:rPr>
        <w:t xml:space="preserve">pitné </w:t>
      </w:r>
      <w:r>
        <w:rPr>
          <w:rFonts w:cs="Arial"/>
          <w:color w:val="000000"/>
          <w:sz w:val="22"/>
          <w:szCs w:val="22"/>
        </w:rPr>
        <w:t xml:space="preserve">vody předané, ceny pro </w:t>
      </w:r>
      <w:r w:rsidRPr="00A51A41">
        <w:rPr>
          <w:rFonts w:cs="Arial"/>
          <w:color w:val="000000"/>
          <w:sz w:val="22"/>
          <w:szCs w:val="22"/>
        </w:rPr>
        <w:t xml:space="preserve">vodné a </w:t>
      </w:r>
      <w:r>
        <w:rPr>
          <w:rFonts w:cs="Arial"/>
          <w:color w:val="000000"/>
          <w:sz w:val="22"/>
          <w:szCs w:val="22"/>
        </w:rPr>
        <w:t xml:space="preserve">ceny pro </w:t>
      </w:r>
      <w:r w:rsidRPr="00A51A41">
        <w:rPr>
          <w:rFonts w:cs="Arial"/>
          <w:color w:val="000000"/>
          <w:sz w:val="22"/>
          <w:szCs w:val="22"/>
        </w:rPr>
        <w:t>stočné</w:t>
      </w:r>
      <w:r>
        <w:rPr>
          <w:rFonts w:cs="Arial"/>
          <w:color w:val="000000"/>
          <w:sz w:val="22"/>
          <w:szCs w:val="22"/>
        </w:rPr>
        <w:t>, platí až do vyhlášení cen nových ceny stávající.</w:t>
      </w:r>
      <w:r w:rsidRPr="00A51A41">
        <w:rPr>
          <w:rFonts w:cs="Arial"/>
          <w:color w:val="000000"/>
          <w:sz w:val="22"/>
          <w:szCs w:val="22"/>
        </w:rPr>
        <w:t xml:space="preserve"> </w:t>
      </w:r>
    </w:p>
    <w:p w:rsidR="00CF4B03" w:rsidRDefault="00CF4B03" w:rsidP="009A1FDC">
      <w:pPr>
        <w:numPr>
          <w:ilvl w:val="0"/>
          <w:numId w:val="56"/>
        </w:numPr>
        <w:autoSpaceDE w:val="0"/>
        <w:autoSpaceDN w:val="0"/>
        <w:adjustRightInd w:val="0"/>
        <w:spacing w:after="120"/>
        <w:jc w:val="both"/>
        <w:rPr>
          <w:rFonts w:cs="Arial"/>
          <w:color w:val="000000"/>
          <w:sz w:val="22"/>
          <w:szCs w:val="22"/>
        </w:rPr>
      </w:pPr>
      <w:r>
        <w:rPr>
          <w:rFonts w:cs="Arial"/>
          <w:color w:val="000000"/>
          <w:sz w:val="22"/>
          <w:szCs w:val="22"/>
        </w:rPr>
        <w:t>Jestliže do 31</w:t>
      </w:r>
      <w:r w:rsidR="00005CA7">
        <w:rPr>
          <w:rFonts w:cs="Arial"/>
          <w:color w:val="000000"/>
          <w:sz w:val="22"/>
          <w:szCs w:val="22"/>
        </w:rPr>
        <w:t xml:space="preserve">. </w:t>
      </w:r>
      <w:r>
        <w:rPr>
          <w:rFonts w:cs="Arial"/>
          <w:color w:val="000000"/>
          <w:sz w:val="22"/>
          <w:szCs w:val="22"/>
        </w:rPr>
        <w:t>12. běžného roku nedojde ke vzájemn</w:t>
      </w:r>
      <w:r w:rsidR="000F31BC">
        <w:rPr>
          <w:rFonts w:cs="Arial"/>
          <w:color w:val="000000"/>
          <w:sz w:val="22"/>
          <w:szCs w:val="22"/>
        </w:rPr>
        <w:t>é dohodě obou Smluvních stran o </w:t>
      </w:r>
      <w:r>
        <w:rPr>
          <w:rFonts w:cs="Arial"/>
          <w:color w:val="000000"/>
          <w:sz w:val="22"/>
          <w:szCs w:val="22"/>
        </w:rPr>
        <w:t xml:space="preserve">způsobu stanovení ceny pitné vody předané, ceny pro </w:t>
      </w:r>
      <w:r w:rsidRPr="00A51A41">
        <w:rPr>
          <w:rFonts w:cs="Arial"/>
          <w:color w:val="000000"/>
          <w:sz w:val="22"/>
          <w:szCs w:val="22"/>
        </w:rPr>
        <w:t xml:space="preserve">vodné a </w:t>
      </w:r>
      <w:r>
        <w:rPr>
          <w:rFonts w:cs="Arial"/>
          <w:color w:val="000000"/>
          <w:sz w:val="22"/>
          <w:szCs w:val="22"/>
        </w:rPr>
        <w:t xml:space="preserve">ceny pro </w:t>
      </w:r>
      <w:r w:rsidRPr="00A51A41">
        <w:rPr>
          <w:rFonts w:cs="Arial"/>
          <w:color w:val="000000"/>
          <w:sz w:val="22"/>
          <w:szCs w:val="22"/>
        </w:rPr>
        <w:t>stočné</w:t>
      </w:r>
      <w:r>
        <w:rPr>
          <w:rFonts w:cs="Arial"/>
          <w:color w:val="000000"/>
          <w:sz w:val="22"/>
          <w:szCs w:val="22"/>
        </w:rPr>
        <w:t>, může kterákoliv ze Smluvních stran postupovat v souladu s ustanovením článku XIV</w:t>
      </w:r>
      <w:r w:rsidR="009979E2">
        <w:rPr>
          <w:rFonts w:cs="Arial"/>
          <w:color w:val="000000"/>
          <w:sz w:val="22"/>
          <w:szCs w:val="22"/>
        </w:rPr>
        <w:t>.</w:t>
      </w:r>
      <w:r>
        <w:rPr>
          <w:rFonts w:cs="Arial"/>
          <w:color w:val="000000"/>
          <w:sz w:val="22"/>
          <w:szCs w:val="22"/>
        </w:rPr>
        <w:t xml:space="preserve"> této Smlouvy o řešení sporů. </w:t>
      </w:r>
    </w:p>
    <w:p w:rsidR="00CF4B03" w:rsidRPr="00121823" w:rsidRDefault="00CF4B03" w:rsidP="009A1FDC">
      <w:pPr>
        <w:numPr>
          <w:ilvl w:val="0"/>
          <w:numId w:val="56"/>
        </w:numPr>
        <w:autoSpaceDE w:val="0"/>
        <w:autoSpaceDN w:val="0"/>
        <w:adjustRightInd w:val="0"/>
        <w:spacing w:after="120"/>
        <w:jc w:val="both"/>
        <w:rPr>
          <w:rFonts w:cs="Arial"/>
          <w:color w:val="000000"/>
          <w:sz w:val="22"/>
          <w:szCs w:val="22"/>
        </w:rPr>
      </w:pPr>
      <w:r w:rsidRPr="005F76C9">
        <w:rPr>
          <w:rFonts w:cs="Arial"/>
          <w:color w:val="000000"/>
          <w:sz w:val="22"/>
          <w:szCs w:val="22"/>
        </w:rPr>
        <w:t>Pokud však k tét</w:t>
      </w:r>
      <w:r w:rsidR="000F31BC">
        <w:rPr>
          <w:rFonts w:cs="Arial"/>
          <w:color w:val="000000"/>
          <w:sz w:val="22"/>
          <w:szCs w:val="22"/>
        </w:rPr>
        <w:t xml:space="preserve">o dohodě k určenému datu 31. 12. </w:t>
      </w:r>
      <w:r w:rsidRPr="005F76C9">
        <w:rPr>
          <w:rFonts w:cs="Arial"/>
          <w:color w:val="000000"/>
          <w:sz w:val="22"/>
          <w:szCs w:val="22"/>
        </w:rPr>
        <w:t xml:space="preserve">běžného roku nedojde, přestože </w:t>
      </w:r>
      <w:r>
        <w:rPr>
          <w:rFonts w:cs="Arial"/>
          <w:color w:val="000000"/>
          <w:sz w:val="22"/>
          <w:szCs w:val="22"/>
        </w:rPr>
        <w:t>Provozovatel</w:t>
      </w:r>
      <w:r w:rsidRPr="005F76C9">
        <w:rPr>
          <w:rFonts w:cs="Arial"/>
          <w:color w:val="000000"/>
          <w:sz w:val="22"/>
          <w:szCs w:val="22"/>
        </w:rPr>
        <w:t xml:space="preserve"> splnil všechny k tomu nezbytné podmínky, tj. zejména navrhl výši </w:t>
      </w:r>
      <w:r>
        <w:rPr>
          <w:rFonts w:cs="Arial"/>
          <w:color w:val="000000"/>
          <w:sz w:val="22"/>
          <w:szCs w:val="22"/>
        </w:rPr>
        <w:t xml:space="preserve">ceny pro pitnou vodu předanou, ceny pro </w:t>
      </w:r>
      <w:r w:rsidRPr="005F76C9">
        <w:rPr>
          <w:rFonts w:cs="Arial"/>
          <w:color w:val="000000"/>
          <w:sz w:val="22"/>
          <w:szCs w:val="22"/>
        </w:rPr>
        <w:t xml:space="preserve">vodné a </w:t>
      </w:r>
      <w:r>
        <w:rPr>
          <w:rFonts w:cs="Arial"/>
          <w:color w:val="000000"/>
          <w:sz w:val="22"/>
          <w:szCs w:val="22"/>
        </w:rPr>
        <w:t xml:space="preserve">ceny pro </w:t>
      </w:r>
      <w:r w:rsidRPr="005F76C9">
        <w:rPr>
          <w:rFonts w:cs="Arial"/>
          <w:color w:val="000000"/>
          <w:sz w:val="22"/>
          <w:szCs w:val="22"/>
        </w:rPr>
        <w:t xml:space="preserve">stočné ve výši stanovené dle </w:t>
      </w:r>
      <w:r>
        <w:rPr>
          <w:rFonts w:cs="Arial"/>
          <w:color w:val="000000"/>
          <w:sz w:val="22"/>
          <w:szCs w:val="22"/>
        </w:rPr>
        <w:t>bodu 10</w:t>
      </w:r>
      <w:r w:rsidR="0045134A">
        <w:rPr>
          <w:rFonts w:cs="Arial"/>
          <w:color w:val="000000"/>
          <w:sz w:val="22"/>
          <w:szCs w:val="22"/>
        </w:rPr>
        <w:t>.</w:t>
      </w:r>
      <w:r w:rsidRPr="005F76C9">
        <w:rPr>
          <w:rFonts w:cs="Arial"/>
          <w:color w:val="000000"/>
          <w:sz w:val="22"/>
          <w:szCs w:val="22"/>
        </w:rPr>
        <w:t xml:space="preserve"> t</w:t>
      </w:r>
      <w:r>
        <w:rPr>
          <w:rFonts w:cs="Arial"/>
          <w:color w:val="000000"/>
          <w:sz w:val="22"/>
          <w:szCs w:val="22"/>
        </w:rPr>
        <w:t>ohoto článku</w:t>
      </w:r>
      <w:r w:rsidRPr="005F76C9">
        <w:rPr>
          <w:rFonts w:cs="Arial"/>
          <w:color w:val="000000"/>
          <w:sz w:val="22"/>
          <w:szCs w:val="22"/>
        </w:rPr>
        <w:t xml:space="preserve">, je </w:t>
      </w:r>
      <w:r>
        <w:rPr>
          <w:rFonts w:cs="Arial"/>
          <w:color w:val="000000"/>
          <w:sz w:val="22"/>
          <w:szCs w:val="22"/>
        </w:rPr>
        <w:t>Vlastník</w:t>
      </w:r>
      <w:r w:rsidRPr="005F76C9">
        <w:rPr>
          <w:rFonts w:cs="Arial"/>
          <w:color w:val="000000"/>
          <w:sz w:val="22"/>
          <w:szCs w:val="22"/>
        </w:rPr>
        <w:t xml:space="preserve"> povinen mu uhradit škodu vzniklou ve výši rozdílu mezi fakturovanou a navrhovanou cenou za období oddálené fakturace a s tím související úroky v souladu s</w:t>
      </w:r>
      <w:r>
        <w:rPr>
          <w:rFonts w:cs="Arial"/>
          <w:color w:val="000000"/>
          <w:sz w:val="22"/>
          <w:szCs w:val="22"/>
        </w:rPr>
        <w:t xml:space="preserve"> občanským </w:t>
      </w:r>
      <w:r w:rsidRPr="005F76C9">
        <w:rPr>
          <w:rFonts w:cs="Arial"/>
          <w:color w:val="000000"/>
          <w:sz w:val="22"/>
          <w:szCs w:val="22"/>
        </w:rPr>
        <w:t>zákoník</w:t>
      </w:r>
      <w:r>
        <w:rPr>
          <w:rFonts w:cs="Arial"/>
          <w:color w:val="000000"/>
          <w:sz w:val="22"/>
          <w:szCs w:val="22"/>
        </w:rPr>
        <w:t>em</w:t>
      </w:r>
      <w:r w:rsidRPr="005F76C9">
        <w:rPr>
          <w:rFonts w:cs="Arial"/>
          <w:color w:val="000000"/>
          <w:sz w:val="22"/>
          <w:szCs w:val="22"/>
        </w:rPr>
        <w:t>.</w:t>
      </w:r>
    </w:p>
    <w:p w:rsidR="00CF4B03" w:rsidRDefault="00CF4B03" w:rsidP="009A1FDC">
      <w:pPr>
        <w:numPr>
          <w:ilvl w:val="0"/>
          <w:numId w:val="56"/>
        </w:numPr>
        <w:autoSpaceDE w:val="0"/>
        <w:autoSpaceDN w:val="0"/>
        <w:adjustRightInd w:val="0"/>
        <w:spacing w:after="120"/>
        <w:jc w:val="both"/>
        <w:rPr>
          <w:rFonts w:cs="Arial"/>
          <w:color w:val="000000"/>
          <w:sz w:val="22"/>
          <w:szCs w:val="22"/>
        </w:rPr>
      </w:pPr>
      <w:r w:rsidRPr="002B0A01">
        <w:rPr>
          <w:rFonts w:cs="Arial"/>
          <w:color w:val="000000"/>
          <w:sz w:val="22"/>
          <w:szCs w:val="22"/>
        </w:rPr>
        <w:t xml:space="preserve">Smluvní strany se dohodly, že pro výpočet ceny </w:t>
      </w:r>
      <w:r>
        <w:rPr>
          <w:rFonts w:cs="Arial"/>
          <w:color w:val="000000"/>
          <w:sz w:val="22"/>
          <w:szCs w:val="22"/>
        </w:rPr>
        <w:t xml:space="preserve">pro pitnou vodu předanou, ceny </w:t>
      </w:r>
      <w:r w:rsidR="000F31BC">
        <w:rPr>
          <w:rFonts w:cs="Arial"/>
          <w:color w:val="000000"/>
          <w:sz w:val="22"/>
          <w:szCs w:val="22"/>
        </w:rPr>
        <w:t>pro vodné a </w:t>
      </w:r>
      <w:r>
        <w:rPr>
          <w:rFonts w:cs="Arial"/>
          <w:color w:val="000000"/>
          <w:sz w:val="22"/>
          <w:szCs w:val="22"/>
        </w:rPr>
        <w:t xml:space="preserve">ceny pro </w:t>
      </w:r>
      <w:r w:rsidRPr="002B0A01">
        <w:rPr>
          <w:rFonts w:cs="Arial"/>
          <w:color w:val="000000"/>
          <w:sz w:val="22"/>
          <w:szCs w:val="22"/>
        </w:rPr>
        <w:t xml:space="preserve">stočné budou kromě </w:t>
      </w:r>
      <w:r w:rsidRPr="00266334">
        <w:rPr>
          <w:rFonts w:cs="Arial"/>
          <w:color w:val="000000"/>
          <w:sz w:val="22"/>
          <w:szCs w:val="22"/>
        </w:rPr>
        <w:t>pravidel vyplývajících z </w:t>
      </w:r>
      <w:r>
        <w:rPr>
          <w:rFonts w:cs="Arial"/>
          <w:color w:val="000000"/>
          <w:sz w:val="22"/>
          <w:szCs w:val="22"/>
        </w:rPr>
        <w:t>odstavců č.</w:t>
      </w:r>
      <w:r w:rsidRPr="002B0A01">
        <w:rPr>
          <w:rFonts w:cs="Arial"/>
          <w:color w:val="000000"/>
          <w:sz w:val="22"/>
          <w:szCs w:val="22"/>
        </w:rPr>
        <w:t xml:space="preserve"> </w:t>
      </w:r>
      <w:r>
        <w:rPr>
          <w:rFonts w:cs="Arial"/>
          <w:color w:val="000000"/>
          <w:sz w:val="22"/>
          <w:szCs w:val="22"/>
        </w:rPr>
        <w:t>1. až 15</w:t>
      </w:r>
      <w:r w:rsidRPr="00266334">
        <w:rPr>
          <w:rFonts w:cs="Arial"/>
          <w:color w:val="000000"/>
          <w:sz w:val="22"/>
          <w:szCs w:val="22"/>
        </w:rPr>
        <w:t>.</w:t>
      </w:r>
      <w:r>
        <w:rPr>
          <w:rFonts w:cs="Arial"/>
          <w:color w:val="000000"/>
          <w:sz w:val="22"/>
          <w:szCs w:val="22"/>
        </w:rPr>
        <w:t xml:space="preserve"> tohoto článku Smlouvy </w:t>
      </w:r>
      <w:r w:rsidRPr="002B0A01">
        <w:rPr>
          <w:rFonts w:cs="Arial"/>
          <w:color w:val="000000"/>
          <w:sz w:val="22"/>
          <w:szCs w:val="22"/>
        </w:rPr>
        <w:t xml:space="preserve">a obecně závazných </w:t>
      </w:r>
      <w:r>
        <w:rPr>
          <w:rFonts w:cs="Arial"/>
          <w:color w:val="000000"/>
          <w:sz w:val="22"/>
          <w:szCs w:val="22"/>
        </w:rPr>
        <w:t xml:space="preserve">právních </w:t>
      </w:r>
      <w:r w:rsidRPr="002B0A01">
        <w:rPr>
          <w:rFonts w:cs="Arial"/>
          <w:color w:val="000000"/>
          <w:sz w:val="22"/>
          <w:szCs w:val="22"/>
        </w:rPr>
        <w:t>předpisů, použita pravidla</w:t>
      </w:r>
      <w:r>
        <w:rPr>
          <w:rFonts w:cs="Arial"/>
          <w:color w:val="000000"/>
          <w:sz w:val="22"/>
          <w:szCs w:val="22"/>
        </w:rPr>
        <w:t xml:space="preserve"> cenotvorby dle Přílohy č. </w:t>
      </w:r>
      <w:r w:rsidR="00DF0038">
        <w:rPr>
          <w:rFonts w:cs="Arial"/>
          <w:color w:val="000000"/>
          <w:sz w:val="22"/>
          <w:szCs w:val="22"/>
        </w:rPr>
        <w:t>3</w:t>
      </w:r>
      <w:r>
        <w:rPr>
          <w:rFonts w:cs="Arial"/>
          <w:color w:val="000000"/>
          <w:sz w:val="22"/>
          <w:szCs w:val="22"/>
        </w:rPr>
        <w:t xml:space="preserve"> Smlouvy, část A</w:t>
      </w:r>
      <w:r w:rsidRPr="002B0A01">
        <w:rPr>
          <w:rFonts w:cs="Arial"/>
          <w:color w:val="000000"/>
          <w:sz w:val="22"/>
          <w:szCs w:val="22"/>
        </w:rPr>
        <w:t xml:space="preserve">, přičemž model pro výpočet ceny </w:t>
      </w:r>
      <w:r>
        <w:rPr>
          <w:rFonts w:cs="Arial"/>
          <w:color w:val="000000"/>
          <w:sz w:val="22"/>
          <w:szCs w:val="22"/>
        </w:rPr>
        <w:t xml:space="preserve">pro pitnou vodu předanou, model pro výpočet ceny pro </w:t>
      </w:r>
      <w:r w:rsidRPr="002B0A01">
        <w:rPr>
          <w:rFonts w:cs="Arial"/>
          <w:color w:val="000000"/>
          <w:sz w:val="22"/>
          <w:szCs w:val="22"/>
        </w:rPr>
        <w:t xml:space="preserve">vodné a model pro výpočet ceny </w:t>
      </w:r>
      <w:r>
        <w:rPr>
          <w:rFonts w:cs="Arial"/>
          <w:color w:val="000000"/>
          <w:sz w:val="22"/>
          <w:szCs w:val="22"/>
        </w:rPr>
        <w:t xml:space="preserve">pro </w:t>
      </w:r>
      <w:r w:rsidRPr="002B0A01">
        <w:rPr>
          <w:rFonts w:cs="Arial"/>
          <w:color w:val="000000"/>
          <w:sz w:val="22"/>
          <w:szCs w:val="22"/>
        </w:rPr>
        <w:t xml:space="preserve">stočné jsou </w:t>
      </w:r>
      <w:r>
        <w:rPr>
          <w:rFonts w:cs="Arial"/>
          <w:color w:val="000000"/>
          <w:sz w:val="22"/>
          <w:szCs w:val="22"/>
        </w:rPr>
        <w:t>obsaženy v části B až D</w:t>
      </w:r>
      <w:r w:rsidRPr="002B0A01">
        <w:rPr>
          <w:rFonts w:cs="Arial"/>
          <w:color w:val="000000"/>
          <w:sz w:val="22"/>
          <w:szCs w:val="22"/>
        </w:rPr>
        <w:t xml:space="preserve"> </w:t>
      </w:r>
      <w:r>
        <w:rPr>
          <w:rFonts w:cs="Arial"/>
          <w:color w:val="000000"/>
          <w:sz w:val="22"/>
          <w:szCs w:val="22"/>
        </w:rPr>
        <w:t xml:space="preserve">Přílohy č. </w:t>
      </w:r>
      <w:r w:rsidR="00DF0038">
        <w:rPr>
          <w:rFonts w:cs="Arial"/>
          <w:color w:val="000000"/>
          <w:sz w:val="22"/>
          <w:szCs w:val="22"/>
        </w:rPr>
        <w:t>3</w:t>
      </w:r>
      <w:r>
        <w:rPr>
          <w:rFonts w:cs="Arial"/>
          <w:color w:val="000000"/>
          <w:sz w:val="22"/>
          <w:szCs w:val="22"/>
        </w:rPr>
        <w:t xml:space="preserve"> </w:t>
      </w:r>
      <w:r w:rsidRPr="002B0A01">
        <w:rPr>
          <w:rFonts w:cs="Arial"/>
          <w:color w:val="000000"/>
          <w:sz w:val="22"/>
          <w:szCs w:val="22"/>
        </w:rPr>
        <w:t xml:space="preserve">této </w:t>
      </w:r>
      <w:r>
        <w:rPr>
          <w:rFonts w:cs="Arial"/>
          <w:color w:val="000000"/>
          <w:sz w:val="22"/>
          <w:szCs w:val="22"/>
        </w:rPr>
        <w:t>S</w:t>
      </w:r>
      <w:r w:rsidRPr="002B0A01">
        <w:rPr>
          <w:rFonts w:cs="Arial"/>
          <w:color w:val="000000"/>
          <w:sz w:val="22"/>
          <w:szCs w:val="22"/>
        </w:rPr>
        <w:t>mlouvy</w:t>
      </w:r>
      <w:r>
        <w:rPr>
          <w:rFonts w:cs="Arial"/>
          <w:color w:val="000000"/>
          <w:sz w:val="22"/>
          <w:szCs w:val="22"/>
        </w:rPr>
        <w:t>.</w:t>
      </w:r>
    </w:p>
    <w:p w:rsidR="00CF4B03" w:rsidRPr="007458BA" w:rsidRDefault="00CF4B03" w:rsidP="009A1FDC">
      <w:pPr>
        <w:numPr>
          <w:ilvl w:val="0"/>
          <w:numId w:val="56"/>
        </w:numPr>
        <w:autoSpaceDE w:val="0"/>
        <w:autoSpaceDN w:val="0"/>
        <w:adjustRightInd w:val="0"/>
        <w:spacing w:after="120"/>
        <w:jc w:val="both"/>
        <w:rPr>
          <w:rFonts w:cs="Arial"/>
          <w:color w:val="000000"/>
          <w:sz w:val="22"/>
          <w:szCs w:val="22"/>
        </w:rPr>
      </w:pPr>
      <w:r w:rsidRPr="00E6344F">
        <w:rPr>
          <w:rFonts w:cs="Arial"/>
          <w:sz w:val="22"/>
          <w:szCs w:val="22"/>
        </w:rPr>
        <w:t>Vlastník nenese žádná rizika spojená s tím, že odběratel</w:t>
      </w:r>
      <w:r>
        <w:rPr>
          <w:rFonts w:cs="Arial"/>
          <w:sz w:val="22"/>
          <w:szCs w:val="22"/>
        </w:rPr>
        <w:t>, resp. vlastník provozně souvisejícího vodovodu nebo kanalizace</w:t>
      </w:r>
      <w:r w:rsidRPr="00E6344F">
        <w:rPr>
          <w:rFonts w:cs="Arial"/>
          <w:sz w:val="22"/>
          <w:szCs w:val="22"/>
        </w:rPr>
        <w:t xml:space="preserve"> neuhradí vodné a/nebo stočné</w:t>
      </w:r>
      <w:r>
        <w:rPr>
          <w:rFonts w:cs="Arial"/>
          <w:sz w:val="22"/>
          <w:szCs w:val="22"/>
        </w:rPr>
        <w:t>, případně vodu předanou</w:t>
      </w:r>
      <w:r w:rsidRPr="007458BA">
        <w:rPr>
          <w:rFonts w:cs="Arial"/>
          <w:color w:val="000000"/>
          <w:sz w:val="22"/>
          <w:szCs w:val="22"/>
        </w:rPr>
        <w:t xml:space="preserve"> Provozovateli podle </w:t>
      </w:r>
      <w:r>
        <w:rPr>
          <w:rFonts w:cs="Arial"/>
          <w:color w:val="000000"/>
          <w:sz w:val="22"/>
          <w:szCs w:val="22"/>
        </w:rPr>
        <w:t xml:space="preserve">současných </w:t>
      </w:r>
      <w:r w:rsidRPr="007458BA">
        <w:rPr>
          <w:rFonts w:cs="Arial"/>
          <w:color w:val="000000"/>
          <w:sz w:val="22"/>
          <w:szCs w:val="22"/>
        </w:rPr>
        <w:t>sml</w:t>
      </w:r>
      <w:r>
        <w:rPr>
          <w:rFonts w:cs="Arial"/>
          <w:color w:val="000000"/>
          <w:sz w:val="22"/>
          <w:szCs w:val="22"/>
        </w:rPr>
        <w:t>uv.</w:t>
      </w:r>
      <w:r w:rsidRPr="007458BA">
        <w:rPr>
          <w:rFonts w:cs="Arial"/>
          <w:color w:val="000000"/>
          <w:sz w:val="22"/>
          <w:szCs w:val="22"/>
        </w:rPr>
        <w:t xml:space="preserve"> Provozovatel je oprávněn vymáhat vodné i stočné</w:t>
      </w:r>
      <w:r>
        <w:rPr>
          <w:rFonts w:cs="Arial"/>
          <w:color w:val="000000"/>
          <w:sz w:val="22"/>
          <w:szCs w:val="22"/>
        </w:rPr>
        <w:t>, případně cenu za předávanou vodu</w:t>
      </w:r>
      <w:r w:rsidRPr="007458BA">
        <w:rPr>
          <w:rFonts w:cs="Arial"/>
          <w:color w:val="000000"/>
          <w:sz w:val="22"/>
          <w:szCs w:val="22"/>
        </w:rPr>
        <w:t xml:space="preserve"> po odběratelích.</w:t>
      </w:r>
    </w:p>
    <w:p w:rsidR="00CF4B03" w:rsidRPr="007458BA" w:rsidRDefault="00CF4B03" w:rsidP="009A1FDC">
      <w:pPr>
        <w:numPr>
          <w:ilvl w:val="0"/>
          <w:numId w:val="56"/>
        </w:numPr>
        <w:autoSpaceDE w:val="0"/>
        <w:autoSpaceDN w:val="0"/>
        <w:adjustRightInd w:val="0"/>
        <w:spacing w:after="120"/>
        <w:jc w:val="both"/>
        <w:rPr>
          <w:rFonts w:cs="Arial"/>
          <w:color w:val="000000"/>
          <w:sz w:val="22"/>
          <w:szCs w:val="22"/>
        </w:rPr>
      </w:pPr>
      <w:r w:rsidRPr="007458BA">
        <w:rPr>
          <w:rFonts w:cs="Arial"/>
          <w:color w:val="000000"/>
          <w:sz w:val="22"/>
          <w:szCs w:val="22"/>
        </w:rPr>
        <w:t>Vlastník, přebírající práva a povinnosti ze současných smluv o dodávce pitné vody a odvádění odpadních vod uzavřených s</w:t>
      </w:r>
      <w:r>
        <w:rPr>
          <w:rFonts w:cs="Arial"/>
          <w:color w:val="000000"/>
          <w:sz w:val="22"/>
          <w:szCs w:val="22"/>
        </w:rPr>
        <w:t> </w:t>
      </w:r>
      <w:r w:rsidRPr="007458BA">
        <w:rPr>
          <w:rFonts w:cs="Arial"/>
          <w:color w:val="000000"/>
          <w:sz w:val="22"/>
          <w:szCs w:val="22"/>
        </w:rPr>
        <w:t>odběrateli</w:t>
      </w:r>
      <w:r>
        <w:rPr>
          <w:rFonts w:cs="Arial"/>
          <w:color w:val="000000"/>
          <w:sz w:val="22"/>
          <w:szCs w:val="22"/>
        </w:rPr>
        <w:t xml:space="preserve"> a vlastníky provozně souvisejících vodovodů</w:t>
      </w:r>
      <w:r w:rsidRPr="007458BA">
        <w:rPr>
          <w:rFonts w:cs="Arial"/>
          <w:color w:val="000000"/>
          <w:sz w:val="22"/>
          <w:szCs w:val="22"/>
        </w:rPr>
        <w:t>, se zavazuje zajistit a předat Provozovateli nejpozději k zahájení provozu podle této Smlouvy:</w:t>
      </w:r>
    </w:p>
    <w:p w:rsidR="00CF4B03" w:rsidRPr="007458BA" w:rsidRDefault="00CF4B03" w:rsidP="009A1FDC">
      <w:pPr>
        <w:numPr>
          <w:ilvl w:val="0"/>
          <w:numId w:val="39"/>
        </w:numPr>
        <w:autoSpaceDE w:val="0"/>
        <w:autoSpaceDN w:val="0"/>
        <w:adjustRightInd w:val="0"/>
        <w:spacing w:after="120"/>
        <w:jc w:val="both"/>
        <w:rPr>
          <w:rFonts w:cs="Arial"/>
          <w:sz w:val="22"/>
          <w:szCs w:val="22"/>
        </w:rPr>
      </w:pPr>
      <w:r w:rsidRPr="007458BA">
        <w:rPr>
          <w:rFonts w:cs="Arial"/>
          <w:sz w:val="22"/>
          <w:szCs w:val="22"/>
        </w:rPr>
        <w:t>aktuální databázi odběratelů včetně údajů potřebných pro uzavírání smluv o dodávce pitné vody a odvádění odpadních vod, zejména identifikac</w:t>
      </w:r>
      <w:r>
        <w:rPr>
          <w:rFonts w:cs="Arial"/>
          <w:sz w:val="22"/>
          <w:szCs w:val="22"/>
        </w:rPr>
        <w:t>i odběratele, odběrného místa a </w:t>
      </w:r>
      <w:r w:rsidRPr="007458BA">
        <w:rPr>
          <w:rFonts w:cs="Arial"/>
          <w:sz w:val="22"/>
          <w:szCs w:val="22"/>
        </w:rPr>
        <w:t xml:space="preserve">dosavadní platební podmínky, </w:t>
      </w:r>
    </w:p>
    <w:p w:rsidR="00CF4B03" w:rsidRDefault="00CF4B03" w:rsidP="009A1FDC">
      <w:pPr>
        <w:numPr>
          <w:ilvl w:val="0"/>
          <w:numId w:val="39"/>
        </w:numPr>
        <w:autoSpaceDE w:val="0"/>
        <w:autoSpaceDN w:val="0"/>
        <w:adjustRightInd w:val="0"/>
        <w:spacing w:after="120"/>
        <w:jc w:val="both"/>
        <w:rPr>
          <w:rFonts w:cs="Arial"/>
          <w:sz w:val="22"/>
          <w:szCs w:val="22"/>
        </w:rPr>
      </w:pPr>
      <w:r w:rsidRPr="007458BA">
        <w:rPr>
          <w:rFonts w:cs="Arial"/>
          <w:sz w:val="22"/>
          <w:szCs w:val="22"/>
        </w:rPr>
        <w:t xml:space="preserve">vzor smlouvy o dodávce pitné vody a odvádění odpadních vod v souladu s požadavky </w:t>
      </w:r>
      <w:proofErr w:type="spellStart"/>
      <w:r w:rsidRPr="007458BA">
        <w:rPr>
          <w:rFonts w:cs="Arial"/>
          <w:sz w:val="22"/>
          <w:szCs w:val="22"/>
        </w:rPr>
        <w:t>ZVaK</w:t>
      </w:r>
      <w:proofErr w:type="spellEnd"/>
      <w:r w:rsidRPr="007458BA">
        <w:rPr>
          <w:rFonts w:cs="Arial"/>
          <w:sz w:val="22"/>
          <w:szCs w:val="22"/>
        </w:rPr>
        <w:t xml:space="preserve"> a s obsahem dle § 8 odst. 16 </w:t>
      </w:r>
      <w:proofErr w:type="spellStart"/>
      <w:r w:rsidRPr="007458BA">
        <w:rPr>
          <w:rFonts w:cs="Arial"/>
          <w:sz w:val="22"/>
          <w:szCs w:val="22"/>
        </w:rPr>
        <w:t>ZVaK</w:t>
      </w:r>
      <w:proofErr w:type="spellEnd"/>
      <w:r w:rsidRPr="007458BA">
        <w:rPr>
          <w:rFonts w:cs="Arial"/>
          <w:sz w:val="22"/>
          <w:szCs w:val="22"/>
        </w:rPr>
        <w:t xml:space="preserve">, resp. § 8 odst. 17 </w:t>
      </w:r>
      <w:proofErr w:type="spellStart"/>
      <w:r w:rsidRPr="007458BA">
        <w:rPr>
          <w:rFonts w:cs="Arial"/>
          <w:sz w:val="22"/>
          <w:szCs w:val="22"/>
        </w:rPr>
        <w:t>ZVaK</w:t>
      </w:r>
      <w:proofErr w:type="spellEnd"/>
      <w:r>
        <w:rPr>
          <w:rFonts w:cs="Arial"/>
          <w:sz w:val="22"/>
          <w:szCs w:val="22"/>
        </w:rPr>
        <w:t>,</w:t>
      </w:r>
    </w:p>
    <w:p w:rsidR="00CF4B03" w:rsidRPr="007458BA" w:rsidRDefault="00CF4B03" w:rsidP="009A1FDC">
      <w:pPr>
        <w:numPr>
          <w:ilvl w:val="0"/>
          <w:numId w:val="39"/>
        </w:numPr>
        <w:autoSpaceDE w:val="0"/>
        <w:autoSpaceDN w:val="0"/>
        <w:adjustRightInd w:val="0"/>
        <w:spacing w:after="120"/>
        <w:jc w:val="both"/>
        <w:rPr>
          <w:rFonts w:cs="Arial"/>
          <w:sz w:val="22"/>
          <w:szCs w:val="22"/>
        </w:rPr>
      </w:pPr>
      <w:r>
        <w:rPr>
          <w:rFonts w:cs="Arial"/>
          <w:sz w:val="22"/>
          <w:szCs w:val="22"/>
        </w:rPr>
        <w:t>aktuální údaje potřebné k uzavírání smluv o dodávce předávané vody, zejména identifikaci vlastníka provozně souvisejících vodovodů a kanalizací i dosavadní platební podmínky.</w:t>
      </w:r>
    </w:p>
    <w:p w:rsidR="00CF4B03" w:rsidRPr="007458BA" w:rsidRDefault="00CF4B03" w:rsidP="009A1FDC">
      <w:pPr>
        <w:numPr>
          <w:ilvl w:val="0"/>
          <w:numId w:val="56"/>
        </w:numPr>
        <w:autoSpaceDE w:val="0"/>
        <w:autoSpaceDN w:val="0"/>
        <w:adjustRightInd w:val="0"/>
        <w:spacing w:after="120"/>
        <w:jc w:val="both"/>
        <w:rPr>
          <w:rFonts w:cs="Arial"/>
          <w:color w:val="000000"/>
          <w:sz w:val="22"/>
          <w:szCs w:val="22"/>
        </w:rPr>
      </w:pPr>
      <w:r w:rsidRPr="007458BA">
        <w:rPr>
          <w:rFonts w:cs="Arial"/>
          <w:color w:val="000000"/>
          <w:sz w:val="22"/>
          <w:szCs w:val="22"/>
        </w:rPr>
        <w:t>Vlastník předá Provozovateli nejpozději do 10 (slovy: deseti) dnů od zahájení provozu údaje nezbytné k fakturaci vodného a stočného</w:t>
      </w:r>
      <w:r>
        <w:rPr>
          <w:rFonts w:cs="Arial"/>
          <w:color w:val="000000"/>
          <w:sz w:val="22"/>
          <w:szCs w:val="22"/>
        </w:rPr>
        <w:t xml:space="preserve"> a vody předané</w:t>
      </w:r>
      <w:r w:rsidRPr="007458BA">
        <w:rPr>
          <w:rFonts w:cs="Arial"/>
          <w:color w:val="000000"/>
          <w:sz w:val="22"/>
          <w:szCs w:val="22"/>
        </w:rPr>
        <w:t>, zejména konečné odečty vodoměrů</w:t>
      </w:r>
      <w:r>
        <w:rPr>
          <w:rFonts w:cs="Arial"/>
          <w:color w:val="000000"/>
          <w:sz w:val="22"/>
          <w:szCs w:val="22"/>
        </w:rPr>
        <w:t xml:space="preserve"> a měřících míst předávané vody. </w:t>
      </w:r>
      <w:r w:rsidRPr="007458BA">
        <w:rPr>
          <w:rFonts w:cs="Arial"/>
          <w:color w:val="000000"/>
          <w:sz w:val="22"/>
          <w:szCs w:val="22"/>
        </w:rPr>
        <w:t xml:space="preserve"> </w:t>
      </w:r>
    </w:p>
    <w:p w:rsidR="00CF4B03" w:rsidRPr="007458BA" w:rsidRDefault="00CF4B03" w:rsidP="009A1FDC">
      <w:pPr>
        <w:numPr>
          <w:ilvl w:val="0"/>
          <w:numId w:val="56"/>
        </w:numPr>
        <w:autoSpaceDE w:val="0"/>
        <w:autoSpaceDN w:val="0"/>
        <w:adjustRightInd w:val="0"/>
        <w:spacing w:after="120"/>
        <w:jc w:val="both"/>
        <w:rPr>
          <w:rFonts w:cs="Arial"/>
          <w:color w:val="000000"/>
          <w:sz w:val="22"/>
          <w:szCs w:val="22"/>
        </w:rPr>
      </w:pPr>
      <w:r w:rsidRPr="007458BA">
        <w:rPr>
          <w:rFonts w:cs="Arial"/>
          <w:color w:val="000000"/>
          <w:sz w:val="22"/>
          <w:szCs w:val="22"/>
        </w:rPr>
        <w:t xml:space="preserve">Provozovatel se zavazuje nejpozději do 10 (slovy: deseti) dnů od zahájení provozu podle této Smlouvy informovat odběratele </w:t>
      </w:r>
      <w:r>
        <w:rPr>
          <w:rFonts w:cs="Arial"/>
          <w:color w:val="000000"/>
          <w:sz w:val="22"/>
          <w:szCs w:val="22"/>
        </w:rPr>
        <w:t>a vlastníky provozně souvisejících vodovodů a kanalizací o </w:t>
      </w:r>
      <w:r w:rsidRPr="007458BA">
        <w:rPr>
          <w:rFonts w:cs="Arial"/>
          <w:color w:val="000000"/>
          <w:sz w:val="22"/>
          <w:szCs w:val="22"/>
        </w:rPr>
        <w:t>osobě Provozovatele a případné změně účtu pro vyúčtování dodávek pitné vody a odvádění odpadních vod.</w:t>
      </w:r>
    </w:p>
    <w:p w:rsidR="00E90CEC" w:rsidRDefault="00E90CEC" w:rsidP="009A1FDC">
      <w:pPr>
        <w:autoSpaceDE w:val="0"/>
        <w:autoSpaceDN w:val="0"/>
        <w:adjustRightInd w:val="0"/>
        <w:spacing w:after="120"/>
        <w:ind w:left="357"/>
        <w:jc w:val="both"/>
      </w:pPr>
    </w:p>
    <w:p w:rsidR="00986B2A" w:rsidRPr="00973457" w:rsidRDefault="00986B2A" w:rsidP="00A63797">
      <w:pPr>
        <w:pStyle w:val="Nadpis1"/>
      </w:pPr>
      <w:bookmarkStart w:id="25" w:name="_Toc1454001"/>
      <w:r w:rsidRPr="00973457">
        <w:lastRenderedPageBreak/>
        <w:t>Článek IX</w:t>
      </w:r>
      <w:bookmarkEnd w:id="25"/>
    </w:p>
    <w:p w:rsidR="009D7143" w:rsidRDefault="002709E3" w:rsidP="009A1FDC">
      <w:pPr>
        <w:pStyle w:val="Nadpis2"/>
        <w:spacing w:after="120" w:line="240" w:lineRule="auto"/>
        <w:rPr>
          <w:b w:val="0"/>
          <w:szCs w:val="24"/>
        </w:rPr>
      </w:pPr>
      <w:bookmarkStart w:id="26" w:name="_Toc256938540"/>
      <w:bookmarkStart w:id="27" w:name="_Toc1454002"/>
      <w:r>
        <w:rPr>
          <w:szCs w:val="24"/>
        </w:rPr>
        <w:t>Práva a povinnosti Provozovatele</w:t>
      </w:r>
      <w:bookmarkEnd w:id="26"/>
      <w:bookmarkEnd w:id="27"/>
    </w:p>
    <w:p w:rsidR="009D7143" w:rsidRPr="00A259C6" w:rsidRDefault="009D7143" w:rsidP="009A1FDC">
      <w:pPr>
        <w:numPr>
          <w:ilvl w:val="0"/>
          <w:numId w:val="37"/>
        </w:numPr>
        <w:autoSpaceDE w:val="0"/>
        <w:autoSpaceDN w:val="0"/>
        <w:adjustRightInd w:val="0"/>
        <w:spacing w:after="120"/>
        <w:ind w:left="357" w:hanging="357"/>
        <w:jc w:val="both"/>
        <w:rPr>
          <w:rFonts w:cs="Arial"/>
          <w:sz w:val="22"/>
          <w:szCs w:val="22"/>
        </w:rPr>
      </w:pPr>
      <w:r w:rsidRPr="008630FC">
        <w:rPr>
          <w:rFonts w:cs="Arial"/>
          <w:sz w:val="22"/>
          <w:szCs w:val="22"/>
        </w:rPr>
        <w:t xml:space="preserve">Provozovatel </w:t>
      </w:r>
      <w:r w:rsidR="00D93743" w:rsidRPr="008630FC">
        <w:rPr>
          <w:rFonts w:cs="Arial"/>
          <w:sz w:val="22"/>
          <w:szCs w:val="22"/>
        </w:rPr>
        <w:t>se zavazuje</w:t>
      </w:r>
      <w:r w:rsidRPr="008630FC">
        <w:rPr>
          <w:rFonts w:cs="Arial"/>
          <w:sz w:val="22"/>
          <w:szCs w:val="22"/>
        </w:rPr>
        <w:t xml:space="preserve"> udržovat </w:t>
      </w:r>
      <w:r w:rsidR="00FB37CA" w:rsidRPr="008630FC">
        <w:rPr>
          <w:rFonts w:cs="Arial"/>
          <w:sz w:val="22"/>
          <w:szCs w:val="22"/>
        </w:rPr>
        <w:t>V</w:t>
      </w:r>
      <w:r w:rsidRPr="008630FC">
        <w:rPr>
          <w:rFonts w:cs="Arial"/>
          <w:sz w:val="22"/>
          <w:szCs w:val="22"/>
        </w:rPr>
        <w:t xml:space="preserve">odohospodářský majetek v řádném stavu tak, aby nedocházelo k ohrožování bezpečnosti osob, majetku a jiných chráněných zájmů. </w:t>
      </w:r>
    </w:p>
    <w:p w:rsidR="005D7B8F" w:rsidRPr="00F7338E" w:rsidRDefault="005D7B8F" w:rsidP="009A1FDC">
      <w:pPr>
        <w:numPr>
          <w:ilvl w:val="0"/>
          <w:numId w:val="37"/>
        </w:numPr>
        <w:autoSpaceDE w:val="0"/>
        <w:autoSpaceDN w:val="0"/>
        <w:adjustRightInd w:val="0"/>
        <w:spacing w:after="120"/>
        <w:ind w:left="357" w:hanging="357"/>
        <w:jc w:val="both"/>
        <w:rPr>
          <w:rFonts w:cs="Arial"/>
          <w:sz w:val="22"/>
          <w:szCs w:val="22"/>
        </w:rPr>
      </w:pPr>
      <w:r w:rsidRPr="00A259C6">
        <w:rPr>
          <w:rFonts w:cs="Arial"/>
          <w:sz w:val="22"/>
          <w:szCs w:val="22"/>
        </w:rPr>
        <w:t xml:space="preserve">Provozovatel se zavazuje provozovat Vodohospodářský </w:t>
      </w:r>
      <w:r w:rsidR="00BD43A7" w:rsidRPr="00A259C6">
        <w:rPr>
          <w:rFonts w:cs="Arial"/>
          <w:sz w:val="22"/>
          <w:szCs w:val="22"/>
        </w:rPr>
        <w:t>majetek v souladu s požadavky a </w:t>
      </w:r>
      <w:r w:rsidRPr="00A259C6">
        <w:rPr>
          <w:rFonts w:cs="Arial"/>
          <w:sz w:val="22"/>
          <w:szCs w:val="22"/>
        </w:rPr>
        <w:t xml:space="preserve">podmínkami této Smlouvy a </w:t>
      </w:r>
      <w:r w:rsidR="007A6FF7" w:rsidRPr="00A259C6">
        <w:rPr>
          <w:rFonts w:cs="Arial"/>
          <w:sz w:val="22"/>
          <w:szCs w:val="22"/>
        </w:rPr>
        <w:t xml:space="preserve">minimálně </w:t>
      </w:r>
      <w:r w:rsidRPr="00A259C6">
        <w:rPr>
          <w:rFonts w:cs="Arial"/>
          <w:sz w:val="22"/>
          <w:szCs w:val="22"/>
        </w:rPr>
        <w:t>v kvalitě</w:t>
      </w:r>
      <w:r w:rsidR="00F838F0" w:rsidRPr="00A259C6">
        <w:rPr>
          <w:rFonts w:cs="Arial"/>
          <w:sz w:val="22"/>
          <w:szCs w:val="22"/>
        </w:rPr>
        <w:t xml:space="preserve"> </w:t>
      </w:r>
      <w:r w:rsidRPr="00A259C6">
        <w:rPr>
          <w:rFonts w:cs="Arial"/>
          <w:sz w:val="22"/>
          <w:szCs w:val="22"/>
        </w:rPr>
        <w:t xml:space="preserve">a </w:t>
      </w:r>
      <w:r w:rsidR="008630FC" w:rsidRPr="00A259C6">
        <w:rPr>
          <w:rFonts w:cs="Arial"/>
          <w:sz w:val="22"/>
          <w:szCs w:val="22"/>
        </w:rPr>
        <w:t>úrovn</w:t>
      </w:r>
      <w:r w:rsidR="008630FC">
        <w:rPr>
          <w:rFonts w:cs="Arial"/>
          <w:sz w:val="22"/>
          <w:szCs w:val="22"/>
        </w:rPr>
        <w:t>i</w:t>
      </w:r>
      <w:r w:rsidR="008630FC" w:rsidRPr="00A259C6">
        <w:rPr>
          <w:rFonts w:cs="Arial"/>
          <w:sz w:val="22"/>
          <w:szCs w:val="22"/>
        </w:rPr>
        <w:t xml:space="preserve"> </w:t>
      </w:r>
      <w:r w:rsidRPr="00A259C6">
        <w:rPr>
          <w:rFonts w:cs="Arial"/>
          <w:sz w:val="22"/>
          <w:szCs w:val="22"/>
        </w:rPr>
        <w:t xml:space="preserve">výkonových ukazatelů </w:t>
      </w:r>
      <w:r w:rsidRPr="00F7338E">
        <w:rPr>
          <w:rFonts w:cs="Arial"/>
          <w:sz w:val="22"/>
          <w:szCs w:val="22"/>
        </w:rPr>
        <w:t xml:space="preserve">definovaných </w:t>
      </w:r>
      <w:r w:rsidR="00AF6C5A">
        <w:rPr>
          <w:rFonts w:cs="Arial"/>
          <w:sz w:val="22"/>
          <w:szCs w:val="22"/>
        </w:rPr>
        <w:t>v </w:t>
      </w:r>
      <w:r w:rsidR="00AF6C5A" w:rsidRPr="007D62C3">
        <w:rPr>
          <w:rFonts w:cs="Arial"/>
          <w:sz w:val="22"/>
          <w:szCs w:val="22"/>
        </w:rPr>
        <w:t xml:space="preserve">čl. </w:t>
      </w:r>
      <w:r w:rsidR="0051123E">
        <w:rPr>
          <w:rFonts w:cs="Arial"/>
          <w:sz w:val="22"/>
          <w:szCs w:val="22"/>
        </w:rPr>
        <w:t>X</w:t>
      </w:r>
      <w:r w:rsidR="0045134A">
        <w:rPr>
          <w:rFonts w:cs="Arial"/>
          <w:sz w:val="22"/>
          <w:szCs w:val="22"/>
        </w:rPr>
        <w:t>.</w:t>
      </w:r>
      <w:r w:rsidR="0051123E" w:rsidRPr="007D62C3">
        <w:rPr>
          <w:rFonts w:cs="Arial"/>
          <w:sz w:val="22"/>
          <w:szCs w:val="22"/>
        </w:rPr>
        <w:t xml:space="preserve"> </w:t>
      </w:r>
      <w:r w:rsidR="00AF6C5A" w:rsidRPr="007D62C3">
        <w:rPr>
          <w:rFonts w:cs="Arial"/>
          <w:sz w:val="22"/>
          <w:szCs w:val="22"/>
        </w:rPr>
        <w:t>a v P</w:t>
      </w:r>
      <w:r w:rsidR="001C0061" w:rsidRPr="007D62C3">
        <w:rPr>
          <w:rFonts w:cs="Arial"/>
          <w:sz w:val="22"/>
          <w:szCs w:val="22"/>
        </w:rPr>
        <w:t xml:space="preserve">říloze č. </w:t>
      </w:r>
      <w:r w:rsidR="00DF0038">
        <w:rPr>
          <w:rFonts w:cs="Arial"/>
          <w:sz w:val="22"/>
          <w:szCs w:val="22"/>
        </w:rPr>
        <w:t>5</w:t>
      </w:r>
      <w:r w:rsidR="001C0061" w:rsidRPr="00F7338E">
        <w:rPr>
          <w:rFonts w:cs="Arial"/>
          <w:sz w:val="22"/>
          <w:szCs w:val="22"/>
        </w:rPr>
        <w:t xml:space="preserve"> této Smlouvy</w:t>
      </w:r>
      <w:r w:rsidR="000A3ED1" w:rsidRPr="00F7338E">
        <w:rPr>
          <w:rFonts w:cs="Arial"/>
          <w:sz w:val="22"/>
          <w:szCs w:val="22"/>
        </w:rPr>
        <w:t>.</w:t>
      </w:r>
    </w:p>
    <w:p w:rsidR="000A3ED1" w:rsidRPr="00FA6900" w:rsidRDefault="000A3ED1" w:rsidP="009A1FDC">
      <w:pPr>
        <w:numPr>
          <w:ilvl w:val="0"/>
          <w:numId w:val="37"/>
        </w:numPr>
        <w:autoSpaceDE w:val="0"/>
        <w:autoSpaceDN w:val="0"/>
        <w:adjustRightInd w:val="0"/>
        <w:spacing w:after="120"/>
        <w:ind w:left="357" w:hanging="357"/>
        <w:jc w:val="both"/>
        <w:rPr>
          <w:rFonts w:cs="Arial"/>
          <w:sz w:val="22"/>
          <w:szCs w:val="22"/>
        </w:rPr>
      </w:pPr>
      <w:r w:rsidRPr="00A259C6">
        <w:rPr>
          <w:rFonts w:cs="Arial"/>
          <w:color w:val="000000"/>
          <w:sz w:val="22"/>
          <w:szCs w:val="22"/>
        </w:rPr>
        <w:t>Provozovatel nesmí převést práva a povinnosti vyplývající z této Smlouvy na třetí osoby s výhradou činností, které je Provozovatel oprávněn obstarat</w:t>
      </w:r>
      <w:r w:rsidR="00D564F9">
        <w:rPr>
          <w:rFonts w:cs="Arial"/>
          <w:color w:val="000000"/>
          <w:sz w:val="22"/>
          <w:szCs w:val="22"/>
        </w:rPr>
        <w:t xml:space="preserve"> prostřednictvím poddodavatele/pod</w:t>
      </w:r>
      <w:r w:rsidRPr="00A259C6">
        <w:rPr>
          <w:rFonts w:cs="Arial"/>
          <w:color w:val="000000"/>
          <w:sz w:val="22"/>
          <w:szCs w:val="22"/>
        </w:rPr>
        <w:t>dodavatelů</w:t>
      </w:r>
      <w:r w:rsidRPr="00FA6900">
        <w:rPr>
          <w:rFonts w:cs="Arial"/>
          <w:sz w:val="22"/>
          <w:szCs w:val="22"/>
        </w:rPr>
        <w:t>.</w:t>
      </w:r>
    </w:p>
    <w:p w:rsidR="00132A6A" w:rsidRPr="00D667B0" w:rsidRDefault="001C0061" w:rsidP="009A1FDC">
      <w:pPr>
        <w:numPr>
          <w:ilvl w:val="0"/>
          <w:numId w:val="37"/>
        </w:numPr>
        <w:autoSpaceDE w:val="0"/>
        <w:autoSpaceDN w:val="0"/>
        <w:adjustRightInd w:val="0"/>
        <w:spacing w:after="120"/>
        <w:ind w:left="357" w:hanging="357"/>
        <w:jc w:val="both"/>
        <w:rPr>
          <w:rFonts w:cs="Arial"/>
          <w:color w:val="000000"/>
          <w:sz w:val="22"/>
          <w:szCs w:val="22"/>
        </w:rPr>
      </w:pPr>
      <w:r w:rsidRPr="001C0061">
        <w:rPr>
          <w:rFonts w:cs="Arial"/>
          <w:color w:val="000000"/>
          <w:sz w:val="22"/>
          <w:szCs w:val="22"/>
        </w:rPr>
        <w:t xml:space="preserve">Provozovatel se zavazuje, že v době platnosti této Smlouvy nebude část předmětu této Smlouvy plnit </w:t>
      </w:r>
      <w:r w:rsidR="00173A98">
        <w:rPr>
          <w:rFonts w:cs="Arial"/>
          <w:color w:val="000000"/>
          <w:sz w:val="22"/>
          <w:szCs w:val="22"/>
        </w:rPr>
        <w:t>pod</w:t>
      </w:r>
      <w:r w:rsidR="00173A98" w:rsidRPr="001C0061">
        <w:rPr>
          <w:rFonts w:cs="Arial"/>
          <w:color w:val="000000"/>
          <w:sz w:val="22"/>
          <w:szCs w:val="22"/>
        </w:rPr>
        <w:t xml:space="preserve">dodavatelem </w:t>
      </w:r>
      <w:r w:rsidRPr="001C0061">
        <w:rPr>
          <w:rFonts w:cs="Arial"/>
          <w:color w:val="000000"/>
          <w:sz w:val="22"/>
          <w:szCs w:val="22"/>
        </w:rPr>
        <w:t xml:space="preserve">a to v následujícím rozsahu činností: </w:t>
      </w:r>
    </w:p>
    <w:p w:rsidR="00F34ED4" w:rsidRPr="00106546" w:rsidRDefault="00F34ED4" w:rsidP="009A1FDC">
      <w:pPr>
        <w:pStyle w:val="Odstavecseseznamem"/>
        <w:numPr>
          <w:ilvl w:val="0"/>
          <w:numId w:val="50"/>
        </w:numPr>
        <w:spacing w:after="120"/>
        <w:ind w:left="709" w:hanging="283"/>
        <w:contextualSpacing w:val="0"/>
        <w:jc w:val="both"/>
        <w:rPr>
          <w:rFonts w:cs="Arial"/>
          <w:sz w:val="22"/>
          <w:szCs w:val="22"/>
        </w:rPr>
      </w:pPr>
      <w:r w:rsidRPr="00106546">
        <w:rPr>
          <w:rFonts w:cs="Arial"/>
          <w:iCs/>
          <w:sz w:val="22"/>
          <w:szCs w:val="22"/>
        </w:rPr>
        <w:t xml:space="preserve">řízení </w:t>
      </w:r>
      <w:r w:rsidR="001B5E9D">
        <w:rPr>
          <w:rFonts w:cs="Arial"/>
          <w:iCs/>
          <w:sz w:val="22"/>
          <w:szCs w:val="22"/>
        </w:rPr>
        <w:t>a zabezpečení hlavních provozních činností na</w:t>
      </w:r>
      <w:r w:rsidRPr="00106546">
        <w:rPr>
          <w:rFonts w:cs="Arial"/>
          <w:iCs/>
          <w:sz w:val="22"/>
          <w:szCs w:val="22"/>
        </w:rPr>
        <w:t xml:space="preserve"> </w:t>
      </w:r>
      <w:r w:rsidR="0045134A">
        <w:rPr>
          <w:rFonts w:cs="Arial"/>
          <w:iCs/>
          <w:sz w:val="22"/>
          <w:szCs w:val="22"/>
        </w:rPr>
        <w:t>Kanalizaci</w:t>
      </w:r>
      <w:r w:rsidRPr="00106546">
        <w:rPr>
          <w:rFonts w:cs="Arial"/>
          <w:iCs/>
          <w:sz w:val="22"/>
          <w:szCs w:val="22"/>
        </w:rPr>
        <w:t xml:space="preserve"> </w:t>
      </w:r>
      <w:r w:rsidR="0045134A">
        <w:rPr>
          <w:rFonts w:cs="Arial"/>
          <w:iCs/>
          <w:sz w:val="22"/>
          <w:szCs w:val="22"/>
        </w:rPr>
        <w:t>včetně</w:t>
      </w:r>
      <w:r w:rsidR="0045134A" w:rsidRPr="00106546">
        <w:rPr>
          <w:rFonts w:cs="Arial"/>
          <w:iCs/>
          <w:sz w:val="22"/>
          <w:szCs w:val="22"/>
        </w:rPr>
        <w:t xml:space="preserve"> </w:t>
      </w:r>
      <w:r w:rsidRPr="00106546">
        <w:rPr>
          <w:rFonts w:cs="Arial"/>
          <w:iCs/>
          <w:sz w:val="22"/>
          <w:szCs w:val="22"/>
        </w:rPr>
        <w:t>ČOV</w:t>
      </w:r>
      <w:r w:rsidRPr="00106546">
        <w:rPr>
          <w:rFonts w:cs="Arial"/>
          <w:sz w:val="22"/>
          <w:szCs w:val="22"/>
        </w:rPr>
        <w:t>,</w:t>
      </w:r>
    </w:p>
    <w:p w:rsidR="00F34ED4" w:rsidRPr="00106546" w:rsidRDefault="00F34ED4" w:rsidP="009A1FDC">
      <w:pPr>
        <w:pStyle w:val="Odstavecseseznamem"/>
        <w:numPr>
          <w:ilvl w:val="0"/>
          <w:numId w:val="50"/>
        </w:numPr>
        <w:spacing w:after="120"/>
        <w:ind w:left="709" w:hanging="283"/>
        <w:contextualSpacing w:val="0"/>
        <w:jc w:val="both"/>
        <w:rPr>
          <w:rFonts w:cs="Arial"/>
          <w:sz w:val="22"/>
          <w:szCs w:val="22"/>
        </w:rPr>
      </w:pPr>
      <w:r w:rsidRPr="00106546">
        <w:rPr>
          <w:rFonts w:cs="Arial"/>
          <w:sz w:val="22"/>
          <w:szCs w:val="22"/>
        </w:rPr>
        <w:t xml:space="preserve">řízení </w:t>
      </w:r>
      <w:r w:rsidR="001B5E9D">
        <w:rPr>
          <w:rFonts w:cs="Arial"/>
          <w:iCs/>
          <w:sz w:val="22"/>
          <w:szCs w:val="22"/>
        </w:rPr>
        <w:t>a zabezpečení hlavních provozních činností na</w:t>
      </w:r>
      <w:r w:rsidR="001B5E9D" w:rsidRPr="00106546">
        <w:rPr>
          <w:rFonts w:cs="Arial"/>
          <w:iCs/>
          <w:sz w:val="22"/>
          <w:szCs w:val="22"/>
        </w:rPr>
        <w:t xml:space="preserve"> </w:t>
      </w:r>
      <w:r w:rsidRPr="00106546">
        <w:rPr>
          <w:rFonts w:cs="Arial"/>
          <w:sz w:val="22"/>
          <w:szCs w:val="22"/>
        </w:rPr>
        <w:t xml:space="preserve">provozu </w:t>
      </w:r>
      <w:r w:rsidR="0045134A">
        <w:rPr>
          <w:rFonts w:cs="Arial"/>
          <w:sz w:val="22"/>
          <w:szCs w:val="22"/>
        </w:rPr>
        <w:t>Vodovodu</w:t>
      </w:r>
      <w:r w:rsidRPr="00106546">
        <w:rPr>
          <w:rFonts w:cs="Arial"/>
          <w:sz w:val="22"/>
          <w:szCs w:val="22"/>
        </w:rPr>
        <w:t xml:space="preserve"> včetně pramenišť a úpraven vod a vodovodních sítí,</w:t>
      </w:r>
    </w:p>
    <w:p w:rsidR="00F34ED4" w:rsidRPr="00106546" w:rsidRDefault="00F34ED4" w:rsidP="009A1FDC">
      <w:pPr>
        <w:pStyle w:val="Odstavecseseznamem"/>
        <w:numPr>
          <w:ilvl w:val="0"/>
          <w:numId w:val="50"/>
        </w:numPr>
        <w:spacing w:after="120"/>
        <w:ind w:left="709" w:hanging="283"/>
        <w:contextualSpacing w:val="0"/>
        <w:jc w:val="both"/>
        <w:rPr>
          <w:rFonts w:cs="Arial"/>
          <w:sz w:val="22"/>
          <w:szCs w:val="22"/>
        </w:rPr>
      </w:pPr>
      <w:r w:rsidRPr="00106546">
        <w:rPr>
          <w:rFonts w:cs="Arial"/>
          <w:sz w:val="22"/>
          <w:szCs w:val="22"/>
        </w:rPr>
        <w:t xml:space="preserve">zpracování ročních plánů </w:t>
      </w:r>
      <w:r w:rsidR="0045134A">
        <w:rPr>
          <w:rFonts w:cs="Arial"/>
          <w:sz w:val="22"/>
          <w:szCs w:val="22"/>
        </w:rPr>
        <w:t>Ú</w:t>
      </w:r>
      <w:r w:rsidRPr="00106546">
        <w:rPr>
          <w:rFonts w:cs="Arial"/>
          <w:sz w:val="22"/>
          <w:szCs w:val="22"/>
        </w:rPr>
        <w:t>držby a výměny vodoměrů, ročních plánů revize vyhrazených technických zařízení a ročních plánů kalibrace a kontroly měřidel,</w:t>
      </w:r>
    </w:p>
    <w:p w:rsidR="00F34ED4" w:rsidRPr="00106546" w:rsidRDefault="00F34ED4" w:rsidP="009A1FDC">
      <w:pPr>
        <w:pStyle w:val="Odstavecseseznamem"/>
        <w:numPr>
          <w:ilvl w:val="0"/>
          <w:numId w:val="50"/>
        </w:numPr>
        <w:spacing w:after="120"/>
        <w:ind w:left="709" w:hanging="283"/>
        <w:contextualSpacing w:val="0"/>
        <w:jc w:val="both"/>
        <w:rPr>
          <w:rFonts w:cs="Arial"/>
          <w:sz w:val="22"/>
          <w:szCs w:val="22"/>
        </w:rPr>
      </w:pPr>
      <w:r w:rsidRPr="00106546">
        <w:rPr>
          <w:rFonts w:cs="Arial"/>
          <w:sz w:val="22"/>
          <w:szCs w:val="22"/>
        </w:rPr>
        <w:t>správa, evidence a archivace dokladů, dokumentů, kanalizačních a provozních řádů, reklamačního a stížnostního řádu, smluv, technické dokumentace, rozhodnutí správních úřadů a dalších dokladů a dokumentů souvisejících s provozováním,</w:t>
      </w:r>
    </w:p>
    <w:p w:rsidR="00F34ED4" w:rsidRPr="00106546" w:rsidRDefault="00F34ED4" w:rsidP="009A1FDC">
      <w:pPr>
        <w:pStyle w:val="Odstavecseseznamem"/>
        <w:numPr>
          <w:ilvl w:val="0"/>
          <w:numId w:val="50"/>
        </w:numPr>
        <w:spacing w:after="120"/>
        <w:ind w:left="709" w:hanging="283"/>
        <w:contextualSpacing w:val="0"/>
        <w:jc w:val="both"/>
        <w:rPr>
          <w:rFonts w:cs="Arial"/>
          <w:sz w:val="22"/>
          <w:szCs w:val="22"/>
        </w:rPr>
      </w:pPr>
      <w:r w:rsidRPr="00106546">
        <w:rPr>
          <w:rFonts w:cs="Arial"/>
          <w:sz w:val="22"/>
          <w:szCs w:val="22"/>
        </w:rPr>
        <w:t xml:space="preserve">zpracování a průběžné vedení provozní evidence, zpráv o stavu Vodohospodářského majetku, dokumentů, stanovisek, informací a vyjádření pro </w:t>
      </w:r>
      <w:r w:rsidR="004E076A" w:rsidRPr="00106546">
        <w:rPr>
          <w:rFonts w:cs="Arial"/>
          <w:sz w:val="22"/>
          <w:szCs w:val="22"/>
        </w:rPr>
        <w:t>Vlastníka</w:t>
      </w:r>
      <w:r w:rsidRPr="00106546">
        <w:rPr>
          <w:rFonts w:cs="Arial"/>
          <w:sz w:val="22"/>
          <w:szCs w:val="22"/>
        </w:rPr>
        <w:t xml:space="preserve"> a příslušné správní úřady souvisejících s provozovaným Vodohospodářským majetkem, </w:t>
      </w:r>
    </w:p>
    <w:p w:rsidR="00F34ED4" w:rsidRPr="00106546" w:rsidRDefault="00F34ED4" w:rsidP="009A1FDC">
      <w:pPr>
        <w:pStyle w:val="Odstavecseseznamem"/>
        <w:numPr>
          <w:ilvl w:val="0"/>
          <w:numId w:val="50"/>
        </w:numPr>
        <w:spacing w:after="120"/>
        <w:ind w:left="709" w:hanging="283"/>
        <w:contextualSpacing w:val="0"/>
        <w:jc w:val="both"/>
        <w:rPr>
          <w:rFonts w:cs="Arial"/>
          <w:sz w:val="22"/>
          <w:szCs w:val="22"/>
        </w:rPr>
      </w:pPr>
      <w:r w:rsidRPr="00106546">
        <w:rPr>
          <w:rFonts w:cs="Arial"/>
          <w:sz w:val="22"/>
          <w:szCs w:val="22"/>
        </w:rPr>
        <w:t>sledování a vyhodnocování ztrát vody a příprava návrhů nápravných opatření,</w:t>
      </w:r>
    </w:p>
    <w:p w:rsidR="00F34ED4" w:rsidRPr="00106546" w:rsidRDefault="00F34ED4" w:rsidP="009A1FDC">
      <w:pPr>
        <w:pStyle w:val="Odstavecseseznamem"/>
        <w:numPr>
          <w:ilvl w:val="0"/>
          <w:numId w:val="50"/>
        </w:numPr>
        <w:spacing w:after="120"/>
        <w:ind w:left="709" w:hanging="283"/>
        <w:contextualSpacing w:val="0"/>
        <w:jc w:val="both"/>
        <w:rPr>
          <w:rFonts w:cs="Arial"/>
          <w:sz w:val="22"/>
          <w:szCs w:val="22"/>
        </w:rPr>
      </w:pPr>
      <w:r w:rsidRPr="00106546">
        <w:rPr>
          <w:rFonts w:cs="Arial"/>
          <w:sz w:val="22"/>
          <w:szCs w:val="22"/>
        </w:rPr>
        <w:t xml:space="preserve">zpracování podkladů pro stanovení cen pro vodné a stočné včetně zpracování celkového vyúčtování všech položek výpočtu těchto cen podle cenových předpisů, </w:t>
      </w:r>
      <w:proofErr w:type="spellStart"/>
      <w:r w:rsidRPr="00106546">
        <w:rPr>
          <w:rFonts w:cs="Arial"/>
          <w:sz w:val="22"/>
          <w:szCs w:val="22"/>
        </w:rPr>
        <w:t>ZVaK</w:t>
      </w:r>
      <w:proofErr w:type="spellEnd"/>
      <w:r w:rsidRPr="00106546">
        <w:rPr>
          <w:rFonts w:cs="Arial"/>
          <w:sz w:val="22"/>
          <w:szCs w:val="22"/>
        </w:rPr>
        <w:t xml:space="preserve"> a dalších platných předpisů,</w:t>
      </w:r>
    </w:p>
    <w:p w:rsidR="00F34ED4" w:rsidRPr="00106546" w:rsidRDefault="00F34ED4" w:rsidP="009A1FDC">
      <w:pPr>
        <w:pStyle w:val="Odstavecseseznamem"/>
        <w:numPr>
          <w:ilvl w:val="0"/>
          <w:numId w:val="50"/>
        </w:numPr>
        <w:spacing w:after="120"/>
        <w:ind w:left="709" w:hanging="283"/>
        <w:contextualSpacing w:val="0"/>
        <w:jc w:val="both"/>
        <w:rPr>
          <w:rFonts w:cs="Arial"/>
          <w:sz w:val="22"/>
          <w:szCs w:val="22"/>
        </w:rPr>
      </w:pPr>
      <w:r w:rsidRPr="00106546">
        <w:rPr>
          <w:rFonts w:cs="Arial"/>
          <w:sz w:val="22"/>
          <w:szCs w:val="22"/>
        </w:rPr>
        <w:t>uzavírání smluv na dodávku pitné vody a o odvádění odpadních vod s odběra</w:t>
      </w:r>
      <w:r w:rsidR="00443072">
        <w:rPr>
          <w:rFonts w:cs="Arial"/>
          <w:sz w:val="22"/>
          <w:szCs w:val="22"/>
        </w:rPr>
        <w:t>teli a </w:t>
      </w:r>
      <w:r w:rsidRPr="00B4193F">
        <w:rPr>
          <w:rFonts w:cs="Arial"/>
          <w:sz w:val="22"/>
          <w:szCs w:val="22"/>
        </w:rPr>
        <w:t>fakturace vodného a stočného odběratelům</w:t>
      </w:r>
      <w:r w:rsidRPr="00106546">
        <w:rPr>
          <w:rFonts w:cs="Arial"/>
          <w:sz w:val="22"/>
          <w:szCs w:val="22"/>
        </w:rPr>
        <w:t>,</w:t>
      </w:r>
    </w:p>
    <w:p w:rsidR="00F34ED4" w:rsidRPr="00106546" w:rsidRDefault="00F34ED4" w:rsidP="009A1FDC">
      <w:pPr>
        <w:pStyle w:val="Odstavecseseznamem"/>
        <w:numPr>
          <w:ilvl w:val="0"/>
          <w:numId w:val="50"/>
        </w:numPr>
        <w:spacing w:after="120"/>
        <w:ind w:left="709" w:hanging="283"/>
        <w:contextualSpacing w:val="0"/>
        <w:jc w:val="both"/>
        <w:rPr>
          <w:rFonts w:cs="Arial"/>
          <w:sz w:val="22"/>
          <w:szCs w:val="22"/>
        </w:rPr>
      </w:pPr>
      <w:r w:rsidRPr="00106546">
        <w:rPr>
          <w:rFonts w:cs="Arial"/>
          <w:sz w:val="22"/>
          <w:szCs w:val="22"/>
        </w:rPr>
        <w:t>uzavírání smluv na předání vody,</w:t>
      </w:r>
    </w:p>
    <w:p w:rsidR="00F34ED4" w:rsidRPr="00106546" w:rsidRDefault="00F34ED4" w:rsidP="009A1FDC">
      <w:pPr>
        <w:pStyle w:val="Odstavecseseznamem"/>
        <w:numPr>
          <w:ilvl w:val="0"/>
          <w:numId w:val="50"/>
        </w:numPr>
        <w:spacing w:after="120"/>
        <w:ind w:left="709" w:hanging="283"/>
        <w:contextualSpacing w:val="0"/>
        <w:jc w:val="both"/>
        <w:rPr>
          <w:rFonts w:cs="Arial"/>
          <w:sz w:val="22"/>
          <w:szCs w:val="22"/>
        </w:rPr>
      </w:pPr>
      <w:r w:rsidRPr="00106546">
        <w:rPr>
          <w:rFonts w:cs="Arial"/>
          <w:sz w:val="22"/>
          <w:szCs w:val="22"/>
        </w:rPr>
        <w:t>zpracování návrhů každoročních plánů oprav a návrhů plánů preventiv</w:t>
      </w:r>
      <w:r w:rsidR="004E076A" w:rsidRPr="00106546">
        <w:rPr>
          <w:rFonts w:cs="Arial"/>
          <w:sz w:val="22"/>
          <w:szCs w:val="22"/>
        </w:rPr>
        <w:t>ní Ú</w:t>
      </w:r>
      <w:r w:rsidRPr="00106546">
        <w:rPr>
          <w:rFonts w:cs="Arial"/>
          <w:sz w:val="22"/>
          <w:szCs w:val="22"/>
        </w:rPr>
        <w:t xml:space="preserve">držby </w:t>
      </w:r>
      <w:r w:rsidR="00AB203E">
        <w:rPr>
          <w:rFonts w:cs="Arial"/>
          <w:sz w:val="22"/>
          <w:szCs w:val="22"/>
        </w:rPr>
        <w:t>Vodohospodářského majetku</w:t>
      </w:r>
      <w:r w:rsidRPr="00106546">
        <w:rPr>
          <w:rFonts w:cs="Arial"/>
          <w:sz w:val="22"/>
          <w:szCs w:val="22"/>
        </w:rPr>
        <w:t>.</w:t>
      </w:r>
    </w:p>
    <w:p w:rsidR="009D7143" w:rsidRPr="00A259C6" w:rsidRDefault="009D7143" w:rsidP="009A1FDC">
      <w:pPr>
        <w:numPr>
          <w:ilvl w:val="0"/>
          <w:numId w:val="37"/>
        </w:numPr>
        <w:autoSpaceDE w:val="0"/>
        <w:autoSpaceDN w:val="0"/>
        <w:adjustRightInd w:val="0"/>
        <w:spacing w:after="120"/>
        <w:ind w:left="357" w:hanging="357"/>
        <w:jc w:val="both"/>
        <w:rPr>
          <w:rFonts w:cs="Arial"/>
          <w:sz w:val="22"/>
          <w:szCs w:val="22"/>
        </w:rPr>
      </w:pPr>
      <w:r w:rsidRPr="00A259C6">
        <w:rPr>
          <w:rFonts w:cs="Arial"/>
          <w:sz w:val="22"/>
          <w:szCs w:val="22"/>
        </w:rPr>
        <w:t xml:space="preserve">Provozovatel nesmí v obchodním styku s odběrateli jednat v rozporu s dobrými mravy, zejména nesmí odběratele diskriminovat. </w:t>
      </w:r>
    </w:p>
    <w:p w:rsidR="00FB37CA" w:rsidRPr="004665DD" w:rsidRDefault="009D7143" w:rsidP="009A1FDC">
      <w:pPr>
        <w:numPr>
          <w:ilvl w:val="0"/>
          <w:numId w:val="37"/>
        </w:numPr>
        <w:autoSpaceDE w:val="0"/>
        <w:autoSpaceDN w:val="0"/>
        <w:adjustRightInd w:val="0"/>
        <w:spacing w:after="120"/>
        <w:ind w:left="357" w:hanging="357"/>
        <w:jc w:val="both"/>
        <w:rPr>
          <w:rFonts w:cs="Arial"/>
          <w:sz w:val="22"/>
          <w:szCs w:val="22"/>
        </w:rPr>
      </w:pPr>
      <w:r w:rsidRPr="00A259C6">
        <w:rPr>
          <w:rFonts w:cs="Arial"/>
          <w:sz w:val="22"/>
          <w:szCs w:val="22"/>
        </w:rPr>
        <w:t>Způsob přijímání a vyřizování stí</w:t>
      </w:r>
      <w:r w:rsidR="00FB37CA" w:rsidRPr="00A259C6">
        <w:rPr>
          <w:rFonts w:cs="Arial"/>
          <w:sz w:val="22"/>
          <w:szCs w:val="22"/>
        </w:rPr>
        <w:t xml:space="preserve">žností stanovuje </w:t>
      </w:r>
      <w:r w:rsidR="007964AD" w:rsidRPr="00A259C6">
        <w:rPr>
          <w:rFonts w:cs="Arial"/>
          <w:sz w:val="22"/>
          <w:szCs w:val="22"/>
        </w:rPr>
        <w:t>reklamační</w:t>
      </w:r>
      <w:r w:rsidR="00FB37CA" w:rsidRPr="00A259C6">
        <w:rPr>
          <w:rFonts w:cs="Arial"/>
          <w:sz w:val="22"/>
          <w:szCs w:val="22"/>
        </w:rPr>
        <w:t xml:space="preserve"> </w:t>
      </w:r>
      <w:r w:rsidR="007251C4">
        <w:rPr>
          <w:rFonts w:cs="Arial"/>
          <w:sz w:val="22"/>
          <w:szCs w:val="22"/>
        </w:rPr>
        <w:t xml:space="preserve">a stížnostní </w:t>
      </w:r>
      <w:r w:rsidR="00FB37CA" w:rsidRPr="00A259C6">
        <w:rPr>
          <w:rFonts w:cs="Arial"/>
          <w:sz w:val="22"/>
          <w:szCs w:val="22"/>
        </w:rPr>
        <w:t>řád</w:t>
      </w:r>
      <w:r w:rsidR="00E84077">
        <w:rPr>
          <w:rFonts w:cs="Arial"/>
          <w:sz w:val="22"/>
          <w:szCs w:val="22"/>
        </w:rPr>
        <w:t>, který</w:t>
      </w:r>
      <w:r w:rsidR="00FB37CA" w:rsidRPr="00A259C6">
        <w:rPr>
          <w:rFonts w:cs="Arial"/>
          <w:sz w:val="22"/>
          <w:szCs w:val="22"/>
        </w:rPr>
        <w:t xml:space="preserve"> </w:t>
      </w:r>
      <w:r w:rsidR="00E84077">
        <w:rPr>
          <w:rFonts w:cs="Arial"/>
          <w:sz w:val="22"/>
          <w:szCs w:val="22"/>
        </w:rPr>
        <w:t xml:space="preserve">je </w:t>
      </w:r>
      <w:r w:rsidR="00FB7F79" w:rsidRPr="004665DD">
        <w:rPr>
          <w:rFonts w:cs="Arial"/>
          <w:sz w:val="22"/>
          <w:szCs w:val="22"/>
        </w:rPr>
        <w:t>Provozovatel povinen zřídit</w:t>
      </w:r>
      <w:r w:rsidR="007251C4" w:rsidRPr="004665DD">
        <w:rPr>
          <w:rFonts w:cs="Arial"/>
          <w:sz w:val="22"/>
          <w:szCs w:val="22"/>
        </w:rPr>
        <w:t xml:space="preserve"> ode dne zahájení provozování</w:t>
      </w:r>
      <w:r w:rsidR="00E84077" w:rsidRPr="004665DD">
        <w:rPr>
          <w:rFonts w:cs="Arial"/>
          <w:sz w:val="22"/>
          <w:szCs w:val="22"/>
        </w:rPr>
        <w:t>.</w:t>
      </w:r>
    </w:p>
    <w:p w:rsidR="009D7143" w:rsidRDefault="009D7143" w:rsidP="009A1FDC">
      <w:pPr>
        <w:numPr>
          <w:ilvl w:val="0"/>
          <w:numId w:val="37"/>
        </w:numPr>
        <w:autoSpaceDE w:val="0"/>
        <w:autoSpaceDN w:val="0"/>
        <w:adjustRightInd w:val="0"/>
        <w:spacing w:after="120"/>
        <w:ind w:left="357" w:hanging="357"/>
        <w:jc w:val="both"/>
        <w:rPr>
          <w:rFonts w:cs="Arial"/>
          <w:sz w:val="22"/>
          <w:szCs w:val="22"/>
        </w:rPr>
      </w:pPr>
      <w:r w:rsidRPr="004665DD">
        <w:rPr>
          <w:rFonts w:cs="Arial"/>
          <w:sz w:val="22"/>
          <w:szCs w:val="22"/>
        </w:rPr>
        <w:t xml:space="preserve">V souladu s </w:t>
      </w:r>
      <w:r w:rsidR="004665DD" w:rsidRPr="004665DD">
        <w:rPr>
          <w:rFonts w:cs="Arial"/>
          <w:sz w:val="22"/>
          <w:szCs w:val="22"/>
        </w:rPr>
        <w:t xml:space="preserve">§ 7 odst. 1 </w:t>
      </w:r>
      <w:proofErr w:type="spellStart"/>
      <w:r w:rsidRPr="004665DD">
        <w:rPr>
          <w:rFonts w:cs="Arial"/>
          <w:sz w:val="22"/>
          <w:szCs w:val="22"/>
        </w:rPr>
        <w:t>Z</w:t>
      </w:r>
      <w:r w:rsidR="00D77F75" w:rsidRPr="004665DD">
        <w:rPr>
          <w:rFonts w:cs="Arial"/>
          <w:sz w:val="22"/>
          <w:szCs w:val="22"/>
        </w:rPr>
        <w:t>VaK</w:t>
      </w:r>
      <w:proofErr w:type="spellEnd"/>
      <w:r w:rsidRPr="004665DD">
        <w:rPr>
          <w:rFonts w:cs="Arial"/>
          <w:sz w:val="22"/>
          <w:szCs w:val="22"/>
        </w:rPr>
        <w:t xml:space="preserve"> má Provozovatel právo vstupovat </w:t>
      </w:r>
      <w:r w:rsidR="00DB5E41">
        <w:rPr>
          <w:rFonts w:cs="Arial"/>
          <w:sz w:val="22"/>
          <w:szCs w:val="22"/>
        </w:rPr>
        <w:t xml:space="preserve">a vjíždět </w:t>
      </w:r>
      <w:r w:rsidRPr="004665DD">
        <w:rPr>
          <w:rFonts w:cs="Arial"/>
          <w:sz w:val="22"/>
          <w:szCs w:val="22"/>
        </w:rPr>
        <w:t>na pozemky ve vlastnictví Vlastník</w:t>
      </w:r>
      <w:r w:rsidR="00043BD4" w:rsidRPr="004665DD">
        <w:rPr>
          <w:rFonts w:cs="Arial"/>
          <w:sz w:val="22"/>
          <w:szCs w:val="22"/>
        </w:rPr>
        <w:t>a</w:t>
      </w:r>
      <w:r w:rsidRPr="004665DD">
        <w:rPr>
          <w:rFonts w:cs="Arial"/>
          <w:sz w:val="22"/>
          <w:szCs w:val="22"/>
        </w:rPr>
        <w:t xml:space="preserve">, jakož i na pozemky ve vlastnictví třetích osob a to za účelem plnění povinností spojených s provozováním </w:t>
      </w:r>
      <w:r w:rsidR="00FB37CA" w:rsidRPr="004665DD">
        <w:rPr>
          <w:rFonts w:cs="Arial"/>
          <w:sz w:val="22"/>
          <w:szCs w:val="22"/>
        </w:rPr>
        <w:t>V</w:t>
      </w:r>
      <w:r w:rsidRPr="004665DD">
        <w:rPr>
          <w:rFonts w:cs="Arial"/>
          <w:sz w:val="22"/>
          <w:szCs w:val="22"/>
        </w:rPr>
        <w:t>odohospodářského majetku a touto Smlouvou.</w:t>
      </w:r>
    </w:p>
    <w:p w:rsidR="00796FAF" w:rsidRPr="00E90CEC" w:rsidRDefault="006D60A2" w:rsidP="009A1FDC">
      <w:pPr>
        <w:numPr>
          <w:ilvl w:val="0"/>
          <w:numId w:val="37"/>
        </w:numPr>
        <w:autoSpaceDE w:val="0"/>
        <w:autoSpaceDN w:val="0"/>
        <w:adjustRightInd w:val="0"/>
        <w:spacing w:after="120"/>
        <w:ind w:left="357" w:hanging="357"/>
        <w:jc w:val="both"/>
        <w:rPr>
          <w:rFonts w:cs="Arial"/>
          <w:sz w:val="22"/>
          <w:szCs w:val="22"/>
        </w:rPr>
      </w:pPr>
      <w:r w:rsidRPr="00E90CEC">
        <w:rPr>
          <w:rFonts w:cs="Arial"/>
          <w:sz w:val="22"/>
          <w:szCs w:val="22"/>
        </w:rPr>
        <w:t>Provozovatel je povinen umožnit Vlastník</w:t>
      </w:r>
      <w:r w:rsidR="004A32DE" w:rsidRPr="00E90CEC">
        <w:rPr>
          <w:rFonts w:cs="Arial"/>
          <w:sz w:val="22"/>
          <w:szCs w:val="22"/>
        </w:rPr>
        <w:t>ovi</w:t>
      </w:r>
      <w:r w:rsidR="005C6CD0" w:rsidRPr="00E90CEC">
        <w:rPr>
          <w:rFonts w:cs="Arial"/>
          <w:sz w:val="22"/>
          <w:szCs w:val="22"/>
        </w:rPr>
        <w:t xml:space="preserve"> přístup k Vodohospodářskému majetku a</w:t>
      </w:r>
      <w:r w:rsidR="00F838F0" w:rsidRPr="00E90CEC">
        <w:rPr>
          <w:rFonts w:cs="Arial"/>
          <w:sz w:val="22"/>
          <w:szCs w:val="22"/>
        </w:rPr>
        <w:t xml:space="preserve"> </w:t>
      </w:r>
      <w:r w:rsidRPr="00E90CEC">
        <w:rPr>
          <w:rFonts w:cs="Arial"/>
          <w:sz w:val="22"/>
          <w:szCs w:val="22"/>
        </w:rPr>
        <w:t xml:space="preserve">na </w:t>
      </w:r>
      <w:r w:rsidR="004C44F5" w:rsidRPr="00E90CEC">
        <w:rPr>
          <w:rFonts w:cs="Arial"/>
          <w:sz w:val="22"/>
          <w:szCs w:val="22"/>
        </w:rPr>
        <w:t xml:space="preserve">jeho </w:t>
      </w:r>
      <w:r w:rsidR="00970A6E" w:rsidRPr="00E90CEC">
        <w:rPr>
          <w:rFonts w:cs="Arial"/>
          <w:sz w:val="22"/>
          <w:szCs w:val="22"/>
        </w:rPr>
        <w:t>vyžádání mu umožnit provádění dohledu</w:t>
      </w:r>
      <w:r w:rsidRPr="00E90CEC">
        <w:rPr>
          <w:rFonts w:cs="Arial"/>
          <w:sz w:val="22"/>
          <w:szCs w:val="22"/>
        </w:rPr>
        <w:t xml:space="preserve"> nad způsobem provozování Vodohospodářského majetku</w:t>
      </w:r>
      <w:r w:rsidR="005C6CD0" w:rsidRPr="00E90CEC">
        <w:rPr>
          <w:rFonts w:cs="Arial"/>
          <w:sz w:val="22"/>
          <w:szCs w:val="22"/>
        </w:rPr>
        <w:t xml:space="preserve"> podle této Smlouvy</w:t>
      </w:r>
      <w:r w:rsidR="00C83783">
        <w:rPr>
          <w:rFonts w:cs="Arial"/>
          <w:sz w:val="22"/>
          <w:szCs w:val="22"/>
        </w:rPr>
        <w:t>,</w:t>
      </w:r>
      <w:r w:rsidR="00325D4E" w:rsidRPr="00E90CEC">
        <w:rPr>
          <w:rFonts w:cs="Arial"/>
          <w:sz w:val="22"/>
          <w:szCs w:val="22"/>
        </w:rPr>
        <w:t xml:space="preserve"> </w:t>
      </w:r>
      <w:r w:rsidR="00C83783">
        <w:rPr>
          <w:rFonts w:cs="Arial"/>
          <w:sz w:val="22"/>
          <w:szCs w:val="22"/>
        </w:rPr>
        <w:t>n</w:t>
      </w:r>
      <w:r w:rsidR="00137D85">
        <w:rPr>
          <w:rFonts w:cs="Arial"/>
          <w:sz w:val="22"/>
          <w:szCs w:val="22"/>
        </w:rPr>
        <w:t>apř. v rámci ročních evidenčních kontrol.</w:t>
      </w:r>
    </w:p>
    <w:p w:rsidR="005C6CD0" w:rsidRPr="00A259C6" w:rsidRDefault="005C6CD0" w:rsidP="009A1FDC">
      <w:pPr>
        <w:numPr>
          <w:ilvl w:val="0"/>
          <w:numId w:val="37"/>
        </w:numPr>
        <w:autoSpaceDE w:val="0"/>
        <w:autoSpaceDN w:val="0"/>
        <w:adjustRightInd w:val="0"/>
        <w:spacing w:after="120"/>
        <w:ind w:left="357" w:hanging="357"/>
        <w:jc w:val="both"/>
        <w:rPr>
          <w:rFonts w:cs="Arial"/>
          <w:sz w:val="22"/>
          <w:szCs w:val="22"/>
        </w:rPr>
      </w:pPr>
      <w:r w:rsidRPr="004665DD">
        <w:rPr>
          <w:rFonts w:cs="Arial"/>
          <w:sz w:val="22"/>
          <w:szCs w:val="22"/>
        </w:rPr>
        <w:lastRenderedPageBreak/>
        <w:t>Provozovatel se zavazuje umožnit přístup k Vodohospodářskému m</w:t>
      </w:r>
      <w:r w:rsidRPr="00A259C6">
        <w:rPr>
          <w:rFonts w:cs="Arial"/>
          <w:sz w:val="22"/>
          <w:szCs w:val="22"/>
        </w:rPr>
        <w:t xml:space="preserve">ajetku osobám a úřadům, v jejichž zákonné pravomoci a působnosti </w:t>
      </w:r>
      <w:r w:rsidR="0061208B">
        <w:rPr>
          <w:rFonts w:cs="Arial"/>
          <w:sz w:val="22"/>
          <w:szCs w:val="22"/>
        </w:rPr>
        <w:t xml:space="preserve">je </w:t>
      </w:r>
      <w:r w:rsidRPr="00A259C6">
        <w:rPr>
          <w:rFonts w:cs="Arial"/>
          <w:sz w:val="22"/>
          <w:szCs w:val="22"/>
        </w:rPr>
        <w:t>provádění kontroly provozování a technického stavu Vodohospodářského majetku.</w:t>
      </w:r>
    </w:p>
    <w:p w:rsidR="005C6CD0" w:rsidRPr="00A259C6" w:rsidRDefault="005C6CD0" w:rsidP="009A1FDC">
      <w:pPr>
        <w:numPr>
          <w:ilvl w:val="0"/>
          <w:numId w:val="37"/>
        </w:numPr>
        <w:autoSpaceDE w:val="0"/>
        <w:autoSpaceDN w:val="0"/>
        <w:adjustRightInd w:val="0"/>
        <w:spacing w:after="120"/>
        <w:ind w:left="357" w:hanging="357"/>
        <w:jc w:val="both"/>
        <w:rPr>
          <w:rFonts w:cs="Arial"/>
          <w:sz w:val="22"/>
          <w:szCs w:val="22"/>
        </w:rPr>
      </w:pPr>
      <w:r w:rsidRPr="00A259C6">
        <w:rPr>
          <w:rFonts w:cs="Arial"/>
          <w:sz w:val="22"/>
          <w:szCs w:val="22"/>
        </w:rPr>
        <w:t>Provozovatel se zavazuje zajišťovat bez zbytečného odkladu opatření pravomocně uložená osobami a úřady, v jejichž zákonné pravomoci a působnosti je provádění kontroly provozování a technického stavu Vodohospodářského majetku. O těchto uložených opatřeních a jejich zajišťování bude Provozovatel bez zbytečného odkladu vždy informovat Vlastník</w:t>
      </w:r>
      <w:r w:rsidR="004A32DE" w:rsidRPr="00A259C6">
        <w:rPr>
          <w:rFonts w:cs="Arial"/>
          <w:sz w:val="22"/>
          <w:szCs w:val="22"/>
        </w:rPr>
        <w:t>a</w:t>
      </w:r>
      <w:r w:rsidRPr="00A259C6">
        <w:rPr>
          <w:rFonts w:cs="Arial"/>
          <w:sz w:val="22"/>
          <w:szCs w:val="22"/>
        </w:rPr>
        <w:t>.</w:t>
      </w:r>
    </w:p>
    <w:p w:rsidR="00CB3228" w:rsidRPr="00A259C6" w:rsidRDefault="001E63AB" w:rsidP="009A1FDC">
      <w:pPr>
        <w:numPr>
          <w:ilvl w:val="0"/>
          <w:numId w:val="37"/>
        </w:numPr>
        <w:autoSpaceDE w:val="0"/>
        <w:autoSpaceDN w:val="0"/>
        <w:adjustRightInd w:val="0"/>
        <w:spacing w:after="120"/>
        <w:ind w:left="357" w:hanging="357"/>
        <w:jc w:val="both"/>
        <w:rPr>
          <w:rFonts w:cs="Arial"/>
          <w:sz w:val="22"/>
          <w:szCs w:val="22"/>
        </w:rPr>
      </w:pPr>
      <w:r w:rsidRPr="00A259C6">
        <w:rPr>
          <w:rFonts w:cs="Arial"/>
          <w:sz w:val="22"/>
          <w:szCs w:val="22"/>
        </w:rPr>
        <w:t>Provozovatel je povinen ode dne zahájení provozování zaj</w:t>
      </w:r>
      <w:r w:rsidR="00BD43A7" w:rsidRPr="00A259C6">
        <w:rPr>
          <w:rFonts w:cs="Arial"/>
          <w:sz w:val="22"/>
          <w:szCs w:val="22"/>
        </w:rPr>
        <w:t xml:space="preserve">istit </w:t>
      </w:r>
      <w:r w:rsidR="00371AF9" w:rsidRPr="00A259C6">
        <w:rPr>
          <w:rFonts w:cs="Arial"/>
          <w:sz w:val="22"/>
          <w:szCs w:val="22"/>
        </w:rPr>
        <w:t xml:space="preserve">informační </w:t>
      </w:r>
      <w:r w:rsidR="00BD43A7" w:rsidRPr="00A259C6">
        <w:rPr>
          <w:rFonts w:cs="Arial"/>
          <w:sz w:val="22"/>
          <w:szCs w:val="22"/>
        </w:rPr>
        <w:t>službu</w:t>
      </w:r>
      <w:r w:rsidR="00CB3228" w:rsidRPr="00A259C6">
        <w:rPr>
          <w:rFonts w:cs="Arial"/>
          <w:sz w:val="22"/>
          <w:szCs w:val="22"/>
        </w:rPr>
        <w:t xml:space="preserve"> </w:t>
      </w:r>
      <w:r w:rsidR="00371AF9" w:rsidRPr="00A259C6">
        <w:rPr>
          <w:rFonts w:cs="Arial"/>
          <w:sz w:val="22"/>
          <w:szCs w:val="22"/>
        </w:rPr>
        <w:t>zákazníkům</w:t>
      </w:r>
      <w:r w:rsidRPr="00A259C6">
        <w:rPr>
          <w:rFonts w:cs="Arial"/>
          <w:sz w:val="22"/>
          <w:szCs w:val="22"/>
        </w:rPr>
        <w:t xml:space="preserve"> </w:t>
      </w:r>
      <w:r w:rsidR="005C6BBB">
        <w:rPr>
          <w:rFonts w:cs="Arial"/>
          <w:sz w:val="22"/>
          <w:szCs w:val="22"/>
        </w:rPr>
        <w:t xml:space="preserve">v zákaznických centrech v Olomouci a Uničově </w:t>
      </w:r>
      <w:r w:rsidRPr="00A259C6">
        <w:rPr>
          <w:rFonts w:cs="Arial"/>
          <w:sz w:val="22"/>
          <w:szCs w:val="22"/>
        </w:rPr>
        <w:t>s tím, že</w:t>
      </w:r>
      <w:r w:rsidR="00F838F0" w:rsidRPr="00A259C6">
        <w:rPr>
          <w:rFonts w:cs="Arial"/>
          <w:sz w:val="22"/>
          <w:szCs w:val="22"/>
        </w:rPr>
        <w:t xml:space="preserve"> </w:t>
      </w:r>
      <w:r w:rsidR="00783306" w:rsidRPr="00A259C6">
        <w:rPr>
          <w:rFonts w:cs="Arial"/>
          <w:sz w:val="22"/>
          <w:szCs w:val="22"/>
        </w:rPr>
        <w:t xml:space="preserve">podrobnosti </w:t>
      </w:r>
      <w:r w:rsidR="00371AF9" w:rsidRPr="00A259C6">
        <w:rPr>
          <w:rFonts w:cs="Arial"/>
          <w:sz w:val="22"/>
          <w:szCs w:val="22"/>
        </w:rPr>
        <w:t xml:space="preserve">jejího </w:t>
      </w:r>
      <w:r w:rsidRPr="00A259C6">
        <w:rPr>
          <w:rFonts w:cs="Arial"/>
          <w:sz w:val="22"/>
          <w:szCs w:val="22"/>
        </w:rPr>
        <w:t xml:space="preserve">provozu, včetně nezbytných kontaktů je povinen </w:t>
      </w:r>
      <w:r w:rsidR="00D77F75" w:rsidRPr="00A259C6">
        <w:rPr>
          <w:rFonts w:cs="Arial"/>
          <w:sz w:val="22"/>
          <w:szCs w:val="22"/>
        </w:rPr>
        <w:t>před zahájením provozu</w:t>
      </w:r>
      <w:r w:rsidR="000A1777">
        <w:rPr>
          <w:rFonts w:cs="Arial"/>
          <w:sz w:val="22"/>
          <w:szCs w:val="22"/>
        </w:rPr>
        <w:t>, tj.</w:t>
      </w:r>
      <w:r w:rsidR="00D77F75" w:rsidRPr="00A259C6">
        <w:rPr>
          <w:rFonts w:cs="Arial"/>
          <w:sz w:val="22"/>
          <w:szCs w:val="22"/>
        </w:rPr>
        <w:t xml:space="preserve"> k</w:t>
      </w:r>
      <w:r w:rsidR="0055456D">
        <w:rPr>
          <w:rFonts w:cs="Arial"/>
          <w:sz w:val="22"/>
          <w:szCs w:val="22"/>
        </w:rPr>
        <w:t> 1. dubnu 2020</w:t>
      </w:r>
      <w:r w:rsidR="00C25FA2" w:rsidRPr="00A259C6">
        <w:rPr>
          <w:rFonts w:cs="Arial"/>
          <w:sz w:val="22"/>
          <w:szCs w:val="22"/>
        </w:rPr>
        <w:t xml:space="preserve"> </w:t>
      </w:r>
      <w:r w:rsidRPr="00A259C6">
        <w:rPr>
          <w:rFonts w:cs="Arial"/>
          <w:sz w:val="22"/>
          <w:szCs w:val="22"/>
        </w:rPr>
        <w:t>zveřejnit na své internetové</w:t>
      </w:r>
      <w:r w:rsidR="00F838F0" w:rsidRPr="00A259C6">
        <w:rPr>
          <w:rFonts w:cs="Arial"/>
          <w:sz w:val="22"/>
          <w:szCs w:val="22"/>
        </w:rPr>
        <w:t xml:space="preserve"> </w:t>
      </w:r>
      <w:r w:rsidR="006D1027" w:rsidRPr="00A259C6">
        <w:rPr>
          <w:rFonts w:cs="Arial"/>
          <w:sz w:val="22"/>
          <w:szCs w:val="22"/>
        </w:rPr>
        <w:t>adrese a </w:t>
      </w:r>
      <w:r w:rsidRPr="00A259C6">
        <w:rPr>
          <w:rFonts w:cs="Arial"/>
          <w:sz w:val="22"/>
          <w:szCs w:val="22"/>
        </w:rPr>
        <w:t>informovat Vlastník</w:t>
      </w:r>
      <w:r w:rsidR="006E1471" w:rsidRPr="00A259C6">
        <w:rPr>
          <w:rFonts w:cs="Arial"/>
          <w:sz w:val="22"/>
          <w:szCs w:val="22"/>
        </w:rPr>
        <w:t>a</w:t>
      </w:r>
      <w:r w:rsidRPr="00A259C6">
        <w:rPr>
          <w:rFonts w:cs="Arial"/>
          <w:sz w:val="22"/>
          <w:szCs w:val="22"/>
        </w:rPr>
        <w:t>.</w:t>
      </w:r>
    </w:p>
    <w:p w:rsidR="00CB3228" w:rsidRPr="00A259C6" w:rsidRDefault="00371AF9" w:rsidP="009A1FDC">
      <w:pPr>
        <w:numPr>
          <w:ilvl w:val="0"/>
          <w:numId w:val="37"/>
        </w:numPr>
        <w:autoSpaceDE w:val="0"/>
        <w:autoSpaceDN w:val="0"/>
        <w:adjustRightInd w:val="0"/>
        <w:spacing w:after="120"/>
        <w:ind w:left="357" w:hanging="357"/>
        <w:jc w:val="both"/>
        <w:rPr>
          <w:rFonts w:cs="Arial"/>
          <w:sz w:val="22"/>
          <w:szCs w:val="22"/>
        </w:rPr>
      </w:pPr>
      <w:r w:rsidRPr="00A259C6">
        <w:rPr>
          <w:rFonts w:cs="Arial"/>
          <w:sz w:val="22"/>
          <w:szCs w:val="22"/>
        </w:rPr>
        <w:t>Provozovatel</w:t>
      </w:r>
      <w:r w:rsidR="00CB3228" w:rsidRPr="00A259C6">
        <w:rPr>
          <w:rFonts w:cs="Arial"/>
          <w:sz w:val="22"/>
          <w:szCs w:val="22"/>
        </w:rPr>
        <w:t xml:space="preserve"> bude </w:t>
      </w:r>
      <w:r w:rsidRPr="00A259C6">
        <w:rPr>
          <w:rFonts w:cs="Arial"/>
          <w:sz w:val="22"/>
          <w:szCs w:val="22"/>
        </w:rPr>
        <w:t xml:space="preserve">v rámci služeb zákazníkům </w:t>
      </w:r>
      <w:r w:rsidR="00CB3228" w:rsidRPr="00A259C6">
        <w:rPr>
          <w:rFonts w:cs="Arial"/>
          <w:sz w:val="22"/>
          <w:szCs w:val="22"/>
        </w:rPr>
        <w:t>zajišťovat zejména tyto služby:</w:t>
      </w:r>
    </w:p>
    <w:p w:rsidR="001C0061" w:rsidRDefault="00CB3228" w:rsidP="009A1FDC">
      <w:pPr>
        <w:numPr>
          <w:ilvl w:val="0"/>
          <w:numId w:val="23"/>
        </w:numPr>
        <w:autoSpaceDE w:val="0"/>
        <w:autoSpaceDN w:val="0"/>
        <w:adjustRightInd w:val="0"/>
        <w:spacing w:after="120"/>
        <w:ind w:left="782" w:hanging="357"/>
        <w:jc w:val="both"/>
        <w:rPr>
          <w:rFonts w:cs="Arial"/>
          <w:sz w:val="22"/>
          <w:szCs w:val="22"/>
        </w:rPr>
      </w:pPr>
      <w:r w:rsidRPr="00A259C6">
        <w:rPr>
          <w:rFonts w:cs="Arial"/>
          <w:sz w:val="22"/>
          <w:szCs w:val="22"/>
        </w:rPr>
        <w:t>uzavírání smluv s odběrateli,</w:t>
      </w:r>
    </w:p>
    <w:p w:rsidR="001C0061" w:rsidRDefault="00CB3228" w:rsidP="009A1FDC">
      <w:pPr>
        <w:numPr>
          <w:ilvl w:val="0"/>
          <w:numId w:val="23"/>
        </w:numPr>
        <w:autoSpaceDE w:val="0"/>
        <w:autoSpaceDN w:val="0"/>
        <w:adjustRightInd w:val="0"/>
        <w:spacing w:after="120"/>
        <w:ind w:left="782" w:hanging="357"/>
        <w:jc w:val="both"/>
        <w:rPr>
          <w:rFonts w:cs="Arial"/>
          <w:sz w:val="22"/>
          <w:szCs w:val="22"/>
        </w:rPr>
      </w:pPr>
      <w:r w:rsidRPr="00A259C6">
        <w:rPr>
          <w:rFonts w:cs="Arial"/>
          <w:sz w:val="22"/>
          <w:szCs w:val="22"/>
        </w:rPr>
        <w:t>vyřizování reklamací a stížností,</w:t>
      </w:r>
    </w:p>
    <w:p w:rsidR="001C0061" w:rsidRDefault="00A67C31" w:rsidP="009A1FDC">
      <w:pPr>
        <w:numPr>
          <w:ilvl w:val="0"/>
          <w:numId w:val="23"/>
        </w:numPr>
        <w:autoSpaceDE w:val="0"/>
        <w:autoSpaceDN w:val="0"/>
        <w:adjustRightInd w:val="0"/>
        <w:spacing w:after="120"/>
        <w:ind w:left="782" w:hanging="357"/>
        <w:jc w:val="both"/>
        <w:rPr>
          <w:rFonts w:cs="Arial"/>
          <w:sz w:val="22"/>
          <w:szCs w:val="22"/>
        </w:rPr>
      </w:pPr>
      <w:r>
        <w:rPr>
          <w:rFonts w:cs="Arial"/>
          <w:sz w:val="22"/>
          <w:szCs w:val="22"/>
        </w:rPr>
        <w:t xml:space="preserve">vybírání </w:t>
      </w:r>
      <w:r w:rsidR="004E076A">
        <w:rPr>
          <w:rFonts w:cs="Arial"/>
          <w:sz w:val="22"/>
          <w:szCs w:val="22"/>
        </w:rPr>
        <w:t xml:space="preserve">vodného a </w:t>
      </w:r>
      <w:r w:rsidR="00CB3228" w:rsidRPr="00A259C6">
        <w:rPr>
          <w:rFonts w:cs="Arial"/>
          <w:sz w:val="22"/>
          <w:szCs w:val="22"/>
        </w:rPr>
        <w:t>stočného,</w:t>
      </w:r>
    </w:p>
    <w:p w:rsidR="001C0061" w:rsidRDefault="00CB3228" w:rsidP="009A1FDC">
      <w:pPr>
        <w:numPr>
          <w:ilvl w:val="0"/>
          <w:numId w:val="23"/>
        </w:numPr>
        <w:autoSpaceDE w:val="0"/>
        <w:autoSpaceDN w:val="0"/>
        <w:adjustRightInd w:val="0"/>
        <w:spacing w:after="120"/>
        <w:ind w:left="782" w:hanging="357"/>
        <w:jc w:val="both"/>
        <w:rPr>
          <w:rFonts w:cs="Arial"/>
          <w:sz w:val="22"/>
          <w:szCs w:val="22"/>
        </w:rPr>
      </w:pPr>
      <w:r w:rsidRPr="00A259C6">
        <w:rPr>
          <w:rFonts w:cs="Arial"/>
          <w:sz w:val="22"/>
          <w:szCs w:val="22"/>
        </w:rPr>
        <w:t>podávání informací odběratelům,</w:t>
      </w:r>
    </w:p>
    <w:p w:rsidR="001C0061" w:rsidRDefault="009D4086" w:rsidP="009A1FDC">
      <w:pPr>
        <w:numPr>
          <w:ilvl w:val="0"/>
          <w:numId w:val="23"/>
        </w:numPr>
        <w:autoSpaceDE w:val="0"/>
        <w:autoSpaceDN w:val="0"/>
        <w:adjustRightInd w:val="0"/>
        <w:spacing w:after="120"/>
        <w:ind w:left="782" w:hanging="357"/>
        <w:jc w:val="both"/>
        <w:rPr>
          <w:rFonts w:cs="Arial"/>
          <w:sz w:val="22"/>
          <w:szCs w:val="22"/>
        </w:rPr>
      </w:pPr>
      <w:r w:rsidRPr="00A259C6">
        <w:rPr>
          <w:rFonts w:cs="Arial"/>
          <w:sz w:val="22"/>
          <w:szCs w:val="22"/>
        </w:rPr>
        <w:t>objednávání služeb odběratelům</w:t>
      </w:r>
      <w:r w:rsidR="008269E0">
        <w:rPr>
          <w:rFonts w:cs="Arial"/>
          <w:sz w:val="22"/>
          <w:szCs w:val="22"/>
        </w:rPr>
        <w:t xml:space="preserve"> souvisejících s plněním této Smlouvy</w:t>
      </w:r>
      <w:r w:rsidRPr="00A259C6">
        <w:rPr>
          <w:rFonts w:cs="Arial"/>
          <w:sz w:val="22"/>
          <w:szCs w:val="22"/>
        </w:rPr>
        <w:t>.</w:t>
      </w:r>
    </w:p>
    <w:p w:rsidR="00ED7E71" w:rsidRPr="002E1987" w:rsidRDefault="00183476" w:rsidP="009A1FDC">
      <w:pPr>
        <w:numPr>
          <w:ilvl w:val="0"/>
          <w:numId w:val="37"/>
        </w:numPr>
        <w:autoSpaceDE w:val="0"/>
        <w:autoSpaceDN w:val="0"/>
        <w:adjustRightInd w:val="0"/>
        <w:spacing w:after="120"/>
        <w:ind w:left="357" w:hanging="357"/>
        <w:jc w:val="both"/>
        <w:rPr>
          <w:rFonts w:cs="Arial"/>
          <w:sz w:val="22"/>
          <w:szCs w:val="22"/>
        </w:rPr>
      </w:pPr>
      <w:r w:rsidRPr="006C251F">
        <w:rPr>
          <w:rFonts w:cs="Arial"/>
          <w:sz w:val="22"/>
          <w:szCs w:val="22"/>
        </w:rPr>
        <w:t>Provozovatel je povinen poskytovat Vlastník</w:t>
      </w:r>
      <w:r w:rsidR="001069E0" w:rsidRPr="006C251F">
        <w:rPr>
          <w:rFonts w:cs="Arial"/>
          <w:sz w:val="22"/>
          <w:szCs w:val="22"/>
        </w:rPr>
        <w:t>ovi</w:t>
      </w:r>
      <w:r w:rsidR="00BD43A7" w:rsidRPr="00ED7E71">
        <w:rPr>
          <w:rFonts w:cs="Arial"/>
          <w:sz w:val="22"/>
          <w:szCs w:val="22"/>
        </w:rPr>
        <w:t xml:space="preserve"> veškerou odbornou</w:t>
      </w:r>
      <w:r w:rsidR="00BA3580" w:rsidRPr="00ED7E71">
        <w:rPr>
          <w:rFonts w:cs="Arial"/>
          <w:sz w:val="22"/>
          <w:szCs w:val="22"/>
        </w:rPr>
        <w:t>,</w:t>
      </w:r>
      <w:r w:rsidR="00BD43A7" w:rsidRPr="00ED7E71">
        <w:rPr>
          <w:rFonts w:cs="Arial"/>
          <w:sz w:val="22"/>
          <w:szCs w:val="22"/>
        </w:rPr>
        <w:t xml:space="preserve"> technickou a </w:t>
      </w:r>
      <w:r w:rsidRPr="00ED7E71">
        <w:rPr>
          <w:rFonts w:cs="Arial"/>
          <w:sz w:val="22"/>
          <w:szCs w:val="22"/>
        </w:rPr>
        <w:t>administrativní součinnost při výkonu povinností Vlastník</w:t>
      </w:r>
      <w:r w:rsidR="001069E0" w:rsidRPr="00ED7E71">
        <w:rPr>
          <w:rFonts w:cs="Arial"/>
          <w:sz w:val="22"/>
          <w:szCs w:val="22"/>
        </w:rPr>
        <w:t>a</w:t>
      </w:r>
      <w:r w:rsidRPr="00ED7E71">
        <w:rPr>
          <w:rFonts w:cs="Arial"/>
          <w:sz w:val="22"/>
          <w:szCs w:val="22"/>
        </w:rPr>
        <w:t xml:space="preserve"> stanovených </w:t>
      </w:r>
      <w:proofErr w:type="spellStart"/>
      <w:r w:rsidRPr="00ED7E71">
        <w:rPr>
          <w:rFonts w:cs="Arial"/>
          <w:sz w:val="22"/>
          <w:szCs w:val="22"/>
        </w:rPr>
        <w:t>ZVaK</w:t>
      </w:r>
      <w:proofErr w:type="spellEnd"/>
      <w:r w:rsidRPr="00ED7E71">
        <w:rPr>
          <w:rFonts w:cs="Arial"/>
          <w:sz w:val="22"/>
          <w:szCs w:val="22"/>
        </w:rPr>
        <w:t xml:space="preserve"> a touto Smlouvou</w:t>
      </w:r>
      <w:r w:rsidR="00ED7E71">
        <w:rPr>
          <w:rFonts w:cs="Arial"/>
          <w:sz w:val="22"/>
          <w:szCs w:val="22"/>
        </w:rPr>
        <w:t>.</w:t>
      </w:r>
    </w:p>
    <w:p w:rsidR="00984357" w:rsidRDefault="005C6BBB" w:rsidP="009A1FDC">
      <w:pPr>
        <w:numPr>
          <w:ilvl w:val="0"/>
          <w:numId w:val="37"/>
        </w:numPr>
        <w:autoSpaceDE w:val="0"/>
        <w:autoSpaceDN w:val="0"/>
        <w:adjustRightInd w:val="0"/>
        <w:spacing w:after="120"/>
        <w:ind w:left="357" w:hanging="357"/>
        <w:jc w:val="both"/>
        <w:rPr>
          <w:rFonts w:cs="Arial"/>
          <w:sz w:val="22"/>
          <w:szCs w:val="22"/>
        </w:rPr>
      </w:pPr>
      <w:r>
        <w:rPr>
          <w:rFonts w:cs="Arial"/>
          <w:sz w:val="22"/>
          <w:szCs w:val="22"/>
        </w:rPr>
        <w:t>Provozovatel je povinen předávat</w:t>
      </w:r>
      <w:r w:rsidR="00984357" w:rsidRPr="00FA5F0A">
        <w:rPr>
          <w:rFonts w:cs="Arial"/>
          <w:sz w:val="22"/>
          <w:szCs w:val="22"/>
        </w:rPr>
        <w:t xml:space="preserve"> Vlastníkovi veškeré dostupné informace o provoz</w:t>
      </w:r>
      <w:r>
        <w:rPr>
          <w:rFonts w:cs="Arial"/>
          <w:sz w:val="22"/>
          <w:szCs w:val="22"/>
        </w:rPr>
        <w:t>ování Vodohospodářského majetku, zejména o stavu infrastrukturního majetku a jeho údržbě.</w:t>
      </w:r>
    </w:p>
    <w:p w:rsidR="00436D16" w:rsidRPr="002E1987" w:rsidRDefault="00436D16" w:rsidP="009A1FDC">
      <w:pPr>
        <w:numPr>
          <w:ilvl w:val="0"/>
          <w:numId w:val="37"/>
        </w:numPr>
        <w:autoSpaceDE w:val="0"/>
        <w:autoSpaceDN w:val="0"/>
        <w:adjustRightInd w:val="0"/>
        <w:spacing w:after="120"/>
        <w:ind w:left="357" w:hanging="357"/>
        <w:jc w:val="both"/>
        <w:rPr>
          <w:rFonts w:cs="Arial"/>
          <w:sz w:val="22"/>
          <w:szCs w:val="22"/>
        </w:rPr>
      </w:pPr>
      <w:r>
        <w:rPr>
          <w:rFonts w:cs="Arial"/>
          <w:sz w:val="22"/>
          <w:szCs w:val="22"/>
        </w:rPr>
        <w:t>Vlastník tímto zmocňuje Provozovatele, aby na náklady Vlastní</w:t>
      </w:r>
      <w:r w:rsidR="00443072">
        <w:rPr>
          <w:rFonts w:cs="Arial"/>
          <w:sz w:val="22"/>
          <w:szCs w:val="22"/>
        </w:rPr>
        <w:t>ka průběžně vedl a </w:t>
      </w:r>
      <w:r w:rsidR="0055456D">
        <w:rPr>
          <w:rFonts w:cs="Arial"/>
          <w:sz w:val="22"/>
          <w:szCs w:val="22"/>
        </w:rPr>
        <w:t>zpracovával Provozní evidenci</w:t>
      </w:r>
      <w:r>
        <w:rPr>
          <w:rFonts w:cs="Arial"/>
          <w:sz w:val="22"/>
          <w:szCs w:val="22"/>
        </w:rPr>
        <w:t xml:space="preserve"> zařízení, součástí a </w:t>
      </w:r>
      <w:r w:rsidR="0055456D">
        <w:rPr>
          <w:rFonts w:cs="Arial"/>
          <w:sz w:val="22"/>
          <w:szCs w:val="22"/>
        </w:rPr>
        <w:t>Vodohospodářského majetku</w:t>
      </w:r>
      <w:r>
        <w:rPr>
          <w:rFonts w:cs="Arial"/>
          <w:sz w:val="22"/>
          <w:szCs w:val="22"/>
        </w:rPr>
        <w:t xml:space="preserve">, a to v souladu a v rozsahu </w:t>
      </w:r>
      <w:proofErr w:type="spellStart"/>
      <w:r>
        <w:rPr>
          <w:rFonts w:cs="Arial"/>
          <w:sz w:val="22"/>
          <w:szCs w:val="22"/>
        </w:rPr>
        <w:t>ZVaK</w:t>
      </w:r>
      <w:proofErr w:type="spellEnd"/>
      <w:r>
        <w:rPr>
          <w:rFonts w:cs="Arial"/>
          <w:sz w:val="22"/>
          <w:szCs w:val="22"/>
        </w:rPr>
        <w:t>.</w:t>
      </w:r>
    </w:p>
    <w:p w:rsidR="00436D16" w:rsidRPr="002E1987" w:rsidRDefault="00436D16" w:rsidP="009A1FDC">
      <w:pPr>
        <w:numPr>
          <w:ilvl w:val="0"/>
          <w:numId w:val="37"/>
        </w:numPr>
        <w:autoSpaceDE w:val="0"/>
        <w:autoSpaceDN w:val="0"/>
        <w:adjustRightInd w:val="0"/>
        <w:spacing w:after="120"/>
        <w:ind w:left="357" w:hanging="357"/>
        <w:jc w:val="both"/>
        <w:rPr>
          <w:rFonts w:cs="Arial"/>
          <w:sz w:val="22"/>
          <w:szCs w:val="22"/>
        </w:rPr>
      </w:pPr>
      <w:r>
        <w:rPr>
          <w:rFonts w:cs="Arial"/>
          <w:sz w:val="22"/>
          <w:szCs w:val="22"/>
        </w:rPr>
        <w:t>Vlastník tímto zmocňuje Provozovatele, aby na náklady Vlastníka zpracovával</w:t>
      </w:r>
      <w:r w:rsidR="00FF6E5B">
        <w:rPr>
          <w:rFonts w:cs="Arial"/>
          <w:sz w:val="22"/>
          <w:szCs w:val="22"/>
        </w:rPr>
        <w:t xml:space="preserve"> návrh</w:t>
      </w:r>
      <w:r>
        <w:rPr>
          <w:rFonts w:cs="Arial"/>
          <w:sz w:val="22"/>
          <w:szCs w:val="22"/>
        </w:rPr>
        <w:t xml:space="preserve"> Plán</w:t>
      </w:r>
      <w:r w:rsidR="00FF6E5B">
        <w:rPr>
          <w:rFonts w:cs="Arial"/>
          <w:sz w:val="22"/>
          <w:szCs w:val="22"/>
        </w:rPr>
        <w:t>u</w:t>
      </w:r>
      <w:r>
        <w:rPr>
          <w:rFonts w:cs="Arial"/>
          <w:sz w:val="22"/>
          <w:szCs w:val="22"/>
        </w:rPr>
        <w:t xml:space="preserve"> financování obnovy </w:t>
      </w:r>
      <w:r w:rsidR="0055456D">
        <w:rPr>
          <w:rFonts w:cs="Arial"/>
          <w:sz w:val="22"/>
          <w:szCs w:val="22"/>
        </w:rPr>
        <w:t>Vodohospodářského majetku</w:t>
      </w:r>
      <w:r>
        <w:rPr>
          <w:rFonts w:cs="Arial"/>
          <w:sz w:val="22"/>
          <w:szCs w:val="22"/>
        </w:rPr>
        <w:t xml:space="preserve">, a to v souladu a v rozsahu </w:t>
      </w:r>
      <w:proofErr w:type="spellStart"/>
      <w:r>
        <w:rPr>
          <w:rFonts w:cs="Arial"/>
          <w:sz w:val="22"/>
          <w:szCs w:val="22"/>
        </w:rPr>
        <w:t>ZVaK</w:t>
      </w:r>
      <w:proofErr w:type="spellEnd"/>
      <w:r>
        <w:rPr>
          <w:rFonts w:cs="Arial"/>
          <w:sz w:val="22"/>
          <w:szCs w:val="22"/>
        </w:rPr>
        <w:t>.</w:t>
      </w:r>
    </w:p>
    <w:p w:rsidR="004D35BA" w:rsidRPr="00A259C6" w:rsidRDefault="00183476" w:rsidP="009A1FDC">
      <w:pPr>
        <w:numPr>
          <w:ilvl w:val="0"/>
          <w:numId w:val="37"/>
        </w:numPr>
        <w:autoSpaceDE w:val="0"/>
        <w:autoSpaceDN w:val="0"/>
        <w:adjustRightInd w:val="0"/>
        <w:spacing w:after="120"/>
        <w:ind w:left="357" w:hanging="357"/>
        <w:jc w:val="both"/>
        <w:rPr>
          <w:rFonts w:cs="Arial"/>
          <w:sz w:val="22"/>
          <w:szCs w:val="22"/>
        </w:rPr>
      </w:pPr>
      <w:r w:rsidRPr="00A259C6">
        <w:rPr>
          <w:rFonts w:cs="Arial"/>
          <w:sz w:val="22"/>
          <w:szCs w:val="22"/>
        </w:rPr>
        <w:t>Provozovatel je oprávněn vyžadovat od Vlastník</w:t>
      </w:r>
      <w:r w:rsidR="001069E0" w:rsidRPr="00A259C6">
        <w:rPr>
          <w:rFonts w:cs="Arial"/>
          <w:sz w:val="22"/>
          <w:szCs w:val="22"/>
        </w:rPr>
        <w:t>a</w:t>
      </w:r>
      <w:r w:rsidRPr="00A259C6">
        <w:rPr>
          <w:rFonts w:cs="Arial"/>
          <w:sz w:val="22"/>
          <w:szCs w:val="22"/>
        </w:rPr>
        <w:t xml:space="preserve"> potřebnou součinnost </w:t>
      </w:r>
      <w:r w:rsidR="004D35BA" w:rsidRPr="00A259C6">
        <w:rPr>
          <w:rFonts w:cs="Arial"/>
          <w:sz w:val="22"/>
          <w:szCs w:val="22"/>
        </w:rPr>
        <w:t>v souvislosti s řádným výkonem práv a plněním povinností z této Smlouvy, jakož i při zajištění ochrany práv proti třetím osobám, jejichž jednání zasahuje do práv Provozovatele podle této Smlouvy.</w:t>
      </w:r>
    </w:p>
    <w:p w:rsidR="00E51652" w:rsidRDefault="00BA7658" w:rsidP="009A1FDC">
      <w:pPr>
        <w:numPr>
          <w:ilvl w:val="0"/>
          <w:numId w:val="37"/>
        </w:numPr>
        <w:autoSpaceDE w:val="0"/>
        <w:autoSpaceDN w:val="0"/>
        <w:adjustRightInd w:val="0"/>
        <w:spacing w:after="120"/>
        <w:ind w:left="357" w:hanging="357"/>
        <w:jc w:val="both"/>
        <w:rPr>
          <w:rFonts w:cs="Arial"/>
          <w:sz w:val="22"/>
          <w:szCs w:val="22"/>
        </w:rPr>
      </w:pPr>
      <w:r w:rsidRPr="00A259C6">
        <w:rPr>
          <w:rFonts w:cs="Arial"/>
          <w:sz w:val="22"/>
          <w:szCs w:val="22"/>
        </w:rPr>
        <w:t>Provozovatel je povinen řádně informovat Vlastník</w:t>
      </w:r>
      <w:r w:rsidR="001069E0" w:rsidRPr="00A259C6">
        <w:rPr>
          <w:rFonts w:cs="Arial"/>
          <w:sz w:val="22"/>
          <w:szCs w:val="22"/>
        </w:rPr>
        <w:t>a</w:t>
      </w:r>
      <w:r w:rsidRPr="00A259C6">
        <w:rPr>
          <w:rFonts w:cs="Arial"/>
          <w:sz w:val="22"/>
          <w:szCs w:val="22"/>
        </w:rPr>
        <w:t xml:space="preserve"> o veškerých skutečnostech, které mají nebo mohou mít vliv na výkon práv a plnění povinností Smluvních stran z této Smlouvy.</w:t>
      </w:r>
      <w:r w:rsidR="00183476" w:rsidRPr="00A259C6">
        <w:rPr>
          <w:rFonts w:cs="Arial"/>
          <w:sz w:val="22"/>
          <w:szCs w:val="22"/>
        </w:rPr>
        <w:t xml:space="preserve"> </w:t>
      </w:r>
    </w:p>
    <w:p w:rsidR="00644D05" w:rsidRPr="00644D05" w:rsidRDefault="00BA3580" w:rsidP="009A1FDC">
      <w:pPr>
        <w:numPr>
          <w:ilvl w:val="0"/>
          <w:numId w:val="37"/>
        </w:numPr>
        <w:autoSpaceDE w:val="0"/>
        <w:autoSpaceDN w:val="0"/>
        <w:adjustRightInd w:val="0"/>
        <w:spacing w:after="120"/>
        <w:ind w:left="357" w:hanging="357"/>
        <w:jc w:val="both"/>
        <w:rPr>
          <w:rFonts w:cs="Arial"/>
          <w:sz w:val="22"/>
          <w:szCs w:val="22"/>
        </w:rPr>
      </w:pPr>
      <w:r w:rsidRPr="00BA3580">
        <w:rPr>
          <w:rFonts w:cs="Arial"/>
          <w:sz w:val="22"/>
          <w:szCs w:val="22"/>
        </w:rPr>
        <w:t>Provozovatel je povinen odstraňovat Poruchy a Havárie a zajišťovat Údržbu</w:t>
      </w:r>
      <w:r w:rsidR="00443072">
        <w:rPr>
          <w:rFonts w:cs="Arial"/>
          <w:sz w:val="22"/>
          <w:szCs w:val="22"/>
        </w:rPr>
        <w:t xml:space="preserve"> vodovodních a </w:t>
      </w:r>
      <w:r w:rsidRPr="00BA3580">
        <w:rPr>
          <w:rFonts w:cs="Arial"/>
          <w:sz w:val="22"/>
          <w:szCs w:val="22"/>
        </w:rPr>
        <w:t>kanalizačních přípojek uložených v pozemcích, které tvoří veřejné prostranství, ze svých provozních nákladů.</w:t>
      </w:r>
    </w:p>
    <w:p w:rsidR="00183476" w:rsidRDefault="00004AE3" w:rsidP="009A1FDC">
      <w:pPr>
        <w:numPr>
          <w:ilvl w:val="0"/>
          <w:numId w:val="37"/>
        </w:numPr>
        <w:autoSpaceDE w:val="0"/>
        <w:autoSpaceDN w:val="0"/>
        <w:adjustRightInd w:val="0"/>
        <w:spacing w:after="120"/>
        <w:ind w:left="357" w:hanging="357"/>
        <w:jc w:val="both"/>
        <w:rPr>
          <w:rFonts w:cs="Arial"/>
          <w:sz w:val="22"/>
          <w:szCs w:val="22"/>
        </w:rPr>
      </w:pPr>
      <w:r w:rsidRPr="00A259C6">
        <w:rPr>
          <w:rFonts w:cs="Arial"/>
          <w:sz w:val="22"/>
          <w:szCs w:val="22"/>
        </w:rPr>
        <w:t xml:space="preserve">Práva a povinnosti Provozovatele při přerušení nebo </w:t>
      </w:r>
      <w:r w:rsidR="00AB203E" w:rsidRPr="00A259C6">
        <w:rPr>
          <w:rFonts w:cs="Arial"/>
          <w:sz w:val="22"/>
          <w:szCs w:val="22"/>
        </w:rPr>
        <w:t xml:space="preserve">omezení </w:t>
      </w:r>
      <w:r w:rsidR="0055456D">
        <w:rPr>
          <w:rFonts w:cs="Arial"/>
          <w:sz w:val="22"/>
          <w:szCs w:val="22"/>
        </w:rPr>
        <w:t xml:space="preserve">dodávky </w:t>
      </w:r>
      <w:r w:rsidR="00F746E8">
        <w:rPr>
          <w:rFonts w:cs="Arial"/>
          <w:sz w:val="22"/>
          <w:szCs w:val="22"/>
        </w:rPr>
        <w:t xml:space="preserve">pitné </w:t>
      </w:r>
      <w:r w:rsidR="0055456D">
        <w:rPr>
          <w:rFonts w:cs="Arial"/>
          <w:sz w:val="22"/>
          <w:szCs w:val="22"/>
        </w:rPr>
        <w:t xml:space="preserve">vody nebo </w:t>
      </w:r>
      <w:r w:rsidRPr="00A259C6">
        <w:rPr>
          <w:rFonts w:cs="Arial"/>
          <w:sz w:val="22"/>
          <w:szCs w:val="22"/>
        </w:rPr>
        <w:t>odvádění odpadních vod se řídí příslušnými ustanoveními §</w:t>
      </w:r>
      <w:r w:rsidR="00753C54" w:rsidRPr="00A259C6">
        <w:rPr>
          <w:rFonts w:cs="Arial"/>
          <w:sz w:val="22"/>
          <w:szCs w:val="22"/>
        </w:rPr>
        <w:t xml:space="preserve"> </w:t>
      </w:r>
      <w:r w:rsidRPr="00A259C6">
        <w:rPr>
          <w:rFonts w:cs="Arial"/>
          <w:sz w:val="22"/>
          <w:szCs w:val="22"/>
        </w:rPr>
        <w:t>9 odst. 5 až 10</w:t>
      </w:r>
      <w:r w:rsidR="00747CB5" w:rsidRPr="00A259C6">
        <w:rPr>
          <w:rFonts w:cs="Arial"/>
          <w:sz w:val="22"/>
          <w:szCs w:val="22"/>
        </w:rPr>
        <w:t xml:space="preserve"> </w:t>
      </w:r>
      <w:proofErr w:type="spellStart"/>
      <w:r w:rsidR="00747CB5" w:rsidRPr="00A259C6">
        <w:rPr>
          <w:rFonts w:cs="Arial"/>
          <w:sz w:val="22"/>
          <w:szCs w:val="22"/>
        </w:rPr>
        <w:t>ZVaK</w:t>
      </w:r>
      <w:proofErr w:type="spellEnd"/>
      <w:r w:rsidRPr="00A259C6">
        <w:rPr>
          <w:rFonts w:cs="Arial"/>
          <w:sz w:val="22"/>
          <w:szCs w:val="22"/>
        </w:rPr>
        <w:t>.</w:t>
      </w:r>
      <w:r w:rsidR="00183476" w:rsidRPr="00A259C6">
        <w:rPr>
          <w:rFonts w:cs="Arial"/>
          <w:sz w:val="22"/>
          <w:szCs w:val="22"/>
        </w:rPr>
        <w:t xml:space="preserve"> </w:t>
      </w:r>
    </w:p>
    <w:p w:rsidR="00644D05" w:rsidRPr="00F407CE" w:rsidRDefault="00644D05" w:rsidP="009A1FDC">
      <w:pPr>
        <w:numPr>
          <w:ilvl w:val="0"/>
          <w:numId w:val="37"/>
        </w:numPr>
        <w:tabs>
          <w:tab w:val="left" w:pos="426"/>
        </w:tabs>
        <w:autoSpaceDE w:val="0"/>
        <w:autoSpaceDN w:val="0"/>
        <w:adjustRightInd w:val="0"/>
        <w:spacing w:after="120"/>
        <w:ind w:left="357" w:hanging="357"/>
        <w:jc w:val="both"/>
        <w:rPr>
          <w:rFonts w:cs="Arial"/>
          <w:sz w:val="22"/>
          <w:szCs w:val="22"/>
        </w:rPr>
      </w:pPr>
      <w:r w:rsidRPr="00F407CE">
        <w:rPr>
          <w:rFonts w:cs="Arial"/>
          <w:sz w:val="22"/>
          <w:szCs w:val="22"/>
        </w:rPr>
        <w:t>Provozovatel je povinen pro sledování výkonových ukazatelů a povinností so</w:t>
      </w:r>
      <w:r w:rsidR="007D62C3" w:rsidRPr="00F407CE">
        <w:rPr>
          <w:rFonts w:cs="Arial"/>
          <w:sz w:val="22"/>
          <w:szCs w:val="22"/>
        </w:rPr>
        <w:t>uvisející s m</w:t>
      </w:r>
      <w:r w:rsidRPr="00F407CE">
        <w:rPr>
          <w:rFonts w:cs="Arial"/>
          <w:sz w:val="22"/>
          <w:szCs w:val="22"/>
        </w:rPr>
        <w:t>onitorovacím systémem zpracovat a předložit Vlastníkovi ke schválení nejpozději do 60 (slovy šedesáti) dnů od dne účinnosti této Smlouvy, způsob vedení evidencí, které budou dostatečně určité pro účely sledování, vyhodnocení a následnou kontrolu plnění výkon</w:t>
      </w:r>
      <w:r w:rsidR="007D62C3" w:rsidRPr="00F407CE">
        <w:rPr>
          <w:rFonts w:cs="Arial"/>
          <w:sz w:val="22"/>
          <w:szCs w:val="22"/>
        </w:rPr>
        <w:t xml:space="preserve">ových ukazatelů dle </w:t>
      </w:r>
      <w:r w:rsidR="00C939C9">
        <w:rPr>
          <w:rFonts w:cs="Arial"/>
          <w:sz w:val="22"/>
          <w:szCs w:val="22"/>
        </w:rPr>
        <w:t>P</w:t>
      </w:r>
      <w:r w:rsidR="007D62C3" w:rsidRPr="00F407CE">
        <w:rPr>
          <w:rFonts w:cs="Arial"/>
          <w:sz w:val="22"/>
          <w:szCs w:val="22"/>
        </w:rPr>
        <w:t xml:space="preserve">řílohy č. </w:t>
      </w:r>
      <w:r w:rsidR="00DF0038">
        <w:rPr>
          <w:rFonts w:cs="Arial"/>
          <w:sz w:val="22"/>
          <w:szCs w:val="22"/>
        </w:rPr>
        <w:t>5</w:t>
      </w:r>
      <w:r w:rsidRPr="00F407CE">
        <w:rPr>
          <w:rFonts w:cs="Arial"/>
          <w:sz w:val="22"/>
          <w:szCs w:val="22"/>
        </w:rPr>
        <w:t xml:space="preserve"> této Smlouvy. Následně je Provozovatel povin</w:t>
      </w:r>
      <w:r w:rsidR="007D62C3" w:rsidRPr="00F407CE">
        <w:rPr>
          <w:rFonts w:cs="Arial"/>
          <w:sz w:val="22"/>
          <w:szCs w:val="22"/>
        </w:rPr>
        <w:t xml:space="preserve">en tyto evidence vést </w:t>
      </w:r>
      <w:r w:rsidR="007D62C3" w:rsidRPr="00F407CE">
        <w:rPr>
          <w:rFonts w:cs="Arial"/>
          <w:sz w:val="22"/>
          <w:szCs w:val="22"/>
        </w:rPr>
        <w:lastRenderedPageBreak/>
        <w:t>po celou dobu p</w:t>
      </w:r>
      <w:r w:rsidRPr="00F407CE">
        <w:rPr>
          <w:rFonts w:cs="Arial"/>
          <w:sz w:val="22"/>
          <w:szCs w:val="22"/>
        </w:rPr>
        <w:t>rovozování a a</w:t>
      </w:r>
      <w:r w:rsidR="00EC035F" w:rsidRPr="00F407CE">
        <w:rPr>
          <w:rFonts w:cs="Arial"/>
          <w:sz w:val="22"/>
          <w:szCs w:val="22"/>
        </w:rPr>
        <w:t>rchivovat je minimálně 1 (slovy</w:t>
      </w:r>
      <w:r w:rsidR="006A4A86" w:rsidRPr="00F407CE">
        <w:rPr>
          <w:rFonts w:cs="Arial"/>
          <w:sz w:val="22"/>
          <w:szCs w:val="22"/>
        </w:rPr>
        <w:t xml:space="preserve"> </w:t>
      </w:r>
      <w:r w:rsidR="007D62C3" w:rsidRPr="00F407CE">
        <w:rPr>
          <w:rFonts w:cs="Arial"/>
          <w:sz w:val="22"/>
          <w:szCs w:val="22"/>
        </w:rPr>
        <w:t>jeden) rok ode dne v</w:t>
      </w:r>
      <w:r w:rsidRPr="00F407CE">
        <w:rPr>
          <w:rFonts w:cs="Arial"/>
          <w:sz w:val="22"/>
          <w:szCs w:val="22"/>
        </w:rPr>
        <w:t>ypořádání s tím, že zajistí pro Vlastníka možnost náhledu do této evidence. Jedná se o tyto evidence:</w:t>
      </w:r>
    </w:p>
    <w:p w:rsidR="0072183A" w:rsidRDefault="00F407CE" w:rsidP="009A1FDC">
      <w:pPr>
        <w:numPr>
          <w:ilvl w:val="0"/>
          <w:numId w:val="53"/>
        </w:numPr>
        <w:autoSpaceDE w:val="0"/>
        <w:autoSpaceDN w:val="0"/>
        <w:adjustRightInd w:val="0"/>
        <w:spacing w:after="120"/>
        <w:jc w:val="both"/>
        <w:rPr>
          <w:rFonts w:cs="Arial"/>
          <w:sz w:val="22"/>
          <w:szCs w:val="22"/>
        </w:rPr>
      </w:pPr>
      <w:r w:rsidRPr="0072183A">
        <w:rPr>
          <w:rFonts w:cs="Arial"/>
          <w:sz w:val="22"/>
          <w:szCs w:val="22"/>
        </w:rPr>
        <w:t>evidence Havárií a Poruch nejméně v členění na havarij</w:t>
      </w:r>
      <w:r w:rsidR="0072183A" w:rsidRPr="0072183A">
        <w:rPr>
          <w:rFonts w:cs="Arial"/>
          <w:sz w:val="22"/>
          <w:szCs w:val="22"/>
        </w:rPr>
        <w:t>ní přerušení dodávky pitné vody pro domácnosti a ostatní odběratele</w:t>
      </w:r>
      <w:r w:rsidR="00173A98">
        <w:rPr>
          <w:rFonts w:cs="Arial"/>
          <w:sz w:val="22"/>
          <w:szCs w:val="22"/>
        </w:rPr>
        <w:t>,</w:t>
      </w:r>
      <w:r w:rsidRPr="0072183A">
        <w:rPr>
          <w:rFonts w:cs="Arial"/>
          <w:sz w:val="22"/>
          <w:szCs w:val="22"/>
        </w:rPr>
        <w:t xml:space="preserve"> </w:t>
      </w:r>
    </w:p>
    <w:p w:rsidR="00F407CE" w:rsidRPr="0072183A" w:rsidRDefault="00F407CE" w:rsidP="009A1FDC">
      <w:pPr>
        <w:numPr>
          <w:ilvl w:val="0"/>
          <w:numId w:val="53"/>
        </w:numPr>
        <w:autoSpaceDE w:val="0"/>
        <w:autoSpaceDN w:val="0"/>
        <w:adjustRightInd w:val="0"/>
        <w:spacing w:after="120"/>
        <w:jc w:val="both"/>
        <w:rPr>
          <w:rFonts w:cs="Arial"/>
          <w:sz w:val="22"/>
          <w:szCs w:val="22"/>
        </w:rPr>
      </w:pPr>
      <w:r w:rsidRPr="0072183A">
        <w:rPr>
          <w:rFonts w:cs="Arial"/>
          <w:sz w:val="22"/>
          <w:szCs w:val="22"/>
        </w:rPr>
        <w:t>evidence plnění a výsledky spojené s rea</w:t>
      </w:r>
      <w:r w:rsidR="0072183A">
        <w:rPr>
          <w:rFonts w:cs="Arial"/>
          <w:sz w:val="22"/>
          <w:szCs w:val="22"/>
        </w:rPr>
        <w:t>lizací Plánu preventivní Údržby pro objekty vodojemů;</w:t>
      </w:r>
    </w:p>
    <w:p w:rsidR="00F407CE" w:rsidRPr="00295E0D" w:rsidRDefault="00F407CE" w:rsidP="009A1FDC">
      <w:pPr>
        <w:numPr>
          <w:ilvl w:val="0"/>
          <w:numId w:val="53"/>
        </w:numPr>
        <w:autoSpaceDE w:val="0"/>
        <w:autoSpaceDN w:val="0"/>
        <w:adjustRightInd w:val="0"/>
        <w:spacing w:after="120"/>
        <w:jc w:val="both"/>
        <w:rPr>
          <w:rFonts w:cs="Arial"/>
          <w:sz w:val="22"/>
          <w:szCs w:val="22"/>
        </w:rPr>
      </w:pPr>
      <w:r w:rsidRPr="00295E0D">
        <w:rPr>
          <w:rFonts w:cs="Arial"/>
          <w:sz w:val="22"/>
          <w:szCs w:val="22"/>
        </w:rPr>
        <w:t>evidence údajů nezbytných ke stanovení ztrát vody (jednotkový únik vody nefakturované);</w:t>
      </w:r>
    </w:p>
    <w:p w:rsidR="00F407CE" w:rsidRDefault="00F407CE" w:rsidP="009A1FDC">
      <w:pPr>
        <w:numPr>
          <w:ilvl w:val="0"/>
          <w:numId w:val="53"/>
        </w:numPr>
        <w:autoSpaceDE w:val="0"/>
        <w:autoSpaceDN w:val="0"/>
        <w:adjustRightInd w:val="0"/>
        <w:spacing w:after="120"/>
        <w:jc w:val="both"/>
        <w:rPr>
          <w:rFonts w:cs="Arial"/>
          <w:sz w:val="22"/>
          <w:szCs w:val="22"/>
        </w:rPr>
      </w:pPr>
      <w:r w:rsidRPr="00295E0D">
        <w:rPr>
          <w:rFonts w:cs="Arial"/>
          <w:sz w:val="22"/>
          <w:szCs w:val="22"/>
        </w:rPr>
        <w:t>evidence výsledků preventivní kontroly úniků na vodovodních řadech;</w:t>
      </w:r>
    </w:p>
    <w:p w:rsidR="00323E59" w:rsidRPr="00295E0D" w:rsidRDefault="00323E59" w:rsidP="009A1FDC">
      <w:pPr>
        <w:numPr>
          <w:ilvl w:val="0"/>
          <w:numId w:val="53"/>
        </w:numPr>
        <w:autoSpaceDE w:val="0"/>
        <w:autoSpaceDN w:val="0"/>
        <w:adjustRightInd w:val="0"/>
        <w:spacing w:after="120"/>
        <w:jc w:val="both"/>
        <w:rPr>
          <w:rFonts w:cs="Arial"/>
          <w:sz w:val="22"/>
          <w:szCs w:val="22"/>
        </w:rPr>
      </w:pPr>
      <w:r>
        <w:rPr>
          <w:rFonts w:cs="Arial"/>
          <w:sz w:val="22"/>
          <w:szCs w:val="22"/>
        </w:rPr>
        <w:t>evidence údajů o měřících místech na předávané vodě;</w:t>
      </w:r>
    </w:p>
    <w:p w:rsidR="00F407CE" w:rsidRPr="00295E0D" w:rsidRDefault="00F407CE" w:rsidP="009A1FDC">
      <w:pPr>
        <w:numPr>
          <w:ilvl w:val="0"/>
          <w:numId w:val="53"/>
        </w:numPr>
        <w:autoSpaceDE w:val="0"/>
        <w:autoSpaceDN w:val="0"/>
        <w:adjustRightInd w:val="0"/>
        <w:spacing w:after="120"/>
        <w:jc w:val="both"/>
        <w:rPr>
          <w:rFonts w:cs="Arial"/>
          <w:sz w:val="22"/>
          <w:szCs w:val="22"/>
        </w:rPr>
      </w:pPr>
      <w:r w:rsidRPr="00295E0D">
        <w:rPr>
          <w:rFonts w:cs="Arial"/>
          <w:sz w:val="22"/>
          <w:szCs w:val="22"/>
        </w:rPr>
        <w:t xml:space="preserve">evidence výsledků laboratorních rozborů vzorků </w:t>
      </w:r>
      <w:r w:rsidR="0072183A">
        <w:rPr>
          <w:rFonts w:cs="Arial"/>
          <w:sz w:val="22"/>
          <w:szCs w:val="22"/>
        </w:rPr>
        <w:t xml:space="preserve">vypouštěných </w:t>
      </w:r>
      <w:r w:rsidRPr="00295E0D">
        <w:rPr>
          <w:rFonts w:cs="Arial"/>
          <w:sz w:val="22"/>
          <w:szCs w:val="22"/>
        </w:rPr>
        <w:t>odpadních vod;</w:t>
      </w:r>
    </w:p>
    <w:p w:rsidR="00F407CE" w:rsidRDefault="00F407CE" w:rsidP="009A1FDC">
      <w:pPr>
        <w:numPr>
          <w:ilvl w:val="0"/>
          <w:numId w:val="53"/>
        </w:numPr>
        <w:autoSpaceDE w:val="0"/>
        <w:autoSpaceDN w:val="0"/>
        <w:adjustRightInd w:val="0"/>
        <w:spacing w:after="120"/>
        <w:jc w:val="both"/>
        <w:rPr>
          <w:rFonts w:cs="Arial"/>
          <w:sz w:val="22"/>
          <w:szCs w:val="22"/>
        </w:rPr>
      </w:pPr>
      <w:r w:rsidRPr="00295E0D">
        <w:rPr>
          <w:rFonts w:cs="Arial"/>
          <w:sz w:val="22"/>
          <w:szCs w:val="22"/>
        </w:rPr>
        <w:t>evidence s</w:t>
      </w:r>
      <w:r w:rsidR="0072183A">
        <w:rPr>
          <w:rFonts w:cs="Arial"/>
          <w:sz w:val="22"/>
          <w:szCs w:val="22"/>
        </w:rPr>
        <w:t>tížností a reklamací odběratelů</w:t>
      </w:r>
      <w:r w:rsidR="00A579D8">
        <w:rPr>
          <w:rFonts w:cs="Arial"/>
          <w:sz w:val="22"/>
          <w:szCs w:val="22"/>
        </w:rPr>
        <w:t>,</w:t>
      </w:r>
    </w:p>
    <w:p w:rsidR="00A579D8" w:rsidRPr="00295E0D" w:rsidRDefault="00A579D8" w:rsidP="009A1FDC">
      <w:pPr>
        <w:numPr>
          <w:ilvl w:val="0"/>
          <w:numId w:val="53"/>
        </w:numPr>
        <w:autoSpaceDE w:val="0"/>
        <w:autoSpaceDN w:val="0"/>
        <w:adjustRightInd w:val="0"/>
        <w:spacing w:after="120"/>
        <w:jc w:val="both"/>
        <w:rPr>
          <w:rFonts w:cs="Arial"/>
          <w:sz w:val="22"/>
          <w:szCs w:val="22"/>
        </w:rPr>
      </w:pPr>
      <w:r>
        <w:rPr>
          <w:rFonts w:cs="Arial"/>
          <w:sz w:val="22"/>
          <w:szCs w:val="22"/>
        </w:rPr>
        <w:t xml:space="preserve">evidenci o počtu a lokalizaci manipulací s uzavíracími armaturami na </w:t>
      </w:r>
      <w:r w:rsidR="00AB203E">
        <w:rPr>
          <w:rFonts w:cs="Arial"/>
          <w:sz w:val="22"/>
          <w:szCs w:val="22"/>
        </w:rPr>
        <w:t xml:space="preserve">Vodovodu </w:t>
      </w:r>
      <w:r w:rsidR="000F31BC">
        <w:rPr>
          <w:rFonts w:cs="Arial"/>
          <w:sz w:val="22"/>
          <w:szCs w:val="22"/>
        </w:rPr>
        <w:t>a </w:t>
      </w:r>
      <w:r w:rsidR="00AB203E">
        <w:rPr>
          <w:rFonts w:cs="Arial"/>
          <w:sz w:val="22"/>
          <w:szCs w:val="22"/>
        </w:rPr>
        <w:t>Kanalizaci</w:t>
      </w:r>
      <w:r>
        <w:rPr>
          <w:rFonts w:cs="Arial"/>
          <w:sz w:val="22"/>
          <w:szCs w:val="22"/>
        </w:rPr>
        <w:t>.</w:t>
      </w:r>
    </w:p>
    <w:p w:rsidR="009D7143" w:rsidRPr="00A259C6" w:rsidRDefault="009D7143" w:rsidP="009A1FDC">
      <w:pPr>
        <w:numPr>
          <w:ilvl w:val="0"/>
          <w:numId w:val="37"/>
        </w:numPr>
        <w:autoSpaceDE w:val="0"/>
        <w:autoSpaceDN w:val="0"/>
        <w:adjustRightInd w:val="0"/>
        <w:spacing w:after="120"/>
        <w:ind w:left="357" w:hanging="357"/>
        <w:jc w:val="both"/>
        <w:rPr>
          <w:rFonts w:cs="Arial"/>
          <w:sz w:val="22"/>
          <w:szCs w:val="22"/>
        </w:rPr>
      </w:pPr>
      <w:r w:rsidRPr="00A259C6">
        <w:rPr>
          <w:rFonts w:cs="Arial"/>
          <w:sz w:val="22"/>
          <w:szCs w:val="22"/>
        </w:rPr>
        <w:t xml:space="preserve">Provozovatel </w:t>
      </w:r>
      <w:r w:rsidR="00BC2D53" w:rsidRPr="00A259C6">
        <w:rPr>
          <w:rFonts w:cs="Arial"/>
          <w:sz w:val="22"/>
          <w:szCs w:val="22"/>
        </w:rPr>
        <w:t xml:space="preserve">se dále </w:t>
      </w:r>
      <w:r w:rsidRPr="00A259C6">
        <w:rPr>
          <w:rFonts w:cs="Arial"/>
          <w:sz w:val="22"/>
          <w:szCs w:val="22"/>
        </w:rPr>
        <w:t xml:space="preserve">zavazuje provádět </w:t>
      </w:r>
      <w:r w:rsidR="009D4086" w:rsidRPr="00A259C6">
        <w:rPr>
          <w:rFonts w:cs="Arial"/>
          <w:sz w:val="22"/>
          <w:szCs w:val="22"/>
        </w:rPr>
        <w:t>administ</w:t>
      </w:r>
      <w:r w:rsidR="00CC6EC8" w:rsidRPr="00A259C6">
        <w:rPr>
          <w:rFonts w:cs="Arial"/>
          <w:sz w:val="22"/>
          <w:szCs w:val="22"/>
        </w:rPr>
        <w:t>rativní, ekonomické, obchodní a </w:t>
      </w:r>
      <w:r w:rsidR="009D4086" w:rsidRPr="00A259C6">
        <w:rPr>
          <w:rFonts w:cs="Arial"/>
          <w:sz w:val="22"/>
          <w:szCs w:val="22"/>
        </w:rPr>
        <w:t xml:space="preserve">jiné </w:t>
      </w:r>
      <w:r w:rsidRPr="00A259C6">
        <w:rPr>
          <w:rFonts w:cs="Arial"/>
          <w:sz w:val="22"/>
          <w:szCs w:val="22"/>
        </w:rPr>
        <w:t>činnosti souvis</w:t>
      </w:r>
      <w:r w:rsidR="009D4086" w:rsidRPr="00A259C6">
        <w:rPr>
          <w:rFonts w:cs="Arial"/>
          <w:sz w:val="22"/>
          <w:szCs w:val="22"/>
        </w:rPr>
        <w:t>ej</w:t>
      </w:r>
      <w:r w:rsidRPr="00A259C6">
        <w:rPr>
          <w:rFonts w:cs="Arial"/>
          <w:sz w:val="22"/>
          <w:szCs w:val="22"/>
        </w:rPr>
        <w:t>í</w:t>
      </w:r>
      <w:r w:rsidR="00BC2D53" w:rsidRPr="00A259C6">
        <w:rPr>
          <w:rFonts w:cs="Arial"/>
          <w:sz w:val="22"/>
          <w:szCs w:val="22"/>
        </w:rPr>
        <w:t>cí</w:t>
      </w:r>
      <w:r w:rsidRPr="00A259C6">
        <w:rPr>
          <w:rFonts w:cs="Arial"/>
          <w:sz w:val="22"/>
          <w:szCs w:val="22"/>
        </w:rPr>
        <w:t xml:space="preserve"> s </w:t>
      </w:r>
      <w:r w:rsidR="00EB4780" w:rsidRPr="00A259C6">
        <w:rPr>
          <w:rFonts w:cs="Arial"/>
          <w:sz w:val="22"/>
          <w:szCs w:val="22"/>
        </w:rPr>
        <w:t>provoz</w:t>
      </w:r>
      <w:r w:rsidR="00EB4780">
        <w:rPr>
          <w:rFonts w:cs="Arial"/>
          <w:sz w:val="22"/>
          <w:szCs w:val="22"/>
        </w:rPr>
        <w:t>ováním</w:t>
      </w:r>
      <w:r w:rsidR="00EB4780" w:rsidRPr="00A259C6">
        <w:rPr>
          <w:rFonts w:cs="Arial"/>
          <w:sz w:val="22"/>
          <w:szCs w:val="22"/>
        </w:rPr>
        <w:t xml:space="preserve"> </w:t>
      </w:r>
      <w:r w:rsidR="00E51652" w:rsidRPr="00A259C6">
        <w:rPr>
          <w:rFonts w:cs="Arial"/>
          <w:sz w:val="22"/>
          <w:szCs w:val="22"/>
        </w:rPr>
        <w:t>V</w:t>
      </w:r>
      <w:r w:rsidRPr="00A259C6">
        <w:rPr>
          <w:rFonts w:cs="Arial"/>
          <w:sz w:val="22"/>
          <w:szCs w:val="22"/>
        </w:rPr>
        <w:t>odohospodářského majetku</w:t>
      </w:r>
      <w:r w:rsidR="009D4086" w:rsidRPr="00A259C6">
        <w:rPr>
          <w:rFonts w:cs="Arial"/>
          <w:sz w:val="22"/>
          <w:szCs w:val="22"/>
        </w:rPr>
        <w:t xml:space="preserve"> a to zejména</w:t>
      </w:r>
      <w:r w:rsidRPr="00A259C6">
        <w:rPr>
          <w:rFonts w:cs="Arial"/>
          <w:sz w:val="22"/>
          <w:szCs w:val="22"/>
        </w:rPr>
        <w:t>:</w:t>
      </w:r>
    </w:p>
    <w:p w:rsidR="007A675B" w:rsidRPr="007A675B" w:rsidRDefault="007A675B" w:rsidP="009A1FDC">
      <w:pPr>
        <w:numPr>
          <w:ilvl w:val="0"/>
          <w:numId w:val="55"/>
        </w:numPr>
        <w:autoSpaceDE w:val="0"/>
        <w:autoSpaceDN w:val="0"/>
        <w:adjustRightInd w:val="0"/>
        <w:spacing w:after="120"/>
        <w:jc w:val="both"/>
        <w:rPr>
          <w:rFonts w:cs="Arial"/>
          <w:sz w:val="22"/>
          <w:szCs w:val="22"/>
        </w:rPr>
      </w:pPr>
      <w:r w:rsidRPr="007A675B">
        <w:rPr>
          <w:rFonts w:cs="Arial"/>
          <w:sz w:val="22"/>
          <w:szCs w:val="22"/>
        </w:rPr>
        <w:t xml:space="preserve">uzavírání smluv o </w:t>
      </w:r>
      <w:r w:rsidR="0055456D">
        <w:rPr>
          <w:rFonts w:cs="Arial"/>
          <w:sz w:val="22"/>
          <w:szCs w:val="22"/>
        </w:rPr>
        <w:t xml:space="preserve">dodávce pitné vody a </w:t>
      </w:r>
      <w:r w:rsidR="0055647A">
        <w:rPr>
          <w:rFonts w:cs="Arial"/>
          <w:sz w:val="22"/>
          <w:szCs w:val="22"/>
        </w:rPr>
        <w:t>odvádění</w:t>
      </w:r>
      <w:r w:rsidRPr="007A675B">
        <w:rPr>
          <w:rFonts w:cs="Arial"/>
          <w:sz w:val="22"/>
          <w:szCs w:val="22"/>
        </w:rPr>
        <w:t xml:space="preserve"> odpadních vod</w:t>
      </w:r>
      <w:r w:rsidR="00885AD1">
        <w:rPr>
          <w:rFonts w:cs="Arial"/>
          <w:sz w:val="22"/>
          <w:szCs w:val="22"/>
        </w:rPr>
        <w:t xml:space="preserve"> v</w:t>
      </w:r>
      <w:r w:rsidR="00395C0F">
        <w:rPr>
          <w:rFonts w:cs="Arial"/>
          <w:sz w:val="22"/>
          <w:szCs w:val="22"/>
        </w:rPr>
        <w:t> </w:t>
      </w:r>
      <w:r w:rsidR="00885AD1">
        <w:rPr>
          <w:rFonts w:cs="Arial"/>
          <w:sz w:val="22"/>
          <w:szCs w:val="22"/>
        </w:rPr>
        <w:t>souladu</w:t>
      </w:r>
      <w:r w:rsidR="00395C0F">
        <w:rPr>
          <w:rFonts w:cs="Arial"/>
          <w:sz w:val="22"/>
          <w:szCs w:val="22"/>
        </w:rPr>
        <w:t xml:space="preserve"> s</w:t>
      </w:r>
      <w:r w:rsidR="00885AD1">
        <w:rPr>
          <w:rFonts w:cs="Arial"/>
          <w:sz w:val="22"/>
          <w:szCs w:val="22"/>
        </w:rPr>
        <w:t xml:space="preserve"> požadavky </w:t>
      </w:r>
      <w:proofErr w:type="spellStart"/>
      <w:r w:rsidR="00885AD1">
        <w:rPr>
          <w:rFonts w:cs="Arial"/>
          <w:sz w:val="22"/>
          <w:szCs w:val="22"/>
        </w:rPr>
        <w:t>ZVaK</w:t>
      </w:r>
      <w:proofErr w:type="spellEnd"/>
      <w:r w:rsidRPr="007A675B">
        <w:rPr>
          <w:rFonts w:cs="Arial"/>
          <w:sz w:val="22"/>
          <w:szCs w:val="22"/>
        </w:rPr>
        <w:t xml:space="preserve">, vedení evidence </w:t>
      </w:r>
      <w:r w:rsidR="006A3B73">
        <w:rPr>
          <w:rFonts w:cs="Arial"/>
          <w:sz w:val="22"/>
          <w:szCs w:val="22"/>
        </w:rPr>
        <w:t xml:space="preserve">odběratelů vody a </w:t>
      </w:r>
      <w:r w:rsidRPr="007A675B">
        <w:rPr>
          <w:rFonts w:cs="Arial"/>
          <w:sz w:val="22"/>
          <w:szCs w:val="22"/>
        </w:rPr>
        <w:t>producentů odpadních vod, získávání podkladů pro paušály a fakturaci,</w:t>
      </w:r>
    </w:p>
    <w:p w:rsidR="007A675B" w:rsidRPr="007A675B" w:rsidRDefault="007A675B" w:rsidP="009A1FDC">
      <w:pPr>
        <w:numPr>
          <w:ilvl w:val="0"/>
          <w:numId w:val="55"/>
        </w:numPr>
        <w:autoSpaceDE w:val="0"/>
        <w:autoSpaceDN w:val="0"/>
        <w:adjustRightInd w:val="0"/>
        <w:spacing w:after="120"/>
        <w:jc w:val="both"/>
        <w:rPr>
          <w:rFonts w:cs="Arial"/>
          <w:sz w:val="22"/>
          <w:szCs w:val="22"/>
        </w:rPr>
      </w:pPr>
      <w:r w:rsidRPr="007A675B">
        <w:rPr>
          <w:rFonts w:cs="Arial"/>
          <w:sz w:val="22"/>
          <w:szCs w:val="22"/>
        </w:rPr>
        <w:t>vedení účetnictví a přitom sledování, aby v souladu s pravidly cenové regulace byly samostatně evidovány náklady pro vyčíslení oprávněných nákladů a přiměřeného zisku Provozovatele,</w:t>
      </w:r>
    </w:p>
    <w:p w:rsidR="0055456D" w:rsidRDefault="00885AD1" w:rsidP="009A1FDC">
      <w:pPr>
        <w:numPr>
          <w:ilvl w:val="0"/>
          <w:numId w:val="55"/>
        </w:numPr>
        <w:autoSpaceDE w:val="0"/>
        <w:autoSpaceDN w:val="0"/>
        <w:adjustRightInd w:val="0"/>
        <w:spacing w:after="120"/>
        <w:jc w:val="both"/>
        <w:rPr>
          <w:rFonts w:cs="Arial"/>
          <w:sz w:val="22"/>
          <w:szCs w:val="22"/>
        </w:rPr>
      </w:pPr>
      <w:r w:rsidRPr="0055456D">
        <w:rPr>
          <w:rFonts w:cs="Arial"/>
          <w:sz w:val="22"/>
          <w:szCs w:val="22"/>
        </w:rPr>
        <w:t xml:space="preserve">zpracování a </w:t>
      </w:r>
      <w:r w:rsidR="007A675B" w:rsidRPr="0055456D">
        <w:rPr>
          <w:rFonts w:cs="Arial"/>
          <w:sz w:val="22"/>
          <w:szCs w:val="22"/>
        </w:rPr>
        <w:t>předkládání roční zprávy o stavu provozovaného Vodohospodářského majetku za předchozí rok a návrhů opatření ke zlepšení a nápravě nedostatků každoročně k </w:t>
      </w:r>
      <w:r w:rsidR="005C6BBB">
        <w:rPr>
          <w:rFonts w:cs="Arial"/>
          <w:sz w:val="22"/>
          <w:szCs w:val="22"/>
        </w:rPr>
        <w:t>31.3. Vlastníkovi</w:t>
      </w:r>
      <w:r w:rsidR="00556CB9">
        <w:rPr>
          <w:rFonts w:cs="Arial"/>
          <w:sz w:val="22"/>
          <w:szCs w:val="22"/>
        </w:rPr>
        <w:t xml:space="preserve">; vzor roční zprávy o stavu provozovaného </w:t>
      </w:r>
      <w:r w:rsidR="00B26D73">
        <w:rPr>
          <w:rFonts w:cs="Arial"/>
          <w:sz w:val="22"/>
          <w:szCs w:val="22"/>
        </w:rPr>
        <w:t xml:space="preserve">majetku je uveden v Příloze č. </w:t>
      </w:r>
      <w:r w:rsidR="00DF0038">
        <w:rPr>
          <w:rFonts w:cs="Arial"/>
          <w:sz w:val="22"/>
          <w:szCs w:val="22"/>
        </w:rPr>
        <w:t>7</w:t>
      </w:r>
      <w:r w:rsidR="00AB203E">
        <w:rPr>
          <w:rFonts w:cs="Arial"/>
          <w:sz w:val="22"/>
          <w:szCs w:val="22"/>
        </w:rPr>
        <w:t xml:space="preserve"> této Smlouvy,</w:t>
      </w:r>
    </w:p>
    <w:p w:rsidR="00166D96" w:rsidRPr="00166D96" w:rsidRDefault="007A675B" w:rsidP="009A1FDC">
      <w:pPr>
        <w:numPr>
          <w:ilvl w:val="0"/>
          <w:numId w:val="55"/>
        </w:numPr>
        <w:autoSpaceDE w:val="0"/>
        <w:autoSpaceDN w:val="0"/>
        <w:adjustRightInd w:val="0"/>
        <w:spacing w:after="120"/>
        <w:jc w:val="both"/>
        <w:rPr>
          <w:rFonts w:cs="Arial"/>
          <w:sz w:val="22"/>
          <w:szCs w:val="22"/>
        </w:rPr>
      </w:pPr>
      <w:r w:rsidRPr="00166D96">
        <w:rPr>
          <w:rFonts w:cs="Arial"/>
          <w:sz w:val="22"/>
          <w:szCs w:val="22"/>
        </w:rPr>
        <w:t xml:space="preserve">předkládání vybraných údajů z </w:t>
      </w:r>
      <w:r w:rsidR="0055456D" w:rsidRPr="00166D96">
        <w:rPr>
          <w:rFonts w:cs="Arial"/>
          <w:sz w:val="22"/>
          <w:szCs w:val="22"/>
        </w:rPr>
        <w:t>Majetkové a P</w:t>
      </w:r>
      <w:r w:rsidRPr="00166D96">
        <w:rPr>
          <w:rFonts w:cs="Arial"/>
          <w:sz w:val="22"/>
          <w:szCs w:val="22"/>
        </w:rPr>
        <w:t>rovozní evidence za předchozí kalendářní rok každoročně do 20.2. Vlastníkovi v rozsahu a členění stanoveném příslušnou prováděcí vyhláškou k </w:t>
      </w:r>
      <w:proofErr w:type="spellStart"/>
      <w:r w:rsidRPr="00166D96">
        <w:rPr>
          <w:rFonts w:cs="Arial"/>
          <w:sz w:val="22"/>
          <w:szCs w:val="22"/>
        </w:rPr>
        <w:t>ZVaK</w:t>
      </w:r>
      <w:proofErr w:type="spellEnd"/>
      <w:r w:rsidRPr="00166D96">
        <w:rPr>
          <w:rFonts w:cs="Arial"/>
          <w:sz w:val="22"/>
          <w:szCs w:val="22"/>
        </w:rPr>
        <w:t>,</w:t>
      </w:r>
      <w:r w:rsidR="00166D96" w:rsidRPr="00166D96">
        <w:rPr>
          <w:rFonts w:cs="Arial"/>
          <w:sz w:val="22"/>
          <w:szCs w:val="22"/>
        </w:rPr>
        <w:t xml:space="preserve"> který je následně postoupí věcně a místně příslušnému vodoprávnímu úřadu a to v termínu a v rozsahu stanoveném </w:t>
      </w:r>
      <w:proofErr w:type="spellStart"/>
      <w:r w:rsidR="00166D96" w:rsidRPr="00166D96">
        <w:rPr>
          <w:rFonts w:cs="Arial"/>
          <w:sz w:val="22"/>
          <w:szCs w:val="22"/>
        </w:rPr>
        <w:t>ZVaK</w:t>
      </w:r>
      <w:proofErr w:type="spellEnd"/>
      <w:r w:rsidR="00AB203E">
        <w:rPr>
          <w:rFonts w:cs="Arial"/>
          <w:sz w:val="22"/>
          <w:szCs w:val="22"/>
        </w:rPr>
        <w:t>,</w:t>
      </w:r>
    </w:p>
    <w:p w:rsidR="007A675B" w:rsidRPr="007A675B" w:rsidRDefault="007A675B" w:rsidP="009A1FDC">
      <w:pPr>
        <w:numPr>
          <w:ilvl w:val="0"/>
          <w:numId w:val="55"/>
        </w:numPr>
        <w:autoSpaceDE w:val="0"/>
        <w:autoSpaceDN w:val="0"/>
        <w:adjustRightInd w:val="0"/>
        <w:spacing w:after="120"/>
        <w:jc w:val="both"/>
        <w:rPr>
          <w:rFonts w:cs="Arial"/>
          <w:sz w:val="22"/>
          <w:szCs w:val="22"/>
        </w:rPr>
      </w:pPr>
      <w:r w:rsidRPr="007A675B">
        <w:rPr>
          <w:rFonts w:cs="Arial"/>
          <w:sz w:val="22"/>
          <w:szCs w:val="22"/>
        </w:rPr>
        <w:t xml:space="preserve">před uzavřením písemné smlouvy o </w:t>
      </w:r>
      <w:r w:rsidR="0055456D">
        <w:rPr>
          <w:rFonts w:cs="Arial"/>
          <w:sz w:val="22"/>
          <w:szCs w:val="22"/>
        </w:rPr>
        <w:t xml:space="preserve">dodávce pitné vody a </w:t>
      </w:r>
      <w:r w:rsidR="00443072">
        <w:rPr>
          <w:rFonts w:cs="Arial"/>
          <w:sz w:val="22"/>
          <w:szCs w:val="22"/>
        </w:rPr>
        <w:t>odvádění odpadních vod s </w:t>
      </w:r>
      <w:r w:rsidRPr="007A675B">
        <w:rPr>
          <w:rFonts w:cs="Arial"/>
          <w:sz w:val="22"/>
          <w:szCs w:val="22"/>
        </w:rPr>
        <w:t xml:space="preserve">odběrateli podle § 8 odst. 6 </w:t>
      </w:r>
      <w:proofErr w:type="spellStart"/>
      <w:r w:rsidRPr="007A675B">
        <w:rPr>
          <w:rFonts w:cs="Arial"/>
          <w:sz w:val="22"/>
          <w:szCs w:val="22"/>
        </w:rPr>
        <w:t>ZVaK</w:t>
      </w:r>
      <w:proofErr w:type="spellEnd"/>
      <w:r w:rsidRPr="007A675B">
        <w:rPr>
          <w:rFonts w:cs="Arial"/>
          <w:sz w:val="22"/>
          <w:szCs w:val="22"/>
        </w:rPr>
        <w:t xml:space="preserve">, podávání informace </w:t>
      </w:r>
      <w:r w:rsidR="00AC0189">
        <w:rPr>
          <w:rFonts w:cs="Arial"/>
          <w:sz w:val="22"/>
          <w:szCs w:val="22"/>
        </w:rPr>
        <w:t xml:space="preserve">Vlastníkovi </w:t>
      </w:r>
      <w:r w:rsidRPr="007A675B">
        <w:rPr>
          <w:rFonts w:cs="Arial"/>
          <w:sz w:val="22"/>
          <w:szCs w:val="22"/>
        </w:rPr>
        <w:t xml:space="preserve">o skutečnostech v rozsahu dle § 36 odst. 3 </w:t>
      </w:r>
      <w:proofErr w:type="spellStart"/>
      <w:r w:rsidRPr="007A675B">
        <w:rPr>
          <w:rFonts w:cs="Arial"/>
          <w:sz w:val="22"/>
          <w:szCs w:val="22"/>
        </w:rPr>
        <w:t>ZVaK</w:t>
      </w:r>
      <w:proofErr w:type="spellEnd"/>
      <w:r w:rsidRPr="007A675B">
        <w:rPr>
          <w:rFonts w:cs="Arial"/>
          <w:sz w:val="22"/>
          <w:szCs w:val="22"/>
        </w:rPr>
        <w:t>,</w:t>
      </w:r>
    </w:p>
    <w:p w:rsidR="007A675B" w:rsidRPr="007A675B" w:rsidRDefault="007A675B" w:rsidP="009A1FDC">
      <w:pPr>
        <w:numPr>
          <w:ilvl w:val="0"/>
          <w:numId w:val="55"/>
        </w:numPr>
        <w:autoSpaceDE w:val="0"/>
        <w:autoSpaceDN w:val="0"/>
        <w:adjustRightInd w:val="0"/>
        <w:spacing w:after="120"/>
        <w:jc w:val="both"/>
        <w:rPr>
          <w:rFonts w:cs="Arial"/>
          <w:sz w:val="22"/>
          <w:szCs w:val="22"/>
        </w:rPr>
      </w:pPr>
      <w:r w:rsidRPr="007A675B">
        <w:rPr>
          <w:rFonts w:cs="Arial"/>
          <w:sz w:val="22"/>
          <w:szCs w:val="22"/>
        </w:rPr>
        <w:t>doplňování změn do kanalizačních a provozních řádů a dle potřeby předkládání aktualizovaných kanalizačních a provozních řádů ke schválení v s</w:t>
      </w:r>
      <w:r w:rsidR="00166D96">
        <w:rPr>
          <w:rFonts w:cs="Arial"/>
          <w:sz w:val="22"/>
          <w:szCs w:val="22"/>
        </w:rPr>
        <w:t xml:space="preserve">ouladu se </w:t>
      </w:r>
      <w:proofErr w:type="spellStart"/>
      <w:r w:rsidR="00166D96">
        <w:rPr>
          <w:rFonts w:cs="Arial"/>
          <w:sz w:val="22"/>
          <w:szCs w:val="22"/>
        </w:rPr>
        <w:t>ZVaK</w:t>
      </w:r>
      <w:proofErr w:type="spellEnd"/>
      <w:r w:rsidR="00166D96">
        <w:rPr>
          <w:rFonts w:cs="Arial"/>
          <w:sz w:val="22"/>
          <w:szCs w:val="22"/>
        </w:rPr>
        <w:t xml:space="preserve"> a vodním zákonem a to po předchozím projednání s Vlastníkem,</w:t>
      </w:r>
    </w:p>
    <w:p w:rsidR="007A675B" w:rsidRPr="00B86CE3" w:rsidRDefault="007A675B" w:rsidP="009A1FDC">
      <w:pPr>
        <w:numPr>
          <w:ilvl w:val="0"/>
          <w:numId w:val="55"/>
        </w:numPr>
        <w:autoSpaceDE w:val="0"/>
        <w:autoSpaceDN w:val="0"/>
        <w:adjustRightInd w:val="0"/>
        <w:spacing w:after="120"/>
        <w:jc w:val="both"/>
        <w:rPr>
          <w:rFonts w:cs="Arial"/>
          <w:sz w:val="22"/>
          <w:szCs w:val="22"/>
        </w:rPr>
      </w:pPr>
      <w:r w:rsidRPr="00B86CE3">
        <w:rPr>
          <w:rFonts w:cs="Arial"/>
          <w:sz w:val="22"/>
          <w:szCs w:val="22"/>
        </w:rPr>
        <w:t xml:space="preserve">připojování nových </w:t>
      </w:r>
      <w:r w:rsidR="0055456D" w:rsidRPr="00B86CE3">
        <w:rPr>
          <w:rFonts w:cs="Arial"/>
          <w:sz w:val="22"/>
          <w:szCs w:val="22"/>
        </w:rPr>
        <w:t xml:space="preserve">odběratelů vody a </w:t>
      </w:r>
      <w:r w:rsidRPr="00B86CE3">
        <w:rPr>
          <w:rFonts w:cs="Arial"/>
          <w:sz w:val="22"/>
          <w:szCs w:val="22"/>
        </w:rPr>
        <w:t>producentů odpadních vod podle technických možností až do výš</w:t>
      </w:r>
      <w:r w:rsidR="00166D96" w:rsidRPr="00B86CE3">
        <w:rPr>
          <w:rFonts w:cs="Arial"/>
          <w:sz w:val="22"/>
          <w:szCs w:val="22"/>
        </w:rPr>
        <w:t>e kapacity příslušných zařízení a to po předchozím souhlasu Vlastníka,</w:t>
      </w:r>
    </w:p>
    <w:p w:rsidR="007A675B" w:rsidRPr="007A675B" w:rsidRDefault="007A675B" w:rsidP="009A1FDC">
      <w:pPr>
        <w:numPr>
          <w:ilvl w:val="0"/>
          <w:numId w:val="55"/>
        </w:numPr>
        <w:autoSpaceDE w:val="0"/>
        <w:autoSpaceDN w:val="0"/>
        <w:adjustRightInd w:val="0"/>
        <w:spacing w:after="120"/>
        <w:jc w:val="both"/>
        <w:rPr>
          <w:rFonts w:cs="Arial"/>
          <w:sz w:val="22"/>
          <w:szCs w:val="22"/>
        </w:rPr>
      </w:pPr>
      <w:r w:rsidRPr="007A675B">
        <w:rPr>
          <w:rFonts w:cs="Arial"/>
          <w:sz w:val="22"/>
          <w:szCs w:val="22"/>
        </w:rPr>
        <w:t>ohlašování údajů správci povodí pro potřeby vodní bilance v souladu s vodním zákonem,</w:t>
      </w:r>
    </w:p>
    <w:p w:rsidR="007A675B" w:rsidRPr="007A675B" w:rsidRDefault="007A675B" w:rsidP="009A1FDC">
      <w:pPr>
        <w:numPr>
          <w:ilvl w:val="0"/>
          <w:numId w:val="55"/>
        </w:numPr>
        <w:autoSpaceDE w:val="0"/>
        <w:autoSpaceDN w:val="0"/>
        <w:adjustRightInd w:val="0"/>
        <w:spacing w:after="120"/>
        <w:jc w:val="both"/>
        <w:rPr>
          <w:rFonts w:cs="Arial"/>
          <w:sz w:val="22"/>
          <w:szCs w:val="22"/>
        </w:rPr>
      </w:pPr>
      <w:r w:rsidRPr="007A675B">
        <w:rPr>
          <w:rFonts w:cs="Arial"/>
          <w:sz w:val="22"/>
          <w:szCs w:val="22"/>
        </w:rPr>
        <w:t>stanovení a úhrady škod způsobených třetím osobám provozem Vodohospodářského majetku,</w:t>
      </w:r>
    </w:p>
    <w:p w:rsidR="007A675B" w:rsidRPr="007A675B" w:rsidRDefault="007A675B" w:rsidP="009A1FDC">
      <w:pPr>
        <w:numPr>
          <w:ilvl w:val="0"/>
          <w:numId w:val="55"/>
        </w:numPr>
        <w:autoSpaceDE w:val="0"/>
        <w:autoSpaceDN w:val="0"/>
        <w:adjustRightInd w:val="0"/>
        <w:spacing w:after="120"/>
        <w:jc w:val="both"/>
        <w:rPr>
          <w:rFonts w:cs="Arial"/>
          <w:sz w:val="22"/>
          <w:szCs w:val="22"/>
        </w:rPr>
      </w:pPr>
      <w:r w:rsidRPr="007A675B">
        <w:rPr>
          <w:rFonts w:cs="Arial"/>
          <w:sz w:val="22"/>
          <w:szCs w:val="22"/>
        </w:rPr>
        <w:t xml:space="preserve">stanovení a vymáhání majetkových sankcí za překračování smluvně stanovených hodnot množství a jakosti odpadních vod vypouštěných do </w:t>
      </w:r>
      <w:r w:rsidR="00F407CE">
        <w:rPr>
          <w:rFonts w:cs="Arial"/>
          <w:sz w:val="22"/>
          <w:szCs w:val="22"/>
        </w:rPr>
        <w:t>s</w:t>
      </w:r>
      <w:r w:rsidR="00047626">
        <w:rPr>
          <w:rFonts w:cs="Arial"/>
          <w:sz w:val="22"/>
          <w:szCs w:val="22"/>
        </w:rPr>
        <w:t>tokové sítě</w:t>
      </w:r>
      <w:r w:rsidRPr="007A675B">
        <w:rPr>
          <w:rFonts w:cs="Arial"/>
          <w:sz w:val="22"/>
          <w:szCs w:val="22"/>
        </w:rPr>
        <w:t xml:space="preserve"> od znečišťovatelů,</w:t>
      </w:r>
    </w:p>
    <w:p w:rsidR="007A675B" w:rsidRPr="007A675B" w:rsidRDefault="007A675B" w:rsidP="009A1FDC">
      <w:pPr>
        <w:numPr>
          <w:ilvl w:val="0"/>
          <w:numId w:val="55"/>
        </w:numPr>
        <w:autoSpaceDE w:val="0"/>
        <w:autoSpaceDN w:val="0"/>
        <w:adjustRightInd w:val="0"/>
        <w:spacing w:after="120"/>
        <w:jc w:val="both"/>
        <w:rPr>
          <w:rFonts w:cs="Arial"/>
          <w:sz w:val="22"/>
          <w:szCs w:val="22"/>
        </w:rPr>
      </w:pPr>
      <w:r w:rsidRPr="007A675B">
        <w:rPr>
          <w:rFonts w:cs="Arial"/>
          <w:sz w:val="22"/>
          <w:szCs w:val="22"/>
        </w:rPr>
        <w:lastRenderedPageBreak/>
        <w:t>umožnění vstupu do kontrolovaných objektů pověřeným osobám kontrolních laboratoří a měřících skupin a dalším osobám, o kterých to stanoví právní předpisy, a poskytování podkladů nezbytných k provedení kontroly a zajišťování podmínek k odběru vzorků,</w:t>
      </w:r>
    </w:p>
    <w:p w:rsidR="007A675B" w:rsidRPr="007A675B" w:rsidRDefault="007A675B" w:rsidP="009A1FDC">
      <w:pPr>
        <w:numPr>
          <w:ilvl w:val="0"/>
          <w:numId w:val="55"/>
        </w:numPr>
        <w:autoSpaceDE w:val="0"/>
        <w:autoSpaceDN w:val="0"/>
        <w:adjustRightInd w:val="0"/>
        <w:spacing w:after="120"/>
        <w:jc w:val="both"/>
        <w:rPr>
          <w:rFonts w:cs="Arial"/>
          <w:sz w:val="22"/>
          <w:szCs w:val="22"/>
        </w:rPr>
      </w:pPr>
      <w:r w:rsidRPr="007A675B">
        <w:rPr>
          <w:rFonts w:cs="Arial"/>
          <w:sz w:val="22"/>
          <w:szCs w:val="22"/>
        </w:rPr>
        <w:t>plnění oznamovací povinnosti ve smyslu zákona č. 200/1990 Sb., o přestupcích, ve znění pozdějších předpisů,</w:t>
      </w:r>
    </w:p>
    <w:p w:rsidR="007A675B" w:rsidRPr="007A675B" w:rsidRDefault="007A675B" w:rsidP="009A1FDC">
      <w:pPr>
        <w:numPr>
          <w:ilvl w:val="0"/>
          <w:numId w:val="55"/>
        </w:numPr>
        <w:autoSpaceDE w:val="0"/>
        <w:autoSpaceDN w:val="0"/>
        <w:adjustRightInd w:val="0"/>
        <w:spacing w:after="120"/>
        <w:jc w:val="both"/>
        <w:rPr>
          <w:rFonts w:cs="Arial"/>
          <w:sz w:val="22"/>
          <w:szCs w:val="22"/>
        </w:rPr>
      </w:pPr>
      <w:r w:rsidRPr="007A675B">
        <w:rPr>
          <w:rFonts w:cs="Arial"/>
          <w:sz w:val="22"/>
          <w:szCs w:val="22"/>
        </w:rPr>
        <w:t>ohlašování udržovacích prací</w:t>
      </w:r>
      <w:r w:rsidR="000A7710">
        <w:rPr>
          <w:rFonts w:cs="Arial"/>
          <w:sz w:val="22"/>
          <w:szCs w:val="22"/>
        </w:rPr>
        <w:t>,</w:t>
      </w:r>
      <w:r w:rsidRPr="007A675B">
        <w:rPr>
          <w:rFonts w:cs="Arial"/>
          <w:sz w:val="22"/>
          <w:szCs w:val="22"/>
        </w:rPr>
        <w:t xml:space="preserve"> </w:t>
      </w:r>
      <w:r w:rsidR="000A7710" w:rsidRPr="007A675B">
        <w:rPr>
          <w:rFonts w:cs="Arial"/>
          <w:sz w:val="22"/>
          <w:szCs w:val="22"/>
        </w:rPr>
        <w:t>které by mohly negativně ovlivnit životní prostředí nebo stabilitu vodního díla</w:t>
      </w:r>
      <w:r w:rsidR="000A7710">
        <w:rPr>
          <w:rFonts w:cs="Arial"/>
          <w:sz w:val="22"/>
          <w:szCs w:val="22"/>
        </w:rPr>
        <w:t>,</w:t>
      </w:r>
      <w:r w:rsidR="000A7710" w:rsidRPr="007A675B">
        <w:rPr>
          <w:rFonts w:cs="Arial"/>
          <w:sz w:val="22"/>
          <w:szCs w:val="22"/>
        </w:rPr>
        <w:t xml:space="preserve"> </w:t>
      </w:r>
      <w:r w:rsidRPr="007A675B">
        <w:rPr>
          <w:rFonts w:cs="Arial"/>
          <w:sz w:val="22"/>
          <w:szCs w:val="22"/>
        </w:rPr>
        <w:t xml:space="preserve">věcně a místně příslušnému vodoprávnímu úřadu, </w:t>
      </w:r>
    </w:p>
    <w:p w:rsidR="007A675B" w:rsidRPr="007A675B" w:rsidRDefault="007A675B" w:rsidP="009A1FDC">
      <w:pPr>
        <w:numPr>
          <w:ilvl w:val="0"/>
          <w:numId w:val="55"/>
        </w:numPr>
        <w:autoSpaceDE w:val="0"/>
        <w:autoSpaceDN w:val="0"/>
        <w:adjustRightInd w:val="0"/>
        <w:spacing w:after="120"/>
        <w:jc w:val="both"/>
        <w:rPr>
          <w:rFonts w:cs="Arial"/>
          <w:sz w:val="22"/>
          <w:szCs w:val="22"/>
        </w:rPr>
      </w:pPr>
      <w:r w:rsidRPr="007A675B">
        <w:rPr>
          <w:rFonts w:cs="Arial"/>
          <w:sz w:val="22"/>
          <w:szCs w:val="22"/>
        </w:rPr>
        <w:t xml:space="preserve">vedení </w:t>
      </w:r>
      <w:r w:rsidR="00B86CE3">
        <w:rPr>
          <w:rFonts w:cs="Arial"/>
          <w:sz w:val="22"/>
          <w:szCs w:val="22"/>
        </w:rPr>
        <w:t xml:space="preserve">provozní </w:t>
      </w:r>
      <w:r w:rsidRPr="007A675B">
        <w:rPr>
          <w:rFonts w:cs="Arial"/>
          <w:sz w:val="22"/>
          <w:szCs w:val="22"/>
        </w:rPr>
        <w:t>evidence Vodohospodářského majetku pro účely účetnictví a provozování,</w:t>
      </w:r>
    </w:p>
    <w:p w:rsidR="007A675B" w:rsidRPr="007A675B" w:rsidRDefault="007A675B" w:rsidP="009A1FDC">
      <w:pPr>
        <w:numPr>
          <w:ilvl w:val="0"/>
          <w:numId w:val="55"/>
        </w:numPr>
        <w:autoSpaceDE w:val="0"/>
        <w:autoSpaceDN w:val="0"/>
        <w:adjustRightInd w:val="0"/>
        <w:spacing w:after="120"/>
        <w:jc w:val="both"/>
        <w:rPr>
          <w:rFonts w:cs="Arial"/>
          <w:sz w:val="22"/>
          <w:szCs w:val="22"/>
        </w:rPr>
      </w:pPr>
      <w:r w:rsidRPr="007A675B">
        <w:rPr>
          <w:rFonts w:cs="Arial"/>
          <w:sz w:val="22"/>
          <w:szCs w:val="22"/>
        </w:rPr>
        <w:t>poskytování informací</w:t>
      </w:r>
      <w:r w:rsidR="000A7710">
        <w:rPr>
          <w:rFonts w:cs="Arial"/>
          <w:sz w:val="22"/>
          <w:szCs w:val="22"/>
        </w:rPr>
        <w:t>,</w:t>
      </w:r>
      <w:r w:rsidRPr="007A675B">
        <w:rPr>
          <w:rFonts w:cs="Arial"/>
          <w:sz w:val="22"/>
          <w:szCs w:val="22"/>
        </w:rPr>
        <w:t xml:space="preserve"> </w:t>
      </w:r>
      <w:r w:rsidR="000A7710" w:rsidRPr="007A675B">
        <w:rPr>
          <w:rFonts w:cs="Arial"/>
          <w:sz w:val="22"/>
          <w:szCs w:val="22"/>
        </w:rPr>
        <w:t xml:space="preserve">týkajících se výpočtu </w:t>
      </w:r>
      <w:r w:rsidR="000A7710">
        <w:rPr>
          <w:rFonts w:cs="Arial"/>
          <w:sz w:val="22"/>
          <w:szCs w:val="22"/>
        </w:rPr>
        <w:t xml:space="preserve">vodného a </w:t>
      </w:r>
      <w:r w:rsidR="000A7710" w:rsidRPr="007A675B">
        <w:rPr>
          <w:rFonts w:cs="Arial"/>
          <w:sz w:val="22"/>
          <w:szCs w:val="22"/>
        </w:rPr>
        <w:t>stočného včetně ceny za 1 m</w:t>
      </w:r>
      <w:r w:rsidR="000A7710" w:rsidRPr="00C33F07">
        <w:rPr>
          <w:rFonts w:cs="Arial"/>
          <w:sz w:val="22"/>
          <w:szCs w:val="22"/>
          <w:vertAlign w:val="superscript"/>
        </w:rPr>
        <w:t>3</w:t>
      </w:r>
      <w:r w:rsidR="000A7710" w:rsidRPr="007A675B">
        <w:rPr>
          <w:rFonts w:cs="Arial"/>
          <w:sz w:val="22"/>
          <w:szCs w:val="22"/>
        </w:rPr>
        <w:t xml:space="preserve"> </w:t>
      </w:r>
      <w:r w:rsidR="000A7710">
        <w:rPr>
          <w:rFonts w:cs="Arial"/>
          <w:sz w:val="22"/>
          <w:szCs w:val="22"/>
        </w:rPr>
        <w:t xml:space="preserve">dodané a odvedené </w:t>
      </w:r>
      <w:r w:rsidR="000A7710" w:rsidRPr="007A675B">
        <w:rPr>
          <w:rFonts w:cs="Arial"/>
          <w:sz w:val="22"/>
          <w:szCs w:val="22"/>
        </w:rPr>
        <w:t>vody</w:t>
      </w:r>
      <w:r w:rsidR="000A7710">
        <w:rPr>
          <w:rFonts w:cs="Arial"/>
          <w:sz w:val="22"/>
          <w:szCs w:val="22"/>
        </w:rPr>
        <w:t>,</w:t>
      </w:r>
      <w:r w:rsidR="000A7710" w:rsidRPr="007A675B">
        <w:rPr>
          <w:rFonts w:cs="Arial"/>
          <w:sz w:val="22"/>
          <w:szCs w:val="22"/>
        </w:rPr>
        <w:t xml:space="preserve"> </w:t>
      </w:r>
      <w:r w:rsidRPr="007A675B">
        <w:rPr>
          <w:rFonts w:cs="Arial"/>
          <w:sz w:val="22"/>
          <w:szCs w:val="22"/>
        </w:rPr>
        <w:t xml:space="preserve">odběrateli na jeho žádost dle platného </w:t>
      </w:r>
      <w:proofErr w:type="spellStart"/>
      <w:r w:rsidRPr="007A675B">
        <w:rPr>
          <w:rFonts w:cs="Arial"/>
          <w:sz w:val="22"/>
          <w:szCs w:val="22"/>
        </w:rPr>
        <w:t>ZVaK</w:t>
      </w:r>
      <w:proofErr w:type="spellEnd"/>
      <w:r w:rsidRPr="007A675B">
        <w:rPr>
          <w:rFonts w:cs="Arial"/>
          <w:sz w:val="22"/>
          <w:szCs w:val="22"/>
        </w:rPr>
        <w:t>,</w:t>
      </w:r>
    </w:p>
    <w:p w:rsidR="007A675B" w:rsidRPr="007A675B" w:rsidRDefault="007A675B" w:rsidP="009A1FDC">
      <w:pPr>
        <w:numPr>
          <w:ilvl w:val="0"/>
          <w:numId w:val="55"/>
        </w:numPr>
        <w:autoSpaceDE w:val="0"/>
        <w:autoSpaceDN w:val="0"/>
        <w:adjustRightInd w:val="0"/>
        <w:spacing w:after="120"/>
        <w:jc w:val="both"/>
        <w:rPr>
          <w:rFonts w:cs="Arial"/>
          <w:sz w:val="22"/>
          <w:szCs w:val="22"/>
        </w:rPr>
      </w:pPr>
      <w:r w:rsidRPr="007A675B">
        <w:rPr>
          <w:rFonts w:cs="Arial"/>
          <w:sz w:val="22"/>
          <w:szCs w:val="22"/>
        </w:rPr>
        <w:t>jedenkrát ročně do 31. března poskytování informací Vlastníkovi ohledně uzavře</w:t>
      </w:r>
      <w:r w:rsidR="00A41671">
        <w:rPr>
          <w:rFonts w:cs="Arial"/>
          <w:sz w:val="22"/>
          <w:szCs w:val="22"/>
        </w:rPr>
        <w:t xml:space="preserve">ní smluv </w:t>
      </w:r>
      <w:r w:rsidR="00443072">
        <w:rPr>
          <w:rFonts w:cs="Arial"/>
          <w:sz w:val="22"/>
          <w:szCs w:val="22"/>
        </w:rPr>
        <w:t>o </w:t>
      </w:r>
      <w:r w:rsidR="006A3B73">
        <w:rPr>
          <w:rFonts w:cs="Arial"/>
          <w:sz w:val="22"/>
          <w:szCs w:val="22"/>
        </w:rPr>
        <w:t xml:space="preserve">dodávce </w:t>
      </w:r>
      <w:r w:rsidR="000A7710">
        <w:rPr>
          <w:rFonts w:cs="Arial"/>
          <w:sz w:val="22"/>
          <w:szCs w:val="22"/>
        </w:rPr>
        <w:t xml:space="preserve">pitné </w:t>
      </w:r>
      <w:r w:rsidR="006A3B73">
        <w:rPr>
          <w:rFonts w:cs="Arial"/>
          <w:sz w:val="22"/>
          <w:szCs w:val="22"/>
        </w:rPr>
        <w:t xml:space="preserve">vody a </w:t>
      </w:r>
      <w:r w:rsidRPr="007A675B">
        <w:rPr>
          <w:rFonts w:cs="Arial"/>
          <w:sz w:val="22"/>
          <w:szCs w:val="22"/>
        </w:rPr>
        <w:t>odvádění odpadních vod, včetně obchodních a platebních podmínek,</w:t>
      </w:r>
    </w:p>
    <w:p w:rsidR="007A675B" w:rsidRPr="007A675B" w:rsidRDefault="007A675B" w:rsidP="009A1FDC">
      <w:pPr>
        <w:numPr>
          <w:ilvl w:val="0"/>
          <w:numId w:val="55"/>
        </w:numPr>
        <w:autoSpaceDE w:val="0"/>
        <w:autoSpaceDN w:val="0"/>
        <w:adjustRightInd w:val="0"/>
        <w:spacing w:after="120"/>
        <w:jc w:val="both"/>
        <w:rPr>
          <w:rFonts w:cs="Arial"/>
          <w:sz w:val="22"/>
          <w:szCs w:val="22"/>
        </w:rPr>
      </w:pPr>
      <w:r w:rsidRPr="007A675B">
        <w:rPr>
          <w:rFonts w:cs="Arial"/>
          <w:sz w:val="22"/>
          <w:szCs w:val="22"/>
        </w:rPr>
        <w:t xml:space="preserve">každoročně nejpozději do 30. </w:t>
      </w:r>
      <w:r w:rsidR="00A86EE9">
        <w:rPr>
          <w:rFonts w:cs="Arial"/>
          <w:sz w:val="22"/>
          <w:szCs w:val="22"/>
        </w:rPr>
        <w:t xml:space="preserve">dubna </w:t>
      </w:r>
      <w:r w:rsidRPr="007A675B">
        <w:rPr>
          <w:rFonts w:cs="Arial"/>
          <w:sz w:val="22"/>
          <w:szCs w:val="22"/>
        </w:rPr>
        <w:t xml:space="preserve">následujícího roku předkládání ke zveřejnění úplných informací o celkovém </w:t>
      </w:r>
      <w:r w:rsidR="000A7710">
        <w:rPr>
          <w:rFonts w:cs="Arial"/>
          <w:sz w:val="22"/>
          <w:szCs w:val="22"/>
        </w:rPr>
        <w:t xml:space="preserve">porovnání </w:t>
      </w:r>
      <w:r w:rsidRPr="007A675B">
        <w:rPr>
          <w:rFonts w:cs="Arial"/>
          <w:sz w:val="22"/>
          <w:szCs w:val="22"/>
        </w:rPr>
        <w:t xml:space="preserve">všech položek </w:t>
      </w:r>
      <w:r w:rsidR="000A7710">
        <w:rPr>
          <w:rFonts w:cs="Arial"/>
          <w:sz w:val="22"/>
          <w:szCs w:val="22"/>
        </w:rPr>
        <w:t>výpočtu ceny pro</w:t>
      </w:r>
      <w:r w:rsidRPr="007A675B">
        <w:rPr>
          <w:rFonts w:cs="Arial"/>
          <w:sz w:val="22"/>
          <w:szCs w:val="22"/>
        </w:rPr>
        <w:t xml:space="preserve"> </w:t>
      </w:r>
      <w:r w:rsidR="00FB0596">
        <w:rPr>
          <w:rFonts w:cs="Arial"/>
          <w:sz w:val="22"/>
          <w:szCs w:val="22"/>
        </w:rPr>
        <w:t xml:space="preserve">vodu předanou, </w:t>
      </w:r>
      <w:r w:rsidR="001119E4">
        <w:rPr>
          <w:rFonts w:cs="Arial"/>
          <w:sz w:val="22"/>
          <w:szCs w:val="22"/>
        </w:rPr>
        <w:t xml:space="preserve">ceny pro </w:t>
      </w:r>
      <w:r w:rsidR="006A3B73">
        <w:rPr>
          <w:rFonts w:cs="Arial"/>
          <w:sz w:val="22"/>
          <w:szCs w:val="22"/>
        </w:rPr>
        <w:t xml:space="preserve">vodné a </w:t>
      </w:r>
      <w:r w:rsidRPr="007A675B">
        <w:rPr>
          <w:rFonts w:cs="Arial"/>
          <w:sz w:val="22"/>
          <w:szCs w:val="22"/>
        </w:rPr>
        <w:t>stočné v</w:t>
      </w:r>
      <w:r w:rsidR="000A7710">
        <w:rPr>
          <w:rFonts w:cs="Arial"/>
          <w:sz w:val="22"/>
          <w:szCs w:val="22"/>
        </w:rPr>
        <w:t> předchozím kalendářním</w:t>
      </w:r>
      <w:r w:rsidR="000A7710" w:rsidRPr="007A675B">
        <w:rPr>
          <w:rFonts w:cs="Arial"/>
          <w:sz w:val="22"/>
          <w:szCs w:val="22"/>
        </w:rPr>
        <w:t xml:space="preserve"> </w:t>
      </w:r>
      <w:r w:rsidRPr="007A675B">
        <w:rPr>
          <w:rFonts w:cs="Arial"/>
          <w:sz w:val="22"/>
          <w:szCs w:val="22"/>
        </w:rPr>
        <w:t>roce dle p</w:t>
      </w:r>
      <w:r w:rsidR="008561A1">
        <w:rPr>
          <w:rFonts w:cs="Arial"/>
          <w:sz w:val="22"/>
          <w:szCs w:val="22"/>
        </w:rPr>
        <w:t xml:space="preserve">latného </w:t>
      </w:r>
      <w:proofErr w:type="spellStart"/>
      <w:r w:rsidR="008561A1">
        <w:rPr>
          <w:rFonts w:cs="Arial"/>
          <w:sz w:val="22"/>
          <w:szCs w:val="22"/>
        </w:rPr>
        <w:t>ZVaK</w:t>
      </w:r>
      <w:proofErr w:type="spellEnd"/>
      <w:r w:rsidR="008561A1">
        <w:rPr>
          <w:rFonts w:cs="Arial"/>
          <w:sz w:val="22"/>
          <w:szCs w:val="22"/>
        </w:rPr>
        <w:t xml:space="preserve">; informace zasílat </w:t>
      </w:r>
      <w:r w:rsidRPr="007A675B">
        <w:rPr>
          <w:rFonts w:cs="Arial"/>
          <w:sz w:val="22"/>
          <w:szCs w:val="22"/>
        </w:rPr>
        <w:t xml:space="preserve">ve stejném termínu </w:t>
      </w:r>
      <w:r w:rsidR="00A86EE9">
        <w:rPr>
          <w:rFonts w:cs="Arial"/>
          <w:sz w:val="22"/>
          <w:szCs w:val="22"/>
        </w:rPr>
        <w:t xml:space="preserve">v elektronické podobě a ve stanovené formě </w:t>
      </w:r>
      <w:r w:rsidRPr="007A675B">
        <w:rPr>
          <w:rFonts w:cs="Arial"/>
          <w:sz w:val="22"/>
          <w:szCs w:val="22"/>
        </w:rPr>
        <w:t>Ministerstvu zemědělství,</w:t>
      </w:r>
    </w:p>
    <w:p w:rsidR="007A675B" w:rsidRPr="007A675B" w:rsidRDefault="007A675B" w:rsidP="009A1FDC">
      <w:pPr>
        <w:numPr>
          <w:ilvl w:val="0"/>
          <w:numId w:val="55"/>
        </w:numPr>
        <w:autoSpaceDE w:val="0"/>
        <w:autoSpaceDN w:val="0"/>
        <w:adjustRightInd w:val="0"/>
        <w:spacing w:after="120"/>
        <w:jc w:val="both"/>
        <w:rPr>
          <w:rFonts w:cs="Arial"/>
          <w:sz w:val="22"/>
          <w:szCs w:val="22"/>
        </w:rPr>
      </w:pPr>
      <w:r w:rsidRPr="007A675B">
        <w:rPr>
          <w:rFonts w:cs="Arial"/>
          <w:sz w:val="22"/>
          <w:szCs w:val="22"/>
        </w:rPr>
        <w:t xml:space="preserve">jednou ročně zveřejňování úplných informací o výpočtu ceny ve smyslu zákona o cenách, </w:t>
      </w:r>
    </w:p>
    <w:p w:rsidR="007A675B" w:rsidRPr="007A675B" w:rsidRDefault="007A675B" w:rsidP="009A1FDC">
      <w:pPr>
        <w:numPr>
          <w:ilvl w:val="0"/>
          <w:numId w:val="55"/>
        </w:numPr>
        <w:autoSpaceDE w:val="0"/>
        <w:autoSpaceDN w:val="0"/>
        <w:adjustRightInd w:val="0"/>
        <w:spacing w:after="120"/>
        <w:jc w:val="both"/>
        <w:rPr>
          <w:rFonts w:cs="Arial"/>
          <w:sz w:val="22"/>
          <w:szCs w:val="22"/>
        </w:rPr>
      </w:pPr>
      <w:r w:rsidRPr="007A675B">
        <w:rPr>
          <w:rFonts w:cs="Arial"/>
          <w:sz w:val="22"/>
          <w:szCs w:val="22"/>
        </w:rPr>
        <w:t>sjednávání odběrů energií,</w:t>
      </w:r>
    </w:p>
    <w:p w:rsidR="007A675B" w:rsidRPr="007A675B" w:rsidRDefault="007A675B" w:rsidP="009A1FDC">
      <w:pPr>
        <w:numPr>
          <w:ilvl w:val="0"/>
          <w:numId w:val="55"/>
        </w:numPr>
        <w:autoSpaceDE w:val="0"/>
        <w:autoSpaceDN w:val="0"/>
        <w:adjustRightInd w:val="0"/>
        <w:spacing w:after="120"/>
        <w:jc w:val="both"/>
        <w:rPr>
          <w:rFonts w:cs="Arial"/>
          <w:sz w:val="22"/>
          <w:szCs w:val="22"/>
        </w:rPr>
      </w:pPr>
      <w:r w:rsidRPr="007A675B">
        <w:rPr>
          <w:rFonts w:cs="Arial"/>
          <w:sz w:val="22"/>
          <w:szCs w:val="22"/>
        </w:rPr>
        <w:t>vedení evidence revizí, které je Provozovatel povinen archivovat v souladu s platnými právními předpisy a touto Smlouvou a na vyžádání předat v kopii Vlastníkovi,</w:t>
      </w:r>
    </w:p>
    <w:p w:rsidR="007A675B" w:rsidRDefault="007A675B" w:rsidP="009A1FDC">
      <w:pPr>
        <w:numPr>
          <w:ilvl w:val="0"/>
          <w:numId w:val="55"/>
        </w:numPr>
        <w:autoSpaceDE w:val="0"/>
        <w:autoSpaceDN w:val="0"/>
        <w:adjustRightInd w:val="0"/>
        <w:spacing w:after="120"/>
        <w:jc w:val="both"/>
        <w:rPr>
          <w:rFonts w:cs="Arial"/>
          <w:sz w:val="22"/>
          <w:szCs w:val="22"/>
        </w:rPr>
      </w:pPr>
      <w:r w:rsidRPr="007A675B">
        <w:rPr>
          <w:rFonts w:cs="Arial"/>
          <w:sz w:val="22"/>
          <w:szCs w:val="22"/>
        </w:rPr>
        <w:t xml:space="preserve">provádění odběrů vzorků </w:t>
      </w:r>
      <w:r w:rsidR="006A3B73">
        <w:rPr>
          <w:rFonts w:cs="Arial"/>
          <w:sz w:val="22"/>
          <w:szCs w:val="22"/>
        </w:rPr>
        <w:t xml:space="preserve">pitné a </w:t>
      </w:r>
      <w:r w:rsidRPr="007A675B">
        <w:rPr>
          <w:rFonts w:cs="Arial"/>
          <w:sz w:val="22"/>
          <w:szCs w:val="22"/>
        </w:rPr>
        <w:t xml:space="preserve">odpadní vody a jejích rozborů podle požadavků </w:t>
      </w:r>
      <w:proofErr w:type="spellStart"/>
      <w:r w:rsidRPr="007A675B">
        <w:rPr>
          <w:rFonts w:cs="Arial"/>
          <w:sz w:val="22"/>
          <w:szCs w:val="22"/>
        </w:rPr>
        <w:t>ZVaK</w:t>
      </w:r>
      <w:proofErr w:type="spellEnd"/>
      <w:r w:rsidRPr="007A675B">
        <w:rPr>
          <w:rFonts w:cs="Arial"/>
          <w:sz w:val="22"/>
          <w:szCs w:val="22"/>
        </w:rPr>
        <w:t xml:space="preserve"> a rozhodnutí vodoprávního úřadu a činění opatření, </w:t>
      </w:r>
      <w:r w:rsidR="006A3B73">
        <w:rPr>
          <w:rFonts w:cs="Arial"/>
          <w:sz w:val="22"/>
          <w:szCs w:val="22"/>
        </w:rPr>
        <w:t>pok</w:t>
      </w:r>
      <w:r w:rsidR="00443072">
        <w:rPr>
          <w:rFonts w:cs="Arial"/>
          <w:sz w:val="22"/>
          <w:szCs w:val="22"/>
        </w:rPr>
        <w:t>ud budou překročeny ukazatele a </w:t>
      </w:r>
      <w:r w:rsidR="006A3B73">
        <w:rPr>
          <w:rFonts w:cs="Arial"/>
          <w:sz w:val="22"/>
          <w:szCs w:val="22"/>
        </w:rPr>
        <w:t xml:space="preserve">parametry podle právních předpisů, případně pokud </w:t>
      </w:r>
      <w:r w:rsidRPr="007A675B">
        <w:rPr>
          <w:rFonts w:cs="Arial"/>
          <w:sz w:val="22"/>
          <w:szCs w:val="22"/>
        </w:rPr>
        <w:t>překročí limity dané rozhodnutím vodoprávního úřadu nebo kanalizačním řádem,</w:t>
      </w:r>
    </w:p>
    <w:p w:rsidR="00747DCE" w:rsidRDefault="00747DCE" w:rsidP="009A1FDC">
      <w:pPr>
        <w:numPr>
          <w:ilvl w:val="0"/>
          <w:numId w:val="55"/>
        </w:numPr>
        <w:autoSpaceDE w:val="0"/>
        <w:autoSpaceDN w:val="0"/>
        <w:adjustRightInd w:val="0"/>
        <w:spacing w:after="120"/>
        <w:jc w:val="both"/>
        <w:rPr>
          <w:rFonts w:cs="Arial"/>
          <w:sz w:val="22"/>
          <w:szCs w:val="22"/>
        </w:rPr>
      </w:pPr>
      <w:r>
        <w:rPr>
          <w:rFonts w:cs="Arial"/>
          <w:sz w:val="22"/>
          <w:szCs w:val="22"/>
        </w:rPr>
        <w:t>zajišťov</w:t>
      </w:r>
      <w:r w:rsidR="00CB14EA">
        <w:rPr>
          <w:rFonts w:cs="Arial"/>
          <w:sz w:val="22"/>
          <w:szCs w:val="22"/>
        </w:rPr>
        <w:t>ání</w:t>
      </w:r>
      <w:r>
        <w:rPr>
          <w:rFonts w:cs="Arial"/>
          <w:sz w:val="22"/>
          <w:szCs w:val="22"/>
        </w:rPr>
        <w:t xml:space="preserve"> </w:t>
      </w:r>
      <w:r w:rsidR="00EA65AC">
        <w:rPr>
          <w:rFonts w:cs="Arial"/>
          <w:sz w:val="22"/>
          <w:szCs w:val="22"/>
        </w:rPr>
        <w:t>a předáv</w:t>
      </w:r>
      <w:r w:rsidR="00CB14EA">
        <w:rPr>
          <w:rFonts w:cs="Arial"/>
          <w:sz w:val="22"/>
          <w:szCs w:val="22"/>
        </w:rPr>
        <w:t>ání</w:t>
      </w:r>
      <w:r w:rsidR="00EA65AC">
        <w:rPr>
          <w:rFonts w:cs="Arial"/>
          <w:sz w:val="22"/>
          <w:szCs w:val="22"/>
        </w:rPr>
        <w:t xml:space="preserve"> </w:t>
      </w:r>
      <w:r w:rsidR="00CB14EA">
        <w:rPr>
          <w:rFonts w:cs="Arial"/>
          <w:sz w:val="22"/>
          <w:szCs w:val="22"/>
        </w:rPr>
        <w:t xml:space="preserve">statistických </w:t>
      </w:r>
      <w:r>
        <w:rPr>
          <w:rFonts w:cs="Arial"/>
          <w:sz w:val="22"/>
          <w:szCs w:val="22"/>
        </w:rPr>
        <w:t>výkaz</w:t>
      </w:r>
      <w:r w:rsidR="00CB14EA">
        <w:rPr>
          <w:rFonts w:cs="Arial"/>
          <w:sz w:val="22"/>
          <w:szCs w:val="22"/>
        </w:rPr>
        <w:t>ů</w:t>
      </w:r>
      <w:r>
        <w:rPr>
          <w:rFonts w:cs="Arial"/>
          <w:sz w:val="22"/>
          <w:szCs w:val="22"/>
        </w:rPr>
        <w:t xml:space="preserve"> týkající</w:t>
      </w:r>
      <w:r w:rsidR="00CB14EA">
        <w:rPr>
          <w:rFonts w:cs="Arial"/>
          <w:sz w:val="22"/>
          <w:szCs w:val="22"/>
        </w:rPr>
        <w:t>ch</w:t>
      </w:r>
      <w:r>
        <w:rPr>
          <w:rFonts w:cs="Arial"/>
          <w:sz w:val="22"/>
          <w:szCs w:val="22"/>
        </w:rPr>
        <w:t xml:space="preserve"> se provozov</w:t>
      </w:r>
      <w:r w:rsidR="00443072">
        <w:rPr>
          <w:rFonts w:cs="Arial"/>
          <w:sz w:val="22"/>
          <w:szCs w:val="22"/>
        </w:rPr>
        <w:t>ání Vodohospodářského majetku a </w:t>
      </w:r>
      <w:r w:rsidR="00CB14EA">
        <w:rPr>
          <w:rFonts w:cs="Arial"/>
          <w:sz w:val="22"/>
          <w:szCs w:val="22"/>
        </w:rPr>
        <w:t xml:space="preserve">jejich </w:t>
      </w:r>
      <w:r>
        <w:rPr>
          <w:rFonts w:cs="Arial"/>
          <w:sz w:val="22"/>
          <w:szCs w:val="22"/>
        </w:rPr>
        <w:t>předklád</w:t>
      </w:r>
      <w:r w:rsidR="00CB14EA">
        <w:rPr>
          <w:rFonts w:cs="Arial"/>
          <w:sz w:val="22"/>
          <w:szCs w:val="22"/>
        </w:rPr>
        <w:t>ání</w:t>
      </w:r>
      <w:r>
        <w:rPr>
          <w:rFonts w:cs="Arial"/>
          <w:sz w:val="22"/>
          <w:szCs w:val="22"/>
        </w:rPr>
        <w:t xml:space="preserve"> v kopii Vlastníkovi,</w:t>
      </w:r>
    </w:p>
    <w:p w:rsidR="00747DCE" w:rsidRPr="007A675B" w:rsidRDefault="00747DCE" w:rsidP="009A1FDC">
      <w:pPr>
        <w:numPr>
          <w:ilvl w:val="0"/>
          <w:numId w:val="55"/>
        </w:numPr>
        <w:autoSpaceDE w:val="0"/>
        <w:autoSpaceDN w:val="0"/>
        <w:adjustRightInd w:val="0"/>
        <w:spacing w:after="120"/>
        <w:jc w:val="both"/>
        <w:rPr>
          <w:rFonts w:cs="Arial"/>
          <w:sz w:val="22"/>
          <w:szCs w:val="22"/>
        </w:rPr>
      </w:pPr>
      <w:r>
        <w:rPr>
          <w:rFonts w:cs="Arial"/>
          <w:sz w:val="22"/>
          <w:szCs w:val="22"/>
        </w:rPr>
        <w:t>zajišťov</w:t>
      </w:r>
      <w:r w:rsidR="00CB14EA">
        <w:rPr>
          <w:rFonts w:cs="Arial"/>
          <w:sz w:val="22"/>
          <w:szCs w:val="22"/>
        </w:rPr>
        <w:t>ání</w:t>
      </w:r>
      <w:r>
        <w:rPr>
          <w:rFonts w:cs="Arial"/>
          <w:sz w:val="22"/>
          <w:szCs w:val="22"/>
        </w:rPr>
        <w:t xml:space="preserve"> hlášení Inspektorátu bezpečnosti práce,</w:t>
      </w:r>
    </w:p>
    <w:p w:rsidR="007A675B" w:rsidRPr="007A675B" w:rsidRDefault="007A675B" w:rsidP="009A1FDC">
      <w:pPr>
        <w:numPr>
          <w:ilvl w:val="0"/>
          <w:numId w:val="55"/>
        </w:numPr>
        <w:autoSpaceDE w:val="0"/>
        <w:autoSpaceDN w:val="0"/>
        <w:adjustRightInd w:val="0"/>
        <w:spacing w:after="120"/>
        <w:jc w:val="both"/>
        <w:rPr>
          <w:rFonts w:cs="Arial"/>
          <w:sz w:val="22"/>
          <w:szCs w:val="22"/>
        </w:rPr>
      </w:pPr>
      <w:r w:rsidRPr="007A675B">
        <w:rPr>
          <w:rFonts w:cs="Arial"/>
          <w:sz w:val="22"/>
          <w:szCs w:val="22"/>
        </w:rPr>
        <w:t>plnění povinností stanovených právními předpisy při nakládání s nebezpečnými chemickými látkami a chemickými přípravky a vydávání písemných pravidel o bezpečnosti, ochraně zdraví a životního prostředí při práci s chemick</w:t>
      </w:r>
      <w:r w:rsidR="00443072">
        <w:rPr>
          <w:rFonts w:cs="Arial"/>
          <w:sz w:val="22"/>
          <w:szCs w:val="22"/>
        </w:rPr>
        <w:t>ými látkami včetně projednání s </w:t>
      </w:r>
      <w:r w:rsidRPr="007A675B">
        <w:rPr>
          <w:rFonts w:cs="Arial"/>
          <w:sz w:val="22"/>
          <w:szCs w:val="22"/>
        </w:rPr>
        <w:t>orgánem ochrany veřejného zdraví,</w:t>
      </w:r>
    </w:p>
    <w:p w:rsidR="007A675B" w:rsidRPr="007A675B" w:rsidRDefault="007A675B" w:rsidP="009A1FDC">
      <w:pPr>
        <w:numPr>
          <w:ilvl w:val="0"/>
          <w:numId w:val="55"/>
        </w:numPr>
        <w:autoSpaceDE w:val="0"/>
        <w:autoSpaceDN w:val="0"/>
        <w:adjustRightInd w:val="0"/>
        <w:spacing w:after="120"/>
        <w:jc w:val="both"/>
        <w:rPr>
          <w:rFonts w:cs="Arial"/>
          <w:sz w:val="22"/>
          <w:szCs w:val="22"/>
        </w:rPr>
      </w:pPr>
      <w:r w:rsidRPr="007A675B">
        <w:rPr>
          <w:rFonts w:cs="Arial"/>
          <w:sz w:val="22"/>
          <w:szCs w:val="22"/>
        </w:rPr>
        <w:t>zajišťování nakládání s odpady, vznikajícími při provozu Vodohospodářského majetku v souladu s platnými právními předpisy,</w:t>
      </w:r>
    </w:p>
    <w:p w:rsidR="007A675B" w:rsidRPr="007A675B" w:rsidRDefault="007A675B" w:rsidP="009A1FDC">
      <w:pPr>
        <w:numPr>
          <w:ilvl w:val="0"/>
          <w:numId w:val="55"/>
        </w:numPr>
        <w:autoSpaceDE w:val="0"/>
        <w:autoSpaceDN w:val="0"/>
        <w:adjustRightInd w:val="0"/>
        <w:spacing w:after="120"/>
        <w:jc w:val="both"/>
        <w:rPr>
          <w:rFonts w:cs="Arial"/>
          <w:sz w:val="22"/>
          <w:szCs w:val="22"/>
        </w:rPr>
      </w:pPr>
      <w:r w:rsidRPr="007A675B">
        <w:rPr>
          <w:rFonts w:cs="Arial"/>
          <w:sz w:val="22"/>
          <w:szCs w:val="22"/>
        </w:rPr>
        <w:t>vedení evidence odpadů v souladu s platnými právními předpisy,</w:t>
      </w:r>
    </w:p>
    <w:p w:rsidR="007A675B" w:rsidRPr="007A675B" w:rsidRDefault="007A675B" w:rsidP="009A1FDC">
      <w:pPr>
        <w:numPr>
          <w:ilvl w:val="0"/>
          <w:numId w:val="55"/>
        </w:numPr>
        <w:autoSpaceDE w:val="0"/>
        <w:autoSpaceDN w:val="0"/>
        <w:adjustRightInd w:val="0"/>
        <w:spacing w:after="120"/>
        <w:jc w:val="both"/>
        <w:rPr>
          <w:rFonts w:cs="Arial"/>
          <w:sz w:val="22"/>
          <w:szCs w:val="22"/>
        </w:rPr>
      </w:pPr>
      <w:r w:rsidRPr="007A675B">
        <w:rPr>
          <w:rFonts w:cs="Arial"/>
          <w:sz w:val="22"/>
          <w:szCs w:val="22"/>
        </w:rPr>
        <w:t>vedení evidence zařízení podléhajících evidenci dle platné vyhlášky MŽP o nakládání s PCB,</w:t>
      </w:r>
    </w:p>
    <w:p w:rsidR="007A675B" w:rsidRPr="007A675B" w:rsidRDefault="007A675B" w:rsidP="009A1FDC">
      <w:pPr>
        <w:numPr>
          <w:ilvl w:val="0"/>
          <w:numId w:val="55"/>
        </w:numPr>
        <w:autoSpaceDE w:val="0"/>
        <w:autoSpaceDN w:val="0"/>
        <w:adjustRightInd w:val="0"/>
        <w:spacing w:after="120"/>
        <w:jc w:val="both"/>
        <w:rPr>
          <w:rFonts w:cs="Arial"/>
          <w:sz w:val="22"/>
          <w:szCs w:val="22"/>
        </w:rPr>
      </w:pPr>
      <w:r w:rsidRPr="007A675B">
        <w:rPr>
          <w:rFonts w:cs="Arial"/>
          <w:sz w:val="22"/>
          <w:szCs w:val="22"/>
        </w:rPr>
        <w:t xml:space="preserve">neprodlené oznámení každé mimořádné události související s provozováním </w:t>
      </w:r>
      <w:r w:rsidR="006A3B73">
        <w:rPr>
          <w:rFonts w:cs="Arial"/>
          <w:sz w:val="22"/>
          <w:szCs w:val="22"/>
        </w:rPr>
        <w:t>Vodohospodářského majetku</w:t>
      </w:r>
      <w:r w:rsidRPr="007A675B">
        <w:rPr>
          <w:rFonts w:cs="Arial"/>
          <w:sz w:val="22"/>
          <w:szCs w:val="22"/>
        </w:rPr>
        <w:t xml:space="preserve"> Vlastníkovi, </w:t>
      </w:r>
    </w:p>
    <w:p w:rsidR="007A675B" w:rsidRPr="007A675B" w:rsidRDefault="007A675B" w:rsidP="009A1FDC">
      <w:pPr>
        <w:numPr>
          <w:ilvl w:val="0"/>
          <w:numId w:val="55"/>
        </w:numPr>
        <w:autoSpaceDE w:val="0"/>
        <w:autoSpaceDN w:val="0"/>
        <w:adjustRightInd w:val="0"/>
        <w:spacing w:after="120"/>
        <w:jc w:val="both"/>
        <w:rPr>
          <w:rFonts w:cs="Arial"/>
          <w:sz w:val="22"/>
          <w:szCs w:val="22"/>
        </w:rPr>
      </w:pPr>
      <w:r w:rsidRPr="007A675B">
        <w:rPr>
          <w:rFonts w:cs="Arial"/>
          <w:sz w:val="22"/>
          <w:szCs w:val="22"/>
        </w:rPr>
        <w:t>informování odběratelů v případě Havári</w:t>
      </w:r>
      <w:r w:rsidR="00817968">
        <w:rPr>
          <w:rFonts w:cs="Arial"/>
          <w:sz w:val="22"/>
          <w:szCs w:val="22"/>
        </w:rPr>
        <w:t xml:space="preserve">e na </w:t>
      </w:r>
      <w:r w:rsidR="006A3B73">
        <w:rPr>
          <w:rFonts w:cs="Arial"/>
          <w:sz w:val="22"/>
          <w:szCs w:val="22"/>
        </w:rPr>
        <w:t>Vodohospodářském majetku</w:t>
      </w:r>
      <w:r w:rsidRPr="007A675B">
        <w:rPr>
          <w:rFonts w:cs="Arial"/>
          <w:sz w:val="22"/>
          <w:szCs w:val="22"/>
        </w:rPr>
        <w:t>, která omezí nebo přeruší</w:t>
      </w:r>
      <w:r w:rsidR="006A3B73">
        <w:rPr>
          <w:rFonts w:cs="Arial"/>
          <w:sz w:val="22"/>
          <w:szCs w:val="22"/>
        </w:rPr>
        <w:t xml:space="preserve"> dodávku vody nebo</w:t>
      </w:r>
      <w:r w:rsidRPr="007A675B">
        <w:rPr>
          <w:rFonts w:cs="Arial"/>
          <w:sz w:val="22"/>
          <w:szCs w:val="22"/>
        </w:rPr>
        <w:t xml:space="preserve"> odvádění odpadních vod, prostřednictvím poskytnutí </w:t>
      </w:r>
      <w:r w:rsidRPr="007A675B">
        <w:rPr>
          <w:rFonts w:cs="Arial"/>
          <w:sz w:val="22"/>
          <w:szCs w:val="22"/>
        </w:rPr>
        <w:lastRenderedPageBreak/>
        <w:t>informace Vlastníkovi a rovněž svých internetových stránek, a to neprodleně po zjištění Havárie,</w:t>
      </w:r>
    </w:p>
    <w:p w:rsidR="007A675B" w:rsidRPr="007A675B" w:rsidRDefault="007A675B" w:rsidP="009A1FDC">
      <w:pPr>
        <w:numPr>
          <w:ilvl w:val="0"/>
          <w:numId w:val="55"/>
        </w:numPr>
        <w:autoSpaceDE w:val="0"/>
        <w:autoSpaceDN w:val="0"/>
        <w:adjustRightInd w:val="0"/>
        <w:spacing w:after="120"/>
        <w:jc w:val="both"/>
        <w:rPr>
          <w:rFonts w:cs="Arial"/>
          <w:sz w:val="22"/>
          <w:szCs w:val="22"/>
        </w:rPr>
      </w:pPr>
      <w:r w:rsidRPr="007A675B">
        <w:rPr>
          <w:rFonts w:cs="Arial"/>
          <w:sz w:val="22"/>
          <w:szCs w:val="22"/>
        </w:rPr>
        <w:t>zajištění součinnosti s ostatními správci a provozovateli sítí včetně správce komunikace v případě odstraňování Havárie,</w:t>
      </w:r>
    </w:p>
    <w:p w:rsidR="001C0061" w:rsidRDefault="007A675B" w:rsidP="009A1FDC">
      <w:pPr>
        <w:numPr>
          <w:ilvl w:val="0"/>
          <w:numId w:val="55"/>
        </w:numPr>
        <w:autoSpaceDE w:val="0"/>
        <w:autoSpaceDN w:val="0"/>
        <w:adjustRightInd w:val="0"/>
        <w:spacing w:after="120"/>
        <w:jc w:val="both"/>
        <w:rPr>
          <w:rFonts w:cs="Arial"/>
          <w:sz w:val="22"/>
          <w:szCs w:val="22"/>
        </w:rPr>
      </w:pPr>
      <w:r w:rsidRPr="007A675B">
        <w:rPr>
          <w:rFonts w:cs="Arial"/>
          <w:sz w:val="22"/>
          <w:szCs w:val="22"/>
        </w:rPr>
        <w:t xml:space="preserve">za krizové situace poskytování odborné služby při nouzovém odvádění odpadních vod ve smyslu ustanovení § 21 odst. 1 </w:t>
      </w:r>
      <w:proofErr w:type="spellStart"/>
      <w:r w:rsidRPr="007A675B">
        <w:rPr>
          <w:rFonts w:cs="Arial"/>
          <w:sz w:val="22"/>
          <w:szCs w:val="22"/>
        </w:rPr>
        <w:t>ZVaK</w:t>
      </w:r>
      <w:proofErr w:type="spellEnd"/>
      <w:r w:rsidR="001B5E9D">
        <w:rPr>
          <w:rFonts w:cs="Arial"/>
          <w:sz w:val="22"/>
          <w:szCs w:val="22"/>
        </w:rPr>
        <w:t>,</w:t>
      </w:r>
    </w:p>
    <w:p w:rsidR="00A579D8" w:rsidRDefault="001B5E9D" w:rsidP="009A1FDC">
      <w:pPr>
        <w:numPr>
          <w:ilvl w:val="0"/>
          <w:numId w:val="55"/>
        </w:numPr>
        <w:autoSpaceDE w:val="0"/>
        <w:autoSpaceDN w:val="0"/>
        <w:adjustRightInd w:val="0"/>
        <w:spacing w:after="120"/>
        <w:jc w:val="both"/>
        <w:rPr>
          <w:rFonts w:cs="Arial"/>
          <w:sz w:val="22"/>
          <w:szCs w:val="22"/>
        </w:rPr>
      </w:pPr>
      <w:r>
        <w:rPr>
          <w:rFonts w:cs="Arial"/>
          <w:sz w:val="22"/>
          <w:szCs w:val="22"/>
        </w:rPr>
        <w:t xml:space="preserve">identifikaci </w:t>
      </w:r>
      <w:r w:rsidR="00AB203E">
        <w:rPr>
          <w:rFonts w:cs="Arial"/>
          <w:sz w:val="22"/>
          <w:szCs w:val="22"/>
        </w:rPr>
        <w:t>P</w:t>
      </w:r>
      <w:r>
        <w:rPr>
          <w:rFonts w:cs="Arial"/>
          <w:sz w:val="22"/>
          <w:szCs w:val="22"/>
        </w:rPr>
        <w:t xml:space="preserve">oruch a </w:t>
      </w:r>
      <w:r w:rsidR="00AB203E">
        <w:rPr>
          <w:rFonts w:cs="Arial"/>
          <w:sz w:val="22"/>
          <w:szCs w:val="22"/>
        </w:rPr>
        <w:t>H</w:t>
      </w:r>
      <w:r>
        <w:rPr>
          <w:rFonts w:cs="Arial"/>
          <w:sz w:val="22"/>
          <w:szCs w:val="22"/>
        </w:rPr>
        <w:t>avárií vč</w:t>
      </w:r>
      <w:r w:rsidR="00341C94">
        <w:rPr>
          <w:rFonts w:cs="Arial"/>
          <w:sz w:val="22"/>
          <w:szCs w:val="22"/>
        </w:rPr>
        <w:t>etně</w:t>
      </w:r>
      <w:r>
        <w:rPr>
          <w:rFonts w:cs="Arial"/>
          <w:sz w:val="22"/>
          <w:szCs w:val="22"/>
        </w:rPr>
        <w:t xml:space="preserve"> technického popisu a zaměření (</w:t>
      </w:r>
      <w:proofErr w:type="gramStart"/>
      <w:r>
        <w:rPr>
          <w:rFonts w:cs="Arial"/>
          <w:sz w:val="22"/>
          <w:szCs w:val="22"/>
        </w:rPr>
        <w:t>X,Y</w:t>
      </w:r>
      <w:proofErr w:type="gramEnd"/>
      <w:r>
        <w:rPr>
          <w:rFonts w:cs="Arial"/>
          <w:sz w:val="22"/>
          <w:szCs w:val="22"/>
        </w:rPr>
        <w:t>,Z)</w:t>
      </w:r>
      <w:r w:rsidR="000F31BC">
        <w:rPr>
          <w:rFonts w:cs="Arial"/>
          <w:sz w:val="22"/>
          <w:szCs w:val="22"/>
        </w:rPr>
        <w:t>,</w:t>
      </w:r>
      <w:r>
        <w:rPr>
          <w:rFonts w:cs="Arial"/>
          <w:sz w:val="22"/>
          <w:szCs w:val="22"/>
        </w:rPr>
        <w:t xml:space="preserve"> a </w:t>
      </w:r>
      <w:r w:rsidR="00EA65AC">
        <w:rPr>
          <w:rFonts w:cs="Arial"/>
          <w:sz w:val="22"/>
          <w:szCs w:val="22"/>
        </w:rPr>
        <w:t xml:space="preserve">neprodlené </w:t>
      </w:r>
      <w:r>
        <w:rPr>
          <w:rFonts w:cs="Arial"/>
          <w:sz w:val="22"/>
          <w:szCs w:val="22"/>
        </w:rPr>
        <w:t>předání pro potřebu doplnění a aktualizace systému GIS V</w:t>
      </w:r>
      <w:r w:rsidR="005037DF">
        <w:rPr>
          <w:rFonts w:cs="Arial"/>
          <w:sz w:val="22"/>
          <w:szCs w:val="22"/>
        </w:rPr>
        <w:t>lastníka</w:t>
      </w:r>
      <w:r w:rsidR="00A579D8">
        <w:rPr>
          <w:rFonts w:cs="Arial"/>
          <w:sz w:val="22"/>
          <w:szCs w:val="22"/>
        </w:rPr>
        <w:t>,</w:t>
      </w:r>
    </w:p>
    <w:p w:rsidR="003B4C36" w:rsidRDefault="00EA65AC" w:rsidP="009A1FDC">
      <w:pPr>
        <w:numPr>
          <w:ilvl w:val="0"/>
          <w:numId w:val="55"/>
        </w:numPr>
        <w:autoSpaceDE w:val="0"/>
        <w:autoSpaceDN w:val="0"/>
        <w:adjustRightInd w:val="0"/>
        <w:spacing w:after="120"/>
        <w:jc w:val="both"/>
        <w:rPr>
          <w:rFonts w:cs="Arial"/>
          <w:sz w:val="22"/>
          <w:szCs w:val="22"/>
        </w:rPr>
      </w:pPr>
      <w:r>
        <w:rPr>
          <w:rFonts w:cs="Arial"/>
          <w:sz w:val="22"/>
          <w:szCs w:val="22"/>
        </w:rPr>
        <w:t xml:space="preserve">zajišťování vyhledání a vytyčení podzemních inženýrských sítí </w:t>
      </w:r>
      <w:r w:rsidR="007B58A3">
        <w:rPr>
          <w:rFonts w:cs="Arial"/>
          <w:sz w:val="22"/>
          <w:szCs w:val="22"/>
        </w:rPr>
        <w:t xml:space="preserve">v majetku </w:t>
      </w:r>
      <w:r>
        <w:rPr>
          <w:rFonts w:cs="Arial"/>
          <w:sz w:val="22"/>
          <w:szCs w:val="22"/>
        </w:rPr>
        <w:t>V</w:t>
      </w:r>
      <w:r w:rsidR="007B58A3">
        <w:rPr>
          <w:rFonts w:cs="Arial"/>
          <w:sz w:val="22"/>
          <w:szCs w:val="22"/>
        </w:rPr>
        <w:t>lastníka,</w:t>
      </w:r>
      <w:r>
        <w:rPr>
          <w:rFonts w:cs="Arial"/>
          <w:sz w:val="22"/>
          <w:szCs w:val="22"/>
        </w:rPr>
        <w:t xml:space="preserve"> na základě žádosti o takovou službu</w:t>
      </w:r>
      <w:r w:rsidR="003B4C36">
        <w:rPr>
          <w:rFonts w:cs="Arial"/>
          <w:sz w:val="22"/>
          <w:szCs w:val="22"/>
        </w:rPr>
        <w:t>,</w:t>
      </w:r>
    </w:p>
    <w:p w:rsidR="003B4C36" w:rsidRDefault="003B4C36" w:rsidP="009A1FDC">
      <w:pPr>
        <w:numPr>
          <w:ilvl w:val="0"/>
          <w:numId w:val="55"/>
        </w:numPr>
        <w:autoSpaceDE w:val="0"/>
        <w:autoSpaceDN w:val="0"/>
        <w:adjustRightInd w:val="0"/>
        <w:spacing w:after="120"/>
        <w:jc w:val="both"/>
        <w:rPr>
          <w:rFonts w:cs="Arial"/>
          <w:sz w:val="22"/>
          <w:szCs w:val="22"/>
        </w:rPr>
      </w:pPr>
      <w:r>
        <w:rPr>
          <w:rFonts w:cs="Arial"/>
          <w:sz w:val="22"/>
          <w:szCs w:val="22"/>
        </w:rPr>
        <w:t xml:space="preserve">poskytování součinnosti s propojením ZIS (zákaznického informačního systému) a GIS </w:t>
      </w:r>
      <w:r w:rsidR="007B58A3">
        <w:rPr>
          <w:rFonts w:cs="Arial"/>
          <w:sz w:val="22"/>
          <w:szCs w:val="22"/>
        </w:rPr>
        <w:t>V</w:t>
      </w:r>
      <w:r>
        <w:rPr>
          <w:rFonts w:cs="Arial"/>
          <w:sz w:val="22"/>
          <w:szCs w:val="22"/>
        </w:rPr>
        <w:t xml:space="preserve">lastníka tak, aby měl </w:t>
      </w:r>
      <w:r w:rsidR="007B58A3">
        <w:rPr>
          <w:rFonts w:cs="Arial"/>
          <w:sz w:val="22"/>
          <w:szCs w:val="22"/>
        </w:rPr>
        <w:t>V</w:t>
      </w:r>
      <w:r>
        <w:rPr>
          <w:rFonts w:cs="Arial"/>
          <w:sz w:val="22"/>
          <w:szCs w:val="22"/>
        </w:rPr>
        <w:t xml:space="preserve">lastník přehled o </w:t>
      </w:r>
      <w:r w:rsidR="00846D05">
        <w:rPr>
          <w:rFonts w:cs="Arial"/>
          <w:sz w:val="22"/>
          <w:szCs w:val="22"/>
        </w:rPr>
        <w:t xml:space="preserve">uzavřených smlouvách </w:t>
      </w:r>
      <w:r w:rsidR="007B58A3">
        <w:rPr>
          <w:rFonts w:cs="Arial"/>
          <w:sz w:val="22"/>
          <w:szCs w:val="22"/>
        </w:rPr>
        <w:t xml:space="preserve">včetně odběrů </w:t>
      </w:r>
      <w:r w:rsidR="00846D05">
        <w:rPr>
          <w:rFonts w:cs="Arial"/>
          <w:sz w:val="22"/>
          <w:szCs w:val="22"/>
        </w:rPr>
        <w:t>za poslední fakturační období</w:t>
      </w:r>
      <w:r w:rsidR="006E6362">
        <w:rPr>
          <w:rFonts w:cs="Arial"/>
          <w:sz w:val="22"/>
          <w:szCs w:val="22"/>
        </w:rPr>
        <w:t>,</w:t>
      </w:r>
    </w:p>
    <w:p w:rsidR="001B5E9D" w:rsidRDefault="003B4C36" w:rsidP="009A1FDC">
      <w:pPr>
        <w:numPr>
          <w:ilvl w:val="0"/>
          <w:numId w:val="55"/>
        </w:numPr>
        <w:autoSpaceDE w:val="0"/>
        <w:autoSpaceDN w:val="0"/>
        <w:adjustRightInd w:val="0"/>
        <w:spacing w:after="120"/>
        <w:jc w:val="both"/>
        <w:rPr>
          <w:rFonts w:cs="Arial"/>
          <w:sz w:val="22"/>
          <w:szCs w:val="22"/>
        </w:rPr>
      </w:pPr>
      <w:r>
        <w:rPr>
          <w:rFonts w:cs="Arial"/>
          <w:sz w:val="22"/>
          <w:szCs w:val="22"/>
        </w:rPr>
        <w:t xml:space="preserve">zajištění a pravidelné předávání výsledků z kamerových prohlídek </w:t>
      </w:r>
      <w:r w:rsidR="006E6362">
        <w:rPr>
          <w:rFonts w:cs="Arial"/>
          <w:sz w:val="22"/>
          <w:szCs w:val="22"/>
        </w:rPr>
        <w:t>Kanalizace</w:t>
      </w:r>
      <w:r>
        <w:rPr>
          <w:rFonts w:cs="Arial"/>
          <w:sz w:val="22"/>
          <w:szCs w:val="22"/>
        </w:rPr>
        <w:t xml:space="preserve"> v dohodnutém formátu tak, aby byly využitelné pro analýzu </w:t>
      </w:r>
      <w:r w:rsidR="006E6362">
        <w:rPr>
          <w:rFonts w:cs="Arial"/>
          <w:sz w:val="22"/>
          <w:szCs w:val="22"/>
        </w:rPr>
        <w:t>Kanalizace</w:t>
      </w:r>
      <w:r w:rsidR="001B5E9D">
        <w:rPr>
          <w:rFonts w:cs="Arial"/>
          <w:sz w:val="22"/>
          <w:szCs w:val="22"/>
        </w:rPr>
        <w:t>.</w:t>
      </w:r>
    </w:p>
    <w:p w:rsidR="001C0061" w:rsidRPr="001C0061" w:rsidRDefault="001C0061" w:rsidP="009A1FDC">
      <w:pPr>
        <w:numPr>
          <w:ilvl w:val="0"/>
          <w:numId w:val="37"/>
        </w:numPr>
        <w:autoSpaceDE w:val="0"/>
        <w:autoSpaceDN w:val="0"/>
        <w:adjustRightInd w:val="0"/>
        <w:spacing w:after="120"/>
        <w:ind w:left="357" w:hanging="357"/>
        <w:jc w:val="both"/>
        <w:rPr>
          <w:rFonts w:cs="Arial"/>
          <w:sz w:val="22"/>
          <w:szCs w:val="22"/>
        </w:rPr>
      </w:pPr>
      <w:r w:rsidRPr="001C0061">
        <w:rPr>
          <w:rFonts w:cs="Arial"/>
          <w:sz w:val="22"/>
          <w:szCs w:val="22"/>
        </w:rPr>
        <w:t>Provozovatel bude v souladu s</w:t>
      </w:r>
      <w:r w:rsidR="00A65E57" w:rsidRPr="00A65E57">
        <w:rPr>
          <w:rFonts w:cs="Arial"/>
          <w:sz w:val="22"/>
          <w:szCs w:val="22"/>
        </w:rPr>
        <w:t xml:space="preserve">e schváleným plánem </w:t>
      </w:r>
      <w:r w:rsidRPr="001C0061">
        <w:rPr>
          <w:rFonts w:cs="Arial"/>
          <w:sz w:val="22"/>
          <w:szCs w:val="22"/>
        </w:rPr>
        <w:t>pro příslušný kalendářní rok provádět na svůj náklad řádně, efektivně a vhodným způsobem Opravy a Údržbu Vodohospodářského majetku v souladu se všemi příslušnými právními předpisy a podmínkami všech povolení, obvyklými průmyslovými zvyklostmi, instrukcemi výrobců zařízení a návody</w:t>
      </w:r>
      <w:r w:rsidR="00F407CE">
        <w:rPr>
          <w:rFonts w:cs="Arial"/>
          <w:sz w:val="22"/>
          <w:szCs w:val="22"/>
        </w:rPr>
        <w:t xml:space="preserve"> týkajícími se výroby a údržby.</w:t>
      </w:r>
    </w:p>
    <w:p w:rsidR="00984357" w:rsidRPr="000C5F0A" w:rsidRDefault="001C0061" w:rsidP="009A1FDC">
      <w:pPr>
        <w:numPr>
          <w:ilvl w:val="0"/>
          <w:numId w:val="37"/>
        </w:numPr>
        <w:tabs>
          <w:tab w:val="left" w:pos="426"/>
        </w:tabs>
        <w:autoSpaceDE w:val="0"/>
        <w:autoSpaceDN w:val="0"/>
        <w:adjustRightInd w:val="0"/>
        <w:spacing w:after="120"/>
        <w:ind w:left="357" w:hanging="357"/>
        <w:jc w:val="both"/>
        <w:rPr>
          <w:rFonts w:cs="Arial"/>
          <w:sz w:val="22"/>
          <w:szCs w:val="22"/>
        </w:rPr>
      </w:pPr>
      <w:r w:rsidRPr="001C0061">
        <w:rPr>
          <w:rFonts w:cs="Arial"/>
          <w:sz w:val="22"/>
          <w:szCs w:val="22"/>
        </w:rPr>
        <w:t xml:space="preserve">Provozovatel je rovněž povinen vypracovat každoročně návrh Plánu preventivní Údržby na následující kalendářní rok a předložit jej Vlastníkovi ke schválení vždy </w:t>
      </w:r>
      <w:r w:rsidRPr="00B86CE3">
        <w:rPr>
          <w:rFonts w:cs="Arial"/>
          <w:sz w:val="22"/>
          <w:szCs w:val="22"/>
        </w:rPr>
        <w:t>do 30.</w:t>
      </w:r>
      <w:r w:rsidR="00717978">
        <w:rPr>
          <w:rFonts w:cs="Arial"/>
          <w:sz w:val="22"/>
          <w:szCs w:val="22"/>
        </w:rPr>
        <w:t xml:space="preserve"> </w:t>
      </w:r>
      <w:r w:rsidR="00556CB9">
        <w:rPr>
          <w:rFonts w:cs="Arial"/>
          <w:sz w:val="22"/>
          <w:szCs w:val="22"/>
        </w:rPr>
        <w:t>listopadu</w:t>
      </w:r>
      <w:r w:rsidRPr="00B86CE3">
        <w:rPr>
          <w:rFonts w:cs="Arial"/>
          <w:sz w:val="22"/>
          <w:szCs w:val="22"/>
        </w:rPr>
        <w:t xml:space="preserve"> předcházejícího kalendářního roku</w:t>
      </w:r>
      <w:r w:rsidRPr="001C0061">
        <w:rPr>
          <w:rFonts w:cs="Arial"/>
          <w:sz w:val="22"/>
          <w:szCs w:val="22"/>
        </w:rPr>
        <w:t>, nebo nejpozději do 60 (slovy šedesáti) dnů ode dne účinnosti Smlouvy. Návrh Plánu preventivní Údržby musí být v souladu s provozními řády, popř. návody k Údržbě zařízení</w:t>
      </w:r>
      <w:r w:rsidR="00E26501">
        <w:rPr>
          <w:rFonts w:cs="Arial"/>
          <w:sz w:val="22"/>
          <w:szCs w:val="22"/>
        </w:rPr>
        <w:t>.</w:t>
      </w:r>
      <w:r w:rsidRPr="001C0061">
        <w:rPr>
          <w:rFonts w:cs="Arial"/>
          <w:sz w:val="22"/>
          <w:szCs w:val="22"/>
        </w:rPr>
        <w:t xml:space="preserve"> Návrh Plánu preventivní Údržby musí obsahovat jako dílčí části nejméně následující plány, které budou dostatečně určité pro účely sledování, vyhodnocení a následnou kontrolu plnění výkonových ukazatel</w:t>
      </w:r>
      <w:r w:rsidR="00E26501">
        <w:rPr>
          <w:rFonts w:cs="Arial"/>
          <w:sz w:val="22"/>
          <w:szCs w:val="22"/>
        </w:rPr>
        <w:t>ů a povinností souvisejících s m</w:t>
      </w:r>
      <w:r w:rsidRPr="001C0061">
        <w:rPr>
          <w:rFonts w:cs="Arial"/>
          <w:sz w:val="22"/>
          <w:szCs w:val="22"/>
        </w:rPr>
        <w:t>onitorovacím systémem v členění:</w:t>
      </w:r>
    </w:p>
    <w:p w:rsidR="002552C7" w:rsidRPr="000C5F0A" w:rsidRDefault="00321E3F" w:rsidP="009A1FDC">
      <w:pPr>
        <w:numPr>
          <w:ilvl w:val="0"/>
          <w:numId w:val="32"/>
        </w:numPr>
        <w:spacing w:after="120"/>
        <w:ind w:left="709" w:hanging="283"/>
        <w:jc w:val="both"/>
        <w:rPr>
          <w:rFonts w:cs="Arial"/>
          <w:sz w:val="22"/>
          <w:szCs w:val="22"/>
        </w:rPr>
      </w:pPr>
      <w:r>
        <w:rPr>
          <w:rFonts w:cs="Arial"/>
          <w:sz w:val="22"/>
          <w:szCs w:val="22"/>
        </w:rPr>
        <w:t>plán preventi</w:t>
      </w:r>
      <w:r w:rsidR="002552C7">
        <w:rPr>
          <w:rFonts w:cs="Arial"/>
          <w:sz w:val="22"/>
          <w:szCs w:val="22"/>
        </w:rPr>
        <w:t xml:space="preserve">vní kontroly úniků na </w:t>
      </w:r>
      <w:r w:rsidR="005A03F1">
        <w:rPr>
          <w:rFonts w:cs="Arial"/>
          <w:sz w:val="22"/>
          <w:szCs w:val="22"/>
        </w:rPr>
        <w:t>Vodovodu,</w:t>
      </w:r>
    </w:p>
    <w:p w:rsidR="00984357" w:rsidRPr="000C5F0A" w:rsidRDefault="001C0061" w:rsidP="009A1FDC">
      <w:pPr>
        <w:numPr>
          <w:ilvl w:val="0"/>
          <w:numId w:val="32"/>
        </w:numPr>
        <w:spacing w:after="120"/>
        <w:ind w:left="709" w:hanging="283"/>
        <w:jc w:val="both"/>
        <w:rPr>
          <w:rFonts w:cs="Arial"/>
          <w:sz w:val="22"/>
          <w:szCs w:val="22"/>
        </w:rPr>
      </w:pPr>
      <w:r w:rsidRPr="001C0061">
        <w:rPr>
          <w:rFonts w:cs="Arial"/>
          <w:sz w:val="22"/>
          <w:szCs w:val="22"/>
        </w:rPr>
        <w:t xml:space="preserve">plán revize </w:t>
      </w:r>
      <w:r w:rsidR="00106546">
        <w:rPr>
          <w:rFonts w:cs="Arial"/>
          <w:sz w:val="22"/>
          <w:szCs w:val="22"/>
        </w:rPr>
        <w:t>Kanalizace</w:t>
      </w:r>
      <w:r w:rsidR="00321E3F">
        <w:rPr>
          <w:rFonts w:cs="Arial"/>
          <w:sz w:val="22"/>
          <w:szCs w:val="22"/>
        </w:rPr>
        <w:t>.</w:t>
      </w:r>
    </w:p>
    <w:p w:rsidR="00F407CE" w:rsidRDefault="00632738" w:rsidP="009A1FDC">
      <w:pPr>
        <w:numPr>
          <w:ilvl w:val="0"/>
          <w:numId w:val="37"/>
        </w:numPr>
        <w:autoSpaceDE w:val="0"/>
        <w:autoSpaceDN w:val="0"/>
        <w:adjustRightInd w:val="0"/>
        <w:spacing w:after="120"/>
        <w:ind w:left="357" w:hanging="357"/>
        <w:jc w:val="both"/>
        <w:rPr>
          <w:rFonts w:cs="Arial"/>
          <w:sz w:val="22"/>
          <w:szCs w:val="22"/>
        </w:rPr>
      </w:pPr>
      <w:r w:rsidRPr="00F407CE">
        <w:rPr>
          <w:rFonts w:cs="Arial"/>
          <w:sz w:val="22"/>
          <w:szCs w:val="22"/>
        </w:rPr>
        <w:t xml:space="preserve">Provozovatel </w:t>
      </w:r>
      <w:r w:rsidR="001C0061" w:rsidRPr="00F407CE">
        <w:rPr>
          <w:rFonts w:cs="Arial"/>
          <w:sz w:val="22"/>
          <w:szCs w:val="22"/>
        </w:rPr>
        <w:t xml:space="preserve">připraví a doručí </w:t>
      </w:r>
      <w:r w:rsidR="00B607CF" w:rsidRPr="00F407CE">
        <w:rPr>
          <w:rFonts w:cs="Arial"/>
          <w:sz w:val="22"/>
          <w:szCs w:val="22"/>
        </w:rPr>
        <w:t>Vlastníkovi</w:t>
      </w:r>
      <w:r w:rsidR="001C0061" w:rsidRPr="00F407CE">
        <w:rPr>
          <w:rFonts w:cs="Arial"/>
          <w:sz w:val="22"/>
          <w:szCs w:val="22"/>
        </w:rPr>
        <w:t xml:space="preserve"> nejpozději </w:t>
      </w:r>
      <w:r w:rsidR="001C0061" w:rsidRPr="00AC4F22">
        <w:rPr>
          <w:rFonts w:cs="Arial"/>
          <w:sz w:val="22"/>
          <w:szCs w:val="22"/>
        </w:rPr>
        <w:t xml:space="preserve">do 30. </w:t>
      </w:r>
      <w:r w:rsidR="00556CB9">
        <w:rPr>
          <w:rFonts w:cs="Arial"/>
          <w:sz w:val="22"/>
          <w:szCs w:val="22"/>
        </w:rPr>
        <w:t>září</w:t>
      </w:r>
      <w:r w:rsidR="00556CB9" w:rsidRPr="00F407CE">
        <w:rPr>
          <w:rFonts w:cs="Arial"/>
          <w:sz w:val="22"/>
          <w:szCs w:val="22"/>
        </w:rPr>
        <w:t xml:space="preserve"> </w:t>
      </w:r>
      <w:r w:rsidR="001C0061" w:rsidRPr="00F407CE">
        <w:rPr>
          <w:rFonts w:cs="Arial"/>
          <w:sz w:val="22"/>
          <w:szCs w:val="22"/>
        </w:rPr>
        <w:t>před</w:t>
      </w:r>
      <w:r w:rsidR="008A4E6B">
        <w:rPr>
          <w:rFonts w:cs="Arial"/>
          <w:sz w:val="22"/>
          <w:szCs w:val="22"/>
        </w:rPr>
        <w:t xml:space="preserve">chozího </w:t>
      </w:r>
      <w:r w:rsidR="001C0061" w:rsidRPr="00F407CE">
        <w:rPr>
          <w:rFonts w:cs="Arial"/>
          <w:sz w:val="22"/>
          <w:szCs w:val="22"/>
        </w:rPr>
        <w:t xml:space="preserve">kalendářního roku svůj návrh </w:t>
      </w:r>
      <w:r w:rsidR="005101DC" w:rsidRPr="00F407CE">
        <w:rPr>
          <w:rFonts w:cs="Arial"/>
          <w:sz w:val="22"/>
          <w:szCs w:val="22"/>
        </w:rPr>
        <w:t>Plán</w:t>
      </w:r>
      <w:r w:rsidR="00094528" w:rsidRPr="00F407CE">
        <w:rPr>
          <w:rFonts w:cs="Arial"/>
          <w:sz w:val="22"/>
          <w:szCs w:val="22"/>
        </w:rPr>
        <w:t>u</w:t>
      </w:r>
      <w:r w:rsidR="005101DC" w:rsidRPr="00F407CE">
        <w:rPr>
          <w:rFonts w:cs="Arial"/>
          <w:sz w:val="22"/>
          <w:szCs w:val="22"/>
        </w:rPr>
        <w:t xml:space="preserve"> </w:t>
      </w:r>
      <w:r w:rsidR="001C0061" w:rsidRPr="00F407CE">
        <w:rPr>
          <w:rFonts w:cs="Arial"/>
          <w:sz w:val="22"/>
          <w:szCs w:val="22"/>
        </w:rPr>
        <w:t>Oprav obsahující Opravy navržené na následující kalendářní rok</w:t>
      </w:r>
      <w:r w:rsidR="00343E66" w:rsidRPr="00F407CE">
        <w:rPr>
          <w:rFonts w:cs="Arial"/>
          <w:sz w:val="22"/>
          <w:szCs w:val="22"/>
        </w:rPr>
        <w:t>.</w:t>
      </w:r>
      <w:r w:rsidR="001C0061" w:rsidRPr="00F407CE">
        <w:rPr>
          <w:rFonts w:cs="Arial"/>
          <w:sz w:val="22"/>
          <w:szCs w:val="22"/>
        </w:rPr>
        <w:t xml:space="preserve"> </w:t>
      </w:r>
    </w:p>
    <w:p w:rsidR="001C0061" w:rsidRPr="001C0061" w:rsidRDefault="001C0061" w:rsidP="009A1FDC">
      <w:pPr>
        <w:numPr>
          <w:ilvl w:val="0"/>
          <w:numId w:val="37"/>
        </w:numPr>
        <w:autoSpaceDE w:val="0"/>
        <w:autoSpaceDN w:val="0"/>
        <w:adjustRightInd w:val="0"/>
        <w:spacing w:after="120"/>
        <w:ind w:left="357" w:hanging="357"/>
        <w:jc w:val="both"/>
        <w:rPr>
          <w:rFonts w:cs="Arial"/>
          <w:sz w:val="22"/>
          <w:szCs w:val="22"/>
        </w:rPr>
      </w:pPr>
      <w:r w:rsidRPr="001C0061">
        <w:rPr>
          <w:rFonts w:cs="Arial"/>
          <w:sz w:val="22"/>
          <w:szCs w:val="22"/>
        </w:rPr>
        <w:t>Provozovatel bude na svůj náklad provádět Opravy a Údr</w:t>
      </w:r>
      <w:r w:rsidR="00443072">
        <w:rPr>
          <w:rFonts w:cs="Arial"/>
          <w:sz w:val="22"/>
          <w:szCs w:val="22"/>
        </w:rPr>
        <w:t>žbu Vodohospodářského majetku v </w:t>
      </w:r>
      <w:r w:rsidRPr="001C0061">
        <w:rPr>
          <w:rFonts w:cs="Arial"/>
          <w:sz w:val="22"/>
          <w:szCs w:val="22"/>
        </w:rPr>
        <w:t>takovém rozsahu, aby se vypořádal s jako</w:t>
      </w:r>
      <w:r w:rsidR="00F407CE">
        <w:rPr>
          <w:rFonts w:cs="Arial"/>
          <w:sz w:val="22"/>
          <w:szCs w:val="22"/>
        </w:rPr>
        <w:t>ukoli mimořádnou událostí nebo H</w:t>
      </w:r>
      <w:r w:rsidRPr="001C0061">
        <w:rPr>
          <w:rFonts w:cs="Arial"/>
          <w:sz w:val="22"/>
          <w:szCs w:val="22"/>
        </w:rPr>
        <w:t>avárií bez nepřiměřeného zdržení, a zajistí, aby všechny Opravy a Údržba byly vykonány způsobem, který minimalizuje fyzické poškození a zničení a jakékoli nepříznivé dopady na</w:t>
      </w:r>
      <w:r w:rsidR="00E547D6">
        <w:rPr>
          <w:rFonts w:cs="Arial"/>
          <w:sz w:val="22"/>
          <w:szCs w:val="22"/>
        </w:rPr>
        <w:t xml:space="preserve"> dodávku vody a </w:t>
      </w:r>
      <w:r w:rsidRPr="001C0061">
        <w:rPr>
          <w:rFonts w:cs="Arial"/>
          <w:sz w:val="22"/>
          <w:szCs w:val="22"/>
        </w:rPr>
        <w:t xml:space="preserve">odvádění </w:t>
      </w:r>
      <w:r w:rsidR="00E547D6">
        <w:rPr>
          <w:rFonts w:cs="Arial"/>
          <w:sz w:val="22"/>
          <w:szCs w:val="22"/>
        </w:rPr>
        <w:t xml:space="preserve">a čištění </w:t>
      </w:r>
      <w:r w:rsidRPr="001C0061">
        <w:rPr>
          <w:rFonts w:cs="Arial"/>
          <w:sz w:val="22"/>
          <w:szCs w:val="22"/>
        </w:rPr>
        <w:t xml:space="preserve">odpadních vod. </w:t>
      </w:r>
    </w:p>
    <w:p w:rsidR="001C0061" w:rsidRPr="001C0061" w:rsidRDefault="001C0061" w:rsidP="009A1FDC">
      <w:pPr>
        <w:numPr>
          <w:ilvl w:val="0"/>
          <w:numId w:val="37"/>
        </w:numPr>
        <w:autoSpaceDE w:val="0"/>
        <w:autoSpaceDN w:val="0"/>
        <w:adjustRightInd w:val="0"/>
        <w:spacing w:after="120"/>
        <w:ind w:left="357" w:hanging="357"/>
        <w:jc w:val="both"/>
        <w:rPr>
          <w:rFonts w:cs="Arial"/>
          <w:sz w:val="22"/>
          <w:szCs w:val="22"/>
        </w:rPr>
      </w:pPr>
      <w:r w:rsidRPr="001C0061">
        <w:rPr>
          <w:rFonts w:cs="Arial"/>
          <w:sz w:val="22"/>
          <w:szCs w:val="22"/>
        </w:rPr>
        <w:t>Zcela výhradním a neomezeným uvážením Provozovatele je, jak bude rozlišovat pro účely klasifikace dle daňových zákonů mezi Opravami, Údržbou a Technickými zhodnoceními.</w:t>
      </w:r>
    </w:p>
    <w:p w:rsidR="001C0061" w:rsidRPr="00B32393" w:rsidRDefault="001C0061" w:rsidP="009A1FDC">
      <w:pPr>
        <w:numPr>
          <w:ilvl w:val="0"/>
          <w:numId w:val="37"/>
        </w:numPr>
        <w:autoSpaceDE w:val="0"/>
        <w:autoSpaceDN w:val="0"/>
        <w:adjustRightInd w:val="0"/>
        <w:spacing w:after="120"/>
        <w:ind w:left="357" w:hanging="357"/>
        <w:jc w:val="both"/>
        <w:rPr>
          <w:rFonts w:cs="Arial"/>
          <w:sz w:val="22"/>
          <w:szCs w:val="22"/>
        </w:rPr>
      </w:pPr>
      <w:r w:rsidRPr="00B32393">
        <w:rPr>
          <w:rFonts w:cs="Arial"/>
          <w:sz w:val="22"/>
          <w:szCs w:val="22"/>
        </w:rPr>
        <w:t xml:space="preserve">Nejpozději </w:t>
      </w:r>
      <w:r w:rsidRPr="00AC4F22">
        <w:rPr>
          <w:rFonts w:cs="Arial"/>
          <w:sz w:val="22"/>
          <w:szCs w:val="22"/>
        </w:rPr>
        <w:t xml:space="preserve">do 30. </w:t>
      </w:r>
      <w:r w:rsidR="00556CB9">
        <w:rPr>
          <w:rFonts w:cs="Arial"/>
          <w:sz w:val="22"/>
          <w:szCs w:val="22"/>
        </w:rPr>
        <w:t>září</w:t>
      </w:r>
      <w:r w:rsidR="00556CB9" w:rsidRPr="00B32393">
        <w:rPr>
          <w:rFonts w:cs="Arial"/>
          <w:sz w:val="22"/>
          <w:szCs w:val="22"/>
        </w:rPr>
        <w:t xml:space="preserve"> </w:t>
      </w:r>
      <w:r w:rsidRPr="00B32393">
        <w:rPr>
          <w:rFonts w:cs="Arial"/>
          <w:sz w:val="22"/>
          <w:szCs w:val="22"/>
        </w:rPr>
        <w:t xml:space="preserve">před začátkem každého kalendářního roku </w:t>
      </w:r>
      <w:r w:rsidR="00443072">
        <w:rPr>
          <w:rFonts w:cs="Arial"/>
          <w:sz w:val="22"/>
          <w:szCs w:val="22"/>
        </w:rPr>
        <w:t xml:space="preserve">Provozovatel připraví </w:t>
      </w:r>
      <w:r w:rsidR="002D3C6B">
        <w:rPr>
          <w:rFonts w:cs="Arial"/>
          <w:sz w:val="22"/>
          <w:szCs w:val="22"/>
        </w:rPr>
        <w:t xml:space="preserve">návrh Plánu obnovy a investic </w:t>
      </w:r>
      <w:r w:rsidR="00443072">
        <w:rPr>
          <w:rFonts w:cs="Arial"/>
          <w:sz w:val="22"/>
          <w:szCs w:val="22"/>
        </w:rPr>
        <w:t>a </w:t>
      </w:r>
      <w:r w:rsidRPr="00B32393">
        <w:rPr>
          <w:rFonts w:cs="Arial"/>
          <w:sz w:val="22"/>
          <w:szCs w:val="22"/>
        </w:rPr>
        <w:t>do</w:t>
      </w:r>
      <w:r w:rsidR="002D3C6B">
        <w:rPr>
          <w:rFonts w:cs="Arial"/>
          <w:sz w:val="22"/>
          <w:szCs w:val="22"/>
        </w:rPr>
        <w:t>po</w:t>
      </w:r>
      <w:r w:rsidRPr="00B32393">
        <w:rPr>
          <w:rFonts w:cs="Arial"/>
          <w:sz w:val="22"/>
          <w:szCs w:val="22"/>
        </w:rPr>
        <w:t>ručí</w:t>
      </w:r>
      <w:r w:rsidR="002D3C6B">
        <w:rPr>
          <w:rFonts w:cs="Arial"/>
          <w:sz w:val="22"/>
          <w:szCs w:val="22"/>
        </w:rPr>
        <w:t xml:space="preserve"> Vlastníkovi</w:t>
      </w:r>
      <w:r w:rsidRPr="00B32393">
        <w:rPr>
          <w:rFonts w:cs="Arial"/>
          <w:sz w:val="22"/>
          <w:szCs w:val="22"/>
        </w:rPr>
        <w:t xml:space="preserve"> </w:t>
      </w:r>
      <w:r w:rsidR="000C3A25">
        <w:rPr>
          <w:rFonts w:cs="Arial"/>
          <w:sz w:val="22"/>
          <w:szCs w:val="22"/>
        </w:rPr>
        <w:t xml:space="preserve">prioritní </w:t>
      </w:r>
      <w:r w:rsidR="00556CB9">
        <w:rPr>
          <w:rFonts w:cs="Arial"/>
          <w:sz w:val="22"/>
          <w:szCs w:val="22"/>
        </w:rPr>
        <w:t>investiční akce</w:t>
      </w:r>
      <w:r w:rsidRPr="00B32393">
        <w:rPr>
          <w:rFonts w:cs="Arial"/>
          <w:sz w:val="22"/>
          <w:szCs w:val="22"/>
        </w:rPr>
        <w:t xml:space="preserve"> na následující tři kalendářní roky</w:t>
      </w:r>
      <w:r w:rsidR="00716441" w:rsidRPr="00B32393">
        <w:rPr>
          <w:rFonts w:cs="Arial"/>
          <w:sz w:val="22"/>
          <w:szCs w:val="22"/>
        </w:rPr>
        <w:t xml:space="preserve">, </w:t>
      </w:r>
    </w:p>
    <w:p w:rsidR="001C0061" w:rsidRDefault="00AA1F1D" w:rsidP="009A1FDC">
      <w:pPr>
        <w:numPr>
          <w:ilvl w:val="0"/>
          <w:numId w:val="37"/>
        </w:numPr>
        <w:autoSpaceDE w:val="0"/>
        <w:autoSpaceDN w:val="0"/>
        <w:adjustRightInd w:val="0"/>
        <w:spacing w:after="120"/>
        <w:ind w:left="357" w:hanging="357"/>
        <w:jc w:val="both"/>
        <w:rPr>
          <w:rFonts w:cs="Arial"/>
          <w:sz w:val="22"/>
          <w:szCs w:val="22"/>
        </w:rPr>
      </w:pPr>
      <w:r w:rsidRPr="00266334">
        <w:rPr>
          <w:rFonts w:cs="Arial"/>
          <w:sz w:val="22"/>
          <w:szCs w:val="22"/>
        </w:rPr>
        <w:t xml:space="preserve">Provozovatel je na základě výzvy Vlastníka </w:t>
      </w:r>
      <w:r w:rsidR="00266334">
        <w:rPr>
          <w:rFonts w:cs="Arial"/>
          <w:sz w:val="22"/>
          <w:szCs w:val="22"/>
        </w:rPr>
        <w:t>povin</w:t>
      </w:r>
      <w:r w:rsidR="00556CB9">
        <w:rPr>
          <w:rFonts w:cs="Arial"/>
          <w:sz w:val="22"/>
          <w:szCs w:val="22"/>
        </w:rPr>
        <w:t xml:space="preserve">en </w:t>
      </w:r>
      <w:r>
        <w:rPr>
          <w:rFonts w:cs="Arial"/>
          <w:sz w:val="22"/>
          <w:szCs w:val="22"/>
        </w:rPr>
        <w:t xml:space="preserve">zúčastňovat se přípravy a schvalování </w:t>
      </w:r>
      <w:r w:rsidR="00E547D6">
        <w:rPr>
          <w:rFonts w:cs="Arial"/>
          <w:sz w:val="22"/>
          <w:szCs w:val="22"/>
        </w:rPr>
        <w:t>projektů nových Investic a Technického zhodnocení.</w:t>
      </w:r>
    </w:p>
    <w:p w:rsidR="003C1255" w:rsidRPr="00CB6DF4" w:rsidRDefault="007A01C0" w:rsidP="009A1FDC">
      <w:pPr>
        <w:numPr>
          <w:ilvl w:val="0"/>
          <w:numId w:val="37"/>
        </w:numPr>
        <w:autoSpaceDE w:val="0"/>
        <w:autoSpaceDN w:val="0"/>
        <w:adjustRightInd w:val="0"/>
        <w:spacing w:after="120"/>
        <w:ind w:left="357" w:hanging="357"/>
        <w:jc w:val="both"/>
        <w:rPr>
          <w:rFonts w:cs="Arial"/>
          <w:sz w:val="22"/>
          <w:szCs w:val="22"/>
        </w:rPr>
      </w:pPr>
      <w:r w:rsidRPr="00CB6DF4">
        <w:rPr>
          <w:rFonts w:cs="Arial"/>
          <w:sz w:val="22"/>
          <w:szCs w:val="22"/>
        </w:rPr>
        <w:lastRenderedPageBreak/>
        <w:t xml:space="preserve">Vlastník tímto zmocňuje Provozovatele, aby </w:t>
      </w:r>
      <w:r w:rsidR="00323E59">
        <w:rPr>
          <w:rFonts w:cs="Arial"/>
          <w:sz w:val="22"/>
          <w:szCs w:val="22"/>
        </w:rPr>
        <w:t xml:space="preserve">do </w:t>
      </w:r>
      <w:r w:rsidR="00556CB9" w:rsidRPr="00CB6DF4">
        <w:rPr>
          <w:rFonts w:cs="Arial"/>
          <w:sz w:val="22"/>
          <w:szCs w:val="22"/>
        </w:rPr>
        <w:t>15.</w:t>
      </w:r>
      <w:r w:rsidR="00CB6DF4">
        <w:rPr>
          <w:rFonts w:cs="Arial"/>
          <w:sz w:val="22"/>
          <w:szCs w:val="22"/>
        </w:rPr>
        <w:t xml:space="preserve"> </w:t>
      </w:r>
      <w:r w:rsidR="00556CB9" w:rsidRPr="00CB6DF4">
        <w:rPr>
          <w:rFonts w:cs="Arial"/>
          <w:sz w:val="22"/>
          <w:szCs w:val="22"/>
        </w:rPr>
        <w:t>12.</w:t>
      </w:r>
      <w:r w:rsidR="00CB6DF4">
        <w:rPr>
          <w:rFonts w:cs="Arial"/>
          <w:sz w:val="22"/>
          <w:szCs w:val="22"/>
        </w:rPr>
        <w:t xml:space="preserve"> </w:t>
      </w:r>
      <w:r w:rsidR="00747DCE" w:rsidRPr="00CB6DF4">
        <w:rPr>
          <w:rFonts w:cs="Arial"/>
          <w:sz w:val="22"/>
          <w:szCs w:val="22"/>
        </w:rPr>
        <w:t>kalendářního roku</w:t>
      </w:r>
      <w:r w:rsidR="00F407CE" w:rsidRPr="00CB6DF4">
        <w:rPr>
          <w:rFonts w:cs="Arial"/>
          <w:sz w:val="22"/>
          <w:szCs w:val="22"/>
        </w:rPr>
        <w:t>,</w:t>
      </w:r>
      <w:r w:rsidRPr="00CB6DF4">
        <w:rPr>
          <w:rFonts w:cs="Arial"/>
          <w:sz w:val="22"/>
          <w:szCs w:val="22"/>
        </w:rPr>
        <w:t xml:space="preserve"> uzavřel s provozovatelem </w:t>
      </w:r>
      <w:r w:rsidR="00973457" w:rsidRPr="00CB6DF4">
        <w:rPr>
          <w:rFonts w:cs="Arial"/>
          <w:sz w:val="22"/>
          <w:szCs w:val="22"/>
        </w:rPr>
        <w:t xml:space="preserve">provozně </w:t>
      </w:r>
      <w:r w:rsidRPr="00CB6DF4">
        <w:rPr>
          <w:rFonts w:cs="Arial"/>
          <w:sz w:val="22"/>
          <w:szCs w:val="22"/>
        </w:rPr>
        <w:t>související</w:t>
      </w:r>
      <w:r w:rsidR="00747DCE" w:rsidRPr="00CB6DF4">
        <w:rPr>
          <w:rFonts w:cs="Arial"/>
          <w:sz w:val="22"/>
          <w:szCs w:val="22"/>
        </w:rPr>
        <w:t>ho vodovodu nebo</w:t>
      </w:r>
      <w:r w:rsidRPr="00CB6DF4">
        <w:rPr>
          <w:rFonts w:cs="Arial"/>
          <w:sz w:val="22"/>
          <w:szCs w:val="22"/>
        </w:rPr>
        <w:t xml:space="preserve"> kanalizace smlouvu o podmínkác</w:t>
      </w:r>
      <w:r w:rsidR="00747DCE" w:rsidRPr="00CB6DF4">
        <w:rPr>
          <w:rFonts w:cs="Arial"/>
          <w:sz w:val="22"/>
          <w:szCs w:val="22"/>
        </w:rPr>
        <w:t xml:space="preserve">h předání/převzetí </w:t>
      </w:r>
      <w:r w:rsidR="00973457" w:rsidRPr="00755399">
        <w:rPr>
          <w:rFonts w:cs="Arial"/>
          <w:sz w:val="22"/>
          <w:szCs w:val="22"/>
        </w:rPr>
        <w:t>pitné/</w:t>
      </w:r>
      <w:r w:rsidR="00747DCE" w:rsidRPr="00755399">
        <w:rPr>
          <w:rFonts w:cs="Arial"/>
          <w:sz w:val="22"/>
          <w:szCs w:val="22"/>
        </w:rPr>
        <w:t>odpadní vody</w:t>
      </w:r>
      <w:r w:rsidR="005037DF">
        <w:rPr>
          <w:rFonts w:cs="Arial"/>
          <w:sz w:val="22"/>
          <w:szCs w:val="22"/>
        </w:rPr>
        <w:t xml:space="preserve"> a vzájemné součinnosti, ve smyslu §</w:t>
      </w:r>
      <w:r w:rsidR="008A4E6B">
        <w:rPr>
          <w:rFonts w:cs="Arial"/>
          <w:sz w:val="22"/>
          <w:szCs w:val="22"/>
        </w:rPr>
        <w:t xml:space="preserve"> </w:t>
      </w:r>
      <w:r w:rsidR="005037DF">
        <w:rPr>
          <w:rFonts w:cs="Arial"/>
          <w:sz w:val="22"/>
          <w:szCs w:val="22"/>
        </w:rPr>
        <w:t xml:space="preserve">8 odst. 3 a 15 </w:t>
      </w:r>
      <w:proofErr w:type="spellStart"/>
      <w:r w:rsidR="005037DF">
        <w:rPr>
          <w:rFonts w:cs="Arial"/>
          <w:sz w:val="22"/>
          <w:szCs w:val="22"/>
        </w:rPr>
        <w:t>ZVaK</w:t>
      </w:r>
      <w:proofErr w:type="spellEnd"/>
      <w:r w:rsidR="005037DF">
        <w:rPr>
          <w:rFonts w:cs="Arial"/>
          <w:sz w:val="22"/>
          <w:szCs w:val="22"/>
        </w:rPr>
        <w:t xml:space="preserve">. </w:t>
      </w:r>
    </w:p>
    <w:p w:rsidR="003C1255" w:rsidRDefault="003C1255" w:rsidP="009A1FDC">
      <w:pPr>
        <w:autoSpaceDE w:val="0"/>
        <w:autoSpaceDN w:val="0"/>
        <w:adjustRightInd w:val="0"/>
        <w:spacing w:after="120"/>
        <w:ind w:left="357"/>
        <w:jc w:val="center"/>
        <w:rPr>
          <w:rFonts w:cs="Arial"/>
          <w:sz w:val="22"/>
          <w:szCs w:val="22"/>
          <w:highlight w:val="magenta"/>
        </w:rPr>
      </w:pPr>
    </w:p>
    <w:p w:rsidR="00102310" w:rsidRPr="007F4F67" w:rsidRDefault="00102310" w:rsidP="009A1FDC">
      <w:pPr>
        <w:autoSpaceDE w:val="0"/>
        <w:autoSpaceDN w:val="0"/>
        <w:adjustRightInd w:val="0"/>
        <w:spacing w:after="120"/>
        <w:ind w:left="357"/>
        <w:jc w:val="center"/>
        <w:rPr>
          <w:b/>
        </w:rPr>
      </w:pPr>
      <w:bookmarkStart w:id="28" w:name="_Toc256938541"/>
      <w:r w:rsidRPr="00973457">
        <w:rPr>
          <w:b/>
        </w:rPr>
        <w:t xml:space="preserve">Článek </w:t>
      </w:r>
      <w:bookmarkEnd w:id="28"/>
      <w:r w:rsidR="00E26501" w:rsidRPr="00973457">
        <w:rPr>
          <w:b/>
        </w:rPr>
        <w:t>X</w:t>
      </w:r>
    </w:p>
    <w:p w:rsidR="00102310" w:rsidRPr="007F4F67" w:rsidRDefault="00102310" w:rsidP="009A1FDC">
      <w:pPr>
        <w:pStyle w:val="Nadpis2"/>
        <w:spacing w:after="120" w:line="240" w:lineRule="auto"/>
        <w:rPr>
          <w:b w:val="0"/>
          <w:szCs w:val="24"/>
        </w:rPr>
      </w:pPr>
      <w:bookmarkStart w:id="29" w:name="_Toc256938542"/>
      <w:bookmarkStart w:id="30" w:name="_Toc1454003"/>
      <w:r w:rsidRPr="007F4F67">
        <w:rPr>
          <w:szCs w:val="24"/>
        </w:rPr>
        <w:t>Výkonové ukazatele kvality vodohospodářských služeb</w:t>
      </w:r>
      <w:bookmarkEnd w:id="29"/>
      <w:bookmarkEnd w:id="30"/>
    </w:p>
    <w:p w:rsidR="00145546" w:rsidRPr="008561A1" w:rsidRDefault="00DA44F6" w:rsidP="009A1FDC">
      <w:pPr>
        <w:numPr>
          <w:ilvl w:val="0"/>
          <w:numId w:val="14"/>
        </w:numPr>
        <w:tabs>
          <w:tab w:val="clear" w:pos="720"/>
        </w:tabs>
        <w:autoSpaceDE w:val="0"/>
        <w:autoSpaceDN w:val="0"/>
        <w:adjustRightInd w:val="0"/>
        <w:spacing w:after="120"/>
        <w:ind w:left="357" w:hanging="357"/>
        <w:jc w:val="both"/>
        <w:rPr>
          <w:rFonts w:cs="Arial"/>
          <w:sz w:val="22"/>
          <w:szCs w:val="22"/>
        </w:rPr>
      </w:pPr>
      <w:r w:rsidRPr="007F4F67">
        <w:rPr>
          <w:rFonts w:cs="Arial"/>
          <w:sz w:val="22"/>
          <w:szCs w:val="22"/>
        </w:rPr>
        <w:t>Za účelem zajištění kvality služeb Provozovatele při provozování Vodohospodářského majetku podle této Smlouvy a sledování úrovně kvality těchto služeb, sj</w:t>
      </w:r>
      <w:r w:rsidR="003E3C87" w:rsidRPr="007F4F67">
        <w:rPr>
          <w:rFonts w:cs="Arial"/>
          <w:sz w:val="22"/>
          <w:szCs w:val="22"/>
        </w:rPr>
        <w:t>ednávají Smluvní strany systém v</w:t>
      </w:r>
      <w:r w:rsidRPr="007F4F67">
        <w:rPr>
          <w:rFonts w:cs="Arial"/>
          <w:sz w:val="22"/>
          <w:szCs w:val="22"/>
        </w:rPr>
        <w:t>ýkonových ukazatelů, jejich sledování a vyhodnocování, jakož i systém smluvních pokut za nedosažení, resp. překročení referenčních hodnot těchto ukazatelů</w:t>
      </w:r>
      <w:r w:rsidR="0061208B">
        <w:rPr>
          <w:rFonts w:cs="Arial"/>
          <w:sz w:val="22"/>
          <w:szCs w:val="22"/>
        </w:rPr>
        <w:t xml:space="preserve"> (tzv. </w:t>
      </w:r>
      <w:r w:rsidR="00B95392">
        <w:rPr>
          <w:rFonts w:cs="Arial"/>
          <w:sz w:val="22"/>
          <w:szCs w:val="22"/>
        </w:rPr>
        <w:t>M</w:t>
      </w:r>
      <w:r w:rsidR="0061208B">
        <w:rPr>
          <w:rFonts w:cs="Arial"/>
          <w:sz w:val="22"/>
          <w:szCs w:val="22"/>
        </w:rPr>
        <w:t>onitorovací systém)</w:t>
      </w:r>
      <w:r w:rsidRPr="007F4F67">
        <w:rPr>
          <w:rFonts w:cs="Arial"/>
          <w:sz w:val="22"/>
          <w:szCs w:val="22"/>
        </w:rPr>
        <w:t>.</w:t>
      </w:r>
      <w:r w:rsidR="0063635B" w:rsidRPr="007F4F67">
        <w:rPr>
          <w:rFonts w:cs="Arial"/>
          <w:sz w:val="22"/>
          <w:szCs w:val="22"/>
        </w:rPr>
        <w:t xml:space="preserve"> Jedná se o následující </w:t>
      </w:r>
      <w:r w:rsidR="00D85280" w:rsidRPr="007F4F67">
        <w:rPr>
          <w:rFonts w:cs="Arial"/>
          <w:sz w:val="22"/>
          <w:szCs w:val="22"/>
        </w:rPr>
        <w:t xml:space="preserve">oblasti </w:t>
      </w:r>
      <w:r w:rsidR="00442C16" w:rsidRPr="007F4F67">
        <w:rPr>
          <w:rFonts w:cs="Arial"/>
          <w:sz w:val="22"/>
          <w:szCs w:val="22"/>
        </w:rPr>
        <w:t>výkonových</w:t>
      </w:r>
      <w:r w:rsidR="0063635B" w:rsidRPr="007F4F67">
        <w:rPr>
          <w:rFonts w:cs="Arial"/>
          <w:sz w:val="22"/>
          <w:szCs w:val="22"/>
        </w:rPr>
        <w:t xml:space="preserve"> ukazat</w:t>
      </w:r>
      <w:r w:rsidR="00D85280" w:rsidRPr="007F4F67">
        <w:rPr>
          <w:rFonts w:cs="Arial"/>
          <w:sz w:val="22"/>
          <w:szCs w:val="22"/>
        </w:rPr>
        <w:t>elů</w:t>
      </w:r>
      <w:r w:rsidR="00EC17A0" w:rsidRPr="007F4F67">
        <w:rPr>
          <w:rFonts w:cs="Arial"/>
          <w:sz w:val="22"/>
          <w:szCs w:val="22"/>
        </w:rPr>
        <w:t xml:space="preserve">, jejichž </w:t>
      </w:r>
      <w:r w:rsidR="00025DCB" w:rsidRPr="007F4F67">
        <w:rPr>
          <w:rFonts w:cs="Arial"/>
          <w:sz w:val="22"/>
          <w:szCs w:val="22"/>
        </w:rPr>
        <w:t xml:space="preserve">podrobné </w:t>
      </w:r>
      <w:r w:rsidR="00025DCB" w:rsidRPr="008561A1">
        <w:rPr>
          <w:rFonts w:cs="Arial"/>
          <w:sz w:val="22"/>
          <w:szCs w:val="22"/>
        </w:rPr>
        <w:t>vymezení a</w:t>
      </w:r>
      <w:r w:rsidR="00423201" w:rsidRPr="008561A1">
        <w:rPr>
          <w:rFonts w:cs="Arial"/>
          <w:sz w:val="22"/>
          <w:szCs w:val="22"/>
        </w:rPr>
        <w:t xml:space="preserve"> </w:t>
      </w:r>
      <w:r w:rsidR="00EC17A0" w:rsidRPr="008561A1">
        <w:rPr>
          <w:rFonts w:cs="Arial"/>
          <w:sz w:val="22"/>
          <w:szCs w:val="22"/>
        </w:rPr>
        <w:t>popis je uveden v </w:t>
      </w:r>
      <w:r w:rsidR="00C939C9">
        <w:rPr>
          <w:rFonts w:cs="Arial"/>
          <w:sz w:val="22"/>
          <w:szCs w:val="22"/>
        </w:rPr>
        <w:t>P</w:t>
      </w:r>
      <w:r w:rsidR="00F407CE" w:rsidRPr="00F407CE">
        <w:rPr>
          <w:rFonts w:cs="Arial"/>
          <w:sz w:val="22"/>
          <w:szCs w:val="22"/>
        </w:rPr>
        <w:t xml:space="preserve">říloze č. </w:t>
      </w:r>
      <w:r w:rsidR="00C939C9">
        <w:rPr>
          <w:rFonts w:cs="Arial"/>
          <w:sz w:val="22"/>
          <w:szCs w:val="22"/>
        </w:rPr>
        <w:t>5</w:t>
      </w:r>
      <w:r w:rsidR="001C0061" w:rsidRPr="008561A1">
        <w:rPr>
          <w:rFonts w:cs="Arial"/>
          <w:sz w:val="22"/>
          <w:szCs w:val="22"/>
        </w:rPr>
        <w:t xml:space="preserve"> této Smlouvy</w:t>
      </w:r>
      <w:r w:rsidR="00D85280" w:rsidRPr="008561A1">
        <w:rPr>
          <w:rFonts w:cs="Arial"/>
          <w:sz w:val="22"/>
          <w:szCs w:val="22"/>
        </w:rPr>
        <w:t>:</w:t>
      </w:r>
    </w:p>
    <w:p w:rsidR="004E2F4E" w:rsidRPr="004E2F4E" w:rsidRDefault="004E2F4E" w:rsidP="009A1FDC">
      <w:pPr>
        <w:numPr>
          <w:ilvl w:val="0"/>
          <w:numId w:val="26"/>
        </w:numPr>
        <w:tabs>
          <w:tab w:val="clear" w:pos="1077"/>
          <w:tab w:val="num" w:pos="709"/>
        </w:tabs>
        <w:spacing w:after="120"/>
        <w:ind w:left="709" w:hanging="283"/>
        <w:rPr>
          <w:rFonts w:cs="Arial"/>
          <w:sz w:val="22"/>
          <w:szCs w:val="22"/>
        </w:rPr>
      </w:pPr>
      <w:r w:rsidRPr="004E2F4E">
        <w:rPr>
          <w:rFonts w:cs="Arial"/>
          <w:sz w:val="22"/>
          <w:szCs w:val="22"/>
        </w:rPr>
        <w:t>kvalit</w:t>
      </w:r>
      <w:r w:rsidR="001C2FD9">
        <w:rPr>
          <w:rFonts w:cs="Arial"/>
          <w:sz w:val="22"/>
          <w:szCs w:val="22"/>
        </w:rPr>
        <w:t>a základních služeb</w:t>
      </w:r>
      <w:r>
        <w:rPr>
          <w:rFonts w:cs="Arial"/>
          <w:sz w:val="22"/>
          <w:szCs w:val="22"/>
        </w:rPr>
        <w:t>,</w:t>
      </w:r>
    </w:p>
    <w:p w:rsidR="004E2F4E" w:rsidRPr="004E2F4E" w:rsidRDefault="004E2F4E" w:rsidP="009A1FDC">
      <w:pPr>
        <w:numPr>
          <w:ilvl w:val="0"/>
          <w:numId w:val="26"/>
        </w:numPr>
        <w:tabs>
          <w:tab w:val="clear" w:pos="1077"/>
          <w:tab w:val="num" w:pos="709"/>
        </w:tabs>
        <w:spacing w:after="120"/>
        <w:ind w:left="709" w:hanging="283"/>
        <w:rPr>
          <w:rFonts w:cs="Arial"/>
          <w:sz w:val="22"/>
          <w:szCs w:val="22"/>
        </w:rPr>
      </w:pPr>
      <w:r w:rsidRPr="004E2F4E">
        <w:rPr>
          <w:rFonts w:cs="Arial"/>
          <w:sz w:val="22"/>
          <w:szCs w:val="22"/>
        </w:rPr>
        <w:t>kval</w:t>
      </w:r>
      <w:r w:rsidR="00862B67">
        <w:rPr>
          <w:rFonts w:cs="Arial"/>
          <w:sz w:val="22"/>
          <w:szCs w:val="22"/>
        </w:rPr>
        <w:t>ita základní preventivní údržby</w:t>
      </w:r>
      <w:r w:rsidRPr="004E2F4E">
        <w:rPr>
          <w:rFonts w:cs="Arial"/>
          <w:sz w:val="22"/>
          <w:szCs w:val="22"/>
        </w:rPr>
        <w:t>,</w:t>
      </w:r>
    </w:p>
    <w:p w:rsidR="00BA4331" w:rsidRDefault="004E2F4E" w:rsidP="009A1FDC">
      <w:pPr>
        <w:numPr>
          <w:ilvl w:val="0"/>
          <w:numId w:val="26"/>
        </w:numPr>
        <w:tabs>
          <w:tab w:val="clear" w:pos="1077"/>
          <w:tab w:val="num" w:pos="709"/>
        </w:tabs>
        <w:spacing w:after="120"/>
        <w:ind w:left="709" w:hanging="283"/>
        <w:rPr>
          <w:rFonts w:cs="Arial"/>
          <w:sz w:val="22"/>
          <w:szCs w:val="22"/>
        </w:rPr>
      </w:pPr>
      <w:r w:rsidRPr="004E2F4E">
        <w:rPr>
          <w:rFonts w:cs="Arial"/>
          <w:sz w:val="22"/>
          <w:szCs w:val="22"/>
        </w:rPr>
        <w:t>kvalita služeb odběratelům.</w:t>
      </w:r>
    </w:p>
    <w:p w:rsidR="00323E59" w:rsidRDefault="00102310" w:rsidP="009A1FDC">
      <w:pPr>
        <w:keepNext/>
        <w:keepLines/>
        <w:numPr>
          <w:ilvl w:val="0"/>
          <w:numId w:val="14"/>
        </w:numPr>
        <w:tabs>
          <w:tab w:val="clear" w:pos="720"/>
        </w:tabs>
        <w:autoSpaceDE w:val="0"/>
        <w:autoSpaceDN w:val="0"/>
        <w:adjustRightInd w:val="0"/>
        <w:spacing w:after="120"/>
        <w:ind w:left="357" w:hanging="357"/>
        <w:jc w:val="both"/>
        <w:rPr>
          <w:rFonts w:cs="Arial"/>
          <w:sz w:val="22"/>
          <w:szCs w:val="22"/>
        </w:rPr>
      </w:pPr>
      <w:r w:rsidRPr="007F4F67">
        <w:rPr>
          <w:rFonts w:cs="Arial"/>
          <w:sz w:val="22"/>
          <w:szCs w:val="22"/>
        </w:rPr>
        <w:t>Kvalitu zajišťování vodohospodářských služeb je Provozovatel povinen prokazovat Vlastník</w:t>
      </w:r>
      <w:r w:rsidR="00516365" w:rsidRPr="007F4F67">
        <w:rPr>
          <w:rFonts w:cs="Arial"/>
          <w:sz w:val="22"/>
          <w:szCs w:val="22"/>
        </w:rPr>
        <w:t>ovi</w:t>
      </w:r>
      <w:r w:rsidRPr="007F4F67">
        <w:rPr>
          <w:rFonts w:cs="Arial"/>
          <w:sz w:val="22"/>
          <w:szCs w:val="22"/>
        </w:rPr>
        <w:t xml:space="preserve"> vykazováním dosažen</w:t>
      </w:r>
      <w:r w:rsidR="00EC17A0" w:rsidRPr="007F4F67">
        <w:rPr>
          <w:rFonts w:cs="Arial"/>
          <w:sz w:val="22"/>
          <w:szCs w:val="22"/>
        </w:rPr>
        <w:t>ých hodnot výkonových ukazatelů.</w:t>
      </w:r>
      <w:r w:rsidRPr="007F4F67">
        <w:rPr>
          <w:rFonts w:cs="Arial"/>
          <w:sz w:val="22"/>
          <w:szCs w:val="22"/>
        </w:rPr>
        <w:t xml:space="preserve"> Zprávu o plnění příslušných </w:t>
      </w:r>
      <w:r w:rsidR="00EC17A0" w:rsidRPr="007F4F67">
        <w:rPr>
          <w:rFonts w:cs="Arial"/>
          <w:sz w:val="22"/>
          <w:szCs w:val="22"/>
        </w:rPr>
        <w:t xml:space="preserve">výkonových </w:t>
      </w:r>
      <w:r w:rsidRPr="007F4F67">
        <w:rPr>
          <w:rFonts w:cs="Arial"/>
          <w:sz w:val="22"/>
          <w:szCs w:val="22"/>
        </w:rPr>
        <w:t>ukazatelů za předchozí rok předloží Provozovatel každoročně</w:t>
      </w:r>
      <w:r w:rsidR="00F838F0" w:rsidRPr="007F4F67">
        <w:rPr>
          <w:rFonts w:cs="Arial"/>
          <w:sz w:val="22"/>
          <w:szCs w:val="22"/>
        </w:rPr>
        <w:t xml:space="preserve"> </w:t>
      </w:r>
      <w:r w:rsidRPr="007F4F67">
        <w:rPr>
          <w:rFonts w:cs="Arial"/>
          <w:sz w:val="22"/>
          <w:szCs w:val="22"/>
        </w:rPr>
        <w:t>do 31.</w:t>
      </w:r>
      <w:r w:rsidR="00F407CE">
        <w:rPr>
          <w:rFonts w:cs="Arial"/>
          <w:sz w:val="22"/>
          <w:szCs w:val="22"/>
        </w:rPr>
        <w:t xml:space="preserve"> </w:t>
      </w:r>
      <w:r w:rsidRPr="007F4F67">
        <w:rPr>
          <w:rFonts w:cs="Arial"/>
          <w:sz w:val="22"/>
          <w:szCs w:val="22"/>
        </w:rPr>
        <w:t>3. v r</w:t>
      </w:r>
      <w:r w:rsidR="003222D4" w:rsidRPr="007F4F67">
        <w:rPr>
          <w:rFonts w:cs="Arial"/>
          <w:sz w:val="22"/>
          <w:szCs w:val="22"/>
        </w:rPr>
        <w:t>ámci r</w:t>
      </w:r>
      <w:r w:rsidRPr="007F4F67">
        <w:rPr>
          <w:rFonts w:cs="Arial"/>
          <w:sz w:val="22"/>
          <w:szCs w:val="22"/>
        </w:rPr>
        <w:t>oční zprávy o stavu provozovaného Vodohospodářského majetku.</w:t>
      </w:r>
    </w:p>
    <w:p w:rsidR="00145546" w:rsidRDefault="00323E59" w:rsidP="009A1FDC">
      <w:pPr>
        <w:keepNext/>
        <w:keepLines/>
        <w:numPr>
          <w:ilvl w:val="0"/>
          <w:numId w:val="14"/>
        </w:numPr>
        <w:tabs>
          <w:tab w:val="clear" w:pos="720"/>
        </w:tabs>
        <w:autoSpaceDE w:val="0"/>
        <w:autoSpaceDN w:val="0"/>
        <w:adjustRightInd w:val="0"/>
        <w:spacing w:after="120"/>
        <w:ind w:left="357" w:hanging="357"/>
        <w:jc w:val="both"/>
        <w:rPr>
          <w:rFonts w:cs="Arial"/>
          <w:sz w:val="22"/>
          <w:szCs w:val="22"/>
        </w:rPr>
      </w:pPr>
      <w:r>
        <w:rPr>
          <w:rFonts w:cs="Arial"/>
          <w:sz w:val="22"/>
          <w:szCs w:val="22"/>
        </w:rPr>
        <w:t xml:space="preserve">Vlastník je oprávněn vyžádat si </w:t>
      </w:r>
      <w:r w:rsidR="00E00F84">
        <w:rPr>
          <w:rFonts w:cs="Arial"/>
          <w:sz w:val="22"/>
          <w:szCs w:val="22"/>
        </w:rPr>
        <w:t xml:space="preserve">od Provozovatele </w:t>
      </w:r>
      <w:r>
        <w:rPr>
          <w:rFonts w:cs="Arial"/>
          <w:sz w:val="22"/>
          <w:szCs w:val="22"/>
        </w:rPr>
        <w:t>průběžnou</w:t>
      </w:r>
      <w:r w:rsidR="00E00F84">
        <w:rPr>
          <w:rFonts w:cs="Arial"/>
          <w:sz w:val="22"/>
          <w:szCs w:val="22"/>
        </w:rPr>
        <w:t xml:space="preserve"> čtvrtletní</w:t>
      </w:r>
      <w:r>
        <w:rPr>
          <w:rFonts w:cs="Arial"/>
          <w:sz w:val="22"/>
          <w:szCs w:val="22"/>
        </w:rPr>
        <w:t xml:space="preserve"> informaci</w:t>
      </w:r>
      <w:r w:rsidR="00102310" w:rsidRPr="007F4F67">
        <w:rPr>
          <w:rFonts w:cs="Arial"/>
          <w:sz w:val="22"/>
          <w:szCs w:val="22"/>
        </w:rPr>
        <w:t xml:space="preserve"> </w:t>
      </w:r>
      <w:r>
        <w:rPr>
          <w:rFonts w:cs="Arial"/>
          <w:sz w:val="22"/>
          <w:szCs w:val="22"/>
        </w:rPr>
        <w:t xml:space="preserve">o plnění </w:t>
      </w:r>
      <w:r w:rsidR="00E00F84">
        <w:rPr>
          <w:rFonts w:cs="Arial"/>
          <w:sz w:val="22"/>
          <w:szCs w:val="22"/>
        </w:rPr>
        <w:t>příslušných výkonových ukazatelů, kterou je Provozovatel povinen předložit do 30 dnů od vyžádání Vlastníkem</w:t>
      </w:r>
      <w:r>
        <w:rPr>
          <w:rFonts w:cs="Arial"/>
          <w:sz w:val="22"/>
          <w:szCs w:val="22"/>
        </w:rPr>
        <w:t>.</w:t>
      </w:r>
    </w:p>
    <w:p w:rsidR="00D26AB3" w:rsidRDefault="00031BEB" w:rsidP="009A1FDC">
      <w:pPr>
        <w:numPr>
          <w:ilvl w:val="0"/>
          <w:numId w:val="14"/>
        </w:numPr>
        <w:tabs>
          <w:tab w:val="clear" w:pos="720"/>
        </w:tabs>
        <w:autoSpaceDE w:val="0"/>
        <w:autoSpaceDN w:val="0"/>
        <w:adjustRightInd w:val="0"/>
        <w:spacing w:after="120"/>
        <w:ind w:left="357" w:hanging="357"/>
        <w:jc w:val="both"/>
        <w:rPr>
          <w:rFonts w:cs="Arial"/>
          <w:sz w:val="22"/>
          <w:szCs w:val="22"/>
        </w:rPr>
      </w:pPr>
      <w:r w:rsidRPr="00D26AB3">
        <w:rPr>
          <w:rFonts w:cs="Arial"/>
          <w:sz w:val="22"/>
          <w:szCs w:val="22"/>
        </w:rPr>
        <w:t xml:space="preserve">Nastavení referenčních hodnot výkonových ukazatelů vybraných Vlastníkem může být na žádost Vlastníka přezkoumáno a referenční hodnoty budou v odůvodněných případech aktualizovány. </w:t>
      </w:r>
    </w:p>
    <w:p w:rsidR="00C76ED1" w:rsidRPr="00D26AB3" w:rsidRDefault="00C76ED1" w:rsidP="009A1FDC">
      <w:pPr>
        <w:numPr>
          <w:ilvl w:val="0"/>
          <w:numId w:val="14"/>
        </w:numPr>
        <w:tabs>
          <w:tab w:val="clear" w:pos="720"/>
        </w:tabs>
        <w:autoSpaceDE w:val="0"/>
        <w:autoSpaceDN w:val="0"/>
        <w:adjustRightInd w:val="0"/>
        <w:spacing w:after="120"/>
        <w:ind w:left="357" w:hanging="357"/>
        <w:jc w:val="both"/>
        <w:rPr>
          <w:rFonts w:cs="Arial"/>
          <w:sz w:val="22"/>
          <w:szCs w:val="22"/>
        </w:rPr>
      </w:pPr>
      <w:r w:rsidRPr="00D26AB3">
        <w:rPr>
          <w:rFonts w:cs="Arial"/>
          <w:sz w:val="22"/>
          <w:szCs w:val="22"/>
        </w:rPr>
        <w:t>Za nedosažení úrovní, resp. překročení referenčních hodnot těchto ukazatelů je v </w:t>
      </w:r>
      <w:r w:rsidR="00C939C9">
        <w:rPr>
          <w:rFonts w:cs="Arial"/>
          <w:sz w:val="22"/>
          <w:szCs w:val="22"/>
        </w:rPr>
        <w:t>P</w:t>
      </w:r>
      <w:r w:rsidRPr="00D26AB3">
        <w:rPr>
          <w:rFonts w:cs="Arial"/>
          <w:sz w:val="22"/>
          <w:szCs w:val="22"/>
        </w:rPr>
        <w:t>říloze č.</w:t>
      </w:r>
      <w:r w:rsidR="004829CB" w:rsidRPr="00D26AB3">
        <w:rPr>
          <w:rFonts w:cs="Arial"/>
          <w:sz w:val="22"/>
          <w:szCs w:val="22"/>
        </w:rPr>
        <w:t> </w:t>
      </w:r>
      <w:r w:rsidR="00DF0038">
        <w:rPr>
          <w:rFonts w:cs="Arial"/>
          <w:sz w:val="22"/>
          <w:szCs w:val="22"/>
        </w:rPr>
        <w:t>5</w:t>
      </w:r>
      <w:r w:rsidR="00CF11AE" w:rsidRPr="00D26AB3">
        <w:rPr>
          <w:rFonts w:cs="Arial"/>
          <w:sz w:val="22"/>
          <w:szCs w:val="22"/>
        </w:rPr>
        <w:t xml:space="preserve"> této Smlouvy</w:t>
      </w:r>
      <w:r w:rsidRPr="00D26AB3">
        <w:rPr>
          <w:rFonts w:cs="Arial"/>
          <w:sz w:val="22"/>
          <w:szCs w:val="22"/>
        </w:rPr>
        <w:t xml:space="preserve"> popsán systém smluvních pokutových bodů, od kterého se odvodí celková smluvní pokuta za předcházející kalendářní rok, kterou je Provozovatel povinen uhradit Vlastníkovi. </w:t>
      </w:r>
    </w:p>
    <w:p w:rsidR="00326615" w:rsidRPr="00B95392" w:rsidRDefault="00326615" w:rsidP="009A1FDC">
      <w:pPr>
        <w:numPr>
          <w:ilvl w:val="0"/>
          <w:numId w:val="14"/>
        </w:numPr>
        <w:tabs>
          <w:tab w:val="clear" w:pos="720"/>
        </w:tabs>
        <w:autoSpaceDE w:val="0"/>
        <w:autoSpaceDN w:val="0"/>
        <w:adjustRightInd w:val="0"/>
        <w:spacing w:after="120"/>
        <w:ind w:left="357" w:hanging="357"/>
        <w:jc w:val="both"/>
        <w:rPr>
          <w:rFonts w:cs="Arial"/>
          <w:sz w:val="22"/>
          <w:szCs w:val="22"/>
        </w:rPr>
      </w:pPr>
      <w:r w:rsidRPr="00B95392">
        <w:rPr>
          <w:rFonts w:cs="Arial"/>
          <w:sz w:val="22"/>
          <w:szCs w:val="22"/>
        </w:rPr>
        <w:t xml:space="preserve">Hodnota smluvního pokutového bodu je </w:t>
      </w:r>
      <w:r w:rsidR="0018127F" w:rsidRPr="00C44725">
        <w:rPr>
          <w:rFonts w:cs="Arial"/>
          <w:b/>
          <w:sz w:val="22"/>
          <w:szCs w:val="22"/>
        </w:rPr>
        <w:t>10.000,-</w:t>
      </w:r>
      <w:r w:rsidR="00B95392" w:rsidRPr="00C44725">
        <w:rPr>
          <w:rFonts w:cs="Arial"/>
          <w:b/>
          <w:sz w:val="22"/>
          <w:szCs w:val="22"/>
        </w:rPr>
        <w:t xml:space="preserve"> </w:t>
      </w:r>
      <w:r w:rsidR="001E2C0A" w:rsidRPr="00C44725">
        <w:rPr>
          <w:rFonts w:cs="Arial"/>
          <w:b/>
          <w:sz w:val="22"/>
          <w:szCs w:val="22"/>
        </w:rPr>
        <w:t>Kč</w:t>
      </w:r>
      <w:r w:rsidR="001E2C0A" w:rsidRPr="00B95392">
        <w:rPr>
          <w:rFonts w:cs="Arial"/>
          <w:i/>
          <w:sz w:val="22"/>
          <w:szCs w:val="22"/>
        </w:rPr>
        <w:t xml:space="preserve"> </w:t>
      </w:r>
      <w:r w:rsidRPr="00B95392">
        <w:rPr>
          <w:rFonts w:cs="Arial"/>
          <w:sz w:val="22"/>
          <w:szCs w:val="22"/>
        </w:rPr>
        <w:t xml:space="preserve">s tím, že tato hodnota bude každoročně indexována podle </w:t>
      </w:r>
      <w:r w:rsidR="00B95392" w:rsidRPr="00B95392">
        <w:rPr>
          <w:rFonts w:cs="Arial"/>
          <w:sz w:val="22"/>
          <w:szCs w:val="22"/>
        </w:rPr>
        <w:t>indexu růstu spotřebitelských cen se zaokrouhlením na celé stokoruny nahoru</w:t>
      </w:r>
      <w:r w:rsidR="00C76ED1" w:rsidRPr="00B95392">
        <w:rPr>
          <w:rFonts w:cs="Arial"/>
          <w:sz w:val="22"/>
          <w:szCs w:val="22"/>
        </w:rPr>
        <w:t>.</w:t>
      </w:r>
    </w:p>
    <w:p w:rsidR="00145546" w:rsidRPr="007F4F67" w:rsidRDefault="002909C5" w:rsidP="009A1FDC">
      <w:pPr>
        <w:numPr>
          <w:ilvl w:val="0"/>
          <w:numId w:val="14"/>
        </w:numPr>
        <w:tabs>
          <w:tab w:val="clear" w:pos="720"/>
        </w:tabs>
        <w:autoSpaceDE w:val="0"/>
        <w:autoSpaceDN w:val="0"/>
        <w:adjustRightInd w:val="0"/>
        <w:spacing w:after="120"/>
        <w:ind w:left="357" w:hanging="357"/>
        <w:jc w:val="both"/>
        <w:rPr>
          <w:rFonts w:cs="Arial"/>
          <w:sz w:val="22"/>
          <w:szCs w:val="22"/>
        </w:rPr>
      </w:pPr>
      <w:r w:rsidRPr="007F4F67">
        <w:rPr>
          <w:rFonts w:cs="Arial"/>
          <w:sz w:val="22"/>
          <w:szCs w:val="22"/>
        </w:rPr>
        <w:t>Zaplacením sankce není dotčen nárok Vlastník</w:t>
      </w:r>
      <w:r w:rsidR="00C72929" w:rsidRPr="007F4F67">
        <w:rPr>
          <w:rFonts w:cs="Arial"/>
          <w:sz w:val="22"/>
          <w:szCs w:val="22"/>
        </w:rPr>
        <w:t>a</w:t>
      </w:r>
      <w:r w:rsidR="00525AC1">
        <w:rPr>
          <w:rFonts w:cs="Arial"/>
          <w:sz w:val="22"/>
          <w:szCs w:val="22"/>
        </w:rPr>
        <w:t xml:space="preserve"> na náhradu </w:t>
      </w:r>
      <w:r w:rsidR="00B10BAE">
        <w:rPr>
          <w:rFonts w:cs="Arial"/>
          <w:sz w:val="22"/>
          <w:szCs w:val="22"/>
        </w:rPr>
        <w:t xml:space="preserve">případné </w:t>
      </w:r>
      <w:r w:rsidR="00525AC1">
        <w:rPr>
          <w:rFonts w:cs="Arial"/>
          <w:sz w:val="22"/>
          <w:szCs w:val="22"/>
        </w:rPr>
        <w:t>majetkové újmy</w:t>
      </w:r>
      <w:r w:rsidRPr="007F4F67">
        <w:rPr>
          <w:rFonts w:cs="Arial"/>
          <w:sz w:val="22"/>
          <w:szCs w:val="22"/>
        </w:rPr>
        <w:t>.</w:t>
      </w:r>
    </w:p>
    <w:p w:rsidR="00145546" w:rsidRPr="007F4F67" w:rsidRDefault="005D7B8F" w:rsidP="009A1FDC">
      <w:pPr>
        <w:numPr>
          <w:ilvl w:val="0"/>
          <w:numId w:val="14"/>
        </w:numPr>
        <w:tabs>
          <w:tab w:val="clear" w:pos="720"/>
        </w:tabs>
        <w:autoSpaceDE w:val="0"/>
        <w:autoSpaceDN w:val="0"/>
        <w:adjustRightInd w:val="0"/>
        <w:spacing w:after="120"/>
        <w:ind w:left="357" w:hanging="357"/>
        <w:jc w:val="both"/>
        <w:rPr>
          <w:rFonts w:cs="Arial"/>
          <w:sz w:val="22"/>
          <w:szCs w:val="22"/>
        </w:rPr>
      </w:pPr>
      <w:r w:rsidRPr="007F4F67">
        <w:rPr>
          <w:rFonts w:cs="Arial"/>
          <w:sz w:val="22"/>
          <w:szCs w:val="22"/>
        </w:rPr>
        <w:t>Provozovatel je povinen zajišťovat shromažďování</w:t>
      </w:r>
      <w:r w:rsidR="00F838F0" w:rsidRPr="007F4F67">
        <w:rPr>
          <w:rFonts w:cs="Arial"/>
          <w:sz w:val="22"/>
          <w:szCs w:val="22"/>
        </w:rPr>
        <w:t xml:space="preserve"> </w:t>
      </w:r>
      <w:r w:rsidRPr="007F4F67">
        <w:rPr>
          <w:rFonts w:cs="Arial"/>
          <w:sz w:val="22"/>
          <w:szCs w:val="22"/>
        </w:rPr>
        <w:t>a evidenci dat obsahujících informace potřebné pro sledování výkonových ukazatelů a jejich vyhodnocování</w:t>
      </w:r>
      <w:r w:rsidR="00F57198" w:rsidRPr="007F4F67">
        <w:rPr>
          <w:rFonts w:cs="Arial"/>
          <w:sz w:val="22"/>
          <w:szCs w:val="22"/>
        </w:rPr>
        <w:t>.</w:t>
      </w:r>
    </w:p>
    <w:p w:rsidR="001038E2" w:rsidRPr="007F4F67" w:rsidRDefault="00D667B3" w:rsidP="009A1FDC">
      <w:pPr>
        <w:numPr>
          <w:ilvl w:val="0"/>
          <w:numId w:val="14"/>
        </w:numPr>
        <w:tabs>
          <w:tab w:val="clear" w:pos="720"/>
        </w:tabs>
        <w:autoSpaceDE w:val="0"/>
        <w:autoSpaceDN w:val="0"/>
        <w:adjustRightInd w:val="0"/>
        <w:spacing w:after="120"/>
        <w:ind w:left="360"/>
        <w:jc w:val="both"/>
        <w:rPr>
          <w:rFonts w:cs="Arial"/>
          <w:sz w:val="22"/>
          <w:szCs w:val="22"/>
        </w:rPr>
      </w:pPr>
      <w:r w:rsidRPr="008561A1">
        <w:rPr>
          <w:rFonts w:cs="Arial"/>
          <w:sz w:val="22"/>
          <w:szCs w:val="22"/>
        </w:rPr>
        <w:t xml:space="preserve">Provozovatel neodpovídá za </w:t>
      </w:r>
      <w:r w:rsidR="00F03FC6" w:rsidRPr="008561A1">
        <w:rPr>
          <w:rFonts w:cs="Arial"/>
          <w:sz w:val="22"/>
          <w:szCs w:val="22"/>
        </w:rPr>
        <w:t>ne</w:t>
      </w:r>
      <w:r w:rsidRPr="008561A1">
        <w:rPr>
          <w:rFonts w:cs="Arial"/>
          <w:sz w:val="22"/>
          <w:szCs w:val="22"/>
        </w:rPr>
        <w:t xml:space="preserve">splnění výkonových ukazatelů uvedených </w:t>
      </w:r>
      <w:r w:rsidR="00D26AB3">
        <w:rPr>
          <w:rFonts w:cs="Arial"/>
          <w:sz w:val="22"/>
          <w:szCs w:val="22"/>
        </w:rPr>
        <w:t>v </w:t>
      </w:r>
      <w:r w:rsidR="00C939C9">
        <w:rPr>
          <w:rFonts w:cs="Arial"/>
          <w:sz w:val="22"/>
          <w:szCs w:val="22"/>
        </w:rPr>
        <w:t>P</w:t>
      </w:r>
      <w:r w:rsidR="00D26AB3">
        <w:rPr>
          <w:rFonts w:cs="Arial"/>
          <w:sz w:val="22"/>
          <w:szCs w:val="22"/>
        </w:rPr>
        <w:t>říloze č. 9</w:t>
      </w:r>
      <w:r w:rsidRPr="008561A1">
        <w:rPr>
          <w:rFonts w:cs="Arial"/>
          <w:sz w:val="22"/>
          <w:szCs w:val="22"/>
        </w:rPr>
        <w:t xml:space="preserve"> této</w:t>
      </w:r>
      <w:r w:rsidRPr="007F4F67">
        <w:rPr>
          <w:rFonts w:cs="Arial"/>
          <w:sz w:val="22"/>
          <w:szCs w:val="22"/>
        </w:rPr>
        <w:t xml:space="preserve"> Smlouvy, jestliže jejich splnění bránila skutečnost, kterou nelze přičítat Provozovateli a to zejména v důsledku:</w:t>
      </w:r>
    </w:p>
    <w:p w:rsidR="00D667B3" w:rsidRPr="007F4F67" w:rsidRDefault="00442C16" w:rsidP="009A1FDC">
      <w:pPr>
        <w:numPr>
          <w:ilvl w:val="0"/>
          <w:numId w:val="25"/>
        </w:numPr>
        <w:autoSpaceDE w:val="0"/>
        <w:autoSpaceDN w:val="0"/>
        <w:adjustRightInd w:val="0"/>
        <w:spacing w:after="120"/>
        <w:jc w:val="both"/>
        <w:rPr>
          <w:rFonts w:cs="Arial"/>
          <w:sz w:val="22"/>
          <w:szCs w:val="22"/>
        </w:rPr>
      </w:pPr>
      <w:r w:rsidRPr="007F4F67">
        <w:rPr>
          <w:rFonts w:cs="Arial"/>
          <w:sz w:val="22"/>
          <w:szCs w:val="22"/>
        </w:rPr>
        <w:t>události V</w:t>
      </w:r>
      <w:r w:rsidR="00D667B3" w:rsidRPr="007F4F67">
        <w:rPr>
          <w:rFonts w:cs="Arial"/>
          <w:sz w:val="22"/>
          <w:szCs w:val="22"/>
        </w:rPr>
        <w:t>yšší moci,</w:t>
      </w:r>
    </w:p>
    <w:p w:rsidR="00EC17A0" w:rsidRPr="007F4F67" w:rsidRDefault="00EC17A0" w:rsidP="009A1FDC">
      <w:pPr>
        <w:numPr>
          <w:ilvl w:val="0"/>
          <w:numId w:val="25"/>
        </w:numPr>
        <w:autoSpaceDE w:val="0"/>
        <w:autoSpaceDN w:val="0"/>
        <w:adjustRightInd w:val="0"/>
        <w:spacing w:after="120"/>
        <w:jc w:val="both"/>
        <w:rPr>
          <w:rFonts w:cs="Arial"/>
          <w:sz w:val="22"/>
          <w:szCs w:val="22"/>
        </w:rPr>
      </w:pPr>
      <w:r w:rsidRPr="007F4F67">
        <w:rPr>
          <w:rFonts w:cs="Arial"/>
          <w:sz w:val="22"/>
          <w:szCs w:val="22"/>
        </w:rPr>
        <w:t>Liberační události</w:t>
      </w:r>
      <w:r w:rsidR="00722028" w:rsidRPr="007F4F67">
        <w:rPr>
          <w:rFonts w:cs="Arial"/>
          <w:sz w:val="22"/>
          <w:szCs w:val="22"/>
        </w:rPr>
        <w:t>,</w:t>
      </w:r>
      <w:r w:rsidR="006120B0">
        <w:rPr>
          <w:rFonts w:cs="Arial"/>
          <w:sz w:val="22"/>
          <w:szCs w:val="22"/>
        </w:rPr>
        <w:t xml:space="preserve"> </w:t>
      </w:r>
      <w:r w:rsidR="005C340F" w:rsidRPr="005C340F">
        <w:rPr>
          <w:rFonts w:cs="Arial"/>
          <w:sz w:val="22"/>
          <w:szCs w:val="22"/>
        </w:rPr>
        <w:t>pokud však Provozovatel prokáže souvislost mezi konkrétní Liberační událostí a konkrétním nesplněním referenční hodnoty</w:t>
      </w:r>
      <w:r w:rsidR="006120B0">
        <w:rPr>
          <w:rFonts w:cs="Arial"/>
          <w:sz w:val="22"/>
          <w:szCs w:val="22"/>
        </w:rPr>
        <w:t>,</w:t>
      </w:r>
    </w:p>
    <w:p w:rsidR="00D667B3" w:rsidRPr="007F4F67" w:rsidRDefault="00D667B3" w:rsidP="009A1FDC">
      <w:pPr>
        <w:numPr>
          <w:ilvl w:val="0"/>
          <w:numId w:val="25"/>
        </w:numPr>
        <w:autoSpaceDE w:val="0"/>
        <w:autoSpaceDN w:val="0"/>
        <w:adjustRightInd w:val="0"/>
        <w:spacing w:after="120"/>
        <w:jc w:val="both"/>
        <w:rPr>
          <w:rFonts w:cs="Arial"/>
          <w:sz w:val="22"/>
          <w:szCs w:val="22"/>
        </w:rPr>
      </w:pPr>
      <w:r w:rsidRPr="007F4F67">
        <w:rPr>
          <w:rFonts w:cs="Arial"/>
          <w:sz w:val="22"/>
          <w:szCs w:val="22"/>
        </w:rPr>
        <w:lastRenderedPageBreak/>
        <w:t>porušení právní povinnosti třetí osobou,</w:t>
      </w:r>
      <w:r w:rsidR="00722028" w:rsidRPr="007F4F67">
        <w:rPr>
          <w:rFonts w:cs="Arial"/>
          <w:sz w:val="22"/>
          <w:szCs w:val="22"/>
        </w:rPr>
        <w:t xml:space="preserve"> pokud se nejedná o</w:t>
      </w:r>
      <w:r w:rsidR="00D26AB3">
        <w:rPr>
          <w:rFonts w:cs="Arial"/>
          <w:sz w:val="22"/>
          <w:szCs w:val="22"/>
        </w:rPr>
        <w:t xml:space="preserve"> pod</w:t>
      </w:r>
      <w:r w:rsidR="00722028" w:rsidRPr="007F4F67">
        <w:rPr>
          <w:rFonts w:cs="Arial"/>
          <w:sz w:val="22"/>
          <w:szCs w:val="22"/>
        </w:rPr>
        <w:t>dodavatele Provozovatele nebo jeho zaměstnance,</w:t>
      </w:r>
    </w:p>
    <w:p w:rsidR="00722028" w:rsidRPr="007F4F67" w:rsidRDefault="007A7282" w:rsidP="009A1FDC">
      <w:pPr>
        <w:numPr>
          <w:ilvl w:val="0"/>
          <w:numId w:val="25"/>
        </w:numPr>
        <w:autoSpaceDE w:val="0"/>
        <w:autoSpaceDN w:val="0"/>
        <w:adjustRightInd w:val="0"/>
        <w:spacing w:after="120"/>
        <w:jc w:val="both"/>
        <w:rPr>
          <w:rFonts w:cs="Arial"/>
          <w:sz w:val="22"/>
          <w:szCs w:val="22"/>
        </w:rPr>
      </w:pPr>
      <w:r w:rsidRPr="007A7282">
        <w:rPr>
          <w:rFonts w:cs="Arial"/>
          <w:sz w:val="22"/>
          <w:szCs w:val="22"/>
        </w:rPr>
        <w:t>neprovedení ze strany Vlastníka určité akce dle Plánu obnovy</w:t>
      </w:r>
      <w:r w:rsidR="006917EB">
        <w:rPr>
          <w:rFonts w:cs="Arial"/>
          <w:sz w:val="22"/>
          <w:szCs w:val="22"/>
        </w:rPr>
        <w:t xml:space="preserve"> a investic</w:t>
      </w:r>
      <w:r w:rsidRPr="007A7282">
        <w:rPr>
          <w:rFonts w:cs="Arial"/>
          <w:sz w:val="22"/>
          <w:szCs w:val="22"/>
        </w:rPr>
        <w:t xml:space="preserve">, pokud však Provozovatel prokáže souvislost mezi touto nerealizovanou Obnovou a </w:t>
      </w:r>
      <w:r w:rsidR="006917EB">
        <w:rPr>
          <w:rFonts w:cs="Arial"/>
          <w:sz w:val="22"/>
          <w:szCs w:val="22"/>
        </w:rPr>
        <w:t xml:space="preserve">Investicí </w:t>
      </w:r>
      <w:r w:rsidRPr="007A7282">
        <w:rPr>
          <w:rFonts w:cs="Arial"/>
          <w:sz w:val="22"/>
          <w:szCs w:val="22"/>
        </w:rPr>
        <w:t>konkrétním nesplněním referenční hodnoty</w:t>
      </w:r>
      <w:r w:rsidR="007C4094" w:rsidRPr="007F4F67">
        <w:rPr>
          <w:rFonts w:cs="Arial"/>
          <w:sz w:val="22"/>
          <w:szCs w:val="22"/>
        </w:rPr>
        <w:t>.</w:t>
      </w:r>
      <w:r w:rsidR="00722028" w:rsidRPr="007F4F67">
        <w:rPr>
          <w:rFonts w:cs="Arial"/>
          <w:sz w:val="22"/>
          <w:szCs w:val="22"/>
        </w:rPr>
        <w:t xml:space="preserve"> </w:t>
      </w:r>
    </w:p>
    <w:p w:rsidR="00145546" w:rsidRPr="007F4F67" w:rsidRDefault="00AF6284" w:rsidP="009A1FDC">
      <w:pPr>
        <w:numPr>
          <w:ilvl w:val="0"/>
          <w:numId w:val="14"/>
        </w:numPr>
        <w:tabs>
          <w:tab w:val="clear" w:pos="720"/>
        </w:tabs>
        <w:autoSpaceDE w:val="0"/>
        <w:autoSpaceDN w:val="0"/>
        <w:adjustRightInd w:val="0"/>
        <w:spacing w:after="120"/>
        <w:ind w:left="363" w:hanging="357"/>
        <w:jc w:val="both"/>
        <w:rPr>
          <w:rFonts w:cs="Arial"/>
          <w:sz w:val="22"/>
          <w:szCs w:val="22"/>
        </w:rPr>
      </w:pPr>
      <w:r w:rsidRPr="007F4F67">
        <w:rPr>
          <w:rFonts w:cs="Arial"/>
          <w:sz w:val="22"/>
          <w:szCs w:val="22"/>
        </w:rPr>
        <w:t>Sankce za neplnění výkonových ukazatelů Vlastní</w:t>
      </w:r>
      <w:r w:rsidR="00C72929" w:rsidRPr="007F4F67">
        <w:rPr>
          <w:rFonts w:cs="Arial"/>
          <w:sz w:val="22"/>
          <w:szCs w:val="22"/>
        </w:rPr>
        <w:t>k</w:t>
      </w:r>
      <w:r w:rsidRPr="007F4F67">
        <w:rPr>
          <w:rFonts w:cs="Arial"/>
          <w:sz w:val="22"/>
          <w:szCs w:val="22"/>
        </w:rPr>
        <w:t xml:space="preserve"> neuplatní, pokud je Provozovatel</w:t>
      </w:r>
      <w:r w:rsidR="00F838F0" w:rsidRPr="007F4F67">
        <w:rPr>
          <w:rFonts w:cs="Arial"/>
          <w:sz w:val="22"/>
          <w:szCs w:val="22"/>
        </w:rPr>
        <w:t xml:space="preserve"> </w:t>
      </w:r>
      <w:r w:rsidRPr="007F4F67">
        <w:rPr>
          <w:rFonts w:cs="Arial"/>
          <w:sz w:val="22"/>
          <w:szCs w:val="22"/>
        </w:rPr>
        <w:t>nemohl splnit výlučně z důvodů porušení právních povinností Vlastník</w:t>
      </w:r>
      <w:r w:rsidR="00C72929" w:rsidRPr="007F4F67">
        <w:rPr>
          <w:rFonts w:cs="Arial"/>
          <w:sz w:val="22"/>
          <w:szCs w:val="22"/>
        </w:rPr>
        <w:t>a</w:t>
      </w:r>
      <w:r w:rsidR="007C4094" w:rsidRPr="007F4F67">
        <w:rPr>
          <w:rFonts w:cs="Arial"/>
          <w:sz w:val="22"/>
          <w:szCs w:val="22"/>
        </w:rPr>
        <w:t xml:space="preserve"> podle této Smlouvy.</w:t>
      </w:r>
    </w:p>
    <w:p w:rsidR="00A50A96" w:rsidRPr="00175170" w:rsidRDefault="00A50A96" w:rsidP="009A1FDC">
      <w:pPr>
        <w:tabs>
          <w:tab w:val="left" w:pos="540"/>
        </w:tabs>
        <w:autoSpaceDE w:val="0"/>
        <w:autoSpaceDN w:val="0"/>
        <w:adjustRightInd w:val="0"/>
        <w:spacing w:after="120"/>
        <w:jc w:val="center"/>
        <w:rPr>
          <w:rFonts w:cs="Arial"/>
          <w:b/>
          <w:bCs/>
        </w:rPr>
      </w:pPr>
    </w:p>
    <w:p w:rsidR="00B81434" w:rsidRPr="00F036F5" w:rsidRDefault="00B81434" w:rsidP="00A63797">
      <w:pPr>
        <w:pStyle w:val="Nadpis1"/>
      </w:pPr>
      <w:bookmarkStart w:id="31" w:name="_Toc256938543"/>
      <w:bookmarkStart w:id="32" w:name="_Toc1454004"/>
      <w:r w:rsidRPr="00B84310">
        <w:t>Článek</w:t>
      </w:r>
      <w:r w:rsidRPr="00F036F5">
        <w:t xml:space="preserve"> X</w:t>
      </w:r>
      <w:bookmarkEnd w:id="31"/>
      <w:r w:rsidR="00E26501">
        <w:t>I</w:t>
      </w:r>
      <w:bookmarkEnd w:id="32"/>
    </w:p>
    <w:p w:rsidR="00B81434" w:rsidRPr="00F036F5" w:rsidRDefault="007C4094" w:rsidP="009A1FDC">
      <w:pPr>
        <w:pStyle w:val="Nadpis2"/>
        <w:spacing w:after="120" w:line="240" w:lineRule="auto"/>
        <w:rPr>
          <w:b w:val="0"/>
          <w:szCs w:val="24"/>
        </w:rPr>
      </w:pPr>
      <w:bookmarkStart w:id="33" w:name="_Toc256938544"/>
      <w:bookmarkStart w:id="34" w:name="_Toc1454005"/>
      <w:r w:rsidRPr="00F036F5">
        <w:rPr>
          <w:szCs w:val="24"/>
        </w:rPr>
        <w:t>Ú</w:t>
      </w:r>
      <w:r w:rsidR="00B81434" w:rsidRPr="00F036F5">
        <w:rPr>
          <w:szCs w:val="24"/>
        </w:rPr>
        <w:t>držba Vodohospodářského majetku</w:t>
      </w:r>
      <w:bookmarkEnd w:id="33"/>
      <w:r w:rsidR="00F03FC6">
        <w:rPr>
          <w:szCs w:val="24"/>
        </w:rPr>
        <w:t>, Odstraňování Poruch a Havárií</w:t>
      </w:r>
      <w:bookmarkEnd w:id="34"/>
    </w:p>
    <w:p w:rsidR="00931F64" w:rsidRPr="00931F64" w:rsidRDefault="002F5060" w:rsidP="009A1FDC">
      <w:pPr>
        <w:numPr>
          <w:ilvl w:val="1"/>
          <w:numId w:val="2"/>
        </w:numPr>
        <w:tabs>
          <w:tab w:val="clear" w:pos="1440"/>
          <w:tab w:val="num" w:pos="360"/>
          <w:tab w:val="num" w:pos="502"/>
        </w:tabs>
        <w:autoSpaceDE w:val="0"/>
        <w:autoSpaceDN w:val="0"/>
        <w:adjustRightInd w:val="0"/>
        <w:spacing w:after="120"/>
        <w:ind w:left="357" w:hanging="357"/>
        <w:jc w:val="both"/>
        <w:rPr>
          <w:rFonts w:cs="Arial"/>
          <w:bCs/>
          <w:sz w:val="22"/>
          <w:szCs w:val="22"/>
        </w:rPr>
      </w:pPr>
      <w:r w:rsidRPr="00931F64">
        <w:rPr>
          <w:rFonts w:cs="Arial"/>
          <w:bCs/>
          <w:sz w:val="22"/>
          <w:szCs w:val="22"/>
        </w:rPr>
        <w:t>Provozovatel je povinen na</w:t>
      </w:r>
      <w:r w:rsidR="006D1027" w:rsidRPr="00931F64">
        <w:rPr>
          <w:rFonts w:cs="Arial"/>
          <w:bCs/>
          <w:sz w:val="22"/>
          <w:szCs w:val="22"/>
        </w:rPr>
        <w:t xml:space="preserve"> </w:t>
      </w:r>
      <w:r w:rsidRPr="00931F64">
        <w:rPr>
          <w:rFonts w:cs="Arial"/>
          <w:bCs/>
          <w:sz w:val="22"/>
          <w:szCs w:val="22"/>
        </w:rPr>
        <w:t xml:space="preserve">své náklady zajišťovat </w:t>
      </w:r>
      <w:r w:rsidR="00931F64" w:rsidRPr="00931F64">
        <w:rPr>
          <w:rFonts w:cs="Arial"/>
          <w:bCs/>
          <w:sz w:val="22"/>
          <w:szCs w:val="22"/>
        </w:rPr>
        <w:t xml:space="preserve">Údržbu </w:t>
      </w:r>
      <w:r w:rsidRPr="00931F64">
        <w:rPr>
          <w:rFonts w:cs="Arial"/>
          <w:bCs/>
          <w:sz w:val="22"/>
          <w:szCs w:val="22"/>
        </w:rPr>
        <w:t xml:space="preserve">Vodohospodářského majetku </w:t>
      </w:r>
      <w:r w:rsidR="00443072">
        <w:rPr>
          <w:rFonts w:cs="Arial"/>
          <w:bCs/>
          <w:sz w:val="22"/>
          <w:szCs w:val="22"/>
        </w:rPr>
        <w:t>a </w:t>
      </w:r>
      <w:r w:rsidR="00931F64" w:rsidRPr="008561A1">
        <w:rPr>
          <w:rFonts w:cs="Arial"/>
          <w:bCs/>
          <w:sz w:val="22"/>
          <w:szCs w:val="22"/>
        </w:rPr>
        <w:t xml:space="preserve">Odstraňování Poruch a Havárií, </w:t>
      </w:r>
      <w:r w:rsidRPr="008561A1">
        <w:rPr>
          <w:rFonts w:cs="Arial"/>
          <w:bCs/>
          <w:sz w:val="22"/>
          <w:szCs w:val="22"/>
        </w:rPr>
        <w:t>realizované ve vlastní rež</w:t>
      </w:r>
      <w:r w:rsidR="00BE1FDD" w:rsidRPr="008561A1">
        <w:rPr>
          <w:rFonts w:cs="Arial"/>
          <w:bCs/>
          <w:sz w:val="22"/>
          <w:szCs w:val="22"/>
        </w:rPr>
        <w:t xml:space="preserve">ii </w:t>
      </w:r>
      <w:r w:rsidR="00321E3F">
        <w:rPr>
          <w:rFonts w:cs="Arial"/>
          <w:bCs/>
          <w:sz w:val="22"/>
          <w:szCs w:val="22"/>
        </w:rPr>
        <w:t>nebo pod</w:t>
      </w:r>
      <w:r w:rsidR="003109B9">
        <w:rPr>
          <w:rFonts w:cs="Arial"/>
          <w:bCs/>
          <w:sz w:val="22"/>
          <w:szCs w:val="22"/>
        </w:rPr>
        <w:t>d</w:t>
      </w:r>
      <w:r w:rsidR="00321E3F">
        <w:rPr>
          <w:rFonts w:cs="Arial"/>
          <w:bCs/>
          <w:sz w:val="22"/>
          <w:szCs w:val="22"/>
        </w:rPr>
        <w:t>odávkami</w:t>
      </w:r>
      <w:r w:rsidR="00931F64" w:rsidRPr="008561A1">
        <w:rPr>
          <w:rFonts w:cs="Arial"/>
          <w:bCs/>
          <w:sz w:val="22"/>
          <w:szCs w:val="22"/>
        </w:rPr>
        <w:t>.</w:t>
      </w:r>
      <w:r w:rsidR="00BE1FDD" w:rsidRPr="008561A1">
        <w:rPr>
          <w:rFonts w:cs="Arial"/>
          <w:bCs/>
          <w:sz w:val="22"/>
          <w:szCs w:val="22"/>
        </w:rPr>
        <w:t xml:space="preserve"> </w:t>
      </w:r>
      <w:r w:rsidR="00931F64" w:rsidRPr="008561A1">
        <w:rPr>
          <w:rFonts w:cs="Arial"/>
          <w:bCs/>
          <w:sz w:val="22"/>
          <w:szCs w:val="22"/>
        </w:rPr>
        <w:t xml:space="preserve">Základním podkladem pro provádění Údržby je Vlastníkem schválený </w:t>
      </w:r>
      <w:r w:rsidR="005F1F3D">
        <w:rPr>
          <w:rFonts w:cs="Arial"/>
          <w:bCs/>
          <w:sz w:val="22"/>
          <w:szCs w:val="22"/>
        </w:rPr>
        <w:t>P</w:t>
      </w:r>
      <w:r w:rsidR="00931F64" w:rsidRPr="008561A1">
        <w:rPr>
          <w:rFonts w:cs="Arial"/>
          <w:bCs/>
          <w:sz w:val="22"/>
          <w:szCs w:val="22"/>
        </w:rPr>
        <w:t>lán preventivní Údržby.</w:t>
      </w:r>
      <w:r w:rsidR="00931F64" w:rsidRPr="008561A1">
        <w:rPr>
          <w:rFonts w:cs="Arial"/>
          <w:sz w:val="22"/>
          <w:szCs w:val="22"/>
        </w:rPr>
        <w:t xml:space="preserve"> Údržba má zejména preventivní charakter a současně slouží ke kontrole stavu Vodohospodářského majetku za účelem předcházení vzniku Poruch a</w:t>
      </w:r>
      <w:r w:rsidR="00931F64" w:rsidRPr="00931F64">
        <w:rPr>
          <w:rFonts w:cs="Arial"/>
          <w:sz w:val="22"/>
          <w:szCs w:val="22"/>
        </w:rPr>
        <w:t xml:space="preserve"> Havárií.</w:t>
      </w:r>
    </w:p>
    <w:p w:rsidR="00931F64" w:rsidRPr="00931F64" w:rsidRDefault="00931F64" w:rsidP="009A1FDC">
      <w:pPr>
        <w:numPr>
          <w:ilvl w:val="1"/>
          <w:numId w:val="2"/>
        </w:numPr>
        <w:tabs>
          <w:tab w:val="clear" w:pos="1440"/>
          <w:tab w:val="num" w:pos="360"/>
          <w:tab w:val="num" w:pos="502"/>
        </w:tabs>
        <w:autoSpaceDE w:val="0"/>
        <w:autoSpaceDN w:val="0"/>
        <w:adjustRightInd w:val="0"/>
        <w:spacing w:after="120"/>
        <w:ind w:left="357" w:hanging="357"/>
        <w:jc w:val="both"/>
        <w:rPr>
          <w:rFonts w:cs="Arial"/>
          <w:bCs/>
          <w:sz w:val="22"/>
          <w:szCs w:val="22"/>
        </w:rPr>
      </w:pPr>
      <w:r w:rsidRPr="00931F64">
        <w:rPr>
          <w:rFonts w:cs="Arial"/>
          <w:bCs/>
          <w:sz w:val="22"/>
          <w:szCs w:val="22"/>
        </w:rPr>
        <w:t xml:space="preserve">Provozovatel je dále povinen realizovat odstranění Poruch a Havárií přednostně a v maximální možné míře formou zásahů majících charakter Oprav. Ve výjimečných situacích ve veřejném zájmu, kdy dle výkladu účetně-daňových předpisů ze strany Provozovatele nelze odstranění Poruch a Havárií zajistit pouze formou zásahů majících charakter Oprav, je Provozovatel oprávněn realizovat zásah při odstranění Poruch a Havárií formou Technického zhodnocení bez souhlasu Vlastníka. Za výjimečnou situaci se považují povinnosti Provozovatele při odstranění Havárií a Poruch. </w:t>
      </w:r>
    </w:p>
    <w:p w:rsidR="00931F64" w:rsidRPr="00931F64" w:rsidRDefault="00931F64" w:rsidP="009A1FDC">
      <w:pPr>
        <w:numPr>
          <w:ilvl w:val="1"/>
          <w:numId w:val="2"/>
        </w:numPr>
        <w:tabs>
          <w:tab w:val="clear" w:pos="1440"/>
          <w:tab w:val="num" w:pos="360"/>
          <w:tab w:val="num" w:pos="502"/>
        </w:tabs>
        <w:autoSpaceDE w:val="0"/>
        <w:autoSpaceDN w:val="0"/>
        <w:adjustRightInd w:val="0"/>
        <w:spacing w:after="120"/>
        <w:ind w:left="357" w:hanging="357"/>
        <w:jc w:val="both"/>
        <w:rPr>
          <w:rFonts w:cs="Arial"/>
          <w:bCs/>
          <w:sz w:val="22"/>
          <w:szCs w:val="22"/>
        </w:rPr>
      </w:pPr>
      <w:r w:rsidRPr="00931F64">
        <w:rPr>
          <w:rFonts w:cs="Arial"/>
          <w:bCs/>
          <w:sz w:val="22"/>
          <w:szCs w:val="22"/>
        </w:rPr>
        <w:t xml:space="preserve">Pokud zásah při odstranění Poruch a Havárií má charakter Technického zhodnocení, Provozovatel zásah provede a Vlastník je povinen uhradit odůvodněné náklady Provozovatele, a to na základě daňového dokladu vystaveného ze strany Provozovatele. </w:t>
      </w:r>
    </w:p>
    <w:p w:rsidR="00931F64" w:rsidRPr="00BA4C79" w:rsidRDefault="00931F64" w:rsidP="009A1FDC">
      <w:pPr>
        <w:numPr>
          <w:ilvl w:val="1"/>
          <w:numId w:val="2"/>
        </w:numPr>
        <w:tabs>
          <w:tab w:val="clear" w:pos="1440"/>
          <w:tab w:val="num" w:pos="360"/>
          <w:tab w:val="num" w:pos="502"/>
        </w:tabs>
        <w:autoSpaceDE w:val="0"/>
        <w:autoSpaceDN w:val="0"/>
        <w:adjustRightInd w:val="0"/>
        <w:spacing w:after="120"/>
        <w:ind w:left="357" w:hanging="357"/>
        <w:jc w:val="both"/>
        <w:rPr>
          <w:rFonts w:cs="Arial"/>
          <w:bCs/>
          <w:sz w:val="22"/>
          <w:szCs w:val="22"/>
        </w:rPr>
      </w:pPr>
      <w:r w:rsidRPr="00BA4C79">
        <w:rPr>
          <w:rFonts w:cs="Arial"/>
          <w:bCs/>
          <w:sz w:val="22"/>
          <w:szCs w:val="22"/>
        </w:rPr>
        <w:t>Smluvní strany jsou oprávněné provést vzájemné započtení závazků a pohledávek v souvislosti s povinností Vlastníka uhradit výdaje Provozovatele na Technické zhodnocení při odstranění Poruch a Havárií</w:t>
      </w:r>
      <w:r w:rsidR="00EF06FB" w:rsidRPr="00BA4C79">
        <w:rPr>
          <w:rFonts w:cs="Arial"/>
          <w:bCs/>
          <w:sz w:val="22"/>
          <w:szCs w:val="22"/>
        </w:rPr>
        <w:t>.</w:t>
      </w:r>
    </w:p>
    <w:p w:rsidR="00145787" w:rsidRPr="00145787" w:rsidRDefault="00145787" w:rsidP="009A1FDC">
      <w:pPr>
        <w:numPr>
          <w:ilvl w:val="1"/>
          <w:numId w:val="2"/>
        </w:numPr>
        <w:tabs>
          <w:tab w:val="clear" w:pos="1440"/>
          <w:tab w:val="num" w:pos="360"/>
          <w:tab w:val="num" w:pos="502"/>
        </w:tabs>
        <w:autoSpaceDE w:val="0"/>
        <w:autoSpaceDN w:val="0"/>
        <w:adjustRightInd w:val="0"/>
        <w:spacing w:after="120"/>
        <w:ind w:left="357" w:hanging="357"/>
        <w:jc w:val="both"/>
        <w:rPr>
          <w:rFonts w:cs="Arial"/>
          <w:bCs/>
          <w:sz w:val="22"/>
          <w:szCs w:val="22"/>
        </w:rPr>
      </w:pPr>
      <w:bookmarkStart w:id="35" w:name="_Ref268771744"/>
      <w:r w:rsidRPr="00145787">
        <w:rPr>
          <w:rFonts w:cs="Arial"/>
          <w:bCs/>
          <w:sz w:val="22"/>
          <w:szCs w:val="22"/>
        </w:rPr>
        <w:t>Při klasifikaci výdajů na Technické zhodnocení (zejména v rá</w:t>
      </w:r>
      <w:r w:rsidR="00817968">
        <w:rPr>
          <w:rFonts w:cs="Arial"/>
          <w:bCs/>
          <w:sz w:val="22"/>
          <w:szCs w:val="22"/>
        </w:rPr>
        <w:t xml:space="preserve">mci vyúčtování ceny pro </w:t>
      </w:r>
      <w:r w:rsidR="00D564F9">
        <w:rPr>
          <w:rFonts w:cs="Arial"/>
          <w:bCs/>
          <w:sz w:val="22"/>
          <w:szCs w:val="22"/>
        </w:rPr>
        <w:t xml:space="preserve">vodné a </w:t>
      </w:r>
      <w:r w:rsidRPr="00145787">
        <w:rPr>
          <w:rFonts w:cs="Arial"/>
          <w:bCs/>
          <w:sz w:val="22"/>
          <w:szCs w:val="22"/>
        </w:rPr>
        <w:t xml:space="preserve">stočné dle </w:t>
      </w:r>
      <w:proofErr w:type="spellStart"/>
      <w:r w:rsidRPr="00145787">
        <w:rPr>
          <w:rFonts w:cs="Arial"/>
          <w:bCs/>
          <w:sz w:val="22"/>
          <w:szCs w:val="22"/>
        </w:rPr>
        <w:t>ZVaK</w:t>
      </w:r>
      <w:proofErr w:type="spellEnd"/>
      <w:r w:rsidRPr="00145787">
        <w:rPr>
          <w:rFonts w:cs="Arial"/>
          <w:bCs/>
          <w:sz w:val="22"/>
          <w:szCs w:val="22"/>
        </w:rPr>
        <w:t>) se postupuje dle standardních účetně-daňových postupů.</w:t>
      </w:r>
      <w:bookmarkEnd w:id="35"/>
    </w:p>
    <w:p w:rsidR="00931F64" w:rsidRPr="00931F64" w:rsidRDefault="00931F64" w:rsidP="009A1FDC">
      <w:pPr>
        <w:numPr>
          <w:ilvl w:val="1"/>
          <w:numId w:val="2"/>
        </w:numPr>
        <w:tabs>
          <w:tab w:val="clear" w:pos="1440"/>
          <w:tab w:val="num" w:pos="360"/>
          <w:tab w:val="num" w:pos="502"/>
        </w:tabs>
        <w:autoSpaceDE w:val="0"/>
        <w:autoSpaceDN w:val="0"/>
        <w:adjustRightInd w:val="0"/>
        <w:spacing w:after="120"/>
        <w:ind w:left="357" w:hanging="357"/>
        <w:jc w:val="both"/>
        <w:rPr>
          <w:rFonts w:cs="Arial"/>
          <w:bCs/>
          <w:sz w:val="22"/>
          <w:szCs w:val="22"/>
        </w:rPr>
      </w:pPr>
      <w:r w:rsidRPr="00931F64">
        <w:rPr>
          <w:rFonts w:cs="Arial"/>
          <w:bCs/>
          <w:sz w:val="22"/>
          <w:szCs w:val="22"/>
        </w:rPr>
        <w:t xml:space="preserve">Všechny závažné zásahy (zejména zásahy charakteru Technického zhodnocení bez souhlasu Vlastníka) oznámí Provozovatel písemně první následující pracovní den Vlastníkovi. </w:t>
      </w:r>
    </w:p>
    <w:p w:rsidR="00A50A96" w:rsidRPr="00FA6900" w:rsidRDefault="00931F64" w:rsidP="009A1FDC">
      <w:pPr>
        <w:numPr>
          <w:ilvl w:val="1"/>
          <w:numId w:val="2"/>
        </w:numPr>
        <w:tabs>
          <w:tab w:val="clear" w:pos="1440"/>
          <w:tab w:val="num" w:pos="360"/>
          <w:tab w:val="num" w:pos="502"/>
        </w:tabs>
        <w:autoSpaceDE w:val="0"/>
        <w:autoSpaceDN w:val="0"/>
        <w:adjustRightInd w:val="0"/>
        <w:spacing w:after="120"/>
        <w:ind w:left="357" w:hanging="357"/>
        <w:jc w:val="both"/>
        <w:rPr>
          <w:rFonts w:cs="Arial"/>
          <w:b/>
          <w:bCs/>
          <w:sz w:val="22"/>
          <w:szCs w:val="22"/>
        </w:rPr>
      </w:pPr>
      <w:r w:rsidRPr="00B26916">
        <w:rPr>
          <w:rFonts w:cs="Arial"/>
          <w:bCs/>
          <w:sz w:val="22"/>
          <w:szCs w:val="22"/>
        </w:rPr>
        <w:t xml:space="preserve">Provozovatel je povinen informovat odběratele v případě Havárie, prostřednictvím </w:t>
      </w:r>
      <w:r w:rsidR="003D55E2" w:rsidRPr="00B26916">
        <w:rPr>
          <w:rFonts w:cs="Arial"/>
          <w:sz w:val="22"/>
          <w:szCs w:val="22"/>
        </w:rPr>
        <w:t xml:space="preserve">poskytnutí informace Vlastníkovi a rovněž svých internetových stránek, </w:t>
      </w:r>
      <w:r w:rsidRPr="00B26916">
        <w:rPr>
          <w:rFonts w:cs="Arial"/>
          <w:bCs/>
          <w:sz w:val="22"/>
          <w:szCs w:val="22"/>
        </w:rPr>
        <w:t>a to neprodleně po zjištění Havárie.</w:t>
      </w:r>
    </w:p>
    <w:p w:rsidR="002020BD" w:rsidRPr="00B26916" w:rsidRDefault="002020BD" w:rsidP="009A1FDC">
      <w:pPr>
        <w:tabs>
          <w:tab w:val="num" w:pos="720"/>
        </w:tabs>
        <w:autoSpaceDE w:val="0"/>
        <w:autoSpaceDN w:val="0"/>
        <w:adjustRightInd w:val="0"/>
        <w:spacing w:after="120"/>
        <w:jc w:val="both"/>
        <w:rPr>
          <w:rFonts w:cs="Arial"/>
          <w:b/>
          <w:bCs/>
          <w:sz w:val="22"/>
          <w:szCs w:val="22"/>
        </w:rPr>
      </w:pPr>
    </w:p>
    <w:p w:rsidR="00761D3F" w:rsidRPr="0051207D" w:rsidRDefault="00761D3F" w:rsidP="00A63797">
      <w:pPr>
        <w:pStyle w:val="Nadpis1"/>
      </w:pPr>
      <w:bookmarkStart w:id="36" w:name="_Toc256938545"/>
      <w:bookmarkStart w:id="37" w:name="_Toc309981787"/>
      <w:bookmarkStart w:id="38" w:name="_Toc1454006"/>
      <w:r w:rsidRPr="0051207D">
        <w:t>Článek X</w:t>
      </w:r>
      <w:bookmarkEnd w:id="36"/>
      <w:bookmarkEnd w:id="37"/>
      <w:r w:rsidR="004C2001">
        <w:t>I</w:t>
      </w:r>
      <w:r w:rsidR="00E26501">
        <w:t>I</w:t>
      </w:r>
      <w:bookmarkEnd w:id="38"/>
    </w:p>
    <w:p w:rsidR="00761D3F" w:rsidRPr="00176533" w:rsidRDefault="00761D3F" w:rsidP="009A1FDC">
      <w:pPr>
        <w:pStyle w:val="Nadpis2"/>
        <w:spacing w:after="120" w:line="240" w:lineRule="auto"/>
        <w:rPr>
          <w:szCs w:val="24"/>
        </w:rPr>
      </w:pPr>
      <w:bookmarkStart w:id="39" w:name="_Toc256938546"/>
      <w:bookmarkStart w:id="40" w:name="_Toc256939731"/>
      <w:bookmarkStart w:id="41" w:name="_Toc309981788"/>
      <w:bookmarkStart w:id="42" w:name="_Toc1454007"/>
      <w:r w:rsidRPr="00B84310">
        <w:rPr>
          <w:szCs w:val="24"/>
        </w:rPr>
        <w:t xml:space="preserve">Připojování dalších odběratelů na </w:t>
      </w:r>
      <w:r w:rsidR="00FF2D84" w:rsidRPr="00B84310">
        <w:rPr>
          <w:szCs w:val="24"/>
        </w:rPr>
        <w:t>vodovodní a s</w:t>
      </w:r>
      <w:r w:rsidR="00BD269C" w:rsidRPr="00C83783">
        <w:rPr>
          <w:szCs w:val="24"/>
        </w:rPr>
        <w:t>tokovou síť</w:t>
      </w:r>
      <w:bookmarkEnd w:id="39"/>
      <w:bookmarkEnd w:id="40"/>
      <w:bookmarkEnd w:id="41"/>
      <w:bookmarkEnd w:id="42"/>
    </w:p>
    <w:p w:rsidR="00761D3F" w:rsidRPr="00761D3F" w:rsidRDefault="00761D3F" w:rsidP="009A1FDC">
      <w:pPr>
        <w:numPr>
          <w:ilvl w:val="0"/>
          <w:numId w:val="5"/>
        </w:numPr>
        <w:tabs>
          <w:tab w:val="clear" w:pos="1440"/>
        </w:tabs>
        <w:autoSpaceDE w:val="0"/>
        <w:autoSpaceDN w:val="0"/>
        <w:adjustRightInd w:val="0"/>
        <w:spacing w:after="120"/>
        <w:ind w:left="357" w:hanging="357"/>
        <w:jc w:val="both"/>
        <w:rPr>
          <w:rFonts w:cs="Arial"/>
          <w:color w:val="000000"/>
          <w:sz w:val="22"/>
          <w:szCs w:val="22"/>
        </w:rPr>
      </w:pPr>
      <w:r w:rsidRPr="00761D3F">
        <w:rPr>
          <w:rFonts w:cs="Arial"/>
          <w:color w:val="000000"/>
          <w:sz w:val="22"/>
          <w:szCs w:val="22"/>
        </w:rPr>
        <w:t>Nákla</w:t>
      </w:r>
      <w:r w:rsidR="00817968">
        <w:rPr>
          <w:rFonts w:cs="Arial"/>
          <w:color w:val="000000"/>
          <w:sz w:val="22"/>
          <w:szCs w:val="22"/>
        </w:rPr>
        <w:t xml:space="preserve">dy na </w:t>
      </w:r>
      <w:r w:rsidR="00032DCC">
        <w:rPr>
          <w:rFonts w:cs="Arial"/>
          <w:color w:val="000000"/>
          <w:sz w:val="22"/>
          <w:szCs w:val="22"/>
        </w:rPr>
        <w:t xml:space="preserve">realizaci přípojky </w:t>
      </w:r>
      <w:r w:rsidR="00817968">
        <w:rPr>
          <w:rFonts w:cs="Arial"/>
          <w:color w:val="000000"/>
          <w:sz w:val="22"/>
          <w:szCs w:val="22"/>
        </w:rPr>
        <w:t xml:space="preserve">na </w:t>
      </w:r>
      <w:r w:rsidR="005F1F3D">
        <w:rPr>
          <w:rFonts w:cs="Arial"/>
          <w:color w:val="000000"/>
          <w:sz w:val="22"/>
          <w:szCs w:val="22"/>
        </w:rPr>
        <w:t>Vodovod nebo Kanalizaci</w:t>
      </w:r>
      <w:r w:rsidRPr="00761D3F">
        <w:rPr>
          <w:rFonts w:cs="Arial"/>
          <w:color w:val="000000"/>
          <w:sz w:val="22"/>
          <w:szCs w:val="22"/>
        </w:rPr>
        <w:t xml:space="preserve"> </w:t>
      </w:r>
      <w:r w:rsidR="00032DCC">
        <w:rPr>
          <w:rFonts w:cs="Arial"/>
          <w:color w:val="000000"/>
          <w:sz w:val="22"/>
          <w:szCs w:val="22"/>
        </w:rPr>
        <w:t xml:space="preserve">hradí osoba, které je umožněno připojení. </w:t>
      </w:r>
      <w:r w:rsidR="00B10BAE">
        <w:rPr>
          <w:rFonts w:cs="Arial"/>
          <w:color w:val="000000"/>
          <w:sz w:val="22"/>
          <w:szCs w:val="22"/>
        </w:rPr>
        <w:t xml:space="preserve">Materiál na odbočení přípojky hradí </w:t>
      </w:r>
      <w:r w:rsidR="00A65E57">
        <w:rPr>
          <w:rFonts w:cs="Arial"/>
          <w:sz w:val="22"/>
          <w:szCs w:val="22"/>
        </w:rPr>
        <w:t>Vla</w:t>
      </w:r>
      <w:r w:rsidR="00864ADE" w:rsidRPr="00864ADE">
        <w:rPr>
          <w:rFonts w:cs="Arial"/>
          <w:sz w:val="22"/>
          <w:szCs w:val="22"/>
        </w:rPr>
        <w:t>stník.</w:t>
      </w:r>
    </w:p>
    <w:p w:rsidR="005F1F3D" w:rsidRDefault="00761D3F" w:rsidP="009A1FDC">
      <w:pPr>
        <w:numPr>
          <w:ilvl w:val="0"/>
          <w:numId w:val="5"/>
        </w:numPr>
        <w:tabs>
          <w:tab w:val="clear" w:pos="1440"/>
        </w:tabs>
        <w:autoSpaceDE w:val="0"/>
        <w:autoSpaceDN w:val="0"/>
        <w:adjustRightInd w:val="0"/>
        <w:spacing w:after="120"/>
        <w:ind w:left="357" w:hanging="357"/>
        <w:jc w:val="both"/>
        <w:rPr>
          <w:rFonts w:cs="Arial"/>
          <w:color w:val="000000"/>
          <w:sz w:val="22"/>
          <w:szCs w:val="22"/>
        </w:rPr>
      </w:pPr>
      <w:r w:rsidRPr="00761D3F">
        <w:rPr>
          <w:rFonts w:cs="Arial"/>
          <w:color w:val="000000"/>
          <w:sz w:val="22"/>
          <w:szCs w:val="22"/>
        </w:rPr>
        <w:t>K prov</w:t>
      </w:r>
      <w:r w:rsidR="00817968">
        <w:rPr>
          <w:rFonts w:cs="Arial"/>
          <w:color w:val="000000"/>
          <w:sz w:val="22"/>
          <w:szCs w:val="22"/>
        </w:rPr>
        <w:t xml:space="preserve">ádění připojení na </w:t>
      </w:r>
      <w:r w:rsidR="005F1F3D">
        <w:rPr>
          <w:rFonts w:cs="Arial"/>
          <w:color w:val="000000"/>
          <w:sz w:val="22"/>
          <w:szCs w:val="22"/>
        </w:rPr>
        <w:t>Vodovod nebo na Kanalizaci</w:t>
      </w:r>
      <w:r w:rsidRPr="00761D3F">
        <w:rPr>
          <w:rFonts w:cs="Arial"/>
          <w:color w:val="000000"/>
          <w:sz w:val="22"/>
          <w:szCs w:val="22"/>
        </w:rPr>
        <w:t xml:space="preserve"> při zřizování přípojek má výhradní právo Provozovatel. </w:t>
      </w:r>
    </w:p>
    <w:p w:rsidR="009D7143" w:rsidRPr="00152FCF" w:rsidRDefault="009D7143" w:rsidP="00A63797">
      <w:pPr>
        <w:pStyle w:val="Nadpis1"/>
      </w:pPr>
      <w:bookmarkStart w:id="43" w:name="_Toc256938547"/>
      <w:bookmarkStart w:id="44" w:name="_Toc1454008"/>
      <w:r w:rsidRPr="00152FCF">
        <w:lastRenderedPageBreak/>
        <w:t>Článek X</w:t>
      </w:r>
      <w:r w:rsidR="00B81434" w:rsidRPr="00152FCF">
        <w:t>I</w:t>
      </w:r>
      <w:bookmarkEnd w:id="43"/>
      <w:r w:rsidR="004C2001">
        <w:t>I</w:t>
      </w:r>
      <w:r w:rsidR="00E26501">
        <w:t>I</w:t>
      </w:r>
      <w:bookmarkEnd w:id="44"/>
    </w:p>
    <w:p w:rsidR="009D7143" w:rsidRPr="00152FCF" w:rsidRDefault="009D7143" w:rsidP="009A1FDC">
      <w:pPr>
        <w:pStyle w:val="Nadpis2"/>
        <w:spacing w:after="120" w:line="240" w:lineRule="auto"/>
        <w:rPr>
          <w:b w:val="0"/>
          <w:szCs w:val="24"/>
        </w:rPr>
      </w:pPr>
      <w:bookmarkStart w:id="45" w:name="_Toc256938548"/>
      <w:bookmarkStart w:id="46" w:name="_Toc1454009"/>
      <w:r w:rsidRPr="00152FCF">
        <w:rPr>
          <w:szCs w:val="24"/>
        </w:rPr>
        <w:t>Vztahy mezi Smluvními stranami</w:t>
      </w:r>
      <w:bookmarkEnd w:id="45"/>
      <w:bookmarkEnd w:id="46"/>
    </w:p>
    <w:p w:rsidR="00F43D26" w:rsidRPr="00D03E49" w:rsidRDefault="009D7143" w:rsidP="009A1FDC">
      <w:pPr>
        <w:numPr>
          <w:ilvl w:val="0"/>
          <w:numId w:val="6"/>
        </w:numPr>
        <w:tabs>
          <w:tab w:val="clear" w:pos="720"/>
        </w:tabs>
        <w:autoSpaceDE w:val="0"/>
        <w:autoSpaceDN w:val="0"/>
        <w:adjustRightInd w:val="0"/>
        <w:spacing w:after="120"/>
        <w:ind w:left="360"/>
        <w:jc w:val="both"/>
        <w:rPr>
          <w:rFonts w:cs="Arial"/>
          <w:color w:val="000000"/>
          <w:sz w:val="22"/>
          <w:szCs w:val="22"/>
        </w:rPr>
      </w:pPr>
      <w:r w:rsidRPr="00D03E49">
        <w:rPr>
          <w:rFonts w:cs="Arial"/>
          <w:sz w:val="22"/>
          <w:szCs w:val="22"/>
        </w:rPr>
        <w:t>Vlastní</w:t>
      </w:r>
      <w:r w:rsidR="001A307A" w:rsidRPr="00D03E49">
        <w:rPr>
          <w:rFonts w:cs="Arial"/>
          <w:sz w:val="22"/>
          <w:szCs w:val="22"/>
        </w:rPr>
        <w:t>k</w:t>
      </w:r>
      <w:r w:rsidRPr="00D03E49">
        <w:rPr>
          <w:rFonts w:cs="Arial"/>
          <w:sz w:val="22"/>
          <w:szCs w:val="22"/>
        </w:rPr>
        <w:t xml:space="preserve"> </w:t>
      </w:r>
      <w:r w:rsidR="00CD5FE6" w:rsidRPr="00D03E49">
        <w:rPr>
          <w:rFonts w:cs="Arial"/>
          <w:sz w:val="22"/>
          <w:szCs w:val="22"/>
        </w:rPr>
        <w:t xml:space="preserve">má </w:t>
      </w:r>
      <w:r w:rsidRPr="00D03E49">
        <w:rPr>
          <w:rFonts w:cs="Arial"/>
          <w:sz w:val="22"/>
          <w:szCs w:val="22"/>
        </w:rPr>
        <w:t xml:space="preserve">právo požadovat účast pověřeného pracovníka Provozovatele na kontrole </w:t>
      </w:r>
      <w:r w:rsidR="00F43D26" w:rsidRPr="00D03E49">
        <w:rPr>
          <w:rFonts w:cs="Arial"/>
          <w:sz w:val="22"/>
          <w:szCs w:val="22"/>
        </w:rPr>
        <w:t>V</w:t>
      </w:r>
      <w:r w:rsidRPr="00D03E49">
        <w:rPr>
          <w:rFonts w:cs="Arial"/>
          <w:sz w:val="22"/>
          <w:szCs w:val="22"/>
        </w:rPr>
        <w:t>odohospodářského majetku včetně všech dokladů a do</w:t>
      </w:r>
      <w:r w:rsidR="00145546" w:rsidRPr="00D03E49">
        <w:rPr>
          <w:rFonts w:cs="Arial"/>
          <w:sz w:val="22"/>
          <w:szCs w:val="22"/>
        </w:rPr>
        <w:t xml:space="preserve">kumentací </w:t>
      </w:r>
      <w:r w:rsidR="005021C7">
        <w:rPr>
          <w:rFonts w:cs="Arial"/>
          <w:sz w:val="22"/>
          <w:szCs w:val="22"/>
        </w:rPr>
        <w:t xml:space="preserve">souvisejících s Vodohospodářským majetkem </w:t>
      </w:r>
      <w:r w:rsidR="000B3CA6" w:rsidRPr="00D03E49">
        <w:rPr>
          <w:rFonts w:cs="Arial"/>
          <w:color w:val="000000"/>
          <w:sz w:val="22"/>
          <w:szCs w:val="22"/>
        </w:rPr>
        <w:t xml:space="preserve">a umožnění přístupu k jednotlivým objektům a zařízením. </w:t>
      </w:r>
    </w:p>
    <w:p w:rsidR="009D7143" w:rsidRPr="00D03E49" w:rsidRDefault="009D7143" w:rsidP="009A1FDC">
      <w:pPr>
        <w:numPr>
          <w:ilvl w:val="0"/>
          <w:numId w:val="6"/>
        </w:numPr>
        <w:tabs>
          <w:tab w:val="clear" w:pos="720"/>
        </w:tabs>
        <w:autoSpaceDE w:val="0"/>
        <w:autoSpaceDN w:val="0"/>
        <w:adjustRightInd w:val="0"/>
        <w:spacing w:after="120"/>
        <w:ind w:left="360"/>
        <w:jc w:val="both"/>
        <w:rPr>
          <w:rFonts w:cs="Arial"/>
          <w:sz w:val="22"/>
          <w:szCs w:val="22"/>
        </w:rPr>
      </w:pPr>
      <w:r w:rsidRPr="00D03E49">
        <w:rPr>
          <w:rFonts w:cs="Arial"/>
          <w:sz w:val="22"/>
          <w:szCs w:val="22"/>
        </w:rPr>
        <w:t xml:space="preserve">Využije-li </w:t>
      </w:r>
      <w:r w:rsidR="004C2001">
        <w:rPr>
          <w:rFonts w:cs="Arial"/>
          <w:sz w:val="22"/>
          <w:szCs w:val="22"/>
        </w:rPr>
        <w:t>Provozovatel k plnění Smlouvy pod</w:t>
      </w:r>
      <w:r w:rsidRPr="00D03E49">
        <w:rPr>
          <w:rFonts w:cs="Arial"/>
          <w:sz w:val="22"/>
          <w:szCs w:val="22"/>
        </w:rPr>
        <w:t>dodavatelských služeb, zůstává Provozovatel odpovědný za splnění svých závazků ze Smlouvy, včetně</w:t>
      </w:r>
      <w:r w:rsidR="004C2001">
        <w:rPr>
          <w:rFonts w:cs="Arial"/>
          <w:sz w:val="22"/>
          <w:szCs w:val="22"/>
        </w:rPr>
        <w:t xml:space="preserve"> případných škod způsobených pod</w:t>
      </w:r>
      <w:r w:rsidRPr="00D03E49">
        <w:rPr>
          <w:rFonts w:cs="Arial"/>
          <w:sz w:val="22"/>
          <w:szCs w:val="22"/>
        </w:rPr>
        <w:t>dodavatelem.</w:t>
      </w:r>
    </w:p>
    <w:p w:rsidR="009D7143" w:rsidRDefault="009D7143" w:rsidP="009A1FDC">
      <w:pPr>
        <w:numPr>
          <w:ilvl w:val="0"/>
          <w:numId w:val="6"/>
        </w:numPr>
        <w:tabs>
          <w:tab w:val="clear" w:pos="720"/>
        </w:tabs>
        <w:autoSpaceDE w:val="0"/>
        <w:autoSpaceDN w:val="0"/>
        <w:adjustRightInd w:val="0"/>
        <w:spacing w:after="120"/>
        <w:ind w:left="360"/>
        <w:jc w:val="both"/>
        <w:rPr>
          <w:rFonts w:cs="Arial"/>
          <w:sz w:val="22"/>
          <w:szCs w:val="22"/>
        </w:rPr>
      </w:pPr>
      <w:r w:rsidRPr="00D03E49">
        <w:rPr>
          <w:rFonts w:cs="Arial"/>
          <w:sz w:val="22"/>
          <w:szCs w:val="22"/>
        </w:rPr>
        <w:t>Vlastní</w:t>
      </w:r>
      <w:r w:rsidR="001A307A" w:rsidRPr="00D03E49">
        <w:rPr>
          <w:rFonts w:cs="Arial"/>
          <w:sz w:val="22"/>
          <w:szCs w:val="22"/>
        </w:rPr>
        <w:t>k</w:t>
      </w:r>
      <w:r w:rsidRPr="00D03E49">
        <w:rPr>
          <w:rFonts w:cs="Arial"/>
          <w:sz w:val="22"/>
          <w:szCs w:val="22"/>
        </w:rPr>
        <w:t xml:space="preserve"> se zavazuj</w:t>
      </w:r>
      <w:r w:rsidR="001A307A" w:rsidRPr="00D03E49">
        <w:rPr>
          <w:rFonts w:cs="Arial"/>
          <w:sz w:val="22"/>
          <w:szCs w:val="22"/>
        </w:rPr>
        <w:t>e</w:t>
      </w:r>
      <w:r w:rsidRPr="00D03E49">
        <w:rPr>
          <w:rFonts w:cs="Arial"/>
          <w:sz w:val="22"/>
          <w:szCs w:val="22"/>
        </w:rPr>
        <w:t xml:space="preserve"> předávat Provozovateli podklady pro zpracování přírůstků a úbytků </w:t>
      </w:r>
      <w:r w:rsidR="00F43D26" w:rsidRPr="00D03E49">
        <w:rPr>
          <w:rFonts w:cs="Arial"/>
          <w:sz w:val="22"/>
          <w:szCs w:val="22"/>
        </w:rPr>
        <w:t xml:space="preserve">Vodohospodářského </w:t>
      </w:r>
      <w:r w:rsidRPr="00D03E49">
        <w:rPr>
          <w:rFonts w:cs="Arial"/>
          <w:sz w:val="22"/>
          <w:szCs w:val="22"/>
        </w:rPr>
        <w:t>majetku Vlastník</w:t>
      </w:r>
      <w:r w:rsidR="001A307A" w:rsidRPr="00D03E49">
        <w:rPr>
          <w:rFonts w:cs="Arial"/>
          <w:sz w:val="22"/>
          <w:szCs w:val="22"/>
        </w:rPr>
        <w:t>a</w:t>
      </w:r>
      <w:r w:rsidRPr="00D03E49">
        <w:rPr>
          <w:rFonts w:cs="Arial"/>
          <w:sz w:val="22"/>
          <w:szCs w:val="22"/>
        </w:rPr>
        <w:t xml:space="preserve"> včetně údajů o zřízení či zatížení </w:t>
      </w:r>
      <w:r w:rsidR="008B4055" w:rsidRPr="00D03E49">
        <w:rPr>
          <w:rFonts w:cs="Arial"/>
          <w:sz w:val="22"/>
          <w:szCs w:val="22"/>
        </w:rPr>
        <w:t xml:space="preserve">tohoto </w:t>
      </w:r>
      <w:r w:rsidRPr="00D03E49">
        <w:rPr>
          <w:rFonts w:cs="Arial"/>
          <w:sz w:val="22"/>
          <w:szCs w:val="22"/>
        </w:rPr>
        <w:t>majetku zástavním právem nebo</w:t>
      </w:r>
      <w:r w:rsidR="00D46AF4">
        <w:rPr>
          <w:rFonts w:cs="Arial"/>
          <w:sz w:val="22"/>
          <w:szCs w:val="22"/>
        </w:rPr>
        <w:t xml:space="preserve"> služebností</w:t>
      </w:r>
      <w:r w:rsidRPr="00D03E49">
        <w:rPr>
          <w:rFonts w:cs="Arial"/>
          <w:sz w:val="22"/>
          <w:szCs w:val="22"/>
        </w:rPr>
        <w:t xml:space="preserve">. </w:t>
      </w:r>
    </w:p>
    <w:p w:rsidR="00D1213F" w:rsidRPr="00176533" w:rsidRDefault="00846D05" w:rsidP="009A1FDC">
      <w:pPr>
        <w:numPr>
          <w:ilvl w:val="0"/>
          <w:numId w:val="6"/>
        </w:numPr>
        <w:tabs>
          <w:tab w:val="clear" w:pos="720"/>
        </w:tabs>
        <w:autoSpaceDE w:val="0"/>
        <w:autoSpaceDN w:val="0"/>
        <w:adjustRightInd w:val="0"/>
        <w:spacing w:after="120"/>
        <w:ind w:left="360"/>
        <w:jc w:val="both"/>
        <w:rPr>
          <w:rFonts w:cs="Arial"/>
          <w:color w:val="000000"/>
        </w:rPr>
      </w:pPr>
      <w:r w:rsidRPr="00176533">
        <w:rPr>
          <w:rFonts w:cs="Arial"/>
          <w:sz w:val="22"/>
          <w:szCs w:val="22"/>
        </w:rPr>
        <w:t xml:space="preserve">Vlastník i Provozovatel jsou povinni sdílet (předávat si) navzájem aktuální stav </w:t>
      </w:r>
      <w:r w:rsidR="00E107FB">
        <w:rPr>
          <w:rFonts w:cs="Arial"/>
          <w:sz w:val="22"/>
          <w:szCs w:val="22"/>
        </w:rPr>
        <w:t>Vodohospodářského majetku</w:t>
      </w:r>
      <w:r w:rsidRPr="00176533">
        <w:rPr>
          <w:rFonts w:cs="Arial"/>
          <w:sz w:val="22"/>
          <w:szCs w:val="22"/>
        </w:rPr>
        <w:t xml:space="preserve"> pro GIS v dohodnutých pravidelných intervalech</w:t>
      </w:r>
      <w:r w:rsidR="00176533" w:rsidRPr="00176533">
        <w:rPr>
          <w:rFonts w:cs="Arial"/>
          <w:sz w:val="22"/>
          <w:szCs w:val="22"/>
        </w:rPr>
        <w:t>.</w:t>
      </w:r>
      <w:r w:rsidR="008D2B97" w:rsidRPr="00176533">
        <w:rPr>
          <w:rFonts w:cs="Arial"/>
          <w:sz w:val="22"/>
          <w:szCs w:val="22"/>
        </w:rPr>
        <w:t xml:space="preserve"> </w:t>
      </w:r>
    </w:p>
    <w:p w:rsidR="00176533" w:rsidRDefault="00176533" w:rsidP="00A63797">
      <w:pPr>
        <w:pStyle w:val="Nadpis1"/>
      </w:pPr>
      <w:bookmarkStart w:id="47" w:name="_Toc256938549"/>
      <w:bookmarkStart w:id="48" w:name="_Toc1454010"/>
    </w:p>
    <w:p w:rsidR="00DC0805" w:rsidRPr="0077469D" w:rsidRDefault="00DC0805" w:rsidP="00A63797">
      <w:pPr>
        <w:pStyle w:val="Nadpis1"/>
      </w:pPr>
      <w:r w:rsidRPr="0077469D">
        <w:t>Článek X</w:t>
      </w:r>
      <w:r w:rsidR="00B959AD" w:rsidRPr="0077469D">
        <w:t>I</w:t>
      </w:r>
      <w:bookmarkEnd w:id="47"/>
      <w:r w:rsidR="00E26501">
        <w:t>V</w:t>
      </w:r>
      <w:bookmarkEnd w:id="48"/>
    </w:p>
    <w:p w:rsidR="00DC0805" w:rsidRPr="0077469D" w:rsidRDefault="00DC0805" w:rsidP="009A1FDC">
      <w:pPr>
        <w:pStyle w:val="Nadpis2"/>
        <w:spacing w:after="120" w:line="240" w:lineRule="auto"/>
        <w:rPr>
          <w:b w:val="0"/>
          <w:szCs w:val="24"/>
        </w:rPr>
      </w:pPr>
      <w:bookmarkStart w:id="49" w:name="_Toc256938550"/>
      <w:bookmarkStart w:id="50" w:name="_Toc1454011"/>
      <w:r w:rsidRPr="0077469D">
        <w:rPr>
          <w:szCs w:val="24"/>
        </w:rPr>
        <w:t>Řešení sporů</w:t>
      </w:r>
      <w:bookmarkEnd w:id="49"/>
      <w:bookmarkEnd w:id="50"/>
    </w:p>
    <w:p w:rsidR="00C91585" w:rsidRPr="0077469D" w:rsidRDefault="00C91585" w:rsidP="009A1FDC">
      <w:pPr>
        <w:numPr>
          <w:ilvl w:val="0"/>
          <w:numId w:val="17"/>
        </w:numPr>
        <w:tabs>
          <w:tab w:val="clear" w:pos="1440"/>
        </w:tabs>
        <w:autoSpaceDE w:val="0"/>
        <w:autoSpaceDN w:val="0"/>
        <w:adjustRightInd w:val="0"/>
        <w:spacing w:after="120"/>
        <w:ind w:left="360"/>
        <w:jc w:val="both"/>
        <w:rPr>
          <w:rFonts w:cs="Arial"/>
          <w:sz w:val="22"/>
          <w:szCs w:val="22"/>
        </w:rPr>
      </w:pPr>
      <w:r w:rsidRPr="0077469D">
        <w:rPr>
          <w:rFonts w:cs="Arial"/>
          <w:sz w:val="22"/>
          <w:szCs w:val="22"/>
        </w:rPr>
        <w:t xml:space="preserve">Smluvní strany se zavazují vyvinout maximální úsilí k odstranění případných vzájemných sporů vzniklých v souvislosti s touto Smlouvou a k jejich vyřešení prostřednictvím jednání oprávněných osob nebo pověřených zástupců Vlastníka a zástupců Provozovatele. </w:t>
      </w:r>
    </w:p>
    <w:p w:rsidR="00C91585" w:rsidRPr="0077469D" w:rsidRDefault="00C91585" w:rsidP="009A1FDC">
      <w:pPr>
        <w:numPr>
          <w:ilvl w:val="0"/>
          <w:numId w:val="17"/>
        </w:numPr>
        <w:tabs>
          <w:tab w:val="clear" w:pos="1440"/>
        </w:tabs>
        <w:autoSpaceDE w:val="0"/>
        <w:autoSpaceDN w:val="0"/>
        <w:adjustRightInd w:val="0"/>
        <w:spacing w:after="120"/>
        <w:ind w:left="360"/>
        <w:jc w:val="both"/>
        <w:rPr>
          <w:rFonts w:cs="Arial"/>
          <w:sz w:val="22"/>
          <w:szCs w:val="22"/>
        </w:rPr>
      </w:pPr>
      <w:r w:rsidRPr="0077469D">
        <w:rPr>
          <w:rFonts w:cs="Arial"/>
          <w:sz w:val="22"/>
          <w:szCs w:val="22"/>
        </w:rPr>
        <w:t>Smluvní strana, která iniciuje zahájení sporu, písemně oznámí druhé Smluvní straně zahájení sporu a přitom detailně popíše předmět sporu a sdělí jméno svého zástupce pro negociaci.</w:t>
      </w:r>
    </w:p>
    <w:p w:rsidR="00C91585" w:rsidRPr="0077469D" w:rsidRDefault="00C91585" w:rsidP="009A1FDC">
      <w:pPr>
        <w:numPr>
          <w:ilvl w:val="0"/>
          <w:numId w:val="17"/>
        </w:numPr>
        <w:tabs>
          <w:tab w:val="clear" w:pos="1440"/>
        </w:tabs>
        <w:autoSpaceDE w:val="0"/>
        <w:autoSpaceDN w:val="0"/>
        <w:adjustRightInd w:val="0"/>
        <w:spacing w:after="120"/>
        <w:ind w:left="360"/>
        <w:jc w:val="both"/>
        <w:rPr>
          <w:rFonts w:cs="Arial"/>
          <w:sz w:val="22"/>
          <w:szCs w:val="22"/>
        </w:rPr>
      </w:pPr>
      <w:r w:rsidRPr="0077469D">
        <w:rPr>
          <w:rFonts w:cs="Arial"/>
          <w:sz w:val="22"/>
          <w:szCs w:val="22"/>
        </w:rPr>
        <w:t>Druhá Smluvní strana do 10 (slovy</w:t>
      </w:r>
      <w:r>
        <w:rPr>
          <w:rFonts w:cs="Arial"/>
          <w:sz w:val="22"/>
          <w:szCs w:val="22"/>
        </w:rPr>
        <w:t>:</w:t>
      </w:r>
      <w:r w:rsidRPr="0077469D">
        <w:rPr>
          <w:rFonts w:cs="Arial"/>
          <w:sz w:val="22"/>
          <w:szCs w:val="22"/>
        </w:rPr>
        <w:t xml:space="preserve"> deseti) dnů písemně odpoví na podnět na zahájení sporu, sdělí své stanovisko k předmětu sporu a jméno svého zástupce pro negociaci.</w:t>
      </w:r>
    </w:p>
    <w:p w:rsidR="00C91585" w:rsidRPr="0077469D" w:rsidRDefault="00C91585" w:rsidP="009A1FDC">
      <w:pPr>
        <w:numPr>
          <w:ilvl w:val="0"/>
          <w:numId w:val="17"/>
        </w:numPr>
        <w:tabs>
          <w:tab w:val="clear" w:pos="1440"/>
        </w:tabs>
        <w:autoSpaceDE w:val="0"/>
        <w:autoSpaceDN w:val="0"/>
        <w:adjustRightInd w:val="0"/>
        <w:spacing w:after="120"/>
        <w:ind w:left="360"/>
        <w:jc w:val="both"/>
        <w:rPr>
          <w:rFonts w:cs="Arial"/>
          <w:sz w:val="22"/>
          <w:szCs w:val="22"/>
        </w:rPr>
      </w:pPr>
      <w:r w:rsidRPr="0077469D">
        <w:rPr>
          <w:rFonts w:cs="Arial"/>
          <w:sz w:val="22"/>
          <w:szCs w:val="22"/>
        </w:rPr>
        <w:t>Nedohodnou-li se zástupci obou Smluvních stran na řešení sporu do 30</w:t>
      </w:r>
      <w:r>
        <w:rPr>
          <w:rFonts w:cs="Arial"/>
          <w:sz w:val="22"/>
          <w:szCs w:val="22"/>
        </w:rPr>
        <w:t xml:space="preserve"> (slovy: třiceti)</w:t>
      </w:r>
      <w:r w:rsidRPr="0077469D">
        <w:rPr>
          <w:rFonts w:cs="Arial"/>
          <w:sz w:val="22"/>
          <w:szCs w:val="22"/>
        </w:rPr>
        <w:t xml:space="preserve"> dnů od doručení oznámení o zahájení sporu, bude spor řešen v rámci mediace podle následujícího odstavce.</w:t>
      </w:r>
    </w:p>
    <w:p w:rsidR="00C91585" w:rsidRPr="0077469D" w:rsidRDefault="00C91585" w:rsidP="009A1FDC">
      <w:pPr>
        <w:numPr>
          <w:ilvl w:val="0"/>
          <w:numId w:val="17"/>
        </w:numPr>
        <w:tabs>
          <w:tab w:val="clear" w:pos="1440"/>
        </w:tabs>
        <w:autoSpaceDE w:val="0"/>
        <w:autoSpaceDN w:val="0"/>
        <w:adjustRightInd w:val="0"/>
        <w:spacing w:after="120"/>
        <w:ind w:left="360"/>
        <w:jc w:val="both"/>
        <w:rPr>
          <w:rFonts w:cs="Arial"/>
          <w:sz w:val="22"/>
          <w:szCs w:val="22"/>
        </w:rPr>
      </w:pPr>
      <w:r w:rsidRPr="0077469D">
        <w:rPr>
          <w:rFonts w:cs="Arial"/>
          <w:sz w:val="22"/>
          <w:szCs w:val="22"/>
        </w:rPr>
        <w:t xml:space="preserve">Mediátorem bude </w:t>
      </w:r>
      <w:r w:rsidRPr="003C1255">
        <w:rPr>
          <w:rFonts w:cs="Arial"/>
          <w:sz w:val="22"/>
          <w:szCs w:val="22"/>
        </w:rPr>
        <w:t>nestranná osoba,</w:t>
      </w:r>
      <w:r w:rsidRPr="0077469D">
        <w:rPr>
          <w:rFonts w:cs="Arial"/>
          <w:sz w:val="22"/>
          <w:szCs w:val="22"/>
        </w:rPr>
        <w:t xml:space="preserve"> na které se Smluvní strany dohodnou. Náklady na mediaci budou uhrazeny stejným dílem oběma Smluvními stranami. Smluvní strany, na základě doporučení mediátora, opakovaným jednáním svých oprávněných osob nebo pověřených zástupců zváží doporučení mediátora ještě před tím, než spor předloží k řešení soudu.</w:t>
      </w:r>
    </w:p>
    <w:p w:rsidR="00C91585" w:rsidRPr="00864ADE" w:rsidRDefault="00A65E57" w:rsidP="009A1FDC">
      <w:pPr>
        <w:numPr>
          <w:ilvl w:val="0"/>
          <w:numId w:val="17"/>
        </w:numPr>
        <w:tabs>
          <w:tab w:val="clear" w:pos="1440"/>
        </w:tabs>
        <w:autoSpaceDE w:val="0"/>
        <w:autoSpaceDN w:val="0"/>
        <w:adjustRightInd w:val="0"/>
        <w:spacing w:after="120"/>
        <w:ind w:left="360"/>
        <w:jc w:val="both"/>
        <w:rPr>
          <w:rFonts w:cs="Arial"/>
          <w:sz w:val="22"/>
          <w:szCs w:val="22"/>
        </w:rPr>
      </w:pPr>
      <w:r>
        <w:rPr>
          <w:rFonts w:cs="Arial"/>
          <w:sz w:val="22"/>
          <w:szCs w:val="22"/>
        </w:rPr>
        <w:t xml:space="preserve">Pokud se ani po jednání oprávněných osob nebo pověřených zástupců Vlastníka a Provozovatele na základě mediace podle odst. 2 tohoto článku </w:t>
      </w:r>
      <w:r w:rsidR="00E107FB">
        <w:rPr>
          <w:rFonts w:cs="Arial"/>
          <w:sz w:val="22"/>
          <w:szCs w:val="22"/>
        </w:rPr>
        <w:t xml:space="preserve">Smlouvy </w:t>
      </w:r>
      <w:r>
        <w:rPr>
          <w:rFonts w:cs="Arial"/>
          <w:sz w:val="22"/>
          <w:szCs w:val="22"/>
        </w:rPr>
        <w:t xml:space="preserve">nepodaří vyřešit vzájemný spor, bude spor řešen věcně příslušnými soudy České republiky. V případě, že české právo připouští pro konkrétní druh sporu sjednání místní příslušnosti, pak platí, že pokud je v konkrétním případě podle příslušných právních předpisů založena příslušnost okresních soudců, sjednaly tímto Smluvní strany místní příslušnost </w:t>
      </w:r>
      <w:r w:rsidR="00843B23">
        <w:rPr>
          <w:rFonts w:cs="Arial"/>
          <w:sz w:val="22"/>
          <w:szCs w:val="22"/>
        </w:rPr>
        <w:t xml:space="preserve">okresního </w:t>
      </w:r>
      <w:r w:rsidR="00864ADE" w:rsidRPr="00864ADE">
        <w:rPr>
          <w:rFonts w:cs="Arial"/>
          <w:sz w:val="22"/>
          <w:szCs w:val="22"/>
        </w:rPr>
        <w:t>soudu</w:t>
      </w:r>
      <w:r>
        <w:rPr>
          <w:rFonts w:cs="Arial"/>
          <w:sz w:val="22"/>
          <w:szCs w:val="22"/>
        </w:rPr>
        <w:t xml:space="preserve"> v </w:t>
      </w:r>
      <w:r w:rsidR="0040624E" w:rsidRPr="00266334">
        <w:rPr>
          <w:rFonts w:cs="Arial"/>
          <w:sz w:val="22"/>
          <w:szCs w:val="22"/>
        </w:rPr>
        <w:t>Olomouci</w:t>
      </w:r>
      <w:r>
        <w:rPr>
          <w:rFonts w:cs="Arial"/>
          <w:sz w:val="22"/>
          <w:szCs w:val="22"/>
        </w:rPr>
        <w:t xml:space="preserve"> jako </w:t>
      </w:r>
      <w:r w:rsidRPr="004C2001">
        <w:rPr>
          <w:rFonts w:cs="Arial"/>
          <w:sz w:val="22"/>
          <w:szCs w:val="22"/>
        </w:rPr>
        <w:t xml:space="preserve">soudu prvního stupně, v ostatních případech se sjednává místní příslušnost Krajského soudu </w:t>
      </w:r>
      <w:r w:rsidRPr="00266334">
        <w:rPr>
          <w:rFonts w:cs="Arial"/>
          <w:sz w:val="22"/>
          <w:szCs w:val="22"/>
        </w:rPr>
        <w:t>v </w:t>
      </w:r>
      <w:r w:rsidR="00B35691" w:rsidRPr="00266334">
        <w:rPr>
          <w:rFonts w:cs="Arial"/>
          <w:sz w:val="22"/>
          <w:szCs w:val="22"/>
        </w:rPr>
        <w:t>Ostravě</w:t>
      </w:r>
      <w:r w:rsidRPr="00266334">
        <w:rPr>
          <w:rFonts w:cs="Arial"/>
          <w:sz w:val="22"/>
          <w:szCs w:val="22"/>
        </w:rPr>
        <w:t>.</w:t>
      </w:r>
    </w:p>
    <w:p w:rsidR="00D1213F" w:rsidRDefault="00D1213F" w:rsidP="009A1FDC">
      <w:pPr>
        <w:autoSpaceDE w:val="0"/>
        <w:autoSpaceDN w:val="0"/>
        <w:adjustRightInd w:val="0"/>
        <w:spacing w:after="120"/>
        <w:jc w:val="both"/>
        <w:rPr>
          <w:rFonts w:cs="Arial"/>
        </w:rPr>
      </w:pPr>
    </w:p>
    <w:p w:rsidR="00F702E8" w:rsidRPr="00447EAC" w:rsidRDefault="0072183A" w:rsidP="00A63797">
      <w:pPr>
        <w:pStyle w:val="Nadpis1"/>
      </w:pPr>
      <w:bookmarkStart w:id="51" w:name="_Toc256938551"/>
      <w:bookmarkStart w:id="52" w:name="_Toc1454012"/>
      <w:r>
        <w:lastRenderedPageBreak/>
        <w:t>Č</w:t>
      </w:r>
      <w:r w:rsidR="00F702E8" w:rsidRPr="00447EAC">
        <w:t>lánek X</w:t>
      </w:r>
      <w:bookmarkEnd w:id="51"/>
      <w:r w:rsidR="004C2001">
        <w:t>V</w:t>
      </w:r>
      <w:bookmarkEnd w:id="52"/>
    </w:p>
    <w:p w:rsidR="00F702E8" w:rsidRPr="00447EAC" w:rsidRDefault="00F702E8" w:rsidP="009A1FDC">
      <w:pPr>
        <w:pStyle w:val="Nadpis2"/>
        <w:spacing w:after="120" w:line="240" w:lineRule="auto"/>
        <w:rPr>
          <w:b w:val="0"/>
          <w:szCs w:val="24"/>
        </w:rPr>
      </w:pPr>
      <w:bookmarkStart w:id="53" w:name="_Toc256938552"/>
      <w:bookmarkStart w:id="54" w:name="_Toc1454013"/>
      <w:r w:rsidRPr="00447EAC">
        <w:rPr>
          <w:szCs w:val="24"/>
        </w:rPr>
        <w:t>Vzájemná komunikace mezi Smluvními stranami</w:t>
      </w:r>
      <w:bookmarkEnd w:id="53"/>
      <w:bookmarkEnd w:id="54"/>
    </w:p>
    <w:p w:rsidR="00F702E8" w:rsidRPr="00447EAC" w:rsidRDefault="0089165D" w:rsidP="009A1FDC">
      <w:pPr>
        <w:numPr>
          <w:ilvl w:val="3"/>
          <w:numId w:val="2"/>
        </w:numPr>
        <w:tabs>
          <w:tab w:val="clear" w:pos="2880"/>
        </w:tabs>
        <w:autoSpaceDE w:val="0"/>
        <w:autoSpaceDN w:val="0"/>
        <w:adjustRightInd w:val="0"/>
        <w:spacing w:after="120"/>
        <w:ind w:left="360"/>
        <w:jc w:val="both"/>
        <w:rPr>
          <w:rFonts w:cs="Arial"/>
          <w:sz w:val="22"/>
          <w:szCs w:val="22"/>
        </w:rPr>
      </w:pPr>
      <w:r w:rsidRPr="00447EAC">
        <w:rPr>
          <w:rFonts w:cs="Arial"/>
          <w:sz w:val="22"/>
          <w:szCs w:val="22"/>
        </w:rPr>
        <w:t>Veškerá komunikace mezi S</w:t>
      </w:r>
      <w:r w:rsidR="00F702E8" w:rsidRPr="00447EAC">
        <w:rPr>
          <w:rFonts w:cs="Arial"/>
          <w:sz w:val="22"/>
          <w:szCs w:val="22"/>
        </w:rPr>
        <w:t xml:space="preserve">mluvními stranami bude probíhat prostřednictvím oprávněných osob, statutárních orgánů </w:t>
      </w:r>
      <w:r w:rsidR="006F2806">
        <w:rPr>
          <w:rFonts w:cs="Arial"/>
          <w:sz w:val="22"/>
          <w:szCs w:val="22"/>
        </w:rPr>
        <w:t>S</w:t>
      </w:r>
      <w:r w:rsidR="006F2806" w:rsidRPr="00447EAC">
        <w:rPr>
          <w:rFonts w:cs="Arial"/>
          <w:sz w:val="22"/>
          <w:szCs w:val="22"/>
        </w:rPr>
        <w:t xml:space="preserve">mluvních </w:t>
      </w:r>
      <w:r w:rsidR="00F702E8" w:rsidRPr="00447EAC">
        <w:rPr>
          <w:rFonts w:cs="Arial"/>
          <w:sz w:val="22"/>
          <w:szCs w:val="22"/>
        </w:rPr>
        <w:t>stran, případně jimi pověřených pracovníků.</w:t>
      </w:r>
    </w:p>
    <w:p w:rsidR="00F702E8" w:rsidRPr="00447EAC" w:rsidRDefault="00F702E8" w:rsidP="009A1FDC">
      <w:pPr>
        <w:numPr>
          <w:ilvl w:val="3"/>
          <w:numId w:val="2"/>
        </w:numPr>
        <w:tabs>
          <w:tab w:val="clear" w:pos="2880"/>
        </w:tabs>
        <w:autoSpaceDE w:val="0"/>
        <w:autoSpaceDN w:val="0"/>
        <w:adjustRightInd w:val="0"/>
        <w:spacing w:after="120"/>
        <w:ind w:left="357" w:hanging="357"/>
        <w:jc w:val="both"/>
        <w:rPr>
          <w:rFonts w:cs="Arial"/>
          <w:sz w:val="22"/>
          <w:szCs w:val="22"/>
        </w:rPr>
      </w:pPr>
      <w:r w:rsidRPr="00447EAC">
        <w:rPr>
          <w:rFonts w:cs="Arial"/>
          <w:sz w:val="22"/>
          <w:szCs w:val="22"/>
        </w:rPr>
        <w:t xml:space="preserve">Veškerá oznámení mezi Smluvními stranami, která mají nebo mohou mít vliv na účinnost této </w:t>
      </w:r>
      <w:r w:rsidR="001168EC">
        <w:rPr>
          <w:rFonts w:cs="Arial"/>
          <w:sz w:val="22"/>
          <w:szCs w:val="22"/>
        </w:rPr>
        <w:t>S</w:t>
      </w:r>
      <w:r w:rsidRPr="00447EAC">
        <w:rPr>
          <w:rFonts w:cs="Arial"/>
          <w:sz w:val="22"/>
          <w:szCs w:val="22"/>
        </w:rPr>
        <w:t>mlouvy, musí být učiněna v písemné podobě a druhé straně doručena buď osobně</w:t>
      </w:r>
      <w:r w:rsidR="006F2806">
        <w:rPr>
          <w:rFonts w:cs="Arial"/>
          <w:sz w:val="22"/>
          <w:szCs w:val="22"/>
        </w:rPr>
        <w:t>,</w:t>
      </w:r>
      <w:r w:rsidRPr="00447EAC">
        <w:rPr>
          <w:rFonts w:cs="Arial"/>
          <w:sz w:val="22"/>
          <w:szCs w:val="22"/>
        </w:rPr>
        <w:t xml:space="preserve"> </w:t>
      </w:r>
      <w:r w:rsidR="00877C27">
        <w:rPr>
          <w:rFonts w:cs="Arial"/>
          <w:sz w:val="22"/>
          <w:szCs w:val="22"/>
        </w:rPr>
        <w:t xml:space="preserve">prostřednictvím datových schránek </w:t>
      </w:r>
      <w:r w:rsidRPr="00447EAC">
        <w:rPr>
          <w:rFonts w:cs="Arial"/>
          <w:sz w:val="22"/>
          <w:szCs w:val="22"/>
        </w:rPr>
        <w:t>nebo doporučeným dopisem. Ostatní oznámení Smluvních stran a vzájemná komunikace mezi</w:t>
      </w:r>
      <w:r w:rsidR="00496352" w:rsidRPr="00447EAC">
        <w:rPr>
          <w:rFonts w:cs="Arial"/>
          <w:sz w:val="22"/>
          <w:szCs w:val="22"/>
        </w:rPr>
        <w:t xml:space="preserve"> nimi může probí</w:t>
      </w:r>
      <w:r w:rsidRPr="00447EAC">
        <w:rPr>
          <w:rFonts w:cs="Arial"/>
          <w:sz w:val="22"/>
          <w:szCs w:val="22"/>
        </w:rPr>
        <w:t>hat též elektronickou formou</w:t>
      </w:r>
      <w:r w:rsidR="00323E59">
        <w:rPr>
          <w:rFonts w:cs="Arial"/>
          <w:sz w:val="22"/>
          <w:szCs w:val="22"/>
        </w:rPr>
        <w:t>.</w:t>
      </w:r>
      <w:r w:rsidRPr="00447EAC">
        <w:rPr>
          <w:rFonts w:cs="Arial"/>
          <w:sz w:val="22"/>
          <w:szCs w:val="22"/>
        </w:rPr>
        <w:t xml:space="preserve"> </w:t>
      </w:r>
    </w:p>
    <w:p w:rsidR="00D1213F" w:rsidRDefault="00D1213F" w:rsidP="009A1FDC">
      <w:pPr>
        <w:autoSpaceDE w:val="0"/>
        <w:autoSpaceDN w:val="0"/>
        <w:adjustRightInd w:val="0"/>
        <w:spacing w:after="120"/>
        <w:jc w:val="center"/>
        <w:rPr>
          <w:rFonts w:cs="Arial"/>
          <w:b/>
          <w:bCs/>
        </w:rPr>
      </w:pPr>
    </w:p>
    <w:p w:rsidR="003F6166" w:rsidRPr="00447EAC" w:rsidRDefault="004C2001" w:rsidP="00A63797">
      <w:pPr>
        <w:pStyle w:val="Nadpis1"/>
      </w:pPr>
      <w:bookmarkStart w:id="55" w:name="_Toc256938553"/>
      <w:bookmarkStart w:id="56" w:name="_Toc1454014"/>
      <w:r>
        <w:t>Článek X</w:t>
      </w:r>
      <w:r w:rsidR="003F6166" w:rsidRPr="00447EAC">
        <w:t>V</w:t>
      </w:r>
      <w:bookmarkEnd w:id="55"/>
      <w:r w:rsidR="003C1255">
        <w:t>I</w:t>
      </w:r>
      <w:bookmarkEnd w:id="56"/>
    </w:p>
    <w:p w:rsidR="003F6166" w:rsidRPr="00447EAC" w:rsidRDefault="003F6166" w:rsidP="009A1FDC">
      <w:pPr>
        <w:pStyle w:val="Nadpis2"/>
        <w:spacing w:after="120" w:line="240" w:lineRule="auto"/>
        <w:rPr>
          <w:b w:val="0"/>
          <w:szCs w:val="24"/>
        </w:rPr>
      </w:pPr>
      <w:bookmarkStart w:id="57" w:name="_Toc256938554"/>
      <w:bookmarkStart w:id="58" w:name="_Toc1454015"/>
      <w:r w:rsidRPr="00447EAC">
        <w:rPr>
          <w:szCs w:val="24"/>
        </w:rPr>
        <w:t>Vztahy k třetím osobám</w:t>
      </w:r>
      <w:bookmarkEnd w:id="57"/>
      <w:bookmarkEnd w:id="58"/>
    </w:p>
    <w:p w:rsidR="00E65AFA" w:rsidRPr="00447EAC" w:rsidRDefault="00E65AFA" w:rsidP="009A1FDC">
      <w:pPr>
        <w:numPr>
          <w:ilvl w:val="0"/>
          <w:numId w:val="21"/>
        </w:numPr>
        <w:tabs>
          <w:tab w:val="clear" w:pos="720"/>
          <w:tab w:val="num" w:pos="360"/>
        </w:tabs>
        <w:autoSpaceDE w:val="0"/>
        <w:autoSpaceDN w:val="0"/>
        <w:adjustRightInd w:val="0"/>
        <w:spacing w:after="120"/>
        <w:ind w:left="360"/>
        <w:jc w:val="both"/>
        <w:rPr>
          <w:rFonts w:cs="Arial"/>
          <w:sz w:val="22"/>
          <w:szCs w:val="22"/>
        </w:rPr>
      </w:pPr>
      <w:r w:rsidRPr="00447EAC">
        <w:rPr>
          <w:rFonts w:cs="Arial"/>
          <w:sz w:val="22"/>
          <w:szCs w:val="22"/>
        </w:rPr>
        <w:t>Provozovatel nesmí převést práva a povinnosti vyplývající z této Smlouvy na třetí osoby s výhradou činností, které je Provozovatel opr</w:t>
      </w:r>
      <w:r w:rsidR="004C2001">
        <w:rPr>
          <w:rFonts w:cs="Arial"/>
          <w:sz w:val="22"/>
          <w:szCs w:val="22"/>
        </w:rPr>
        <w:t>ávněn obstarat prostřednictvím poddodavatele/pod</w:t>
      </w:r>
      <w:r w:rsidRPr="00447EAC">
        <w:rPr>
          <w:rFonts w:cs="Arial"/>
          <w:sz w:val="22"/>
          <w:szCs w:val="22"/>
        </w:rPr>
        <w:t>dodavatelů.</w:t>
      </w:r>
    </w:p>
    <w:p w:rsidR="00E65AFA" w:rsidRPr="00864ADE" w:rsidRDefault="00A65E57" w:rsidP="009A1FDC">
      <w:pPr>
        <w:numPr>
          <w:ilvl w:val="0"/>
          <w:numId w:val="21"/>
        </w:numPr>
        <w:tabs>
          <w:tab w:val="clear" w:pos="720"/>
          <w:tab w:val="num" w:pos="360"/>
        </w:tabs>
        <w:autoSpaceDE w:val="0"/>
        <w:autoSpaceDN w:val="0"/>
        <w:adjustRightInd w:val="0"/>
        <w:spacing w:after="120"/>
        <w:ind w:left="360"/>
        <w:jc w:val="both"/>
        <w:rPr>
          <w:rFonts w:cs="Arial"/>
          <w:sz w:val="22"/>
          <w:szCs w:val="22"/>
        </w:rPr>
      </w:pPr>
      <w:r>
        <w:rPr>
          <w:rFonts w:cs="Arial"/>
          <w:sz w:val="22"/>
          <w:szCs w:val="22"/>
        </w:rPr>
        <w:t xml:space="preserve">V případě přechodu práv a povinností Provozovatele na třetí osobu, k němuž není třeba souhlasu Vlastníka, např. v případě fúze, případně změny ovládající osoby Provozovatele, má Vlastník právo Smlouvu vypovědět. </w:t>
      </w:r>
    </w:p>
    <w:p w:rsidR="00E65AFA" w:rsidRDefault="00A65E57" w:rsidP="009A1FDC">
      <w:pPr>
        <w:numPr>
          <w:ilvl w:val="0"/>
          <w:numId w:val="21"/>
        </w:numPr>
        <w:tabs>
          <w:tab w:val="clear" w:pos="720"/>
          <w:tab w:val="num" w:pos="360"/>
        </w:tabs>
        <w:autoSpaceDE w:val="0"/>
        <w:autoSpaceDN w:val="0"/>
        <w:adjustRightInd w:val="0"/>
        <w:spacing w:after="120"/>
        <w:ind w:left="360"/>
        <w:jc w:val="both"/>
        <w:rPr>
          <w:rFonts w:cs="Arial"/>
          <w:sz w:val="22"/>
          <w:szCs w:val="22"/>
        </w:rPr>
      </w:pPr>
      <w:r>
        <w:rPr>
          <w:rFonts w:cs="Arial"/>
          <w:sz w:val="22"/>
          <w:szCs w:val="22"/>
        </w:rPr>
        <w:t xml:space="preserve">Provozovatel je povinen v případě zásadní změny vzorové smlouvy o </w:t>
      </w:r>
      <w:r w:rsidR="00443072">
        <w:rPr>
          <w:rFonts w:cs="Arial"/>
          <w:sz w:val="22"/>
          <w:szCs w:val="22"/>
        </w:rPr>
        <w:t>dodávce pitné vody a </w:t>
      </w:r>
      <w:r>
        <w:rPr>
          <w:rFonts w:cs="Arial"/>
          <w:sz w:val="22"/>
          <w:szCs w:val="22"/>
        </w:rPr>
        <w:t>odvádění odpadních</w:t>
      </w:r>
      <w:r w:rsidR="00E65AFA" w:rsidRPr="00447EAC">
        <w:rPr>
          <w:rFonts w:cs="Arial"/>
          <w:sz w:val="22"/>
          <w:szCs w:val="22"/>
        </w:rPr>
        <w:t xml:space="preserve"> vod s odběrateli vyžádat si předchozí písemný souhlas Vlastník</w:t>
      </w:r>
      <w:r w:rsidR="00E212DA" w:rsidRPr="00447EAC">
        <w:rPr>
          <w:rFonts w:cs="Arial"/>
          <w:sz w:val="22"/>
          <w:szCs w:val="22"/>
        </w:rPr>
        <w:t>a</w:t>
      </w:r>
      <w:r w:rsidR="00E65AFA" w:rsidRPr="00447EAC">
        <w:rPr>
          <w:rFonts w:cs="Arial"/>
          <w:sz w:val="22"/>
          <w:szCs w:val="22"/>
        </w:rPr>
        <w:t>.</w:t>
      </w:r>
    </w:p>
    <w:p w:rsidR="002205B8" w:rsidRPr="00175170" w:rsidRDefault="002205B8" w:rsidP="009A1FDC">
      <w:pPr>
        <w:autoSpaceDE w:val="0"/>
        <w:autoSpaceDN w:val="0"/>
        <w:adjustRightInd w:val="0"/>
        <w:spacing w:after="120"/>
        <w:jc w:val="center"/>
        <w:rPr>
          <w:rFonts w:cs="Arial"/>
          <w:b/>
          <w:bCs/>
        </w:rPr>
      </w:pPr>
    </w:p>
    <w:p w:rsidR="00496352" w:rsidRPr="00447EAC" w:rsidRDefault="00496352" w:rsidP="00A63797">
      <w:pPr>
        <w:pStyle w:val="Nadpis1"/>
      </w:pPr>
      <w:bookmarkStart w:id="59" w:name="_Toc256938555"/>
      <w:bookmarkStart w:id="60" w:name="_Toc1454016"/>
      <w:r w:rsidRPr="00447EAC">
        <w:t>Článek</w:t>
      </w:r>
      <w:r w:rsidR="00B81434" w:rsidRPr="00447EAC">
        <w:t xml:space="preserve"> XV</w:t>
      </w:r>
      <w:bookmarkEnd w:id="59"/>
      <w:r w:rsidR="004C2001">
        <w:t>I</w:t>
      </w:r>
      <w:r w:rsidR="003C1255">
        <w:t>I</w:t>
      </w:r>
      <w:bookmarkEnd w:id="60"/>
    </w:p>
    <w:p w:rsidR="00496352" w:rsidRPr="00447EAC" w:rsidRDefault="00496352" w:rsidP="009A1FDC">
      <w:pPr>
        <w:pStyle w:val="Nadpis2"/>
        <w:spacing w:after="120" w:line="240" w:lineRule="auto"/>
        <w:rPr>
          <w:b w:val="0"/>
          <w:szCs w:val="24"/>
        </w:rPr>
      </w:pPr>
      <w:bookmarkStart w:id="61" w:name="_Toc256938556"/>
      <w:bookmarkStart w:id="62" w:name="_Toc1454017"/>
      <w:r w:rsidRPr="00447EAC">
        <w:rPr>
          <w:szCs w:val="24"/>
        </w:rPr>
        <w:t>Ukončení Smlouvy</w:t>
      </w:r>
      <w:bookmarkEnd w:id="61"/>
      <w:bookmarkEnd w:id="62"/>
    </w:p>
    <w:p w:rsidR="00496352" w:rsidRDefault="00496352" w:rsidP="009A1FDC">
      <w:pPr>
        <w:numPr>
          <w:ilvl w:val="0"/>
          <w:numId w:val="15"/>
        </w:numPr>
        <w:tabs>
          <w:tab w:val="clear" w:pos="720"/>
        </w:tabs>
        <w:autoSpaceDE w:val="0"/>
        <w:autoSpaceDN w:val="0"/>
        <w:adjustRightInd w:val="0"/>
        <w:spacing w:after="120"/>
        <w:ind w:left="357" w:hanging="357"/>
        <w:jc w:val="both"/>
        <w:rPr>
          <w:rFonts w:cs="Arial"/>
          <w:color w:val="000000"/>
          <w:sz w:val="22"/>
          <w:szCs w:val="22"/>
        </w:rPr>
      </w:pPr>
      <w:r w:rsidRPr="00312A6A">
        <w:rPr>
          <w:rFonts w:cs="Arial"/>
          <w:color w:val="000000"/>
          <w:sz w:val="22"/>
          <w:szCs w:val="22"/>
        </w:rPr>
        <w:t xml:space="preserve">Tato Smlouva zanikne uplynutím řádné doby jejího trvání </w:t>
      </w:r>
      <w:r w:rsidR="001C0061" w:rsidRPr="00312A6A">
        <w:rPr>
          <w:rFonts w:cs="Arial"/>
          <w:color w:val="000000"/>
          <w:sz w:val="22"/>
          <w:szCs w:val="22"/>
        </w:rPr>
        <w:t xml:space="preserve">podle čl. </w:t>
      </w:r>
      <w:r w:rsidR="0013705D">
        <w:rPr>
          <w:rFonts w:cs="Arial"/>
          <w:color w:val="000000"/>
          <w:sz w:val="22"/>
          <w:szCs w:val="22"/>
        </w:rPr>
        <w:t>XXV</w:t>
      </w:r>
      <w:r w:rsidR="005816C6">
        <w:rPr>
          <w:rFonts w:cs="Arial"/>
          <w:color w:val="000000"/>
          <w:sz w:val="22"/>
          <w:szCs w:val="22"/>
        </w:rPr>
        <w:t>I</w:t>
      </w:r>
      <w:r w:rsidR="001C0061" w:rsidRPr="00312A6A">
        <w:rPr>
          <w:rFonts w:cs="Arial"/>
          <w:color w:val="000000"/>
          <w:sz w:val="22"/>
          <w:szCs w:val="22"/>
        </w:rPr>
        <w:t xml:space="preserve"> Smlouvy</w:t>
      </w:r>
      <w:r w:rsidRPr="00312A6A">
        <w:rPr>
          <w:rFonts w:cs="Arial"/>
          <w:color w:val="000000"/>
          <w:sz w:val="22"/>
          <w:szCs w:val="22"/>
        </w:rPr>
        <w:t>, nebo předčasně a to buď vz</w:t>
      </w:r>
      <w:r w:rsidR="004E5795" w:rsidRPr="00312A6A">
        <w:rPr>
          <w:rFonts w:cs="Arial"/>
          <w:color w:val="000000"/>
          <w:sz w:val="22"/>
          <w:szCs w:val="22"/>
        </w:rPr>
        <w:t>ájemnou dohodou Smluvních stran</w:t>
      </w:r>
      <w:r w:rsidR="00750B17" w:rsidRPr="00312A6A">
        <w:rPr>
          <w:rFonts w:cs="Arial"/>
          <w:color w:val="000000"/>
          <w:sz w:val="22"/>
          <w:szCs w:val="22"/>
        </w:rPr>
        <w:t>,</w:t>
      </w:r>
      <w:r w:rsidR="004E5795" w:rsidRPr="00312A6A">
        <w:rPr>
          <w:rFonts w:cs="Arial"/>
          <w:color w:val="000000"/>
          <w:sz w:val="22"/>
          <w:szCs w:val="22"/>
        </w:rPr>
        <w:t xml:space="preserve"> </w:t>
      </w:r>
      <w:r w:rsidRPr="00312A6A">
        <w:rPr>
          <w:rFonts w:cs="Arial"/>
          <w:color w:val="000000"/>
          <w:sz w:val="22"/>
          <w:szCs w:val="22"/>
        </w:rPr>
        <w:t>nebo jednostranným odstoupením některé ze Smluvních stran.</w:t>
      </w:r>
    </w:p>
    <w:p w:rsidR="00675426" w:rsidRPr="00590EF5" w:rsidRDefault="00675426" w:rsidP="009A1FDC">
      <w:pPr>
        <w:pStyle w:val="Odstavecseseznamem"/>
        <w:numPr>
          <w:ilvl w:val="0"/>
          <w:numId w:val="15"/>
        </w:numPr>
        <w:tabs>
          <w:tab w:val="clear" w:pos="720"/>
          <w:tab w:val="num" w:pos="426"/>
        </w:tabs>
        <w:autoSpaceDE w:val="0"/>
        <w:autoSpaceDN w:val="0"/>
        <w:adjustRightInd w:val="0"/>
        <w:spacing w:after="120"/>
        <w:ind w:left="426" w:hanging="426"/>
        <w:contextualSpacing w:val="0"/>
        <w:jc w:val="both"/>
        <w:rPr>
          <w:rFonts w:cs="Arial"/>
          <w:color w:val="000000"/>
          <w:sz w:val="22"/>
          <w:szCs w:val="22"/>
        </w:rPr>
      </w:pPr>
      <w:r w:rsidRPr="00590EF5">
        <w:rPr>
          <w:rFonts w:cs="Arial"/>
          <w:color w:val="000000"/>
          <w:sz w:val="22"/>
          <w:szCs w:val="22"/>
        </w:rPr>
        <w:t>Před ukončením Smlouvy, bude provedeno závěreč</w:t>
      </w:r>
      <w:r w:rsidR="00443072">
        <w:rPr>
          <w:rFonts w:cs="Arial"/>
          <w:color w:val="000000"/>
          <w:sz w:val="22"/>
          <w:szCs w:val="22"/>
        </w:rPr>
        <w:t>né vypořádání mezi Vlastníkem a </w:t>
      </w:r>
      <w:r w:rsidRPr="00590EF5">
        <w:rPr>
          <w:rFonts w:cs="Arial"/>
          <w:color w:val="000000"/>
          <w:sz w:val="22"/>
          <w:szCs w:val="22"/>
        </w:rPr>
        <w:t>Provozovatelem. Toto vzájemné vypořádání bude mít finanční charakter. Smluvní strany se do 12 měsíců od ukončení Smlouvy dohodnou na základě zásad uvedených v Příloze</w:t>
      </w:r>
      <w:r w:rsidR="002A3D30" w:rsidRPr="00590EF5">
        <w:rPr>
          <w:rFonts w:cs="Arial"/>
          <w:color w:val="000000"/>
          <w:sz w:val="22"/>
          <w:szCs w:val="22"/>
        </w:rPr>
        <w:t> </w:t>
      </w:r>
      <w:r w:rsidRPr="00590EF5">
        <w:rPr>
          <w:rFonts w:cs="Arial"/>
          <w:color w:val="000000"/>
          <w:sz w:val="22"/>
          <w:szCs w:val="22"/>
        </w:rPr>
        <w:t>č.</w:t>
      </w:r>
      <w:r w:rsidR="002A3D30" w:rsidRPr="00590EF5">
        <w:rPr>
          <w:rFonts w:cs="Arial"/>
          <w:color w:val="000000"/>
          <w:sz w:val="22"/>
          <w:szCs w:val="22"/>
        </w:rPr>
        <w:t> </w:t>
      </w:r>
      <w:r w:rsidR="008D52A4">
        <w:rPr>
          <w:rFonts w:cs="Arial"/>
          <w:color w:val="000000"/>
          <w:sz w:val="22"/>
          <w:szCs w:val="22"/>
        </w:rPr>
        <w:t>3</w:t>
      </w:r>
      <w:r w:rsidRPr="00590EF5">
        <w:rPr>
          <w:rFonts w:cs="Arial"/>
          <w:color w:val="000000"/>
          <w:sz w:val="22"/>
          <w:szCs w:val="22"/>
        </w:rPr>
        <w:t xml:space="preserve">, části A této Smlouvy o podrobnostech finančního vypořádání. Pokud nedojde k dohodě, budou Smluvní strany postupovat podle </w:t>
      </w:r>
      <w:r w:rsidR="002A3D30">
        <w:rPr>
          <w:rFonts w:cs="Arial"/>
          <w:color w:val="000000"/>
          <w:sz w:val="22"/>
          <w:szCs w:val="22"/>
        </w:rPr>
        <w:t>č</w:t>
      </w:r>
      <w:r w:rsidR="002A3D30" w:rsidRPr="00590EF5">
        <w:rPr>
          <w:rFonts w:cs="Arial"/>
          <w:color w:val="000000"/>
          <w:sz w:val="22"/>
          <w:szCs w:val="22"/>
        </w:rPr>
        <w:t>l</w:t>
      </w:r>
      <w:r w:rsidRPr="00590EF5">
        <w:rPr>
          <w:rFonts w:cs="Arial"/>
          <w:color w:val="000000"/>
          <w:sz w:val="22"/>
          <w:szCs w:val="22"/>
        </w:rPr>
        <w:t>. XIV</w:t>
      </w:r>
      <w:r w:rsidR="002A3D30">
        <w:rPr>
          <w:rFonts w:cs="Arial"/>
          <w:color w:val="000000"/>
          <w:sz w:val="22"/>
          <w:szCs w:val="22"/>
        </w:rPr>
        <w:t xml:space="preserve"> této Smlouvy.</w:t>
      </w:r>
    </w:p>
    <w:p w:rsidR="00496352" w:rsidRPr="00312A6A" w:rsidRDefault="00496352" w:rsidP="009A1FDC">
      <w:pPr>
        <w:numPr>
          <w:ilvl w:val="0"/>
          <w:numId w:val="15"/>
        </w:numPr>
        <w:tabs>
          <w:tab w:val="clear" w:pos="720"/>
        </w:tabs>
        <w:autoSpaceDE w:val="0"/>
        <w:autoSpaceDN w:val="0"/>
        <w:adjustRightInd w:val="0"/>
        <w:spacing w:after="120"/>
        <w:ind w:left="360"/>
        <w:jc w:val="both"/>
        <w:rPr>
          <w:rFonts w:cs="Arial"/>
          <w:sz w:val="22"/>
          <w:szCs w:val="22"/>
        </w:rPr>
      </w:pPr>
      <w:r w:rsidRPr="00312A6A">
        <w:rPr>
          <w:rFonts w:cs="Arial"/>
          <w:sz w:val="22"/>
          <w:szCs w:val="22"/>
        </w:rPr>
        <w:t>Vlastní</w:t>
      </w:r>
      <w:r w:rsidR="00020026" w:rsidRPr="00312A6A">
        <w:rPr>
          <w:rFonts w:cs="Arial"/>
          <w:sz w:val="22"/>
          <w:szCs w:val="22"/>
        </w:rPr>
        <w:t>k</w:t>
      </w:r>
      <w:r w:rsidRPr="00312A6A">
        <w:rPr>
          <w:rFonts w:cs="Arial"/>
          <w:sz w:val="22"/>
          <w:szCs w:val="22"/>
        </w:rPr>
        <w:t xml:space="preserve"> j</w:t>
      </w:r>
      <w:r w:rsidR="00020026" w:rsidRPr="00312A6A">
        <w:rPr>
          <w:rFonts w:cs="Arial"/>
          <w:sz w:val="22"/>
          <w:szCs w:val="22"/>
        </w:rPr>
        <w:t>e</w:t>
      </w:r>
      <w:r w:rsidRPr="00312A6A">
        <w:rPr>
          <w:rFonts w:cs="Arial"/>
          <w:sz w:val="22"/>
          <w:szCs w:val="22"/>
        </w:rPr>
        <w:t xml:space="preserve"> oprávněn od této Smlouvy odstoup</w:t>
      </w:r>
      <w:r w:rsidR="00A24BB6" w:rsidRPr="00312A6A">
        <w:rPr>
          <w:rFonts w:cs="Arial"/>
          <w:sz w:val="22"/>
          <w:szCs w:val="22"/>
        </w:rPr>
        <w:t>it z důvodu závažného porušení S</w:t>
      </w:r>
      <w:r w:rsidRPr="00312A6A">
        <w:rPr>
          <w:rFonts w:cs="Arial"/>
          <w:sz w:val="22"/>
          <w:szCs w:val="22"/>
        </w:rPr>
        <w:t>mlouvy Provozovatelem, přičemž za toto závažné porušení Smlouvy se považuje:</w:t>
      </w:r>
    </w:p>
    <w:p w:rsidR="00496352" w:rsidRPr="00146901" w:rsidRDefault="00496352" w:rsidP="009A1FDC">
      <w:pPr>
        <w:numPr>
          <w:ilvl w:val="0"/>
          <w:numId w:val="27"/>
        </w:numPr>
        <w:autoSpaceDE w:val="0"/>
        <w:autoSpaceDN w:val="0"/>
        <w:adjustRightInd w:val="0"/>
        <w:spacing w:after="120"/>
        <w:jc w:val="both"/>
        <w:rPr>
          <w:rFonts w:cs="Arial"/>
          <w:sz w:val="22"/>
          <w:szCs w:val="22"/>
        </w:rPr>
      </w:pPr>
      <w:r w:rsidRPr="00146901">
        <w:rPr>
          <w:rFonts w:cs="Arial"/>
          <w:sz w:val="22"/>
          <w:szCs w:val="22"/>
        </w:rPr>
        <w:t xml:space="preserve">přerušení provozování </w:t>
      </w:r>
      <w:r w:rsidR="00421772" w:rsidRPr="00146901">
        <w:rPr>
          <w:rFonts w:cs="Arial"/>
          <w:sz w:val="22"/>
          <w:szCs w:val="22"/>
        </w:rPr>
        <w:t xml:space="preserve">Vodohospodářského </w:t>
      </w:r>
      <w:r w:rsidRPr="00146901">
        <w:rPr>
          <w:rFonts w:cs="Arial"/>
          <w:sz w:val="22"/>
          <w:szCs w:val="22"/>
        </w:rPr>
        <w:t>majetku na dobu delší než 5 (slovy pět) dnů</w:t>
      </w:r>
      <w:r w:rsidR="0059526F" w:rsidRPr="00146901">
        <w:rPr>
          <w:rFonts w:cs="Arial"/>
          <w:sz w:val="22"/>
          <w:szCs w:val="22"/>
        </w:rPr>
        <w:t>,</w:t>
      </w:r>
      <w:r w:rsidRPr="00146901">
        <w:rPr>
          <w:rFonts w:cs="Arial"/>
          <w:sz w:val="22"/>
          <w:szCs w:val="22"/>
        </w:rPr>
        <w:t xml:space="preserve"> pokud se nejedná o přerušení provozování podle §</w:t>
      </w:r>
      <w:r w:rsidR="00555597" w:rsidRPr="00146901">
        <w:rPr>
          <w:rFonts w:cs="Arial"/>
          <w:sz w:val="22"/>
          <w:szCs w:val="22"/>
        </w:rPr>
        <w:t xml:space="preserve"> </w:t>
      </w:r>
      <w:r w:rsidRPr="00146901">
        <w:rPr>
          <w:rFonts w:cs="Arial"/>
          <w:sz w:val="22"/>
          <w:szCs w:val="22"/>
        </w:rPr>
        <w:t xml:space="preserve">9 </w:t>
      </w:r>
      <w:r w:rsidR="00172016" w:rsidRPr="00146901">
        <w:rPr>
          <w:rFonts w:cs="Arial"/>
          <w:sz w:val="22"/>
          <w:szCs w:val="22"/>
        </w:rPr>
        <w:t xml:space="preserve">odst. 8 a 9 </w:t>
      </w:r>
      <w:proofErr w:type="spellStart"/>
      <w:r w:rsidRPr="00146901">
        <w:rPr>
          <w:rFonts w:cs="Arial"/>
          <w:sz w:val="22"/>
          <w:szCs w:val="22"/>
        </w:rPr>
        <w:t>ZVaK</w:t>
      </w:r>
      <w:proofErr w:type="spellEnd"/>
      <w:r w:rsidRPr="00146901">
        <w:rPr>
          <w:rFonts w:cs="Arial"/>
          <w:sz w:val="22"/>
          <w:szCs w:val="22"/>
        </w:rPr>
        <w:t>,</w:t>
      </w:r>
      <w:r w:rsidR="000513FB" w:rsidRPr="00146901">
        <w:rPr>
          <w:rFonts w:cs="Arial"/>
          <w:sz w:val="22"/>
          <w:szCs w:val="22"/>
        </w:rPr>
        <w:t xml:space="preserve"> událost Vyšší moci podle </w:t>
      </w:r>
      <w:r w:rsidR="004C2001" w:rsidRPr="00146901">
        <w:rPr>
          <w:rFonts w:cs="Arial"/>
          <w:sz w:val="22"/>
          <w:szCs w:val="22"/>
        </w:rPr>
        <w:t>čl. X</w:t>
      </w:r>
      <w:r w:rsidR="000513FB" w:rsidRPr="00146901">
        <w:rPr>
          <w:rFonts w:cs="Arial"/>
          <w:sz w:val="22"/>
          <w:szCs w:val="22"/>
        </w:rPr>
        <w:t>X</w:t>
      </w:r>
      <w:r w:rsidR="004C2001" w:rsidRPr="00146901">
        <w:rPr>
          <w:rFonts w:cs="Arial"/>
          <w:sz w:val="22"/>
          <w:szCs w:val="22"/>
        </w:rPr>
        <w:t>I</w:t>
      </w:r>
      <w:r w:rsidR="0038605D">
        <w:rPr>
          <w:rFonts w:cs="Arial"/>
          <w:sz w:val="22"/>
          <w:szCs w:val="22"/>
        </w:rPr>
        <w:t>I</w:t>
      </w:r>
      <w:r w:rsidR="000513FB" w:rsidRPr="00146901">
        <w:rPr>
          <w:rFonts w:cs="Arial"/>
          <w:sz w:val="22"/>
          <w:szCs w:val="22"/>
        </w:rPr>
        <w:t xml:space="preserve"> nebo </w:t>
      </w:r>
      <w:r w:rsidR="001C0061" w:rsidRPr="00146901">
        <w:rPr>
          <w:rFonts w:cs="Arial"/>
          <w:sz w:val="22"/>
          <w:szCs w:val="22"/>
        </w:rPr>
        <w:t>Liberační událost podle čl. XX</w:t>
      </w:r>
      <w:r w:rsidR="0038605D">
        <w:rPr>
          <w:rFonts w:cs="Arial"/>
          <w:sz w:val="22"/>
          <w:szCs w:val="22"/>
        </w:rPr>
        <w:t>I</w:t>
      </w:r>
      <w:r w:rsidR="001C0061" w:rsidRPr="00146901">
        <w:rPr>
          <w:rFonts w:cs="Arial"/>
          <w:sz w:val="22"/>
          <w:szCs w:val="22"/>
        </w:rPr>
        <w:t xml:space="preserve"> této Smlouvy</w:t>
      </w:r>
      <w:r w:rsidR="00C245E5" w:rsidRPr="00146901">
        <w:rPr>
          <w:rFonts w:cs="Arial"/>
          <w:sz w:val="22"/>
          <w:szCs w:val="22"/>
        </w:rPr>
        <w:t>,</w:t>
      </w:r>
    </w:p>
    <w:p w:rsidR="000B3CA6" w:rsidRPr="00574101" w:rsidRDefault="00AF4974" w:rsidP="009A1FDC">
      <w:pPr>
        <w:numPr>
          <w:ilvl w:val="0"/>
          <w:numId w:val="27"/>
        </w:numPr>
        <w:autoSpaceDE w:val="0"/>
        <w:autoSpaceDN w:val="0"/>
        <w:adjustRightInd w:val="0"/>
        <w:spacing w:after="120"/>
        <w:jc w:val="both"/>
        <w:rPr>
          <w:rFonts w:cs="Arial"/>
          <w:sz w:val="22"/>
          <w:szCs w:val="22"/>
        </w:rPr>
      </w:pPr>
      <w:r w:rsidRPr="001E2C0A">
        <w:rPr>
          <w:rFonts w:cs="Arial"/>
          <w:sz w:val="22"/>
          <w:szCs w:val="22"/>
        </w:rPr>
        <w:t>pokud Provozovatel nasbírá za neplnění svých povinností podle této Smlouvy (včetně výkon</w:t>
      </w:r>
      <w:r w:rsidR="00A641BA">
        <w:rPr>
          <w:rFonts w:cs="Arial"/>
          <w:sz w:val="22"/>
          <w:szCs w:val="22"/>
        </w:rPr>
        <w:t>ových ukazatelů) celkově za tři</w:t>
      </w:r>
      <w:r w:rsidRPr="001E2C0A">
        <w:rPr>
          <w:rFonts w:cs="Arial"/>
          <w:sz w:val="22"/>
          <w:szCs w:val="22"/>
        </w:rPr>
        <w:t xml:space="preserve"> po sobě jdoucí roky více </w:t>
      </w:r>
      <w:r w:rsidR="00A641BA" w:rsidRPr="001E2C0A">
        <w:rPr>
          <w:rFonts w:cs="Arial"/>
          <w:sz w:val="22"/>
          <w:szCs w:val="22"/>
        </w:rPr>
        <w:t xml:space="preserve">než </w:t>
      </w:r>
      <w:r w:rsidR="00A641BA" w:rsidRPr="00C44725">
        <w:rPr>
          <w:rFonts w:cs="Arial"/>
          <w:b/>
          <w:sz w:val="22"/>
          <w:szCs w:val="22"/>
        </w:rPr>
        <w:t>30</w:t>
      </w:r>
      <w:r w:rsidR="00A641BA">
        <w:rPr>
          <w:rFonts w:cs="Arial"/>
          <w:b/>
          <w:sz w:val="22"/>
          <w:szCs w:val="22"/>
        </w:rPr>
        <w:t xml:space="preserve"> </w:t>
      </w:r>
      <w:r w:rsidR="00A641BA" w:rsidRPr="00A641BA">
        <w:rPr>
          <w:rFonts w:cs="Arial"/>
          <w:sz w:val="22"/>
          <w:szCs w:val="22"/>
        </w:rPr>
        <w:t>(slovy třicet)</w:t>
      </w:r>
      <w:r w:rsidR="00A641BA">
        <w:rPr>
          <w:rFonts w:cs="Arial"/>
          <w:b/>
          <w:sz w:val="22"/>
          <w:szCs w:val="22"/>
        </w:rPr>
        <w:t xml:space="preserve"> </w:t>
      </w:r>
      <w:r w:rsidRPr="001E2C0A">
        <w:rPr>
          <w:rFonts w:cs="Arial"/>
          <w:sz w:val="22"/>
          <w:szCs w:val="22"/>
        </w:rPr>
        <w:t>smluvních pokutových bodů</w:t>
      </w:r>
      <w:r w:rsidR="000B3CA6" w:rsidRPr="00574101">
        <w:rPr>
          <w:rFonts w:cs="Arial"/>
          <w:sz w:val="22"/>
          <w:szCs w:val="22"/>
        </w:rPr>
        <w:t xml:space="preserve">, </w:t>
      </w:r>
    </w:p>
    <w:p w:rsidR="000B3CA6" w:rsidRPr="00574101" w:rsidRDefault="000B3CA6" w:rsidP="009A1FDC">
      <w:pPr>
        <w:numPr>
          <w:ilvl w:val="0"/>
          <w:numId w:val="27"/>
        </w:numPr>
        <w:autoSpaceDE w:val="0"/>
        <w:autoSpaceDN w:val="0"/>
        <w:adjustRightInd w:val="0"/>
        <w:spacing w:after="120"/>
        <w:jc w:val="both"/>
        <w:rPr>
          <w:rFonts w:cs="Arial"/>
          <w:sz w:val="22"/>
          <w:szCs w:val="22"/>
        </w:rPr>
      </w:pPr>
      <w:r w:rsidRPr="00574101">
        <w:rPr>
          <w:rFonts w:cs="Arial"/>
          <w:sz w:val="22"/>
          <w:szCs w:val="22"/>
        </w:rPr>
        <w:t xml:space="preserve">záměrné zkreslení vstupů do </w:t>
      </w:r>
      <w:r w:rsidR="006F2806">
        <w:rPr>
          <w:rFonts w:cs="Arial"/>
          <w:sz w:val="22"/>
          <w:szCs w:val="22"/>
        </w:rPr>
        <w:t>M</w:t>
      </w:r>
      <w:r w:rsidR="006F2806" w:rsidRPr="00574101">
        <w:rPr>
          <w:rFonts w:cs="Arial"/>
          <w:sz w:val="22"/>
          <w:szCs w:val="22"/>
        </w:rPr>
        <w:t xml:space="preserve">onitorovacího </w:t>
      </w:r>
      <w:r w:rsidRPr="00574101">
        <w:rPr>
          <w:rFonts w:cs="Arial"/>
          <w:sz w:val="22"/>
          <w:szCs w:val="22"/>
        </w:rPr>
        <w:t xml:space="preserve">systému a výstupů </w:t>
      </w:r>
      <w:r w:rsidR="008B1D30">
        <w:rPr>
          <w:rFonts w:cs="Arial"/>
          <w:sz w:val="22"/>
          <w:szCs w:val="22"/>
        </w:rPr>
        <w:t xml:space="preserve">z něj, </w:t>
      </w:r>
    </w:p>
    <w:p w:rsidR="00C1464A" w:rsidRPr="00312A6A" w:rsidRDefault="000B3CA6" w:rsidP="009A1FDC">
      <w:pPr>
        <w:numPr>
          <w:ilvl w:val="0"/>
          <w:numId w:val="27"/>
        </w:numPr>
        <w:autoSpaceDE w:val="0"/>
        <w:autoSpaceDN w:val="0"/>
        <w:adjustRightInd w:val="0"/>
        <w:spacing w:after="120"/>
        <w:jc w:val="both"/>
        <w:rPr>
          <w:rFonts w:cs="Arial"/>
          <w:sz w:val="22"/>
          <w:szCs w:val="22"/>
        </w:rPr>
      </w:pPr>
      <w:r w:rsidRPr="00574101">
        <w:rPr>
          <w:rFonts w:cs="Arial"/>
          <w:sz w:val="22"/>
          <w:szCs w:val="22"/>
        </w:rPr>
        <w:lastRenderedPageBreak/>
        <w:t>nesplnění termínu odevzdání roční zprávy o stavu provozovaného Vodohospodářského majetku ani v náhradním termínu maximálně 90</w:t>
      </w:r>
      <w:r w:rsidR="00AF1CB7">
        <w:rPr>
          <w:rFonts w:cs="Arial"/>
          <w:sz w:val="22"/>
          <w:szCs w:val="22"/>
        </w:rPr>
        <w:t xml:space="preserve"> (slovy devadesát)</w:t>
      </w:r>
      <w:r w:rsidRPr="00574101">
        <w:rPr>
          <w:rFonts w:cs="Arial"/>
          <w:sz w:val="22"/>
          <w:szCs w:val="22"/>
        </w:rPr>
        <w:t xml:space="preserve"> dnů</w:t>
      </w:r>
      <w:r w:rsidR="00C85CA4" w:rsidRPr="00C85CA4">
        <w:rPr>
          <w:rFonts w:cs="Arial"/>
          <w:sz w:val="22"/>
          <w:szCs w:val="22"/>
        </w:rPr>
        <w:t xml:space="preserve"> </w:t>
      </w:r>
      <w:r w:rsidR="000B6B91">
        <w:rPr>
          <w:rFonts w:cs="Arial"/>
          <w:sz w:val="22"/>
          <w:szCs w:val="22"/>
        </w:rPr>
        <w:t xml:space="preserve">po termínu </w:t>
      </w:r>
      <w:r w:rsidR="000B6B91" w:rsidRPr="00312A6A">
        <w:rPr>
          <w:rFonts w:cs="Arial"/>
          <w:sz w:val="22"/>
          <w:szCs w:val="22"/>
        </w:rPr>
        <w:t xml:space="preserve">uvedeném </w:t>
      </w:r>
      <w:r w:rsidR="001C0061" w:rsidRPr="00312A6A">
        <w:rPr>
          <w:rFonts w:cs="Arial"/>
          <w:sz w:val="22"/>
          <w:szCs w:val="22"/>
        </w:rPr>
        <w:t xml:space="preserve">v čl. </w:t>
      </w:r>
      <w:r w:rsidR="00A458F8">
        <w:rPr>
          <w:rFonts w:cs="Arial"/>
          <w:sz w:val="22"/>
          <w:szCs w:val="22"/>
        </w:rPr>
        <w:t>IX</w:t>
      </w:r>
      <w:r w:rsidR="001C0061" w:rsidRPr="00312A6A">
        <w:rPr>
          <w:rFonts w:cs="Arial"/>
          <w:sz w:val="22"/>
          <w:szCs w:val="22"/>
        </w:rPr>
        <w:t xml:space="preserve"> </w:t>
      </w:r>
      <w:r w:rsidR="00A458F8">
        <w:rPr>
          <w:rFonts w:cs="Arial"/>
          <w:sz w:val="22"/>
          <w:szCs w:val="22"/>
        </w:rPr>
        <w:t>bod</w:t>
      </w:r>
      <w:r w:rsidR="001C0061" w:rsidRPr="00312A6A">
        <w:rPr>
          <w:rFonts w:cs="Arial"/>
          <w:sz w:val="22"/>
          <w:szCs w:val="22"/>
        </w:rPr>
        <w:t xml:space="preserve"> </w:t>
      </w:r>
      <w:r w:rsidR="00A458F8" w:rsidRPr="00312A6A">
        <w:rPr>
          <w:rFonts w:cs="Arial"/>
          <w:sz w:val="22"/>
          <w:szCs w:val="22"/>
        </w:rPr>
        <w:t>2</w:t>
      </w:r>
      <w:r w:rsidR="00A458F8">
        <w:rPr>
          <w:rFonts w:cs="Arial"/>
          <w:sz w:val="22"/>
          <w:szCs w:val="22"/>
        </w:rPr>
        <w:t>2.c)</w:t>
      </w:r>
      <w:r w:rsidR="001C0061" w:rsidRPr="00312A6A">
        <w:rPr>
          <w:rFonts w:cs="Arial"/>
          <w:sz w:val="22"/>
          <w:szCs w:val="22"/>
        </w:rPr>
        <w:t xml:space="preserve"> této Smlouvy,</w:t>
      </w:r>
      <w:r w:rsidRPr="00312A6A">
        <w:rPr>
          <w:rFonts w:cs="Arial"/>
          <w:sz w:val="22"/>
          <w:szCs w:val="22"/>
        </w:rPr>
        <w:t xml:space="preserve"> </w:t>
      </w:r>
    </w:p>
    <w:p w:rsidR="00496352" w:rsidRPr="00574101" w:rsidRDefault="00496352" w:rsidP="009A1FDC">
      <w:pPr>
        <w:numPr>
          <w:ilvl w:val="0"/>
          <w:numId w:val="27"/>
        </w:numPr>
        <w:autoSpaceDE w:val="0"/>
        <w:autoSpaceDN w:val="0"/>
        <w:adjustRightInd w:val="0"/>
        <w:spacing w:after="120"/>
        <w:jc w:val="both"/>
        <w:rPr>
          <w:rFonts w:cs="Arial"/>
          <w:sz w:val="22"/>
          <w:szCs w:val="22"/>
        </w:rPr>
      </w:pPr>
      <w:r w:rsidRPr="00574101">
        <w:rPr>
          <w:rFonts w:cs="Arial"/>
          <w:sz w:val="22"/>
          <w:szCs w:val="22"/>
        </w:rPr>
        <w:t xml:space="preserve">vstup </w:t>
      </w:r>
      <w:r w:rsidR="005970ED" w:rsidRPr="00574101">
        <w:rPr>
          <w:rFonts w:cs="Arial"/>
          <w:sz w:val="22"/>
          <w:szCs w:val="22"/>
        </w:rPr>
        <w:t>P</w:t>
      </w:r>
      <w:r w:rsidRPr="00574101">
        <w:rPr>
          <w:rFonts w:cs="Arial"/>
          <w:sz w:val="22"/>
          <w:szCs w:val="22"/>
        </w:rPr>
        <w:t xml:space="preserve">rovozovatele do likvidace, či úpadku, případně </w:t>
      </w:r>
      <w:r w:rsidR="00116072" w:rsidRPr="00574101">
        <w:rPr>
          <w:rFonts w:cs="Arial"/>
          <w:sz w:val="22"/>
          <w:szCs w:val="22"/>
        </w:rPr>
        <w:t xml:space="preserve">je-li </w:t>
      </w:r>
      <w:r w:rsidRPr="00574101">
        <w:rPr>
          <w:rFonts w:cs="Arial"/>
          <w:sz w:val="22"/>
          <w:szCs w:val="22"/>
        </w:rPr>
        <w:t>na jeho majetek vedeno insolventní řízení,</w:t>
      </w:r>
    </w:p>
    <w:p w:rsidR="004F7EB8" w:rsidRPr="001874BA" w:rsidRDefault="004F7EB8" w:rsidP="009A1FDC">
      <w:pPr>
        <w:numPr>
          <w:ilvl w:val="0"/>
          <w:numId w:val="27"/>
        </w:numPr>
        <w:autoSpaceDE w:val="0"/>
        <w:autoSpaceDN w:val="0"/>
        <w:adjustRightInd w:val="0"/>
        <w:spacing w:after="120"/>
        <w:jc w:val="both"/>
        <w:rPr>
          <w:rFonts w:cs="Arial"/>
          <w:sz w:val="22"/>
          <w:szCs w:val="22"/>
        </w:rPr>
      </w:pPr>
      <w:r w:rsidRPr="001874BA">
        <w:rPr>
          <w:rFonts w:cs="Arial"/>
          <w:sz w:val="22"/>
          <w:szCs w:val="22"/>
        </w:rPr>
        <w:t xml:space="preserve">prodlení s placením </w:t>
      </w:r>
      <w:r w:rsidR="00A458F8">
        <w:rPr>
          <w:rFonts w:cs="Arial"/>
          <w:sz w:val="22"/>
          <w:szCs w:val="22"/>
        </w:rPr>
        <w:t>N</w:t>
      </w:r>
      <w:r w:rsidR="0040624E">
        <w:rPr>
          <w:rFonts w:cs="Arial"/>
          <w:sz w:val="22"/>
          <w:szCs w:val="22"/>
        </w:rPr>
        <w:t>ájemného</w:t>
      </w:r>
      <w:r w:rsidRPr="001874BA">
        <w:rPr>
          <w:rFonts w:cs="Arial"/>
          <w:sz w:val="22"/>
          <w:szCs w:val="22"/>
        </w:rPr>
        <w:t xml:space="preserve"> v trvání delším než 60</w:t>
      </w:r>
      <w:r w:rsidR="00AF1CB7" w:rsidRPr="001874BA">
        <w:rPr>
          <w:rFonts w:cs="Arial"/>
          <w:sz w:val="22"/>
          <w:szCs w:val="22"/>
        </w:rPr>
        <w:t xml:space="preserve"> (slovy šedesát)</w:t>
      </w:r>
      <w:r w:rsidRPr="001874BA">
        <w:rPr>
          <w:rFonts w:cs="Arial"/>
          <w:sz w:val="22"/>
          <w:szCs w:val="22"/>
        </w:rPr>
        <w:t xml:space="preserve"> dnů, pokud Provozovatel </w:t>
      </w:r>
      <w:r w:rsidR="00AD0495" w:rsidRPr="001874BA">
        <w:rPr>
          <w:rFonts w:cs="Arial"/>
          <w:sz w:val="22"/>
          <w:szCs w:val="22"/>
        </w:rPr>
        <w:t>nesjedná nápravu ani ve lhůtě 30</w:t>
      </w:r>
      <w:r w:rsidR="00AF1CB7" w:rsidRPr="001874BA">
        <w:rPr>
          <w:rFonts w:cs="Arial"/>
          <w:sz w:val="22"/>
          <w:szCs w:val="22"/>
        </w:rPr>
        <w:t xml:space="preserve"> (slovy třicet)</w:t>
      </w:r>
      <w:r w:rsidR="00AD0495" w:rsidRPr="001874BA">
        <w:rPr>
          <w:rFonts w:cs="Arial"/>
          <w:sz w:val="22"/>
          <w:szCs w:val="22"/>
        </w:rPr>
        <w:t xml:space="preserve"> dnů ode dne</w:t>
      </w:r>
      <w:r w:rsidR="00423201" w:rsidRPr="001874BA">
        <w:rPr>
          <w:rFonts w:cs="Arial"/>
          <w:sz w:val="22"/>
          <w:szCs w:val="22"/>
        </w:rPr>
        <w:t xml:space="preserve"> </w:t>
      </w:r>
      <w:r w:rsidR="00AD0495" w:rsidRPr="001874BA">
        <w:rPr>
          <w:rFonts w:cs="Arial"/>
          <w:sz w:val="22"/>
          <w:szCs w:val="22"/>
        </w:rPr>
        <w:t>doručení písemného upozornění Vlastník</w:t>
      </w:r>
      <w:r w:rsidR="00020026" w:rsidRPr="001874BA">
        <w:rPr>
          <w:rFonts w:cs="Arial"/>
          <w:sz w:val="22"/>
          <w:szCs w:val="22"/>
        </w:rPr>
        <w:t>a</w:t>
      </w:r>
      <w:r w:rsidR="00AD0495" w:rsidRPr="001874BA">
        <w:rPr>
          <w:rFonts w:cs="Arial"/>
          <w:sz w:val="22"/>
          <w:szCs w:val="22"/>
        </w:rPr>
        <w:t>,</w:t>
      </w:r>
    </w:p>
    <w:p w:rsidR="00AD0495" w:rsidRPr="00574101" w:rsidRDefault="00B4392A" w:rsidP="009A1FDC">
      <w:pPr>
        <w:numPr>
          <w:ilvl w:val="0"/>
          <w:numId w:val="27"/>
        </w:numPr>
        <w:autoSpaceDE w:val="0"/>
        <w:autoSpaceDN w:val="0"/>
        <w:adjustRightInd w:val="0"/>
        <w:spacing w:after="120"/>
        <w:jc w:val="both"/>
        <w:rPr>
          <w:rFonts w:cs="Arial"/>
          <w:sz w:val="22"/>
          <w:szCs w:val="22"/>
        </w:rPr>
      </w:pPr>
      <w:r>
        <w:rPr>
          <w:rFonts w:cs="Arial"/>
          <w:sz w:val="22"/>
          <w:szCs w:val="22"/>
        </w:rPr>
        <w:t xml:space="preserve">opakované </w:t>
      </w:r>
      <w:r w:rsidR="00AD0495" w:rsidRPr="00574101">
        <w:rPr>
          <w:rFonts w:cs="Arial"/>
          <w:sz w:val="22"/>
          <w:szCs w:val="22"/>
        </w:rPr>
        <w:t>porušení jakékoliv jiné povinnosti Provozovatele, než j</w:t>
      </w:r>
      <w:r w:rsidR="009D793A" w:rsidRPr="00574101">
        <w:rPr>
          <w:rFonts w:cs="Arial"/>
          <w:sz w:val="22"/>
          <w:szCs w:val="22"/>
        </w:rPr>
        <w:t xml:space="preserve">e uvedeno v tomto bodě </w:t>
      </w:r>
      <w:r>
        <w:rPr>
          <w:rFonts w:cs="Arial"/>
          <w:sz w:val="22"/>
          <w:szCs w:val="22"/>
        </w:rPr>
        <w:t xml:space="preserve">tohoto </w:t>
      </w:r>
      <w:r w:rsidR="009D793A" w:rsidRPr="00574101">
        <w:rPr>
          <w:rFonts w:cs="Arial"/>
          <w:sz w:val="22"/>
          <w:szCs w:val="22"/>
        </w:rPr>
        <w:t xml:space="preserve">článku </w:t>
      </w:r>
      <w:r>
        <w:rPr>
          <w:rFonts w:cs="Arial"/>
          <w:sz w:val="22"/>
          <w:szCs w:val="22"/>
        </w:rPr>
        <w:t>Smlouvy</w:t>
      </w:r>
      <w:r w:rsidR="00AD0495" w:rsidRPr="00574101">
        <w:rPr>
          <w:rFonts w:cs="Arial"/>
          <w:sz w:val="22"/>
          <w:szCs w:val="22"/>
        </w:rPr>
        <w:t xml:space="preserve">, vyplývající ze </w:t>
      </w:r>
      <w:proofErr w:type="spellStart"/>
      <w:r w:rsidR="00AD0495" w:rsidRPr="00574101">
        <w:rPr>
          <w:rFonts w:cs="Arial"/>
          <w:sz w:val="22"/>
          <w:szCs w:val="22"/>
        </w:rPr>
        <w:t>ZVaK</w:t>
      </w:r>
      <w:proofErr w:type="spellEnd"/>
      <w:r w:rsidR="00AD0495" w:rsidRPr="00574101">
        <w:rPr>
          <w:rFonts w:cs="Arial"/>
          <w:sz w:val="22"/>
          <w:szCs w:val="22"/>
        </w:rPr>
        <w:t xml:space="preserve"> nebo této Smlouvy a její nesplnění ani v přiměřené lhůtě, kterou stanoví Vlastní</w:t>
      </w:r>
      <w:r w:rsidR="00020026" w:rsidRPr="00574101">
        <w:rPr>
          <w:rFonts w:cs="Arial"/>
          <w:sz w:val="22"/>
          <w:szCs w:val="22"/>
        </w:rPr>
        <w:t>k</w:t>
      </w:r>
      <w:r w:rsidR="00AD0495" w:rsidRPr="00574101">
        <w:rPr>
          <w:rFonts w:cs="Arial"/>
          <w:sz w:val="22"/>
          <w:szCs w:val="22"/>
        </w:rPr>
        <w:t xml:space="preserve">; v pochybnostech se má za to, </w:t>
      </w:r>
      <w:r w:rsidR="0059526F" w:rsidRPr="00574101">
        <w:rPr>
          <w:rFonts w:cs="Arial"/>
          <w:sz w:val="22"/>
          <w:szCs w:val="22"/>
        </w:rPr>
        <w:t xml:space="preserve">že k tomuto porušení dojde více než 3krát za rok při tom, že za přiměřenou se považuje </w:t>
      </w:r>
      <w:r w:rsidR="00AD0495" w:rsidRPr="00574101">
        <w:rPr>
          <w:rFonts w:cs="Arial"/>
          <w:sz w:val="22"/>
          <w:szCs w:val="22"/>
        </w:rPr>
        <w:t xml:space="preserve">lhůta </w:t>
      </w:r>
      <w:r w:rsidR="002A42CE" w:rsidRPr="00574101">
        <w:rPr>
          <w:rFonts w:cs="Arial"/>
          <w:sz w:val="22"/>
          <w:szCs w:val="22"/>
        </w:rPr>
        <w:t>9</w:t>
      </w:r>
      <w:r w:rsidR="00AD0495" w:rsidRPr="00574101">
        <w:rPr>
          <w:rFonts w:cs="Arial"/>
          <w:sz w:val="22"/>
          <w:szCs w:val="22"/>
        </w:rPr>
        <w:t>0</w:t>
      </w:r>
      <w:r w:rsidR="00FE58D4">
        <w:rPr>
          <w:rFonts w:cs="Arial"/>
          <w:sz w:val="22"/>
          <w:szCs w:val="22"/>
        </w:rPr>
        <w:t xml:space="preserve"> (</w:t>
      </w:r>
      <w:r w:rsidR="00DA2927">
        <w:rPr>
          <w:rFonts w:cs="Arial"/>
          <w:sz w:val="22"/>
          <w:szCs w:val="22"/>
        </w:rPr>
        <w:t xml:space="preserve">slovy </w:t>
      </w:r>
      <w:r w:rsidR="00FE58D4">
        <w:rPr>
          <w:rFonts w:cs="Arial"/>
          <w:sz w:val="22"/>
          <w:szCs w:val="22"/>
        </w:rPr>
        <w:t>devadesát)</w:t>
      </w:r>
      <w:r w:rsidR="00AD0495" w:rsidRPr="00574101">
        <w:rPr>
          <w:rFonts w:cs="Arial"/>
          <w:sz w:val="22"/>
          <w:szCs w:val="22"/>
        </w:rPr>
        <w:t xml:space="preserve"> dnů, </w:t>
      </w:r>
    </w:p>
    <w:p w:rsidR="00496352" w:rsidRPr="00574101" w:rsidRDefault="00496352" w:rsidP="009A1FDC">
      <w:pPr>
        <w:numPr>
          <w:ilvl w:val="0"/>
          <w:numId w:val="27"/>
        </w:numPr>
        <w:autoSpaceDE w:val="0"/>
        <w:autoSpaceDN w:val="0"/>
        <w:adjustRightInd w:val="0"/>
        <w:spacing w:after="120"/>
        <w:jc w:val="both"/>
        <w:rPr>
          <w:rFonts w:cs="Arial"/>
          <w:color w:val="000000"/>
          <w:sz w:val="22"/>
          <w:szCs w:val="22"/>
        </w:rPr>
      </w:pPr>
      <w:r w:rsidRPr="00574101">
        <w:rPr>
          <w:rFonts w:cs="Arial"/>
          <w:color w:val="000000"/>
          <w:sz w:val="22"/>
          <w:szCs w:val="22"/>
        </w:rPr>
        <w:t>podst</w:t>
      </w:r>
      <w:r w:rsidR="005970ED" w:rsidRPr="00574101">
        <w:rPr>
          <w:rFonts w:cs="Arial"/>
          <w:color w:val="000000"/>
          <w:sz w:val="22"/>
          <w:szCs w:val="22"/>
        </w:rPr>
        <w:t>at</w:t>
      </w:r>
      <w:r w:rsidRPr="00574101">
        <w:rPr>
          <w:rFonts w:cs="Arial"/>
          <w:color w:val="000000"/>
          <w:sz w:val="22"/>
          <w:szCs w:val="22"/>
        </w:rPr>
        <w:t xml:space="preserve">ná změna v nezbytných profesních či technických předpokladech </w:t>
      </w:r>
      <w:r w:rsidR="005970ED" w:rsidRPr="00574101">
        <w:rPr>
          <w:rFonts w:cs="Arial"/>
          <w:color w:val="000000"/>
          <w:sz w:val="22"/>
          <w:szCs w:val="22"/>
        </w:rPr>
        <w:t>Pr</w:t>
      </w:r>
      <w:r w:rsidRPr="00574101">
        <w:rPr>
          <w:rFonts w:cs="Arial"/>
          <w:color w:val="000000"/>
          <w:sz w:val="22"/>
          <w:szCs w:val="22"/>
        </w:rPr>
        <w:t xml:space="preserve">ovozovatele, které odpovídají kvalifikačním předpokladům </w:t>
      </w:r>
      <w:r w:rsidR="005970ED" w:rsidRPr="00574101">
        <w:rPr>
          <w:rFonts w:cs="Arial"/>
          <w:color w:val="000000"/>
          <w:sz w:val="22"/>
          <w:szCs w:val="22"/>
        </w:rPr>
        <w:t>požadovaným v</w:t>
      </w:r>
      <w:r w:rsidR="00423201" w:rsidRPr="00574101">
        <w:rPr>
          <w:rFonts w:cs="Arial"/>
          <w:color w:val="000000"/>
          <w:sz w:val="22"/>
          <w:szCs w:val="22"/>
        </w:rPr>
        <w:t xml:space="preserve"> </w:t>
      </w:r>
      <w:r w:rsidR="005970ED" w:rsidRPr="00574101">
        <w:rPr>
          <w:rFonts w:cs="Arial"/>
          <w:color w:val="000000"/>
          <w:sz w:val="22"/>
          <w:szCs w:val="22"/>
        </w:rPr>
        <w:t>koncesním řízení</w:t>
      </w:r>
      <w:r w:rsidR="0059526F" w:rsidRPr="00574101">
        <w:rPr>
          <w:rFonts w:cs="Arial"/>
          <w:color w:val="000000"/>
          <w:sz w:val="22"/>
          <w:szCs w:val="22"/>
        </w:rPr>
        <w:t xml:space="preserve"> dle čl.</w:t>
      </w:r>
      <w:r w:rsidR="002D0955">
        <w:rPr>
          <w:rFonts w:cs="Arial"/>
          <w:color w:val="000000"/>
          <w:sz w:val="22"/>
          <w:szCs w:val="22"/>
        </w:rPr>
        <w:t xml:space="preserve"> </w:t>
      </w:r>
      <w:r w:rsidR="0059526F" w:rsidRPr="00574101">
        <w:rPr>
          <w:rFonts w:cs="Arial"/>
          <w:color w:val="000000"/>
          <w:sz w:val="22"/>
          <w:szCs w:val="22"/>
        </w:rPr>
        <w:t xml:space="preserve">I bod </w:t>
      </w:r>
      <w:r w:rsidR="00175FA5">
        <w:rPr>
          <w:rFonts w:cs="Arial"/>
          <w:color w:val="000000"/>
          <w:sz w:val="22"/>
          <w:szCs w:val="22"/>
        </w:rPr>
        <w:t>5</w:t>
      </w:r>
      <w:r w:rsidR="002D0955" w:rsidRPr="00574101">
        <w:rPr>
          <w:rFonts w:cs="Arial"/>
          <w:color w:val="000000"/>
          <w:sz w:val="22"/>
          <w:szCs w:val="22"/>
        </w:rPr>
        <w:t xml:space="preserve"> </w:t>
      </w:r>
      <w:r w:rsidR="0059526F" w:rsidRPr="00574101">
        <w:rPr>
          <w:rFonts w:cs="Arial"/>
          <w:color w:val="000000"/>
          <w:sz w:val="22"/>
          <w:szCs w:val="22"/>
        </w:rPr>
        <w:t>Smlouvy</w:t>
      </w:r>
      <w:r w:rsidR="005970ED" w:rsidRPr="00574101">
        <w:rPr>
          <w:rFonts w:cs="Arial"/>
          <w:color w:val="000000"/>
          <w:sz w:val="22"/>
          <w:szCs w:val="22"/>
        </w:rPr>
        <w:t xml:space="preserve">. </w:t>
      </w:r>
    </w:p>
    <w:p w:rsidR="005970ED" w:rsidRPr="00337F62" w:rsidRDefault="005970ED" w:rsidP="009A1FDC">
      <w:pPr>
        <w:numPr>
          <w:ilvl w:val="0"/>
          <w:numId w:val="15"/>
        </w:numPr>
        <w:tabs>
          <w:tab w:val="clear" w:pos="720"/>
        </w:tabs>
        <w:autoSpaceDE w:val="0"/>
        <w:autoSpaceDN w:val="0"/>
        <w:adjustRightInd w:val="0"/>
        <w:spacing w:after="120"/>
        <w:ind w:left="360"/>
        <w:jc w:val="both"/>
        <w:rPr>
          <w:rFonts w:cs="Arial"/>
          <w:sz w:val="22"/>
          <w:szCs w:val="22"/>
        </w:rPr>
      </w:pPr>
      <w:r w:rsidRPr="00574101">
        <w:rPr>
          <w:rFonts w:cs="Arial"/>
          <w:color w:val="000000"/>
          <w:sz w:val="22"/>
          <w:szCs w:val="22"/>
        </w:rPr>
        <w:t>Provozovatel je oprávněn od Smlouvy odstoupit</w:t>
      </w:r>
      <w:r w:rsidR="00337F62">
        <w:rPr>
          <w:rFonts w:cs="Arial"/>
          <w:sz w:val="22"/>
          <w:szCs w:val="22"/>
        </w:rPr>
        <w:t xml:space="preserve"> </w:t>
      </w:r>
      <w:r w:rsidRPr="00337F62">
        <w:rPr>
          <w:rFonts w:cs="Arial"/>
          <w:sz w:val="22"/>
          <w:szCs w:val="22"/>
        </w:rPr>
        <w:t>při opakovaném neposkyt</w:t>
      </w:r>
      <w:r w:rsidR="00877C27" w:rsidRPr="00337F62">
        <w:rPr>
          <w:rFonts w:cs="Arial"/>
          <w:sz w:val="22"/>
          <w:szCs w:val="22"/>
        </w:rPr>
        <w:t>nutí</w:t>
      </w:r>
      <w:r w:rsidRPr="00337F62">
        <w:rPr>
          <w:rFonts w:cs="Arial"/>
          <w:sz w:val="22"/>
          <w:szCs w:val="22"/>
        </w:rPr>
        <w:t xml:space="preserve"> součinnost</w:t>
      </w:r>
      <w:r w:rsidR="00877C27" w:rsidRPr="00337F62">
        <w:rPr>
          <w:rFonts w:cs="Arial"/>
          <w:sz w:val="22"/>
          <w:szCs w:val="22"/>
        </w:rPr>
        <w:t>i</w:t>
      </w:r>
      <w:r w:rsidRPr="00337F62">
        <w:rPr>
          <w:rFonts w:cs="Arial"/>
          <w:sz w:val="22"/>
          <w:szCs w:val="22"/>
        </w:rPr>
        <w:t xml:space="preserve"> </w:t>
      </w:r>
      <w:r w:rsidR="00A24BB6" w:rsidRPr="00337F62">
        <w:rPr>
          <w:rFonts w:cs="Arial"/>
          <w:sz w:val="22"/>
          <w:szCs w:val="22"/>
        </w:rPr>
        <w:t>Vlastník</w:t>
      </w:r>
      <w:r w:rsidR="00020026" w:rsidRPr="00337F62">
        <w:rPr>
          <w:rFonts w:cs="Arial"/>
          <w:sz w:val="22"/>
          <w:szCs w:val="22"/>
        </w:rPr>
        <w:t>a</w:t>
      </w:r>
      <w:r w:rsidRPr="00337F62">
        <w:rPr>
          <w:rFonts w:cs="Arial"/>
          <w:sz w:val="22"/>
          <w:szCs w:val="22"/>
        </w:rPr>
        <w:t xml:space="preserve"> v případech stanovených touto Smlouvou; v pochybnostech se má za to, že neposkytnutí součinnosti se Vlastní</w:t>
      </w:r>
      <w:r w:rsidR="00020026" w:rsidRPr="00337F62">
        <w:rPr>
          <w:rFonts w:cs="Arial"/>
          <w:sz w:val="22"/>
          <w:szCs w:val="22"/>
        </w:rPr>
        <w:t>k</w:t>
      </w:r>
      <w:r w:rsidRPr="00337F62">
        <w:rPr>
          <w:rFonts w:cs="Arial"/>
          <w:sz w:val="22"/>
          <w:szCs w:val="22"/>
        </w:rPr>
        <w:t xml:space="preserve"> dopustil nejméně </w:t>
      </w:r>
      <w:r w:rsidR="001C0061" w:rsidRPr="00337F62">
        <w:rPr>
          <w:rFonts w:cs="Arial"/>
          <w:sz w:val="22"/>
          <w:szCs w:val="22"/>
        </w:rPr>
        <w:t>3krát v období jakýchkoliv 6 (slovy šesti) po sobě jdoucích měsíců</w:t>
      </w:r>
      <w:r w:rsidR="00443072" w:rsidRPr="005816C6">
        <w:rPr>
          <w:rFonts w:cs="Arial"/>
          <w:sz w:val="22"/>
          <w:szCs w:val="22"/>
        </w:rPr>
        <w:t xml:space="preserve"> a </w:t>
      </w:r>
      <w:r w:rsidRPr="005816C6">
        <w:rPr>
          <w:rFonts w:cs="Arial"/>
          <w:sz w:val="22"/>
          <w:szCs w:val="22"/>
        </w:rPr>
        <w:t>Provozovatel současně takovéto porušení Vlastník</w:t>
      </w:r>
      <w:r w:rsidR="00020026" w:rsidRPr="005816C6">
        <w:rPr>
          <w:rFonts w:cs="Arial"/>
          <w:sz w:val="22"/>
          <w:szCs w:val="22"/>
        </w:rPr>
        <w:t>ovi</w:t>
      </w:r>
      <w:r w:rsidRPr="005816C6">
        <w:rPr>
          <w:rFonts w:cs="Arial"/>
          <w:sz w:val="22"/>
          <w:szCs w:val="22"/>
        </w:rPr>
        <w:t xml:space="preserve"> písemně vytkl</w:t>
      </w:r>
      <w:r w:rsidR="00621710" w:rsidRPr="00337F62">
        <w:rPr>
          <w:rFonts w:cs="Arial"/>
          <w:sz w:val="22"/>
          <w:szCs w:val="22"/>
        </w:rPr>
        <w:t>.</w:t>
      </w:r>
    </w:p>
    <w:p w:rsidR="00916841" w:rsidRPr="00312A6A" w:rsidRDefault="00916841" w:rsidP="009A1FDC">
      <w:pPr>
        <w:numPr>
          <w:ilvl w:val="0"/>
          <w:numId w:val="15"/>
        </w:numPr>
        <w:tabs>
          <w:tab w:val="clear" w:pos="720"/>
        </w:tabs>
        <w:autoSpaceDE w:val="0"/>
        <w:autoSpaceDN w:val="0"/>
        <w:adjustRightInd w:val="0"/>
        <w:spacing w:after="120"/>
        <w:ind w:left="360"/>
        <w:jc w:val="both"/>
        <w:rPr>
          <w:rFonts w:cs="Arial"/>
          <w:sz w:val="22"/>
          <w:szCs w:val="22"/>
        </w:rPr>
      </w:pPr>
      <w:r w:rsidRPr="00312A6A">
        <w:rPr>
          <w:rFonts w:cs="Arial"/>
          <w:sz w:val="22"/>
          <w:szCs w:val="22"/>
        </w:rPr>
        <w:t>V</w:t>
      </w:r>
      <w:r w:rsidR="00A458F8">
        <w:rPr>
          <w:rFonts w:cs="Arial"/>
          <w:sz w:val="22"/>
          <w:szCs w:val="22"/>
        </w:rPr>
        <w:t> </w:t>
      </w:r>
      <w:r w:rsidRPr="00312A6A">
        <w:rPr>
          <w:rFonts w:cs="Arial"/>
          <w:sz w:val="22"/>
          <w:szCs w:val="22"/>
        </w:rPr>
        <w:t>případě</w:t>
      </w:r>
      <w:r w:rsidR="00A458F8">
        <w:rPr>
          <w:rFonts w:cs="Arial"/>
          <w:sz w:val="22"/>
          <w:szCs w:val="22"/>
        </w:rPr>
        <w:t>,</w:t>
      </w:r>
      <w:r w:rsidRPr="00312A6A">
        <w:rPr>
          <w:rFonts w:cs="Arial"/>
          <w:sz w:val="22"/>
          <w:szCs w:val="22"/>
        </w:rPr>
        <w:t xml:space="preserve"> že dojde k odstoupení od Smlouvy pro porušení Smlouvy Provozovatelem </w:t>
      </w:r>
      <w:r w:rsidR="001C0061" w:rsidRPr="00312A6A">
        <w:rPr>
          <w:rFonts w:cs="Arial"/>
          <w:sz w:val="22"/>
          <w:szCs w:val="22"/>
        </w:rPr>
        <w:t xml:space="preserve">podle bodu </w:t>
      </w:r>
      <w:r w:rsidR="00337F62">
        <w:rPr>
          <w:rFonts w:cs="Arial"/>
          <w:sz w:val="22"/>
          <w:szCs w:val="22"/>
        </w:rPr>
        <w:t>4</w:t>
      </w:r>
      <w:r w:rsidR="001C0061" w:rsidRPr="00312A6A">
        <w:rPr>
          <w:rFonts w:cs="Arial"/>
          <w:sz w:val="22"/>
          <w:szCs w:val="22"/>
        </w:rPr>
        <w:t>. tohoto článku Smlouvy</w:t>
      </w:r>
      <w:r w:rsidRPr="00312A6A">
        <w:rPr>
          <w:rFonts w:cs="Arial"/>
          <w:sz w:val="22"/>
          <w:szCs w:val="22"/>
        </w:rPr>
        <w:t>, je Provozovatel povinen uhradit Vlastník</w:t>
      </w:r>
      <w:r w:rsidR="00020026" w:rsidRPr="00312A6A">
        <w:rPr>
          <w:rFonts w:cs="Arial"/>
          <w:sz w:val="22"/>
          <w:szCs w:val="22"/>
        </w:rPr>
        <w:t>ovi</w:t>
      </w:r>
      <w:r w:rsidRPr="00312A6A">
        <w:rPr>
          <w:rFonts w:cs="Arial"/>
          <w:sz w:val="22"/>
          <w:szCs w:val="22"/>
        </w:rPr>
        <w:t xml:space="preserve"> kompenzac</w:t>
      </w:r>
      <w:r w:rsidR="00E810FC" w:rsidRPr="00312A6A">
        <w:rPr>
          <w:rFonts w:cs="Arial"/>
          <w:sz w:val="22"/>
          <w:szCs w:val="22"/>
        </w:rPr>
        <w:t>i</w:t>
      </w:r>
      <w:r w:rsidRPr="00312A6A">
        <w:rPr>
          <w:rFonts w:cs="Arial"/>
          <w:sz w:val="22"/>
          <w:szCs w:val="22"/>
        </w:rPr>
        <w:t xml:space="preserve"> ve výši částky rovnající se součtu:</w:t>
      </w:r>
    </w:p>
    <w:p w:rsidR="002A42CE" w:rsidRPr="00312A6A" w:rsidRDefault="002A42CE" w:rsidP="009A1FDC">
      <w:pPr>
        <w:numPr>
          <w:ilvl w:val="0"/>
          <w:numId w:val="29"/>
        </w:numPr>
        <w:autoSpaceDE w:val="0"/>
        <w:autoSpaceDN w:val="0"/>
        <w:adjustRightInd w:val="0"/>
        <w:spacing w:after="120"/>
        <w:jc w:val="both"/>
        <w:rPr>
          <w:rFonts w:cs="Arial"/>
          <w:sz w:val="22"/>
          <w:szCs w:val="22"/>
        </w:rPr>
      </w:pPr>
      <w:r w:rsidRPr="00312A6A">
        <w:rPr>
          <w:rFonts w:cs="Arial"/>
          <w:sz w:val="22"/>
          <w:szCs w:val="22"/>
        </w:rPr>
        <w:t xml:space="preserve">prokazatelných </w:t>
      </w:r>
      <w:r w:rsidR="00916841" w:rsidRPr="00312A6A">
        <w:rPr>
          <w:rFonts w:cs="Arial"/>
          <w:sz w:val="22"/>
          <w:szCs w:val="22"/>
        </w:rPr>
        <w:t>nákladů, které Vlastní</w:t>
      </w:r>
      <w:r w:rsidR="00020026" w:rsidRPr="00312A6A">
        <w:rPr>
          <w:rFonts w:cs="Arial"/>
          <w:sz w:val="22"/>
          <w:szCs w:val="22"/>
        </w:rPr>
        <w:t>k</w:t>
      </w:r>
      <w:r w:rsidR="00916841" w:rsidRPr="00312A6A">
        <w:rPr>
          <w:rFonts w:cs="Arial"/>
          <w:sz w:val="22"/>
          <w:szCs w:val="22"/>
        </w:rPr>
        <w:t xml:space="preserve"> musí vynaložit na nové </w:t>
      </w:r>
      <w:r w:rsidR="009D44F5">
        <w:rPr>
          <w:rFonts w:cs="Arial"/>
          <w:sz w:val="22"/>
          <w:szCs w:val="22"/>
        </w:rPr>
        <w:t>zadávací</w:t>
      </w:r>
      <w:r w:rsidR="009D44F5" w:rsidRPr="00312A6A">
        <w:rPr>
          <w:rFonts w:cs="Arial"/>
          <w:sz w:val="22"/>
          <w:szCs w:val="22"/>
        </w:rPr>
        <w:t xml:space="preserve"> </w:t>
      </w:r>
      <w:r w:rsidR="00916841" w:rsidRPr="00312A6A">
        <w:rPr>
          <w:rFonts w:cs="Arial"/>
          <w:sz w:val="22"/>
          <w:szCs w:val="22"/>
        </w:rPr>
        <w:t xml:space="preserve">řízení, jehož předmětem bude výběr provozovatele, který bude provozovat Vodohospodářský majetek v rozsahu podobném jako na základě </w:t>
      </w:r>
      <w:r w:rsidR="00AD67D2" w:rsidRPr="00312A6A">
        <w:rPr>
          <w:rFonts w:cs="Arial"/>
          <w:sz w:val="22"/>
          <w:szCs w:val="22"/>
        </w:rPr>
        <w:t xml:space="preserve">této </w:t>
      </w:r>
      <w:r w:rsidR="00916841" w:rsidRPr="00312A6A">
        <w:rPr>
          <w:rFonts w:cs="Arial"/>
          <w:sz w:val="22"/>
          <w:szCs w:val="22"/>
        </w:rPr>
        <w:t xml:space="preserve">Smlouvy, </w:t>
      </w:r>
    </w:p>
    <w:p w:rsidR="00916841" w:rsidRPr="00312A6A" w:rsidRDefault="002A42CE" w:rsidP="009A1FDC">
      <w:pPr>
        <w:numPr>
          <w:ilvl w:val="0"/>
          <w:numId w:val="29"/>
        </w:numPr>
        <w:autoSpaceDE w:val="0"/>
        <w:autoSpaceDN w:val="0"/>
        <w:adjustRightInd w:val="0"/>
        <w:spacing w:after="120"/>
        <w:jc w:val="both"/>
        <w:rPr>
          <w:rFonts w:cs="Arial"/>
          <w:sz w:val="22"/>
          <w:szCs w:val="22"/>
        </w:rPr>
      </w:pPr>
      <w:r w:rsidRPr="00312A6A">
        <w:rPr>
          <w:rFonts w:cs="Arial"/>
          <w:sz w:val="22"/>
          <w:szCs w:val="22"/>
        </w:rPr>
        <w:t xml:space="preserve">prokazatelných </w:t>
      </w:r>
      <w:r w:rsidR="00CC5C0B" w:rsidRPr="00312A6A">
        <w:rPr>
          <w:rFonts w:cs="Arial"/>
          <w:sz w:val="22"/>
          <w:szCs w:val="22"/>
        </w:rPr>
        <w:t>nákladů, které bud</w:t>
      </w:r>
      <w:r w:rsidR="00020026" w:rsidRPr="00312A6A">
        <w:rPr>
          <w:rFonts w:cs="Arial"/>
          <w:sz w:val="22"/>
          <w:szCs w:val="22"/>
        </w:rPr>
        <w:t>e</w:t>
      </w:r>
      <w:r w:rsidR="00CC5C0B" w:rsidRPr="00312A6A">
        <w:rPr>
          <w:rFonts w:cs="Arial"/>
          <w:sz w:val="22"/>
          <w:szCs w:val="22"/>
        </w:rPr>
        <w:t xml:space="preserve"> muset Vlastní</w:t>
      </w:r>
      <w:r w:rsidR="00020026" w:rsidRPr="00312A6A">
        <w:rPr>
          <w:rFonts w:cs="Arial"/>
          <w:sz w:val="22"/>
          <w:szCs w:val="22"/>
        </w:rPr>
        <w:t>k</w:t>
      </w:r>
      <w:r w:rsidR="00CC5C0B" w:rsidRPr="00312A6A">
        <w:rPr>
          <w:rFonts w:cs="Arial"/>
          <w:sz w:val="22"/>
          <w:szCs w:val="22"/>
        </w:rPr>
        <w:t xml:space="preserve"> vynaložit v souvislosti s ukončením t</w:t>
      </w:r>
      <w:r w:rsidR="00A24BB6" w:rsidRPr="00312A6A">
        <w:rPr>
          <w:rFonts w:cs="Arial"/>
          <w:sz w:val="22"/>
          <w:szCs w:val="22"/>
        </w:rPr>
        <w:t>éto</w:t>
      </w:r>
      <w:r w:rsidR="00CC5C0B" w:rsidRPr="00312A6A">
        <w:rPr>
          <w:rFonts w:cs="Arial"/>
          <w:sz w:val="22"/>
          <w:szCs w:val="22"/>
        </w:rPr>
        <w:t xml:space="preserve"> Smlouvy a s dočasným provozováním Vodohospodářského majetku v</w:t>
      </w:r>
      <w:r w:rsidRPr="00312A6A">
        <w:rPr>
          <w:rFonts w:cs="Arial"/>
          <w:sz w:val="22"/>
          <w:szCs w:val="22"/>
        </w:rPr>
        <w:t> </w:t>
      </w:r>
      <w:r w:rsidR="00CC5C0B" w:rsidRPr="00312A6A">
        <w:rPr>
          <w:rFonts w:cs="Arial"/>
          <w:sz w:val="22"/>
          <w:szCs w:val="22"/>
        </w:rPr>
        <w:t>rozsahu</w:t>
      </w:r>
      <w:r w:rsidRPr="00312A6A">
        <w:rPr>
          <w:rFonts w:cs="Arial"/>
          <w:sz w:val="22"/>
          <w:szCs w:val="22"/>
        </w:rPr>
        <w:t>,</w:t>
      </w:r>
      <w:r w:rsidR="00CC5C0B" w:rsidRPr="00312A6A">
        <w:rPr>
          <w:rFonts w:cs="Arial"/>
          <w:sz w:val="22"/>
          <w:szCs w:val="22"/>
        </w:rPr>
        <w:t xml:space="preserve"> v jakém nebudou tyto náklady uhrazeny Vlastník</w:t>
      </w:r>
      <w:r w:rsidR="00020026" w:rsidRPr="00312A6A">
        <w:rPr>
          <w:rFonts w:cs="Arial"/>
          <w:sz w:val="22"/>
          <w:szCs w:val="22"/>
        </w:rPr>
        <w:t>ovi</w:t>
      </w:r>
      <w:r w:rsidR="00CC5C0B" w:rsidRPr="00312A6A">
        <w:rPr>
          <w:rFonts w:cs="Arial"/>
          <w:sz w:val="22"/>
          <w:szCs w:val="22"/>
        </w:rPr>
        <w:t xml:space="preserve"> třetími stranami (např. náklady související s přechodem přecházejících zaměstnanců, předáváním Vodohospodářského majetku, náklady zaměstnanců Vlastník</w:t>
      </w:r>
      <w:r w:rsidR="00020026" w:rsidRPr="00312A6A">
        <w:rPr>
          <w:rFonts w:cs="Arial"/>
          <w:sz w:val="22"/>
          <w:szCs w:val="22"/>
        </w:rPr>
        <w:t>a</w:t>
      </w:r>
      <w:r w:rsidR="00CC5C0B" w:rsidRPr="00312A6A">
        <w:rPr>
          <w:rFonts w:cs="Arial"/>
          <w:sz w:val="22"/>
          <w:szCs w:val="22"/>
        </w:rPr>
        <w:t>, kteří budou muset být zaměstnáni v souvislosti s předčasným ukončením Smlouvy,</w:t>
      </w:r>
      <w:r w:rsidRPr="00312A6A">
        <w:rPr>
          <w:rFonts w:cs="Arial"/>
          <w:sz w:val="22"/>
          <w:szCs w:val="22"/>
        </w:rPr>
        <w:t xml:space="preserve"> komunikací s odběrateli atd.)</w:t>
      </w:r>
      <w:r w:rsidR="000B3CA6" w:rsidRPr="00312A6A">
        <w:rPr>
          <w:rFonts w:cs="Arial"/>
          <w:sz w:val="22"/>
          <w:szCs w:val="22"/>
        </w:rPr>
        <w:t>,</w:t>
      </w:r>
    </w:p>
    <w:p w:rsidR="00CC5C0B" w:rsidRPr="00312A6A" w:rsidRDefault="002A42CE" w:rsidP="009A1FDC">
      <w:pPr>
        <w:numPr>
          <w:ilvl w:val="0"/>
          <w:numId w:val="29"/>
        </w:numPr>
        <w:autoSpaceDE w:val="0"/>
        <w:autoSpaceDN w:val="0"/>
        <w:adjustRightInd w:val="0"/>
        <w:spacing w:after="120"/>
        <w:jc w:val="both"/>
        <w:rPr>
          <w:rFonts w:cs="Arial"/>
          <w:sz w:val="22"/>
          <w:szCs w:val="22"/>
        </w:rPr>
      </w:pPr>
      <w:r w:rsidRPr="00312A6A">
        <w:rPr>
          <w:rFonts w:cs="Arial"/>
          <w:sz w:val="22"/>
          <w:szCs w:val="22"/>
        </w:rPr>
        <w:t xml:space="preserve">prokazatelných </w:t>
      </w:r>
      <w:r w:rsidR="00CC5C0B" w:rsidRPr="00312A6A">
        <w:rPr>
          <w:rFonts w:cs="Arial"/>
          <w:sz w:val="22"/>
          <w:szCs w:val="22"/>
        </w:rPr>
        <w:t>nákladů, které Vlastník</w:t>
      </w:r>
      <w:r w:rsidR="00020026" w:rsidRPr="00312A6A">
        <w:rPr>
          <w:rFonts w:cs="Arial"/>
          <w:sz w:val="22"/>
          <w:szCs w:val="22"/>
        </w:rPr>
        <w:t>ovi</w:t>
      </w:r>
      <w:r w:rsidR="00CC5C0B" w:rsidRPr="00312A6A">
        <w:rPr>
          <w:rFonts w:cs="Arial"/>
          <w:sz w:val="22"/>
          <w:szCs w:val="22"/>
        </w:rPr>
        <w:t xml:space="preserve"> vzniknou v souvislosti s ukončením Smlouvy</w:t>
      </w:r>
      <w:r w:rsidR="00A24BB6" w:rsidRPr="00312A6A">
        <w:rPr>
          <w:rFonts w:cs="Arial"/>
          <w:sz w:val="22"/>
          <w:szCs w:val="22"/>
        </w:rPr>
        <w:t>,</w:t>
      </w:r>
      <w:r w:rsidR="00CC5C0B" w:rsidRPr="00312A6A">
        <w:rPr>
          <w:rFonts w:cs="Arial"/>
          <w:sz w:val="22"/>
          <w:szCs w:val="22"/>
        </w:rPr>
        <w:t xml:space="preserve"> </w:t>
      </w:r>
      <w:r w:rsidR="00443072">
        <w:rPr>
          <w:rFonts w:cs="Arial"/>
          <w:sz w:val="22"/>
          <w:szCs w:val="22"/>
        </w:rPr>
        <w:t>a </w:t>
      </w:r>
      <w:r w:rsidR="00CC5C0B" w:rsidRPr="00312A6A">
        <w:rPr>
          <w:rFonts w:cs="Arial"/>
          <w:sz w:val="22"/>
          <w:szCs w:val="22"/>
        </w:rPr>
        <w:t xml:space="preserve">které nejsou </w:t>
      </w:r>
      <w:r w:rsidR="00E43425" w:rsidRPr="00312A6A">
        <w:rPr>
          <w:rFonts w:cs="Arial"/>
          <w:sz w:val="22"/>
          <w:szCs w:val="22"/>
        </w:rPr>
        <w:t xml:space="preserve">zahrnuty </w:t>
      </w:r>
      <w:r w:rsidR="00CC5C0B" w:rsidRPr="00312A6A">
        <w:rPr>
          <w:rFonts w:cs="Arial"/>
          <w:sz w:val="22"/>
          <w:szCs w:val="22"/>
        </w:rPr>
        <w:t>v bodech výše</w:t>
      </w:r>
      <w:r w:rsidR="00105F40" w:rsidRPr="00312A6A">
        <w:rPr>
          <w:rFonts w:cs="Arial"/>
          <w:sz w:val="22"/>
          <w:szCs w:val="22"/>
        </w:rPr>
        <w:t xml:space="preserve"> uvedených</w:t>
      </w:r>
      <w:r w:rsidRPr="00312A6A">
        <w:rPr>
          <w:rFonts w:cs="Arial"/>
          <w:sz w:val="22"/>
          <w:szCs w:val="22"/>
        </w:rPr>
        <w:t>.</w:t>
      </w:r>
    </w:p>
    <w:p w:rsidR="00CC5C0B" w:rsidRPr="00312A6A" w:rsidRDefault="00CC5C0B" w:rsidP="009A1FDC">
      <w:pPr>
        <w:numPr>
          <w:ilvl w:val="0"/>
          <w:numId w:val="15"/>
        </w:numPr>
        <w:tabs>
          <w:tab w:val="clear" w:pos="720"/>
        </w:tabs>
        <w:autoSpaceDE w:val="0"/>
        <w:autoSpaceDN w:val="0"/>
        <w:adjustRightInd w:val="0"/>
        <w:spacing w:after="120"/>
        <w:ind w:left="360"/>
        <w:jc w:val="both"/>
        <w:rPr>
          <w:rFonts w:cs="Arial"/>
          <w:sz w:val="22"/>
          <w:szCs w:val="22"/>
        </w:rPr>
      </w:pPr>
      <w:r w:rsidRPr="00312A6A">
        <w:rPr>
          <w:rFonts w:cs="Arial"/>
          <w:sz w:val="22"/>
          <w:szCs w:val="22"/>
        </w:rPr>
        <w:t xml:space="preserve">V případě, že dojde k odstoupení od Smlouvy z důvodů uvedených </w:t>
      </w:r>
      <w:r w:rsidR="001C0061" w:rsidRPr="00312A6A">
        <w:rPr>
          <w:rFonts w:cs="Arial"/>
          <w:sz w:val="22"/>
          <w:szCs w:val="22"/>
        </w:rPr>
        <w:t>v bodě 3 tohoto článku</w:t>
      </w:r>
      <w:r w:rsidR="0004363B" w:rsidRPr="00312A6A">
        <w:rPr>
          <w:rFonts w:cs="Arial"/>
          <w:sz w:val="22"/>
          <w:szCs w:val="22"/>
        </w:rPr>
        <w:t xml:space="preserve"> Smlouvy</w:t>
      </w:r>
      <w:r w:rsidR="00A24BB6" w:rsidRPr="00312A6A">
        <w:rPr>
          <w:rFonts w:cs="Arial"/>
          <w:sz w:val="22"/>
          <w:szCs w:val="22"/>
        </w:rPr>
        <w:t>,</w:t>
      </w:r>
      <w:r w:rsidRPr="00312A6A">
        <w:rPr>
          <w:rFonts w:cs="Arial"/>
          <w:sz w:val="22"/>
          <w:szCs w:val="22"/>
        </w:rPr>
        <w:t xml:space="preserve"> j</w:t>
      </w:r>
      <w:r w:rsidR="00020026" w:rsidRPr="00312A6A">
        <w:rPr>
          <w:rFonts w:cs="Arial"/>
          <w:sz w:val="22"/>
          <w:szCs w:val="22"/>
        </w:rPr>
        <w:t>e</w:t>
      </w:r>
      <w:r w:rsidRPr="00312A6A">
        <w:rPr>
          <w:rFonts w:cs="Arial"/>
          <w:sz w:val="22"/>
          <w:szCs w:val="22"/>
        </w:rPr>
        <w:t xml:space="preserve"> Vlastní</w:t>
      </w:r>
      <w:r w:rsidR="00020026" w:rsidRPr="00312A6A">
        <w:rPr>
          <w:rFonts w:cs="Arial"/>
          <w:sz w:val="22"/>
          <w:szCs w:val="22"/>
        </w:rPr>
        <w:t>k</w:t>
      </w:r>
      <w:r w:rsidRPr="00312A6A">
        <w:rPr>
          <w:rFonts w:cs="Arial"/>
          <w:sz w:val="22"/>
          <w:szCs w:val="22"/>
        </w:rPr>
        <w:t xml:space="preserve"> povin</w:t>
      </w:r>
      <w:r w:rsidR="00020026" w:rsidRPr="00312A6A">
        <w:rPr>
          <w:rFonts w:cs="Arial"/>
          <w:sz w:val="22"/>
          <w:szCs w:val="22"/>
        </w:rPr>
        <w:t>e</w:t>
      </w:r>
      <w:r w:rsidRPr="00312A6A">
        <w:rPr>
          <w:rFonts w:cs="Arial"/>
          <w:sz w:val="22"/>
          <w:szCs w:val="22"/>
        </w:rPr>
        <w:t>n uhradit Provozovateli kompenzaci ve výši</w:t>
      </w:r>
      <w:r w:rsidR="002205B8" w:rsidRPr="00312A6A">
        <w:rPr>
          <w:rFonts w:cs="Arial"/>
          <w:sz w:val="22"/>
          <w:szCs w:val="22"/>
        </w:rPr>
        <w:t>:</w:t>
      </w:r>
    </w:p>
    <w:p w:rsidR="00CC5C0B" w:rsidRPr="00574101" w:rsidRDefault="00D46AF4" w:rsidP="009A1FDC">
      <w:pPr>
        <w:numPr>
          <w:ilvl w:val="0"/>
          <w:numId w:val="30"/>
        </w:numPr>
        <w:autoSpaceDE w:val="0"/>
        <w:autoSpaceDN w:val="0"/>
        <w:adjustRightInd w:val="0"/>
        <w:spacing w:after="120"/>
        <w:ind w:left="782" w:hanging="357"/>
        <w:jc w:val="both"/>
        <w:rPr>
          <w:rFonts w:cs="Arial"/>
          <w:color w:val="000000"/>
          <w:sz w:val="22"/>
          <w:szCs w:val="22"/>
        </w:rPr>
      </w:pPr>
      <w:r>
        <w:rPr>
          <w:rFonts w:cs="Arial"/>
          <w:color w:val="000000"/>
          <w:sz w:val="22"/>
          <w:szCs w:val="22"/>
        </w:rPr>
        <w:t xml:space="preserve">vyplaceného </w:t>
      </w:r>
      <w:r w:rsidR="00D0332C">
        <w:rPr>
          <w:rFonts w:cs="Arial"/>
          <w:color w:val="000000"/>
          <w:sz w:val="22"/>
          <w:szCs w:val="22"/>
        </w:rPr>
        <w:t xml:space="preserve">zákonného </w:t>
      </w:r>
      <w:r w:rsidR="00C755B1" w:rsidRPr="00574101">
        <w:rPr>
          <w:rFonts w:cs="Arial"/>
          <w:color w:val="000000"/>
          <w:sz w:val="22"/>
          <w:szCs w:val="22"/>
        </w:rPr>
        <w:t xml:space="preserve">odstupného podle </w:t>
      </w:r>
      <w:r w:rsidR="00770C73" w:rsidRPr="00574101">
        <w:rPr>
          <w:rFonts w:cs="Arial"/>
          <w:color w:val="000000"/>
          <w:sz w:val="22"/>
          <w:szCs w:val="22"/>
        </w:rPr>
        <w:t xml:space="preserve">zákoníku </w:t>
      </w:r>
      <w:r w:rsidR="00CC5C0B" w:rsidRPr="00574101">
        <w:rPr>
          <w:rFonts w:cs="Arial"/>
          <w:color w:val="000000"/>
          <w:sz w:val="22"/>
          <w:szCs w:val="22"/>
        </w:rPr>
        <w:t>práce</w:t>
      </w:r>
      <w:r w:rsidR="00CC5C0B" w:rsidRPr="00C405C4">
        <w:rPr>
          <w:rFonts w:cs="Arial"/>
          <w:color w:val="000000"/>
          <w:sz w:val="20"/>
          <w:szCs w:val="20"/>
        </w:rPr>
        <w:t>,</w:t>
      </w:r>
      <w:r w:rsidR="00CC5C0B" w:rsidRPr="00574101">
        <w:rPr>
          <w:rFonts w:cs="Arial"/>
          <w:color w:val="000000"/>
          <w:sz w:val="22"/>
          <w:szCs w:val="22"/>
        </w:rPr>
        <w:t xml:space="preserve"> které je Provozovatel povinen uhradit výhradně v důsledku ukončení této Smlouvy svým zaměstnancům, a to pouze v nezbytné míře (Provozovatel je povinen vyvinou</w:t>
      </w:r>
      <w:r w:rsidR="00A458F8">
        <w:rPr>
          <w:rFonts w:cs="Arial"/>
          <w:color w:val="000000"/>
          <w:sz w:val="22"/>
          <w:szCs w:val="22"/>
        </w:rPr>
        <w:t>t</w:t>
      </w:r>
      <w:r w:rsidR="00CC5C0B" w:rsidRPr="00574101">
        <w:rPr>
          <w:rFonts w:cs="Arial"/>
          <w:color w:val="000000"/>
          <w:sz w:val="22"/>
          <w:szCs w:val="22"/>
        </w:rPr>
        <w:t xml:space="preserve"> veškeré úsilí k tomu, aby tyto</w:t>
      </w:r>
      <w:r w:rsidR="00025CB3" w:rsidRPr="00574101">
        <w:rPr>
          <w:rFonts w:cs="Arial"/>
          <w:color w:val="000000"/>
          <w:sz w:val="22"/>
          <w:szCs w:val="22"/>
        </w:rPr>
        <w:t xml:space="preserve"> náklady byly co nejmenší, zejména</w:t>
      </w:r>
      <w:r w:rsidR="00CC5C0B" w:rsidRPr="00574101">
        <w:rPr>
          <w:rFonts w:cs="Arial"/>
          <w:color w:val="000000"/>
          <w:sz w:val="22"/>
          <w:szCs w:val="22"/>
        </w:rPr>
        <w:t xml:space="preserve"> je povinen zaměstnance, kteří v důsledku ukončení Smlouvy nepřejdou ze zákona k jinému zaměstnavateli, v maximální možné míře využít pro plnění jiných úkolů v rámci své společnosti),</w:t>
      </w:r>
    </w:p>
    <w:p w:rsidR="00877C27" w:rsidRPr="00574101" w:rsidDel="00877C27" w:rsidRDefault="00D46AF4" w:rsidP="009A1FDC">
      <w:pPr>
        <w:numPr>
          <w:ilvl w:val="0"/>
          <w:numId w:val="30"/>
        </w:numPr>
        <w:autoSpaceDE w:val="0"/>
        <w:autoSpaceDN w:val="0"/>
        <w:adjustRightInd w:val="0"/>
        <w:spacing w:after="120"/>
        <w:ind w:left="782" w:hanging="357"/>
        <w:jc w:val="both"/>
        <w:rPr>
          <w:rFonts w:cs="Arial"/>
          <w:color w:val="000000"/>
          <w:sz w:val="22"/>
          <w:szCs w:val="22"/>
        </w:rPr>
      </w:pPr>
      <w:r>
        <w:rPr>
          <w:rFonts w:cs="Arial"/>
          <w:color w:val="000000"/>
          <w:sz w:val="22"/>
          <w:szCs w:val="22"/>
        </w:rPr>
        <w:t xml:space="preserve">prokazatelných </w:t>
      </w:r>
      <w:r w:rsidR="00175FA5">
        <w:rPr>
          <w:rFonts w:cs="Arial"/>
          <w:color w:val="000000"/>
          <w:sz w:val="22"/>
          <w:szCs w:val="22"/>
        </w:rPr>
        <w:t>nákladů na ukončení smluv s pod</w:t>
      </w:r>
      <w:r w:rsidR="00CC5C0B" w:rsidRPr="00574101">
        <w:rPr>
          <w:rFonts w:cs="Arial"/>
          <w:color w:val="000000"/>
          <w:sz w:val="22"/>
          <w:szCs w:val="22"/>
        </w:rPr>
        <w:t xml:space="preserve">dodavateli Provozovatele, za předpokladu, že se jedná o náklady, které vzniknou výhradně v důsledku ukončení </w:t>
      </w:r>
      <w:r w:rsidR="00CC5C0B" w:rsidRPr="00574101">
        <w:rPr>
          <w:rFonts w:cs="Arial"/>
          <w:color w:val="000000"/>
          <w:sz w:val="22"/>
          <w:szCs w:val="22"/>
        </w:rPr>
        <w:lastRenderedPageBreak/>
        <w:t>Smlouvy, a kterým nemohlo být žádným způsobem zabráněno</w:t>
      </w:r>
      <w:r w:rsidR="00390074" w:rsidRPr="00574101">
        <w:rPr>
          <w:rFonts w:cs="Arial"/>
          <w:color w:val="000000"/>
          <w:sz w:val="22"/>
          <w:szCs w:val="22"/>
        </w:rPr>
        <w:t>,</w:t>
      </w:r>
      <w:r w:rsidR="00CC5C0B" w:rsidRPr="00574101">
        <w:rPr>
          <w:rFonts w:cs="Arial"/>
          <w:color w:val="000000"/>
          <w:sz w:val="22"/>
          <w:szCs w:val="22"/>
        </w:rPr>
        <w:t xml:space="preserve"> a zároveň jde o náklady vyplývající z obvyklých podmínek</w:t>
      </w:r>
      <w:r w:rsidR="0055740E">
        <w:rPr>
          <w:rFonts w:cs="Arial"/>
          <w:color w:val="000000"/>
          <w:sz w:val="22"/>
          <w:szCs w:val="22"/>
        </w:rPr>
        <w:t>.</w:t>
      </w:r>
    </w:p>
    <w:p w:rsidR="00CC5C0B" w:rsidRDefault="00CC5C0B" w:rsidP="009A1FDC">
      <w:pPr>
        <w:numPr>
          <w:ilvl w:val="0"/>
          <w:numId w:val="15"/>
        </w:numPr>
        <w:tabs>
          <w:tab w:val="clear" w:pos="720"/>
          <w:tab w:val="num" w:pos="360"/>
        </w:tabs>
        <w:autoSpaceDE w:val="0"/>
        <w:autoSpaceDN w:val="0"/>
        <w:adjustRightInd w:val="0"/>
        <w:spacing w:after="120"/>
        <w:ind w:left="357" w:hanging="357"/>
        <w:jc w:val="both"/>
        <w:rPr>
          <w:rFonts w:cs="Arial"/>
          <w:color w:val="000000"/>
          <w:sz w:val="22"/>
          <w:szCs w:val="22"/>
        </w:rPr>
      </w:pPr>
      <w:r w:rsidRPr="0055740E">
        <w:rPr>
          <w:rFonts w:cs="Arial"/>
          <w:color w:val="000000"/>
          <w:sz w:val="22"/>
          <w:szCs w:val="22"/>
        </w:rPr>
        <w:t xml:space="preserve">V případě, že dojde k odstoupení od Smlouvy z důvodů </w:t>
      </w:r>
      <w:r w:rsidR="009D793A" w:rsidRPr="0055740E">
        <w:rPr>
          <w:rFonts w:cs="Arial"/>
          <w:color w:val="000000"/>
          <w:sz w:val="22"/>
          <w:szCs w:val="22"/>
        </w:rPr>
        <w:t>V</w:t>
      </w:r>
      <w:r w:rsidR="00025CB3" w:rsidRPr="0055740E">
        <w:rPr>
          <w:rFonts w:cs="Arial"/>
          <w:color w:val="000000"/>
          <w:sz w:val="22"/>
          <w:szCs w:val="22"/>
        </w:rPr>
        <w:t>yšší moci,</w:t>
      </w:r>
      <w:r w:rsidRPr="0055740E">
        <w:rPr>
          <w:rFonts w:cs="Arial"/>
          <w:color w:val="000000"/>
          <w:sz w:val="22"/>
          <w:szCs w:val="22"/>
        </w:rPr>
        <w:t xml:space="preserve"> nevzniká žádné ze Smluvních stran nárok na jakoukoli kompenzaci.</w:t>
      </w:r>
    </w:p>
    <w:p w:rsidR="00DB5DF1" w:rsidRDefault="00DB5DF1" w:rsidP="009A1FDC">
      <w:pPr>
        <w:numPr>
          <w:ilvl w:val="0"/>
          <w:numId w:val="15"/>
        </w:numPr>
        <w:tabs>
          <w:tab w:val="clear" w:pos="720"/>
          <w:tab w:val="num" w:pos="360"/>
        </w:tabs>
        <w:autoSpaceDE w:val="0"/>
        <w:autoSpaceDN w:val="0"/>
        <w:adjustRightInd w:val="0"/>
        <w:spacing w:after="120"/>
        <w:ind w:left="357" w:hanging="357"/>
        <w:jc w:val="both"/>
        <w:rPr>
          <w:rFonts w:cs="Arial"/>
          <w:color w:val="000000"/>
          <w:sz w:val="22"/>
          <w:szCs w:val="22"/>
        </w:rPr>
      </w:pPr>
      <w:r>
        <w:rPr>
          <w:rFonts w:cs="Arial"/>
          <w:color w:val="000000"/>
          <w:sz w:val="22"/>
          <w:szCs w:val="22"/>
        </w:rPr>
        <w:t xml:space="preserve">Plnění poskytnutá podle </w:t>
      </w:r>
      <w:r w:rsidR="0003162D">
        <w:rPr>
          <w:rFonts w:cs="Arial"/>
          <w:color w:val="000000"/>
          <w:sz w:val="22"/>
          <w:szCs w:val="22"/>
        </w:rPr>
        <w:t xml:space="preserve">této </w:t>
      </w:r>
      <w:r>
        <w:rPr>
          <w:rFonts w:cs="Arial"/>
          <w:color w:val="000000"/>
          <w:sz w:val="22"/>
          <w:szCs w:val="22"/>
        </w:rPr>
        <w:t>S</w:t>
      </w:r>
      <w:r w:rsidRPr="00DB5DF1">
        <w:rPr>
          <w:rFonts w:cs="Arial"/>
          <w:color w:val="000000"/>
          <w:sz w:val="22"/>
          <w:szCs w:val="22"/>
        </w:rPr>
        <w:t>mlo</w:t>
      </w:r>
      <w:r>
        <w:rPr>
          <w:rFonts w:cs="Arial"/>
          <w:color w:val="000000"/>
          <w:sz w:val="22"/>
          <w:szCs w:val="22"/>
        </w:rPr>
        <w:t>uvy se v případě odstoupení od S</w:t>
      </w:r>
      <w:r w:rsidR="000F31BC">
        <w:rPr>
          <w:rFonts w:cs="Arial"/>
          <w:color w:val="000000"/>
          <w:sz w:val="22"/>
          <w:szCs w:val="22"/>
        </w:rPr>
        <w:t>mlouvy nevrací a </w:t>
      </w:r>
      <w:r w:rsidRPr="00DB5DF1">
        <w:rPr>
          <w:rFonts w:cs="Arial"/>
          <w:color w:val="000000"/>
          <w:sz w:val="22"/>
          <w:szCs w:val="22"/>
        </w:rPr>
        <w:t xml:space="preserve">povinnosti, které podle </w:t>
      </w:r>
      <w:r w:rsidR="0003162D">
        <w:rPr>
          <w:rFonts w:cs="Arial"/>
          <w:color w:val="000000"/>
          <w:sz w:val="22"/>
          <w:szCs w:val="22"/>
        </w:rPr>
        <w:t>S</w:t>
      </w:r>
      <w:r w:rsidRPr="00DB5DF1">
        <w:rPr>
          <w:rFonts w:cs="Arial"/>
          <w:color w:val="000000"/>
          <w:sz w:val="22"/>
          <w:szCs w:val="22"/>
        </w:rPr>
        <w:t>mlouvy vznikly před odstoupením, odstoupením nezanikají.</w:t>
      </w:r>
    </w:p>
    <w:p w:rsidR="0040624E" w:rsidRDefault="0040624E" w:rsidP="009A1FDC">
      <w:pPr>
        <w:autoSpaceDE w:val="0"/>
        <w:autoSpaceDN w:val="0"/>
        <w:adjustRightInd w:val="0"/>
        <w:spacing w:after="120"/>
        <w:ind w:left="357"/>
        <w:jc w:val="both"/>
        <w:rPr>
          <w:rFonts w:cs="Arial"/>
          <w:color w:val="000000"/>
          <w:sz w:val="22"/>
          <w:szCs w:val="22"/>
        </w:rPr>
      </w:pPr>
    </w:p>
    <w:p w:rsidR="0040624E" w:rsidRPr="00A63797" w:rsidRDefault="0040624E" w:rsidP="009A1FDC">
      <w:pPr>
        <w:pStyle w:val="Nadpis70"/>
        <w:keepNext/>
        <w:keepLines/>
        <w:shd w:val="clear" w:color="auto" w:fill="auto"/>
        <w:spacing w:before="0" w:after="120" w:line="240" w:lineRule="auto"/>
        <w:ind w:left="720" w:hanging="720"/>
        <w:outlineLvl w:val="9"/>
        <w:rPr>
          <w:rFonts w:cs="Arial"/>
          <w:sz w:val="24"/>
          <w:szCs w:val="24"/>
        </w:rPr>
      </w:pPr>
      <w:bookmarkStart w:id="63" w:name="bookmark66"/>
      <w:r w:rsidRPr="00A63797">
        <w:rPr>
          <w:rFonts w:cs="Arial"/>
          <w:sz w:val="24"/>
          <w:szCs w:val="24"/>
        </w:rPr>
        <w:t xml:space="preserve">Článek </w:t>
      </w:r>
      <w:bookmarkEnd w:id="63"/>
      <w:r w:rsidRPr="00A63797">
        <w:rPr>
          <w:rFonts w:cs="Arial"/>
          <w:sz w:val="24"/>
          <w:szCs w:val="24"/>
        </w:rPr>
        <w:t>XVI</w:t>
      </w:r>
      <w:r w:rsidR="00175FA5" w:rsidRPr="00A63797">
        <w:rPr>
          <w:rFonts w:cs="Arial"/>
          <w:sz w:val="24"/>
          <w:szCs w:val="24"/>
        </w:rPr>
        <w:t>I</w:t>
      </w:r>
      <w:r w:rsidR="003C1255" w:rsidRPr="00A63797">
        <w:rPr>
          <w:rFonts w:cs="Arial"/>
          <w:sz w:val="24"/>
          <w:szCs w:val="24"/>
        </w:rPr>
        <w:t>I</w:t>
      </w:r>
    </w:p>
    <w:p w:rsidR="0040624E" w:rsidRPr="0040624E" w:rsidRDefault="0040624E" w:rsidP="009A1FDC">
      <w:pPr>
        <w:pStyle w:val="Nadpis70"/>
        <w:keepNext/>
        <w:keepLines/>
        <w:shd w:val="clear" w:color="auto" w:fill="auto"/>
        <w:spacing w:before="0" w:after="120" w:line="240" w:lineRule="auto"/>
        <w:ind w:left="720" w:hanging="720"/>
        <w:outlineLvl w:val="9"/>
        <w:rPr>
          <w:rFonts w:cs="Arial"/>
          <w:sz w:val="24"/>
          <w:szCs w:val="24"/>
        </w:rPr>
      </w:pPr>
      <w:bookmarkStart w:id="64" w:name="bookmark67"/>
      <w:r w:rsidRPr="0040624E">
        <w:rPr>
          <w:rFonts w:cs="Arial"/>
          <w:sz w:val="24"/>
          <w:szCs w:val="24"/>
        </w:rPr>
        <w:t>Nabídka převodu majetku</w:t>
      </w:r>
      <w:bookmarkEnd w:id="64"/>
    </w:p>
    <w:p w:rsidR="0040624E" w:rsidRPr="0040624E" w:rsidRDefault="00337F62" w:rsidP="009A1FDC">
      <w:pPr>
        <w:pStyle w:val="Zkladntext21"/>
        <w:numPr>
          <w:ilvl w:val="0"/>
          <w:numId w:val="52"/>
        </w:numPr>
        <w:shd w:val="clear" w:color="auto" w:fill="auto"/>
        <w:tabs>
          <w:tab w:val="left" w:pos="426"/>
        </w:tabs>
        <w:spacing w:before="0" w:after="120" w:line="240" w:lineRule="auto"/>
        <w:ind w:left="284" w:hanging="284"/>
        <w:rPr>
          <w:rFonts w:cs="Arial"/>
          <w:sz w:val="22"/>
          <w:szCs w:val="22"/>
        </w:rPr>
      </w:pPr>
      <w:r>
        <w:rPr>
          <w:rFonts w:cs="Arial"/>
          <w:sz w:val="22"/>
          <w:szCs w:val="22"/>
        </w:rPr>
        <w:t xml:space="preserve">Provozovatel </w:t>
      </w:r>
      <w:r w:rsidR="0040624E" w:rsidRPr="0040624E">
        <w:rPr>
          <w:rFonts w:cs="Arial"/>
          <w:sz w:val="22"/>
          <w:szCs w:val="22"/>
        </w:rPr>
        <w:t xml:space="preserve">je povinen </w:t>
      </w:r>
      <w:r w:rsidR="00843B23">
        <w:rPr>
          <w:rFonts w:cs="Arial"/>
          <w:sz w:val="22"/>
          <w:szCs w:val="22"/>
        </w:rPr>
        <w:t xml:space="preserve">projednat s Vlastníkem </w:t>
      </w:r>
      <w:r w:rsidR="0040624E" w:rsidRPr="0040624E">
        <w:rPr>
          <w:rFonts w:cs="Arial"/>
          <w:sz w:val="22"/>
          <w:szCs w:val="22"/>
        </w:rPr>
        <w:t xml:space="preserve">odprodej všech věcí </w:t>
      </w:r>
      <w:r w:rsidR="0040624E">
        <w:rPr>
          <w:rFonts w:cs="Arial"/>
          <w:sz w:val="22"/>
          <w:szCs w:val="22"/>
        </w:rPr>
        <w:t>Provozovatelem</w:t>
      </w:r>
      <w:r w:rsidR="0040624E" w:rsidRPr="0040624E">
        <w:rPr>
          <w:rFonts w:cs="Arial"/>
          <w:sz w:val="22"/>
          <w:szCs w:val="22"/>
        </w:rPr>
        <w:t xml:space="preserve"> nabytých za </w:t>
      </w:r>
      <w:r w:rsidR="00175FA5">
        <w:rPr>
          <w:rFonts w:cs="Arial"/>
          <w:sz w:val="22"/>
          <w:szCs w:val="22"/>
        </w:rPr>
        <w:t>trvání smluvního vztahu z této S</w:t>
      </w:r>
      <w:r w:rsidR="0040624E" w:rsidRPr="0040624E">
        <w:rPr>
          <w:rFonts w:cs="Arial"/>
          <w:sz w:val="22"/>
          <w:szCs w:val="22"/>
        </w:rPr>
        <w:t xml:space="preserve">mlouvy a souvisejících s provozováním předmětu nájmu. </w:t>
      </w:r>
      <w:r w:rsidR="0040624E">
        <w:rPr>
          <w:rFonts w:cs="Arial"/>
          <w:sz w:val="22"/>
          <w:szCs w:val="22"/>
        </w:rPr>
        <w:t>Provozovatel</w:t>
      </w:r>
      <w:r w:rsidR="0040624E" w:rsidRPr="0040624E">
        <w:rPr>
          <w:rFonts w:cs="Arial"/>
          <w:sz w:val="22"/>
          <w:szCs w:val="22"/>
        </w:rPr>
        <w:t xml:space="preserve"> je povinen stanovit nabídkovou cenu nepřevyšující zůstatkovou účetní cenu těchto věcí.</w:t>
      </w:r>
    </w:p>
    <w:p w:rsidR="0040624E" w:rsidRPr="0040624E" w:rsidRDefault="0040624E" w:rsidP="009A1FDC">
      <w:pPr>
        <w:pStyle w:val="Zkladntext21"/>
        <w:numPr>
          <w:ilvl w:val="0"/>
          <w:numId w:val="52"/>
        </w:numPr>
        <w:shd w:val="clear" w:color="auto" w:fill="auto"/>
        <w:tabs>
          <w:tab w:val="left" w:pos="426"/>
        </w:tabs>
        <w:spacing w:before="0" w:after="120" w:line="240" w:lineRule="auto"/>
        <w:ind w:left="284" w:hanging="284"/>
        <w:rPr>
          <w:rFonts w:cs="Arial"/>
          <w:sz w:val="22"/>
          <w:szCs w:val="22"/>
        </w:rPr>
      </w:pPr>
      <w:r w:rsidRPr="0040624E">
        <w:rPr>
          <w:rFonts w:cs="Arial"/>
          <w:sz w:val="22"/>
          <w:szCs w:val="22"/>
        </w:rPr>
        <w:t xml:space="preserve">Tuto povinnost má </w:t>
      </w:r>
      <w:r>
        <w:rPr>
          <w:rFonts w:cs="Arial"/>
          <w:sz w:val="22"/>
          <w:szCs w:val="22"/>
        </w:rPr>
        <w:t>Provozovatel</w:t>
      </w:r>
      <w:r w:rsidRPr="0040624E">
        <w:rPr>
          <w:rFonts w:cs="Arial"/>
          <w:sz w:val="22"/>
          <w:szCs w:val="22"/>
        </w:rPr>
        <w:t xml:space="preserve"> nejpozději do doby šesti (6) měsíců před sko</w:t>
      </w:r>
      <w:r w:rsidR="00175FA5">
        <w:rPr>
          <w:rFonts w:cs="Arial"/>
          <w:sz w:val="22"/>
          <w:szCs w:val="22"/>
        </w:rPr>
        <w:t>nčením smluvního vztahu z této S</w:t>
      </w:r>
      <w:r w:rsidRPr="0040624E">
        <w:rPr>
          <w:rFonts w:cs="Arial"/>
          <w:sz w:val="22"/>
          <w:szCs w:val="22"/>
        </w:rPr>
        <w:t>mlouvy.</w:t>
      </w:r>
    </w:p>
    <w:p w:rsidR="0040624E" w:rsidRPr="0040624E" w:rsidRDefault="0040624E" w:rsidP="009A1FDC">
      <w:pPr>
        <w:pStyle w:val="Zkladntext21"/>
        <w:numPr>
          <w:ilvl w:val="0"/>
          <w:numId w:val="52"/>
        </w:numPr>
        <w:shd w:val="clear" w:color="auto" w:fill="auto"/>
        <w:tabs>
          <w:tab w:val="left" w:pos="426"/>
        </w:tabs>
        <w:spacing w:before="0" w:after="120" w:line="240" w:lineRule="auto"/>
        <w:ind w:left="284" w:hanging="284"/>
        <w:rPr>
          <w:rFonts w:cs="Arial"/>
          <w:sz w:val="22"/>
          <w:szCs w:val="22"/>
        </w:rPr>
      </w:pPr>
      <w:r>
        <w:rPr>
          <w:rFonts w:cs="Arial"/>
          <w:sz w:val="22"/>
          <w:szCs w:val="22"/>
        </w:rPr>
        <w:t>Vlastník</w:t>
      </w:r>
      <w:r w:rsidRPr="0040624E">
        <w:rPr>
          <w:rFonts w:cs="Arial"/>
          <w:sz w:val="22"/>
          <w:szCs w:val="22"/>
        </w:rPr>
        <w:t xml:space="preserve"> je povinen se k této nabídce vyjádřit bez zbytečného prodlení, nejpozději však do čtyř (4) měsíců od jejího doručení. V opačném případě se má za to, že této nabídky nevyužívá.</w:t>
      </w:r>
    </w:p>
    <w:p w:rsidR="0040624E" w:rsidRPr="0055740E" w:rsidRDefault="0040624E" w:rsidP="009A1FDC">
      <w:pPr>
        <w:autoSpaceDE w:val="0"/>
        <w:autoSpaceDN w:val="0"/>
        <w:adjustRightInd w:val="0"/>
        <w:spacing w:after="120"/>
        <w:ind w:left="357"/>
        <w:jc w:val="both"/>
        <w:rPr>
          <w:rFonts w:cs="Arial"/>
          <w:color w:val="000000"/>
          <w:sz w:val="22"/>
          <w:szCs w:val="22"/>
        </w:rPr>
      </w:pPr>
    </w:p>
    <w:p w:rsidR="005970ED" w:rsidRPr="00A63797" w:rsidRDefault="00F96C4F" w:rsidP="00A63797">
      <w:pPr>
        <w:pStyle w:val="Nadpis1"/>
      </w:pPr>
      <w:bookmarkStart w:id="65" w:name="_Toc256938557"/>
      <w:bookmarkStart w:id="66" w:name="_Toc1454018"/>
      <w:r w:rsidRPr="00A63797">
        <w:t>Článek</w:t>
      </w:r>
      <w:r w:rsidR="003C1255" w:rsidRPr="00A63797">
        <w:t xml:space="preserve"> X</w:t>
      </w:r>
      <w:bookmarkEnd w:id="65"/>
      <w:r w:rsidR="003C1255" w:rsidRPr="00A63797">
        <w:t>IX</w:t>
      </w:r>
      <w:bookmarkEnd w:id="66"/>
    </w:p>
    <w:p w:rsidR="005970ED" w:rsidRPr="0040624E" w:rsidRDefault="00F96C4F" w:rsidP="009A1FDC">
      <w:pPr>
        <w:pStyle w:val="Nadpis2"/>
        <w:spacing w:after="120" w:line="240" w:lineRule="auto"/>
        <w:rPr>
          <w:b w:val="0"/>
          <w:szCs w:val="24"/>
        </w:rPr>
      </w:pPr>
      <w:bookmarkStart w:id="67" w:name="_Toc256938558"/>
      <w:bookmarkStart w:id="68" w:name="_Toc1454019"/>
      <w:r w:rsidRPr="0040624E">
        <w:rPr>
          <w:color w:val="000000"/>
          <w:szCs w:val="24"/>
        </w:rPr>
        <w:t>P</w:t>
      </w:r>
      <w:r w:rsidR="005970ED" w:rsidRPr="0040624E">
        <w:rPr>
          <w:szCs w:val="24"/>
        </w:rPr>
        <w:t>ostup při předání Vodohospodářského majetku při ukončení Smlouvy</w:t>
      </w:r>
      <w:bookmarkEnd w:id="67"/>
      <w:bookmarkEnd w:id="68"/>
    </w:p>
    <w:p w:rsidR="00377B5F" w:rsidRPr="00574101" w:rsidRDefault="005970ED" w:rsidP="009A1FDC">
      <w:pPr>
        <w:numPr>
          <w:ilvl w:val="0"/>
          <w:numId w:val="22"/>
        </w:numPr>
        <w:tabs>
          <w:tab w:val="clear" w:pos="720"/>
          <w:tab w:val="num" w:pos="360"/>
        </w:tabs>
        <w:autoSpaceDE w:val="0"/>
        <w:autoSpaceDN w:val="0"/>
        <w:adjustRightInd w:val="0"/>
        <w:spacing w:after="120"/>
        <w:ind w:left="360"/>
        <w:jc w:val="both"/>
        <w:rPr>
          <w:rFonts w:cs="Arial"/>
          <w:sz w:val="22"/>
          <w:szCs w:val="22"/>
        </w:rPr>
      </w:pPr>
      <w:r w:rsidRPr="00574101">
        <w:rPr>
          <w:rFonts w:cs="Arial"/>
          <w:sz w:val="22"/>
          <w:szCs w:val="22"/>
        </w:rPr>
        <w:t>Provozovatel se zavazuje vrátit Vodohospodářský majetek Vlastník</w:t>
      </w:r>
      <w:r w:rsidR="00020026" w:rsidRPr="00574101">
        <w:rPr>
          <w:rFonts w:cs="Arial"/>
          <w:sz w:val="22"/>
          <w:szCs w:val="22"/>
        </w:rPr>
        <w:t>ovi</w:t>
      </w:r>
      <w:r w:rsidRPr="00574101">
        <w:rPr>
          <w:rFonts w:cs="Arial"/>
          <w:sz w:val="22"/>
          <w:szCs w:val="22"/>
        </w:rPr>
        <w:t xml:space="preserve"> na konci smluvního období ve stavu odpovídajícím běžn</w:t>
      </w:r>
      <w:r w:rsidR="00377B5F" w:rsidRPr="00574101">
        <w:rPr>
          <w:rFonts w:cs="Arial"/>
          <w:sz w:val="22"/>
          <w:szCs w:val="22"/>
        </w:rPr>
        <w:t xml:space="preserve">ému opotřebení, průběžné </w:t>
      </w:r>
      <w:r w:rsidR="000B3CA6" w:rsidRPr="00574101">
        <w:rPr>
          <w:rFonts w:cs="Arial"/>
          <w:sz w:val="22"/>
          <w:szCs w:val="22"/>
        </w:rPr>
        <w:t xml:space="preserve">Údržbě </w:t>
      </w:r>
      <w:r w:rsidR="00377B5F" w:rsidRPr="00574101">
        <w:rPr>
          <w:rFonts w:cs="Arial"/>
          <w:sz w:val="22"/>
          <w:szCs w:val="22"/>
        </w:rPr>
        <w:t>a</w:t>
      </w:r>
      <w:r w:rsidRPr="00574101">
        <w:rPr>
          <w:rFonts w:cs="Arial"/>
          <w:sz w:val="22"/>
          <w:szCs w:val="22"/>
        </w:rPr>
        <w:t xml:space="preserve"> </w:t>
      </w:r>
      <w:r w:rsidR="008477B4" w:rsidRPr="00574101">
        <w:rPr>
          <w:rFonts w:cs="Arial"/>
          <w:sz w:val="22"/>
          <w:szCs w:val="22"/>
        </w:rPr>
        <w:t xml:space="preserve">provádění </w:t>
      </w:r>
      <w:r w:rsidR="00D57F6F">
        <w:rPr>
          <w:rFonts w:cs="Arial"/>
          <w:sz w:val="22"/>
          <w:szCs w:val="22"/>
        </w:rPr>
        <w:t>O</w:t>
      </w:r>
      <w:r w:rsidR="00DB7E1C" w:rsidRPr="00574101">
        <w:rPr>
          <w:rFonts w:cs="Arial"/>
          <w:sz w:val="22"/>
          <w:szCs w:val="22"/>
        </w:rPr>
        <w:t xml:space="preserve">prav </w:t>
      </w:r>
      <w:r w:rsidR="008477B4" w:rsidRPr="00574101">
        <w:rPr>
          <w:rFonts w:cs="Arial"/>
          <w:sz w:val="22"/>
          <w:szCs w:val="22"/>
        </w:rPr>
        <w:t>v souladu s požadavky této Smlouvy</w:t>
      </w:r>
      <w:r w:rsidR="00FE402B" w:rsidRPr="00574101">
        <w:rPr>
          <w:rFonts w:cs="Arial"/>
          <w:sz w:val="22"/>
          <w:szCs w:val="22"/>
        </w:rPr>
        <w:t>,</w:t>
      </w:r>
      <w:r w:rsidR="00377B5F" w:rsidRPr="00574101">
        <w:rPr>
          <w:rFonts w:cs="Arial"/>
          <w:sz w:val="22"/>
          <w:szCs w:val="22"/>
        </w:rPr>
        <w:t xml:space="preserve"> případně </w:t>
      </w:r>
      <w:r w:rsidRPr="00574101">
        <w:rPr>
          <w:rFonts w:cs="Arial"/>
          <w:sz w:val="22"/>
          <w:szCs w:val="22"/>
        </w:rPr>
        <w:t>investičních činností Vlastníka</w:t>
      </w:r>
      <w:r w:rsidR="008477B4" w:rsidRPr="00574101">
        <w:rPr>
          <w:rFonts w:cs="Arial"/>
          <w:sz w:val="22"/>
          <w:szCs w:val="22"/>
        </w:rPr>
        <w:t xml:space="preserve">, včetně projektů </w:t>
      </w:r>
      <w:r w:rsidR="00FB16B3" w:rsidRPr="00574101">
        <w:rPr>
          <w:rFonts w:cs="Arial"/>
          <w:sz w:val="22"/>
          <w:szCs w:val="22"/>
        </w:rPr>
        <w:t xml:space="preserve">obnovy </w:t>
      </w:r>
      <w:r w:rsidR="008477B4" w:rsidRPr="00574101">
        <w:rPr>
          <w:rFonts w:cs="Arial"/>
          <w:sz w:val="22"/>
          <w:szCs w:val="22"/>
        </w:rPr>
        <w:t>Vodohospodářského majetku</w:t>
      </w:r>
      <w:r w:rsidR="0003162D">
        <w:rPr>
          <w:rFonts w:cs="Arial"/>
          <w:sz w:val="22"/>
          <w:szCs w:val="22"/>
        </w:rPr>
        <w:t>.</w:t>
      </w:r>
    </w:p>
    <w:p w:rsidR="00DC5117" w:rsidRPr="00574101" w:rsidRDefault="005970ED" w:rsidP="009A1FDC">
      <w:pPr>
        <w:numPr>
          <w:ilvl w:val="0"/>
          <w:numId w:val="22"/>
        </w:numPr>
        <w:tabs>
          <w:tab w:val="clear" w:pos="720"/>
          <w:tab w:val="num" w:pos="360"/>
        </w:tabs>
        <w:autoSpaceDE w:val="0"/>
        <w:autoSpaceDN w:val="0"/>
        <w:adjustRightInd w:val="0"/>
        <w:spacing w:after="120"/>
        <w:ind w:left="360"/>
        <w:jc w:val="both"/>
        <w:rPr>
          <w:rFonts w:cs="Arial"/>
          <w:sz w:val="22"/>
          <w:szCs w:val="22"/>
        </w:rPr>
      </w:pPr>
      <w:r w:rsidRPr="00574101">
        <w:rPr>
          <w:rFonts w:cs="Arial"/>
          <w:color w:val="000000"/>
          <w:sz w:val="22"/>
          <w:szCs w:val="22"/>
        </w:rPr>
        <w:t>Provozovatel</w:t>
      </w:r>
      <w:r w:rsidRPr="00574101">
        <w:rPr>
          <w:rFonts w:cs="Arial"/>
          <w:sz w:val="22"/>
          <w:szCs w:val="22"/>
        </w:rPr>
        <w:t xml:space="preserve"> odpovídá za poškození Vodohospodářského majetku nad rámec běžného opotřebení a stáří. </w:t>
      </w:r>
      <w:r w:rsidRPr="00574101">
        <w:rPr>
          <w:rFonts w:cs="Arial"/>
          <w:color w:val="000000"/>
          <w:sz w:val="22"/>
          <w:szCs w:val="22"/>
        </w:rPr>
        <w:t>Provozovatel na</w:t>
      </w:r>
      <w:r w:rsidRPr="00574101">
        <w:rPr>
          <w:rFonts w:cs="Arial"/>
          <w:sz w:val="22"/>
          <w:szCs w:val="22"/>
        </w:rPr>
        <w:t xml:space="preserve"> konci smluvního vztahu neodpovídá za náhradu poškození pronajatého Vodohospodářského majetku, jestliže prokáže, že vynaložil veškeré úsilí, které bylo možno požadovat</w:t>
      </w:r>
      <w:r w:rsidR="008477B4" w:rsidRPr="00574101">
        <w:rPr>
          <w:rFonts w:cs="Arial"/>
          <w:sz w:val="22"/>
          <w:szCs w:val="22"/>
        </w:rPr>
        <w:t xml:space="preserve"> v souladu s </w:t>
      </w:r>
      <w:r w:rsidR="00F50D6F" w:rsidRPr="00574101">
        <w:rPr>
          <w:rFonts w:cs="Arial"/>
          <w:sz w:val="22"/>
          <w:szCs w:val="22"/>
        </w:rPr>
        <w:t xml:space="preserve">touto </w:t>
      </w:r>
      <w:r w:rsidR="008477B4" w:rsidRPr="00574101">
        <w:rPr>
          <w:rFonts w:cs="Arial"/>
          <w:sz w:val="22"/>
          <w:szCs w:val="22"/>
        </w:rPr>
        <w:t>Smlouvou</w:t>
      </w:r>
      <w:r w:rsidRPr="00574101">
        <w:rPr>
          <w:rFonts w:cs="Arial"/>
          <w:sz w:val="22"/>
          <w:szCs w:val="22"/>
        </w:rPr>
        <w:t>, aby porušení svých pov</w:t>
      </w:r>
      <w:r w:rsidR="00DC5117" w:rsidRPr="00574101">
        <w:rPr>
          <w:rFonts w:cs="Arial"/>
          <w:sz w:val="22"/>
          <w:szCs w:val="22"/>
        </w:rPr>
        <w:t xml:space="preserve">inností </w:t>
      </w:r>
      <w:r w:rsidR="0054488E" w:rsidRPr="00574101">
        <w:rPr>
          <w:rFonts w:cs="Arial"/>
          <w:sz w:val="22"/>
          <w:szCs w:val="22"/>
        </w:rPr>
        <w:t xml:space="preserve">Provozovatele </w:t>
      </w:r>
      <w:r w:rsidR="00DC5117" w:rsidRPr="00574101">
        <w:rPr>
          <w:rFonts w:cs="Arial"/>
          <w:sz w:val="22"/>
          <w:szCs w:val="22"/>
        </w:rPr>
        <w:t>zabránil.</w:t>
      </w:r>
    </w:p>
    <w:p w:rsidR="00DC5117" w:rsidRPr="00574101" w:rsidRDefault="008477B4" w:rsidP="009A1FDC">
      <w:pPr>
        <w:numPr>
          <w:ilvl w:val="0"/>
          <w:numId w:val="22"/>
        </w:numPr>
        <w:tabs>
          <w:tab w:val="clear" w:pos="720"/>
          <w:tab w:val="num" w:pos="360"/>
        </w:tabs>
        <w:autoSpaceDE w:val="0"/>
        <w:autoSpaceDN w:val="0"/>
        <w:adjustRightInd w:val="0"/>
        <w:spacing w:after="120"/>
        <w:ind w:left="360"/>
        <w:jc w:val="both"/>
        <w:rPr>
          <w:rFonts w:cs="Arial"/>
          <w:sz w:val="22"/>
          <w:szCs w:val="22"/>
        </w:rPr>
      </w:pPr>
      <w:r w:rsidRPr="00574101">
        <w:rPr>
          <w:rFonts w:cs="Arial"/>
          <w:sz w:val="22"/>
          <w:szCs w:val="22"/>
        </w:rPr>
        <w:t>Provozovatel je povinen n</w:t>
      </w:r>
      <w:r w:rsidR="005970ED" w:rsidRPr="00574101">
        <w:rPr>
          <w:rFonts w:cs="Arial"/>
          <w:sz w:val="22"/>
          <w:szCs w:val="22"/>
        </w:rPr>
        <w:t xml:space="preserve">a konci smluvního období přenechat Vlastníkovi nebo dalšímu provozovateli veškeré informace, </w:t>
      </w:r>
      <w:r w:rsidR="00185131" w:rsidRPr="00574101">
        <w:rPr>
          <w:rFonts w:cs="Arial"/>
          <w:sz w:val="22"/>
          <w:szCs w:val="22"/>
        </w:rPr>
        <w:t xml:space="preserve">smlouvy, </w:t>
      </w:r>
      <w:r w:rsidR="005970ED" w:rsidRPr="00574101">
        <w:rPr>
          <w:rFonts w:cs="Arial"/>
          <w:sz w:val="22"/>
          <w:szCs w:val="22"/>
        </w:rPr>
        <w:t xml:space="preserve">záznamy, dokumentaci, provozní </w:t>
      </w:r>
      <w:r w:rsidR="0003162D">
        <w:rPr>
          <w:rFonts w:cs="Arial"/>
          <w:sz w:val="22"/>
          <w:szCs w:val="22"/>
        </w:rPr>
        <w:t xml:space="preserve">a kanalizační </w:t>
      </w:r>
      <w:r w:rsidR="005970ED" w:rsidRPr="00574101">
        <w:rPr>
          <w:rFonts w:cs="Arial"/>
          <w:sz w:val="22"/>
          <w:szCs w:val="22"/>
        </w:rPr>
        <w:t>řády, rozhodnutí správních úřadů atd., nutné k</w:t>
      </w:r>
      <w:r w:rsidRPr="00574101">
        <w:rPr>
          <w:rFonts w:cs="Arial"/>
          <w:sz w:val="22"/>
          <w:szCs w:val="22"/>
        </w:rPr>
        <w:t>e kontinuitě provozování</w:t>
      </w:r>
      <w:r w:rsidR="005970ED" w:rsidRPr="00574101">
        <w:rPr>
          <w:rFonts w:cs="Arial"/>
          <w:sz w:val="22"/>
          <w:szCs w:val="22"/>
        </w:rPr>
        <w:t xml:space="preserve"> a umožnit </w:t>
      </w:r>
      <w:r w:rsidR="0054488E" w:rsidRPr="00574101">
        <w:rPr>
          <w:rFonts w:cs="Arial"/>
          <w:sz w:val="22"/>
          <w:szCs w:val="22"/>
        </w:rPr>
        <w:t xml:space="preserve">seznámení </w:t>
      </w:r>
      <w:r w:rsidR="005970ED" w:rsidRPr="00574101">
        <w:rPr>
          <w:rFonts w:cs="Arial"/>
          <w:sz w:val="22"/>
          <w:szCs w:val="22"/>
        </w:rPr>
        <w:t>se všemi relevantními</w:t>
      </w:r>
      <w:r w:rsidRPr="00574101">
        <w:rPr>
          <w:rFonts w:cs="Arial"/>
          <w:sz w:val="22"/>
          <w:szCs w:val="22"/>
        </w:rPr>
        <w:t xml:space="preserve"> údaji a </w:t>
      </w:r>
      <w:r w:rsidR="00DC5117" w:rsidRPr="00574101">
        <w:rPr>
          <w:rFonts w:cs="Arial"/>
          <w:sz w:val="22"/>
          <w:szCs w:val="22"/>
        </w:rPr>
        <w:t>provozními informacemi.</w:t>
      </w:r>
    </w:p>
    <w:p w:rsidR="00DC5117" w:rsidRPr="00C26326" w:rsidRDefault="005970ED" w:rsidP="009A1FDC">
      <w:pPr>
        <w:numPr>
          <w:ilvl w:val="0"/>
          <w:numId w:val="22"/>
        </w:numPr>
        <w:tabs>
          <w:tab w:val="clear" w:pos="720"/>
          <w:tab w:val="num" w:pos="360"/>
        </w:tabs>
        <w:autoSpaceDE w:val="0"/>
        <w:autoSpaceDN w:val="0"/>
        <w:adjustRightInd w:val="0"/>
        <w:spacing w:after="120"/>
        <w:ind w:left="360"/>
        <w:jc w:val="both"/>
        <w:rPr>
          <w:rFonts w:cs="Arial"/>
          <w:sz w:val="22"/>
          <w:szCs w:val="22"/>
        </w:rPr>
      </w:pPr>
      <w:r w:rsidRPr="00574101">
        <w:rPr>
          <w:rFonts w:cs="Arial"/>
          <w:sz w:val="22"/>
          <w:szCs w:val="22"/>
        </w:rPr>
        <w:t xml:space="preserve">O vrácení </w:t>
      </w:r>
      <w:r w:rsidR="00BD255D" w:rsidRPr="00574101">
        <w:rPr>
          <w:rFonts w:cs="Arial"/>
          <w:sz w:val="22"/>
          <w:szCs w:val="22"/>
        </w:rPr>
        <w:t>V</w:t>
      </w:r>
      <w:r w:rsidRPr="00574101">
        <w:rPr>
          <w:rFonts w:cs="Arial"/>
          <w:sz w:val="22"/>
          <w:szCs w:val="22"/>
        </w:rPr>
        <w:t>odohospodářského majetku (předmětu nájmu) bude mezi</w:t>
      </w:r>
      <w:r w:rsidR="008477B4" w:rsidRPr="00574101">
        <w:rPr>
          <w:rFonts w:cs="Arial"/>
          <w:sz w:val="22"/>
          <w:szCs w:val="22"/>
        </w:rPr>
        <w:t xml:space="preserve"> Smluvními</w:t>
      </w:r>
      <w:r w:rsidR="001E5DEF" w:rsidRPr="00574101">
        <w:rPr>
          <w:rFonts w:cs="Arial"/>
          <w:sz w:val="22"/>
          <w:szCs w:val="22"/>
        </w:rPr>
        <w:t xml:space="preserve"> </w:t>
      </w:r>
      <w:r w:rsidRPr="00574101">
        <w:rPr>
          <w:rFonts w:cs="Arial"/>
          <w:sz w:val="22"/>
          <w:szCs w:val="22"/>
        </w:rPr>
        <w:t>stran</w:t>
      </w:r>
      <w:r w:rsidR="00377B5F" w:rsidRPr="00574101">
        <w:rPr>
          <w:rFonts w:cs="Arial"/>
          <w:sz w:val="22"/>
          <w:szCs w:val="22"/>
        </w:rPr>
        <w:t>ami pořízen nejdříve 10</w:t>
      </w:r>
      <w:r w:rsidR="00BE760D">
        <w:rPr>
          <w:rFonts w:cs="Arial"/>
          <w:sz w:val="22"/>
          <w:szCs w:val="22"/>
        </w:rPr>
        <w:t xml:space="preserve"> (slovy deset)</w:t>
      </w:r>
      <w:r w:rsidR="00377B5F" w:rsidRPr="00574101">
        <w:rPr>
          <w:rFonts w:cs="Arial"/>
          <w:sz w:val="22"/>
          <w:szCs w:val="22"/>
        </w:rPr>
        <w:t xml:space="preserve"> pracovních dnů </w:t>
      </w:r>
      <w:r w:rsidR="00DE4F57" w:rsidRPr="00574101">
        <w:rPr>
          <w:rFonts w:cs="Arial"/>
          <w:sz w:val="22"/>
          <w:szCs w:val="22"/>
        </w:rPr>
        <w:t xml:space="preserve">před ukončením této Smlouvy </w:t>
      </w:r>
      <w:r w:rsidR="00377B5F" w:rsidRPr="00574101">
        <w:rPr>
          <w:rFonts w:cs="Arial"/>
          <w:sz w:val="22"/>
          <w:szCs w:val="22"/>
        </w:rPr>
        <w:t xml:space="preserve">předávací </w:t>
      </w:r>
      <w:r w:rsidR="00377B5F" w:rsidRPr="00C26326">
        <w:rPr>
          <w:rFonts w:cs="Arial"/>
          <w:sz w:val="22"/>
          <w:szCs w:val="22"/>
        </w:rPr>
        <w:t>protokol</w:t>
      </w:r>
      <w:r w:rsidR="00DE4F57" w:rsidRPr="00C26326">
        <w:rPr>
          <w:rFonts w:cs="Arial"/>
          <w:sz w:val="22"/>
          <w:szCs w:val="22"/>
        </w:rPr>
        <w:t xml:space="preserve">. Vzor předávacího protokolu je </w:t>
      </w:r>
      <w:r w:rsidR="001C0061" w:rsidRPr="00C26326">
        <w:rPr>
          <w:rFonts w:cs="Arial"/>
          <w:sz w:val="22"/>
          <w:szCs w:val="22"/>
        </w:rPr>
        <w:t>uveden v </w:t>
      </w:r>
      <w:r w:rsidR="00B422BB">
        <w:rPr>
          <w:rFonts w:cs="Arial"/>
          <w:sz w:val="22"/>
          <w:szCs w:val="22"/>
        </w:rPr>
        <w:t>P</w:t>
      </w:r>
      <w:r w:rsidR="001C0061" w:rsidRPr="00C26326">
        <w:rPr>
          <w:rFonts w:cs="Arial"/>
          <w:sz w:val="22"/>
          <w:szCs w:val="22"/>
        </w:rPr>
        <w:t xml:space="preserve">říloze č. </w:t>
      </w:r>
      <w:r w:rsidR="008D52A4">
        <w:rPr>
          <w:rFonts w:cs="Arial"/>
          <w:sz w:val="22"/>
          <w:szCs w:val="22"/>
        </w:rPr>
        <w:t>5</w:t>
      </w:r>
      <w:r w:rsidR="001C0061" w:rsidRPr="00C26326">
        <w:rPr>
          <w:rFonts w:cs="Arial"/>
          <w:sz w:val="22"/>
          <w:szCs w:val="22"/>
        </w:rPr>
        <w:t xml:space="preserve"> této Smlouvy</w:t>
      </w:r>
      <w:r w:rsidR="008477B4" w:rsidRPr="00C26326">
        <w:rPr>
          <w:rFonts w:cs="Arial"/>
          <w:sz w:val="22"/>
          <w:szCs w:val="22"/>
        </w:rPr>
        <w:t>.</w:t>
      </w:r>
      <w:r w:rsidR="00377B5F" w:rsidRPr="00C26326">
        <w:rPr>
          <w:rFonts w:cs="Arial"/>
          <w:sz w:val="22"/>
          <w:szCs w:val="22"/>
        </w:rPr>
        <w:t xml:space="preserve"> </w:t>
      </w:r>
    </w:p>
    <w:p w:rsidR="008477B4" w:rsidRPr="00574101" w:rsidRDefault="008477B4" w:rsidP="009A1FDC">
      <w:pPr>
        <w:numPr>
          <w:ilvl w:val="0"/>
          <w:numId w:val="22"/>
        </w:numPr>
        <w:tabs>
          <w:tab w:val="clear" w:pos="720"/>
          <w:tab w:val="num" w:pos="360"/>
        </w:tabs>
        <w:autoSpaceDE w:val="0"/>
        <w:autoSpaceDN w:val="0"/>
        <w:adjustRightInd w:val="0"/>
        <w:spacing w:after="120"/>
        <w:ind w:left="360"/>
        <w:jc w:val="both"/>
        <w:rPr>
          <w:rFonts w:cs="Arial"/>
          <w:sz w:val="22"/>
          <w:szCs w:val="22"/>
        </w:rPr>
      </w:pPr>
      <w:r w:rsidRPr="00574101">
        <w:rPr>
          <w:rFonts w:cs="Arial"/>
          <w:sz w:val="22"/>
          <w:szCs w:val="22"/>
        </w:rPr>
        <w:t>Provozovatel se zavazuje, že nejpozději do 20</w:t>
      </w:r>
      <w:r w:rsidR="00BE760D">
        <w:rPr>
          <w:rFonts w:cs="Arial"/>
          <w:sz w:val="22"/>
          <w:szCs w:val="22"/>
        </w:rPr>
        <w:t xml:space="preserve"> (slovy</w:t>
      </w:r>
      <w:r w:rsidR="00937B85">
        <w:rPr>
          <w:rFonts w:cs="Arial"/>
          <w:sz w:val="22"/>
          <w:szCs w:val="22"/>
        </w:rPr>
        <w:t xml:space="preserve"> dvaceti)</w:t>
      </w:r>
      <w:r w:rsidRPr="00574101">
        <w:rPr>
          <w:rFonts w:cs="Arial"/>
          <w:sz w:val="22"/>
          <w:szCs w:val="22"/>
        </w:rPr>
        <w:t xml:space="preserve"> pracovních dnů po ukončení této Smlouvy odstraní veškerá svá zařízení a vybavení. Vlastník má právo neodstraněn</w:t>
      </w:r>
      <w:r w:rsidR="009A01FA">
        <w:rPr>
          <w:rFonts w:cs="Arial"/>
          <w:sz w:val="22"/>
          <w:szCs w:val="22"/>
        </w:rPr>
        <w:t>á</w:t>
      </w:r>
      <w:r w:rsidRPr="00574101">
        <w:rPr>
          <w:rFonts w:cs="Arial"/>
          <w:sz w:val="22"/>
          <w:szCs w:val="22"/>
        </w:rPr>
        <w:t xml:space="preserve"> zařízení a vybavení odstranit na náklady a riziko Provozovatele a následně </w:t>
      </w:r>
      <w:r w:rsidR="0003162D">
        <w:rPr>
          <w:rFonts w:cs="Arial"/>
          <w:sz w:val="22"/>
          <w:szCs w:val="22"/>
        </w:rPr>
        <w:t xml:space="preserve">je </w:t>
      </w:r>
      <w:r w:rsidRPr="00574101">
        <w:rPr>
          <w:rFonts w:cs="Arial"/>
          <w:sz w:val="22"/>
          <w:szCs w:val="22"/>
        </w:rPr>
        <w:t>prodat. Výtěžek z prodeje náleží po odečtení nákladů Vlastníka Provozovateli. Smluvní strany se mohou dohodnout při podpisu předávacího protokolu podle bodu 4</w:t>
      </w:r>
      <w:r w:rsidR="0003162D">
        <w:rPr>
          <w:rFonts w:cs="Arial"/>
          <w:sz w:val="22"/>
          <w:szCs w:val="22"/>
        </w:rPr>
        <w:t>.</w:t>
      </w:r>
      <w:r w:rsidRPr="00574101">
        <w:rPr>
          <w:rFonts w:cs="Arial"/>
          <w:sz w:val="22"/>
          <w:szCs w:val="22"/>
        </w:rPr>
        <w:t xml:space="preserve"> tohoto článku Smlouvy i jinak. </w:t>
      </w:r>
    </w:p>
    <w:p w:rsidR="000B3CA6" w:rsidRPr="00574101" w:rsidRDefault="000B3CA6" w:rsidP="009A1FDC">
      <w:pPr>
        <w:numPr>
          <w:ilvl w:val="0"/>
          <w:numId w:val="22"/>
        </w:numPr>
        <w:tabs>
          <w:tab w:val="clear" w:pos="720"/>
          <w:tab w:val="num" w:pos="360"/>
        </w:tabs>
        <w:autoSpaceDE w:val="0"/>
        <w:autoSpaceDN w:val="0"/>
        <w:adjustRightInd w:val="0"/>
        <w:spacing w:after="120"/>
        <w:ind w:left="360"/>
        <w:jc w:val="both"/>
        <w:rPr>
          <w:rFonts w:cs="Arial"/>
          <w:sz w:val="22"/>
          <w:szCs w:val="22"/>
        </w:rPr>
      </w:pPr>
      <w:r w:rsidRPr="00574101">
        <w:rPr>
          <w:rFonts w:cs="Arial"/>
          <w:sz w:val="22"/>
          <w:szCs w:val="22"/>
        </w:rPr>
        <w:lastRenderedPageBreak/>
        <w:t xml:space="preserve">Provozovatel se zavazuje poskytnout </w:t>
      </w:r>
      <w:r w:rsidR="00B44E9E" w:rsidRPr="00574101">
        <w:rPr>
          <w:rFonts w:cs="Arial"/>
          <w:sz w:val="22"/>
          <w:szCs w:val="22"/>
        </w:rPr>
        <w:t>Vlastník</w:t>
      </w:r>
      <w:r w:rsidR="00B44E9E">
        <w:rPr>
          <w:rFonts w:cs="Arial"/>
          <w:sz w:val="22"/>
          <w:szCs w:val="22"/>
        </w:rPr>
        <w:t>ovi</w:t>
      </w:r>
      <w:r w:rsidR="00B44E9E" w:rsidRPr="00574101">
        <w:rPr>
          <w:rFonts w:cs="Arial"/>
          <w:sz w:val="22"/>
          <w:szCs w:val="22"/>
        </w:rPr>
        <w:t xml:space="preserve"> </w:t>
      </w:r>
      <w:r w:rsidRPr="00574101">
        <w:rPr>
          <w:rFonts w:cs="Arial"/>
          <w:sz w:val="22"/>
          <w:szCs w:val="22"/>
        </w:rPr>
        <w:t>nezbytnou součinnost a potřebn</w:t>
      </w:r>
      <w:r w:rsidR="00F746E8">
        <w:rPr>
          <w:rFonts w:cs="Arial"/>
          <w:sz w:val="22"/>
          <w:szCs w:val="22"/>
        </w:rPr>
        <w:t>é</w:t>
      </w:r>
      <w:r w:rsidRPr="00574101">
        <w:rPr>
          <w:rFonts w:cs="Arial"/>
          <w:sz w:val="22"/>
          <w:szCs w:val="22"/>
        </w:rPr>
        <w:t xml:space="preserve"> informac</w:t>
      </w:r>
      <w:r w:rsidR="00F746E8">
        <w:rPr>
          <w:rFonts w:cs="Arial"/>
          <w:sz w:val="22"/>
          <w:szCs w:val="22"/>
        </w:rPr>
        <w:t>e k tomu</w:t>
      </w:r>
      <w:r w:rsidRPr="00574101">
        <w:rPr>
          <w:rFonts w:cs="Arial"/>
          <w:sz w:val="22"/>
          <w:szCs w:val="22"/>
        </w:rPr>
        <w:t xml:space="preserve">, aby nebylo narušeno další </w:t>
      </w:r>
      <w:r w:rsidR="00765D55" w:rsidRPr="00574101">
        <w:rPr>
          <w:rFonts w:cs="Arial"/>
          <w:sz w:val="22"/>
          <w:szCs w:val="22"/>
        </w:rPr>
        <w:t>provozov</w:t>
      </w:r>
      <w:r w:rsidR="00765D55">
        <w:rPr>
          <w:rFonts w:cs="Arial"/>
          <w:sz w:val="22"/>
          <w:szCs w:val="22"/>
        </w:rPr>
        <w:t>á</w:t>
      </w:r>
      <w:r w:rsidR="00765D55" w:rsidRPr="00574101">
        <w:rPr>
          <w:rFonts w:cs="Arial"/>
          <w:sz w:val="22"/>
          <w:szCs w:val="22"/>
        </w:rPr>
        <w:t xml:space="preserve">ní </w:t>
      </w:r>
      <w:r w:rsidRPr="00574101">
        <w:rPr>
          <w:rFonts w:cs="Arial"/>
          <w:sz w:val="22"/>
          <w:szCs w:val="22"/>
        </w:rPr>
        <w:t>Vodohospodářského majetku po</w:t>
      </w:r>
      <w:r w:rsidR="00F746E8" w:rsidRPr="00C26326">
        <w:rPr>
          <w:rFonts w:cs="Arial"/>
          <w:sz w:val="22"/>
          <w:szCs w:val="22"/>
        </w:rPr>
        <w:t> </w:t>
      </w:r>
      <w:r w:rsidRPr="00574101">
        <w:rPr>
          <w:rFonts w:cs="Arial"/>
          <w:sz w:val="22"/>
          <w:szCs w:val="22"/>
        </w:rPr>
        <w:t xml:space="preserve">zániku této Smlouvy. </w:t>
      </w:r>
    </w:p>
    <w:p w:rsidR="00370914" w:rsidRPr="00DB5DF1" w:rsidRDefault="00DC5117" w:rsidP="009A1FDC">
      <w:pPr>
        <w:numPr>
          <w:ilvl w:val="0"/>
          <w:numId w:val="22"/>
        </w:numPr>
        <w:tabs>
          <w:tab w:val="clear" w:pos="720"/>
        </w:tabs>
        <w:autoSpaceDE w:val="0"/>
        <w:autoSpaceDN w:val="0"/>
        <w:adjustRightInd w:val="0"/>
        <w:spacing w:after="120"/>
        <w:ind w:left="360"/>
        <w:jc w:val="both"/>
        <w:rPr>
          <w:rFonts w:cs="Arial"/>
          <w:sz w:val="22"/>
          <w:szCs w:val="22"/>
        </w:rPr>
      </w:pPr>
      <w:r w:rsidRPr="00DB5DF1">
        <w:rPr>
          <w:rFonts w:cs="Arial"/>
          <w:sz w:val="22"/>
          <w:szCs w:val="22"/>
        </w:rPr>
        <w:t>N</w:t>
      </w:r>
      <w:r w:rsidR="00370914" w:rsidRPr="00DB5DF1">
        <w:rPr>
          <w:rFonts w:cs="Arial"/>
          <w:sz w:val="22"/>
          <w:szCs w:val="22"/>
        </w:rPr>
        <w:t xml:space="preserve">a konci smluvního období je Provozovatel povinen umožnit dalším oprávněným uchazečům o provozování v rámci koncesního řízení prohlídku Vodohospodářského majetku a poskytnout </w:t>
      </w:r>
      <w:r w:rsidR="00F746E8">
        <w:rPr>
          <w:rFonts w:cs="Arial"/>
          <w:sz w:val="22"/>
          <w:szCs w:val="22"/>
        </w:rPr>
        <w:t xml:space="preserve">jim </w:t>
      </w:r>
      <w:r w:rsidR="00370914" w:rsidRPr="00DB5DF1">
        <w:rPr>
          <w:rFonts w:cs="Arial"/>
          <w:sz w:val="22"/>
          <w:szCs w:val="22"/>
        </w:rPr>
        <w:t xml:space="preserve">všechny relevantní informace. </w:t>
      </w:r>
    </w:p>
    <w:p w:rsidR="00370914" w:rsidRPr="00574101" w:rsidRDefault="00460DC2" w:rsidP="009A1FDC">
      <w:pPr>
        <w:numPr>
          <w:ilvl w:val="0"/>
          <w:numId w:val="22"/>
        </w:numPr>
        <w:tabs>
          <w:tab w:val="clear" w:pos="720"/>
        </w:tabs>
        <w:autoSpaceDE w:val="0"/>
        <w:autoSpaceDN w:val="0"/>
        <w:adjustRightInd w:val="0"/>
        <w:spacing w:after="120"/>
        <w:ind w:left="360"/>
        <w:jc w:val="both"/>
        <w:rPr>
          <w:rFonts w:cs="Arial"/>
          <w:sz w:val="22"/>
          <w:szCs w:val="22"/>
        </w:rPr>
      </w:pPr>
      <w:r w:rsidRPr="00574101">
        <w:rPr>
          <w:rFonts w:cs="Arial"/>
          <w:sz w:val="22"/>
          <w:szCs w:val="22"/>
        </w:rPr>
        <w:t>Provozovatel se zavazuje, že zajistí plnění svých povinností i po ukončení</w:t>
      </w:r>
      <w:r w:rsidR="00423201" w:rsidRPr="00574101">
        <w:rPr>
          <w:rFonts w:cs="Arial"/>
          <w:sz w:val="22"/>
          <w:szCs w:val="22"/>
        </w:rPr>
        <w:t xml:space="preserve"> </w:t>
      </w:r>
      <w:r w:rsidRPr="00574101">
        <w:rPr>
          <w:rFonts w:cs="Arial"/>
          <w:sz w:val="22"/>
          <w:szCs w:val="22"/>
        </w:rPr>
        <w:t xml:space="preserve">této Smlouvy, zejména uzavře své finanční závazky, dokončí zpracování majetkové a provozní evidence, zpracuje </w:t>
      </w:r>
      <w:r w:rsidR="008477B4" w:rsidRPr="00574101">
        <w:rPr>
          <w:rFonts w:cs="Arial"/>
          <w:sz w:val="22"/>
          <w:szCs w:val="22"/>
        </w:rPr>
        <w:t>r</w:t>
      </w:r>
      <w:r w:rsidR="00925D5C" w:rsidRPr="00574101">
        <w:rPr>
          <w:rFonts w:cs="Arial"/>
          <w:sz w:val="22"/>
          <w:szCs w:val="22"/>
        </w:rPr>
        <w:t>oční zprávu o stavu provozovaného Vodohospodářského majetku</w:t>
      </w:r>
      <w:r w:rsidRPr="00574101">
        <w:rPr>
          <w:rFonts w:cs="Arial"/>
          <w:sz w:val="22"/>
          <w:szCs w:val="22"/>
        </w:rPr>
        <w:t xml:space="preserve">, </w:t>
      </w:r>
      <w:r w:rsidR="000C17C5" w:rsidRPr="00574101">
        <w:rPr>
          <w:rFonts w:cs="Arial"/>
          <w:sz w:val="22"/>
          <w:szCs w:val="22"/>
        </w:rPr>
        <w:t>vypořádá závazky ve vztahu k vodohospodářské bilanci, správním úřadům a České ins</w:t>
      </w:r>
      <w:r w:rsidR="00925D5C" w:rsidRPr="00574101">
        <w:rPr>
          <w:rFonts w:cs="Arial"/>
          <w:sz w:val="22"/>
          <w:szCs w:val="22"/>
        </w:rPr>
        <w:t>pekci životního prostředí apod.</w:t>
      </w:r>
    </w:p>
    <w:p w:rsidR="000C17C5" w:rsidRDefault="000C17C5" w:rsidP="009A1FDC">
      <w:pPr>
        <w:numPr>
          <w:ilvl w:val="0"/>
          <w:numId w:val="22"/>
        </w:numPr>
        <w:tabs>
          <w:tab w:val="clear" w:pos="720"/>
        </w:tabs>
        <w:autoSpaceDE w:val="0"/>
        <w:autoSpaceDN w:val="0"/>
        <w:adjustRightInd w:val="0"/>
        <w:spacing w:after="120"/>
        <w:ind w:left="360"/>
        <w:jc w:val="both"/>
        <w:rPr>
          <w:rFonts w:cs="Arial"/>
          <w:sz w:val="22"/>
          <w:szCs w:val="22"/>
        </w:rPr>
      </w:pPr>
      <w:r w:rsidRPr="00574101">
        <w:rPr>
          <w:rFonts w:cs="Arial"/>
          <w:sz w:val="22"/>
          <w:szCs w:val="22"/>
        </w:rPr>
        <w:t>Vlastník má právo zmocnit převzetím Vodohospodářské</w:t>
      </w:r>
      <w:r w:rsidR="001F3414" w:rsidRPr="00574101">
        <w:rPr>
          <w:rFonts w:cs="Arial"/>
          <w:sz w:val="22"/>
          <w:szCs w:val="22"/>
        </w:rPr>
        <w:t xml:space="preserve">ho majetku </w:t>
      </w:r>
      <w:r w:rsidR="00925D5C" w:rsidRPr="00574101">
        <w:rPr>
          <w:rFonts w:cs="Arial"/>
          <w:sz w:val="22"/>
          <w:szCs w:val="22"/>
        </w:rPr>
        <w:t xml:space="preserve">i </w:t>
      </w:r>
      <w:r w:rsidR="001F3414" w:rsidRPr="00574101">
        <w:rPr>
          <w:rFonts w:cs="Arial"/>
          <w:sz w:val="22"/>
          <w:szCs w:val="22"/>
        </w:rPr>
        <w:t>jinou osobu, např. i </w:t>
      </w:r>
      <w:r w:rsidRPr="00574101">
        <w:rPr>
          <w:rFonts w:cs="Arial"/>
          <w:sz w:val="22"/>
          <w:szCs w:val="22"/>
        </w:rPr>
        <w:t>nového provozovatele, který uspěl v koncesním řízení na provozování Vodohospodářského majetku po ukončení této Smlouvy.</w:t>
      </w:r>
    </w:p>
    <w:p w:rsidR="00421325" w:rsidRPr="008109A6" w:rsidRDefault="00F435BF" w:rsidP="009A1FDC">
      <w:pPr>
        <w:numPr>
          <w:ilvl w:val="0"/>
          <w:numId w:val="22"/>
        </w:numPr>
        <w:tabs>
          <w:tab w:val="clear" w:pos="720"/>
        </w:tabs>
        <w:autoSpaceDE w:val="0"/>
        <w:autoSpaceDN w:val="0"/>
        <w:adjustRightInd w:val="0"/>
        <w:spacing w:after="120"/>
        <w:ind w:left="360"/>
        <w:jc w:val="both"/>
        <w:rPr>
          <w:rFonts w:cs="Arial"/>
          <w:sz w:val="22"/>
          <w:szCs w:val="22"/>
        </w:rPr>
      </w:pPr>
      <w:r w:rsidRPr="008109A6">
        <w:rPr>
          <w:rFonts w:cs="Arial"/>
          <w:sz w:val="22"/>
          <w:szCs w:val="22"/>
        </w:rPr>
        <w:t>Provozovatel se zavazuje předat Vlastníkovi seznam zamě</w:t>
      </w:r>
      <w:r w:rsidR="00443072">
        <w:rPr>
          <w:rFonts w:cs="Arial"/>
          <w:sz w:val="22"/>
          <w:szCs w:val="22"/>
        </w:rPr>
        <w:t>stnanců, u kterých může dojít k </w:t>
      </w:r>
      <w:r w:rsidRPr="008109A6">
        <w:rPr>
          <w:rFonts w:cs="Arial"/>
          <w:sz w:val="22"/>
          <w:szCs w:val="22"/>
        </w:rPr>
        <w:t>přechodu práv a povinností z pracovněprávních vztahů dle ustanovení § 338 odst. 2 zákona č. 262/2006 Sb., zákoníku práce, ve znění pozdějších předpisů</w:t>
      </w:r>
      <w:r w:rsidR="00F746E8">
        <w:rPr>
          <w:rFonts w:cs="Arial"/>
          <w:sz w:val="22"/>
          <w:szCs w:val="22"/>
        </w:rPr>
        <w:t>,</w:t>
      </w:r>
      <w:r w:rsidRPr="008109A6">
        <w:rPr>
          <w:rFonts w:cs="Arial"/>
          <w:sz w:val="22"/>
          <w:szCs w:val="22"/>
        </w:rPr>
        <w:t xml:space="preserve"> v důsledku uzavření nové provozní smlouvy s provozovatelem odlišným od Provozovatele a zároveň přehled mzdových nákladů na tyto zaměstnance strukturovaný dle druhu vykonávané práce</w:t>
      </w:r>
      <w:r w:rsidR="00F746E8">
        <w:rPr>
          <w:rFonts w:cs="Arial"/>
          <w:sz w:val="22"/>
          <w:szCs w:val="22"/>
        </w:rPr>
        <w:t>.</w:t>
      </w:r>
    </w:p>
    <w:p w:rsidR="00765D55" w:rsidRPr="00765D55" w:rsidRDefault="00765D55" w:rsidP="009A1FDC">
      <w:pPr>
        <w:numPr>
          <w:ilvl w:val="0"/>
          <w:numId w:val="22"/>
        </w:numPr>
        <w:tabs>
          <w:tab w:val="clear" w:pos="720"/>
        </w:tabs>
        <w:autoSpaceDE w:val="0"/>
        <w:autoSpaceDN w:val="0"/>
        <w:adjustRightInd w:val="0"/>
        <w:spacing w:after="120"/>
        <w:ind w:left="360"/>
        <w:jc w:val="both"/>
        <w:rPr>
          <w:rFonts w:cs="Arial"/>
          <w:sz w:val="22"/>
          <w:szCs w:val="22"/>
        </w:rPr>
      </w:pPr>
      <w:r w:rsidRPr="00765D55">
        <w:rPr>
          <w:rFonts w:cs="Arial"/>
          <w:sz w:val="22"/>
          <w:szCs w:val="22"/>
        </w:rPr>
        <w:t xml:space="preserve">Ukončením této Smlouvy přecházejí práva a povinnosti ze smluv o </w:t>
      </w:r>
      <w:r w:rsidR="000F31BC">
        <w:rPr>
          <w:rFonts w:cs="Arial"/>
          <w:sz w:val="22"/>
          <w:szCs w:val="22"/>
        </w:rPr>
        <w:t>dodávce pitné vody a </w:t>
      </w:r>
      <w:r w:rsidRPr="00765D55">
        <w:rPr>
          <w:rFonts w:cs="Arial"/>
          <w:sz w:val="22"/>
          <w:szCs w:val="22"/>
        </w:rPr>
        <w:t>odvádění odpadních vod uzavřených s odběrateli na Vlastníka. Provozovatel je povinen nejpozději 2 (slovy dva) měsíce před ukončením provozu podle této Smlouvy předat Vlastníkovi:</w:t>
      </w:r>
    </w:p>
    <w:p w:rsidR="00765D55" w:rsidRPr="00765D55" w:rsidRDefault="00765D55" w:rsidP="009A1FDC">
      <w:pPr>
        <w:autoSpaceDE w:val="0"/>
        <w:autoSpaceDN w:val="0"/>
        <w:adjustRightInd w:val="0"/>
        <w:spacing w:after="120"/>
        <w:ind w:left="540" w:hanging="180"/>
        <w:jc w:val="both"/>
        <w:rPr>
          <w:rFonts w:cs="Arial"/>
          <w:sz w:val="22"/>
          <w:szCs w:val="22"/>
        </w:rPr>
      </w:pPr>
      <w:r w:rsidRPr="00765D55">
        <w:rPr>
          <w:rFonts w:cs="Arial"/>
          <w:sz w:val="22"/>
          <w:szCs w:val="22"/>
        </w:rPr>
        <w:t xml:space="preserve">- aktuální databázi odběratelů včetně údajů potřebných pro uzavírání smluv o </w:t>
      </w:r>
      <w:r w:rsidR="00F746E8">
        <w:rPr>
          <w:rFonts w:cs="Arial"/>
          <w:sz w:val="22"/>
          <w:szCs w:val="22"/>
        </w:rPr>
        <w:t xml:space="preserve">dodávce pitné vody a </w:t>
      </w:r>
      <w:r w:rsidRPr="00765D55">
        <w:rPr>
          <w:rFonts w:cs="Arial"/>
          <w:sz w:val="22"/>
          <w:szCs w:val="22"/>
        </w:rPr>
        <w:t xml:space="preserve">odvádění odpadních vod, zejména identifikaci odběratele a dosavadní platební podmínky, </w:t>
      </w:r>
    </w:p>
    <w:p w:rsidR="00765D55" w:rsidRPr="00765D55" w:rsidRDefault="00765D55" w:rsidP="009A1FDC">
      <w:pPr>
        <w:autoSpaceDE w:val="0"/>
        <w:autoSpaceDN w:val="0"/>
        <w:adjustRightInd w:val="0"/>
        <w:spacing w:after="120"/>
        <w:ind w:left="540" w:hanging="180"/>
        <w:jc w:val="both"/>
        <w:rPr>
          <w:rFonts w:cs="Arial"/>
          <w:sz w:val="22"/>
          <w:szCs w:val="22"/>
        </w:rPr>
      </w:pPr>
      <w:r w:rsidRPr="00765D55">
        <w:rPr>
          <w:rFonts w:cs="Arial"/>
          <w:sz w:val="22"/>
          <w:szCs w:val="22"/>
        </w:rPr>
        <w:t xml:space="preserve">- </w:t>
      </w:r>
      <w:r w:rsidR="0055740E">
        <w:rPr>
          <w:rFonts w:cs="Arial"/>
          <w:sz w:val="22"/>
          <w:szCs w:val="22"/>
        </w:rPr>
        <w:tab/>
      </w:r>
      <w:r w:rsidRPr="00765D55">
        <w:rPr>
          <w:rFonts w:cs="Arial"/>
          <w:sz w:val="22"/>
          <w:szCs w:val="22"/>
        </w:rPr>
        <w:t xml:space="preserve">vzor smlouvy o </w:t>
      </w:r>
      <w:r w:rsidR="00F746E8">
        <w:rPr>
          <w:rFonts w:cs="Arial"/>
          <w:sz w:val="22"/>
          <w:szCs w:val="22"/>
        </w:rPr>
        <w:t xml:space="preserve">dodávce pitné vody a </w:t>
      </w:r>
      <w:r w:rsidRPr="00765D55">
        <w:rPr>
          <w:rFonts w:cs="Arial"/>
          <w:sz w:val="22"/>
          <w:szCs w:val="22"/>
        </w:rPr>
        <w:t>odvádění odpadních vod s</w:t>
      </w:r>
      <w:r w:rsidR="007B7E7B">
        <w:rPr>
          <w:rFonts w:cs="Arial"/>
          <w:sz w:val="22"/>
          <w:szCs w:val="22"/>
        </w:rPr>
        <w:t> </w:t>
      </w:r>
      <w:r w:rsidRPr="00765D55">
        <w:rPr>
          <w:rFonts w:cs="Arial"/>
          <w:sz w:val="22"/>
          <w:szCs w:val="22"/>
        </w:rPr>
        <w:t>odběrateli</w:t>
      </w:r>
      <w:r w:rsidR="007B7E7B">
        <w:rPr>
          <w:rFonts w:cs="Arial"/>
          <w:sz w:val="22"/>
          <w:szCs w:val="22"/>
        </w:rPr>
        <w:t xml:space="preserve"> v souladu s požadavky </w:t>
      </w:r>
      <w:proofErr w:type="spellStart"/>
      <w:r w:rsidR="007B7E7B">
        <w:rPr>
          <w:rFonts w:cs="Arial"/>
          <w:sz w:val="22"/>
          <w:szCs w:val="22"/>
        </w:rPr>
        <w:t>ZVaK</w:t>
      </w:r>
      <w:proofErr w:type="spellEnd"/>
      <w:r w:rsidRPr="00765D55">
        <w:rPr>
          <w:rFonts w:cs="Arial"/>
          <w:sz w:val="22"/>
          <w:szCs w:val="22"/>
        </w:rPr>
        <w:t>.</w:t>
      </w:r>
    </w:p>
    <w:p w:rsidR="00D1213F" w:rsidRDefault="00D1213F" w:rsidP="009A1FDC">
      <w:pPr>
        <w:autoSpaceDE w:val="0"/>
        <w:autoSpaceDN w:val="0"/>
        <w:adjustRightInd w:val="0"/>
        <w:spacing w:after="120"/>
        <w:jc w:val="both"/>
        <w:rPr>
          <w:rFonts w:cs="Arial"/>
        </w:rPr>
      </w:pPr>
    </w:p>
    <w:p w:rsidR="009D7143" w:rsidRPr="00574101" w:rsidRDefault="009D7143" w:rsidP="00A63797">
      <w:pPr>
        <w:pStyle w:val="Nadpis1"/>
      </w:pPr>
      <w:bookmarkStart w:id="69" w:name="_Toc256938561"/>
      <w:bookmarkStart w:id="70" w:name="_Toc1454020"/>
      <w:r w:rsidRPr="00574101">
        <w:t>Článek X</w:t>
      </w:r>
      <w:bookmarkEnd w:id="69"/>
      <w:r w:rsidR="00175FA5">
        <w:t>X</w:t>
      </w:r>
      <w:bookmarkEnd w:id="70"/>
    </w:p>
    <w:p w:rsidR="009D7143" w:rsidRPr="00574101" w:rsidRDefault="009D7143" w:rsidP="009A1FDC">
      <w:pPr>
        <w:pStyle w:val="Nadpis2"/>
        <w:spacing w:after="120" w:line="240" w:lineRule="auto"/>
        <w:rPr>
          <w:b w:val="0"/>
          <w:szCs w:val="24"/>
        </w:rPr>
      </w:pPr>
      <w:bookmarkStart w:id="71" w:name="_Toc256938562"/>
      <w:bookmarkStart w:id="72" w:name="_Toc1454021"/>
      <w:r w:rsidRPr="00574101">
        <w:rPr>
          <w:szCs w:val="24"/>
        </w:rPr>
        <w:t xml:space="preserve">Škody na </w:t>
      </w:r>
      <w:r w:rsidR="00DC5117" w:rsidRPr="00574101">
        <w:rPr>
          <w:szCs w:val="24"/>
        </w:rPr>
        <w:t>V</w:t>
      </w:r>
      <w:r w:rsidRPr="00574101">
        <w:rPr>
          <w:szCs w:val="24"/>
        </w:rPr>
        <w:t>odohospodářském majetku a omezení odpovědnosti</w:t>
      </w:r>
      <w:bookmarkEnd w:id="71"/>
      <w:bookmarkEnd w:id="72"/>
    </w:p>
    <w:p w:rsidR="009D7143" w:rsidRPr="00574101" w:rsidRDefault="009D7143" w:rsidP="009A1FDC">
      <w:pPr>
        <w:numPr>
          <w:ilvl w:val="0"/>
          <w:numId w:val="7"/>
        </w:numPr>
        <w:tabs>
          <w:tab w:val="clear" w:pos="720"/>
        </w:tabs>
        <w:autoSpaceDE w:val="0"/>
        <w:autoSpaceDN w:val="0"/>
        <w:adjustRightInd w:val="0"/>
        <w:spacing w:after="120"/>
        <w:ind w:left="357" w:hanging="357"/>
        <w:jc w:val="both"/>
        <w:rPr>
          <w:rFonts w:cs="Arial"/>
          <w:sz w:val="22"/>
          <w:szCs w:val="22"/>
        </w:rPr>
      </w:pPr>
      <w:r w:rsidRPr="00574101">
        <w:rPr>
          <w:rFonts w:cs="Arial"/>
          <w:sz w:val="22"/>
          <w:szCs w:val="22"/>
        </w:rPr>
        <w:t xml:space="preserve">Provozovatel neodpovídá za škody, které vzniknou na </w:t>
      </w:r>
      <w:r w:rsidR="000739E9" w:rsidRPr="00574101">
        <w:rPr>
          <w:rFonts w:cs="Arial"/>
          <w:sz w:val="22"/>
          <w:szCs w:val="22"/>
        </w:rPr>
        <w:t>V</w:t>
      </w:r>
      <w:r w:rsidRPr="00574101">
        <w:rPr>
          <w:rFonts w:cs="Arial"/>
          <w:sz w:val="22"/>
          <w:szCs w:val="22"/>
        </w:rPr>
        <w:t>odohospodářském majetku v důsledku okolností vylučujících odpovědnost podle §</w:t>
      </w:r>
      <w:r w:rsidR="00822B71">
        <w:rPr>
          <w:rFonts w:cs="Arial"/>
          <w:sz w:val="22"/>
          <w:szCs w:val="22"/>
        </w:rPr>
        <w:t xml:space="preserve"> 2913 odst. 2 občanského zákoníku</w:t>
      </w:r>
      <w:r w:rsidRPr="00574101">
        <w:rPr>
          <w:rFonts w:cs="Arial"/>
          <w:sz w:val="22"/>
          <w:szCs w:val="22"/>
        </w:rPr>
        <w:t>. Odstranění těchto škod P</w:t>
      </w:r>
      <w:r w:rsidR="006D1027" w:rsidRPr="00574101">
        <w:rPr>
          <w:rFonts w:cs="Arial"/>
          <w:sz w:val="22"/>
          <w:szCs w:val="22"/>
        </w:rPr>
        <w:t>rovozovatel zajistí po dohodě s </w:t>
      </w:r>
      <w:r w:rsidRPr="00574101">
        <w:rPr>
          <w:rFonts w:cs="Arial"/>
          <w:sz w:val="22"/>
          <w:szCs w:val="22"/>
        </w:rPr>
        <w:t>Vlastník</w:t>
      </w:r>
      <w:r w:rsidR="0035401D" w:rsidRPr="00574101">
        <w:rPr>
          <w:rFonts w:cs="Arial"/>
          <w:sz w:val="22"/>
          <w:szCs w:val="22"/>
        </w:rPr>
        <w:t>em</w:t>
      </w:r>
      <w:r w:rsidRPr="00574101">
        <w:rPr>
          <w:rFonts w:cs="Arial"/>
          <w:sz w:val="22"/>
          <w:szCs w:val="22"/>
        </w:rPr>
        <w:t>, přičemž náklady na odstranění těchto škod budou hrazeny Vlastní</w:t>
      </w:r>
      <w:r w:rsidR="0035401D" w:rsidRPr="00574101">
        <w:rPr>
          <w:rFonts w:cs="Arial"/>
          <w:sz w:val="22"/>
          <w:szCs w:val="22"/>
        </w:rPr>
        <w:t>kem</w:t>
      </w:r>
      <w:r w:rsidRPr="00574101">
        <w:rPr>
          <w:rFonts w:cs="Arial"/>
          <w:sz w:val="22"/>
          <w:szCs w:val="22"/>
        </w:rPr>
        <w:t>.</w:t>
      </w:r>
    </w:p>
    <w:p w:rsidR="009D7143" w:rsidRPr="00574101" w:rsidRDefault="009D7143" w:rsidP="009A1FDC">
      <w:pPr>
        <w:numPr>
          <w:ilvl w:val="0"/>
          <w:numId w:val="7"/>
        </w:numPr>
        <w:tabs>
          <w:tab w:val="clear" w:pos="720"/>
        </w:tabs>
        <w:autoSpaceDE w:val="0"/>
        <w:autoSpaceDN w:val="0"/>
        <w:adjustRightInd w:val="0"/>
        <w:spacing w:after="120"/>
        <w:ind w:left="360"/>
        <w:jc w:val="both"/>
        <w:rPr>
          <w:rFonts w:cs="Arial"/>
          <w:sz w:val="22"/>
          <w:szCs w:val="22"/>
        </w:rPr>
      </w:pPr>
      <w:r w:rsidRPr="00574101">
        <w:rPr>
          <w:rFonts w:cs="Arial"/>
          <w:sz w:val="22"/>
          <w:szCs w:val="22"/>
        </w:rPr>
        <w:t xml:space="preserve">Provozovatel neodpovídá za škody a ušlý zisk </w:t>
      </w:r>
      <w:r w:rsidR="000739E9" w:rsidRPr="00574101">
        <w:rPr>
          <w:rFonts w:cs="Arial"/>
          <w:sz w:val="22"/>
          <w:szCs w:val="22"/>
        </w:rPr>
        <w:t>v důsledku</w:t>
      </w:r>
      <w:r w:rsidR="00F838F0" w:rsidRPr="00574101">
        <w:rPr>
          <w:rFonts w:cs="Arial"/>
          <w:sz w:val="22"/>
          <w:szCs w:val="22"/>
        </w:rPr>
        <w:t xml:space="preserve"> </w:t>
      </w:r>
      <w:r w:rsidRPr="00574101">
        <w:rPr>
          <w:rFonts w:cs="Arial"/>
          <w:sz w:val="22"/>
          <w:szCs w:val="22"/>
        </w:rPr>
        <w:t>přerušení dodávky elektrické energie nebo z důvodu, pro který jsou Vlastní</w:t>
      </w:r>
      <w:r w:rsidR="0035401D" w:rsidRPr="00574101">
        <w:rPr>
          <w:rFonts w:cs="Arial"/>
          <w:sz w:val="22"/>
          <w:szCs w:val="22"/>
        </w:rPr>
        <w:t>k</w:t>
      </w:r>
      <w:r w:rsidRPr="00574101">
        <w:rPr>
          <w:rFonts w:cs="Arial"/>
          <w:sz w:val="22"/>
          <w:szCs w:val="22"/>
        </w:rPr>
        <w:t xml:space="preserve"> nebo Provozovatel oprávněn</w:t>
      </w:r>
      <w:r w:rsidR="00527953" w:rsidRPr="00574101">
        <w:rPr>
          <w:rFonts w:cs="Arial"/>
          <w:sz w:val="22"/>
          <w:szCs w:val="22"/>
        </w:rPr>
        <w:t>i</w:t>
      </w:r>
      <w:r w:rsidRPr="00574101">
        <w:rPr>
          <w:rFonts w:cs="Arial"/>
          <w:sz w:val="22"/>
          <w:szCs w:val="22"/>
        </w:rPr>
        <w:t xml:space="preserve"> </w:t>
      </w:r>
      <w:r w:rsidR="00D64B14">
        <w:rPr>
          <w:rFonts w:cs="Arial"/>
          <w:sz w:val="22"/>
          <w:szCs w:val="22"/>
        </w:rPr>
        <w:t xml:space="preserve">dodávku pitné vody a </w:t>
      </w:r>
      <w:r w:rsidR="000739E9" w:rsidRPr="00574101">
        <w:rPr>
          <w:rFonts w:cs="Arial"/>
          <w:sz w:val="22"/>
          <w:szCs w:val="22"/>
        </w:rPr>
        <w:t>odvádění odpadních vod</w:t>
      </w:r>
      <w:r w:rsidR="00F838F0" w:rsidRPr="00574101">
        <w:rPr>
          <w:rFonts w:cs="Arial"/>
          <w:sz w:val="22"/>
          <w:szCs w:val="22"/>
        </w:rPr>
        <w:t xml:space="preserve"> </w:t>
      </w:r>
      <w:r w:rsidRPr="00574101">
        <w:rPr>
          <w:rFonts w:cs="Arial"/>
          <w:sz w:val="22"/>
          <w:szCs w:val="22"/>
        </w:rPr>
        <w:t xml:space="preserve">přerušit nebo omezit podle </w:t>
      </w:r>
      <w:proofErr w:type="spellStart"/>
      <w:r w:rsidRPr="00574101">
        <w:rPr>
          <w:rFonts w:cs="Arial"/>
          <w:sz w:val="22"/>
          <w:szCs w:val="22"/>
        </w:rPr>
        <w:t>Z</w:t>
      </w:r>
      <w:r w:rsidR="000739E9" w:rsidRPr="00574101">
        <w:rPr>
          <w:rFonts w:cs="Arial"/>
          <w:sz w:val="22"/>
          <w:szCs w:val="22"/>
        </w:rPr>
        <w:t>VaK</w:t>
      </w:r>
      <w:proofErr w:type="spellEnd"/>
      <w:r w:rsidRPr="00574101">
        <w:rPr>
          <w:rFonts w:cs="Arial"/>
          <w:sz w:val="22"/>
          <w:szCs w:val="22"/>
        </w:rPr>
        <w:t>.</w:t>
      </w:r>
    </w:p>
    <w:p w:rsidR="00F43D26" w:rsidRDefault="009D7143" w:rsidP="009A1FDC">
      <w:pPr>
        <w:numPr>
          <w:ilvl w:val="0"/>
          <w:numId w:val="7"/>
        </w:numPr>
        <w:tabs>
          <w:tab w:val="clear" w:pos="720"/>
        </w:tabs>
        <w:autoSpaceDE w:val="0"/>
        <w:autoSpaceDN w:val="0"/>
        <w:adjustRightInd w:val="0"/>
        <w:spacing w:after="120"/>
        <w:ind w:left="360"/>
        <w:jc w:val="both"/>
        <w:rPr>
          <w:rFonts w:cs="Arial"/>
          <w:color w:val="000000"/>
          <w:sz w:val="22"/>
          <w:szCs w:val="22"/>
        </w:rPr>
      </w:pPr>
      <w:r w:rsidRPr="00574101">
        <w:rPr>
          <w:rFonts w:cs="Arial"/>
          <w:color w:val="000000"/>
          <w:sz w:val="22"/>
          <w:szCs w:val="22"/>
        </w:rPr>
        <w:t xml:space="preserve">Provozovatel neodpovídá za škody vzniklé krádeží a úmyslným poškozením třetími osobami na jednotlivých zařízeních </w:t>
      </w:r>
      <w:r w:rsidR="000739E9" w:rsidRPr="00574101">
        <w:rPr>
          <w:rFonts w:cs="Arial"/>
          <w:color w:val="000000"/>
          <w:sz w:val="22"/>
          <w:szCs w:val="22"/>
        </w:rPr>
        <w:t>V</w:t>
      </w:r>
      <w:r w:rsidRPr="00574101">
        <w:rPr>
          <w:rFonts w:cs="Arial"/>
          <w:color w:val="000000"/>
          <w:sz w:val="22"/>
          <w:szCs w:val="22"/>
        </w:rPr>
        <w:t>odohospodářského majetku bez trvalé obsluhy, u kterých jsou učiněna ze strany Provozovatele opatření k zabezpečení předmětného zařízení a pachatel prokazatelně překonal překážky nebo opatření chránící dané zařízení. Provozovatel je povinen neprodleně po zjištění škodn</w:t>
      </w:r>
      <w:r w:rsidR="00E85FE0" w:rsidRPr="00574101">
        <w:rPr>
          <w:rFonts w:cs="Arial"/>
          <w:color w:val="000000"/>
          <w:sz w:val="22"/>
          <w:szCs w:val="22"/>
        </w:rPr>
        <w:t>í</w:t>
      </w:r>
      <w:r w:rsidRPr="00574101">
        <w:rPr>
          <w:rFonts w:cs="Arial"/>
          <w:color w:val="000000"/>
          <w:sz w:val="22"/>
          <w:szCs w:val="22"/>
        </w:rPr>
        <w:t xml:space="preserve"> událost</w:t>
      </w:r>
      <w:r w:rsidR="00D57F6F">
        <w:rPr>
          <w:rFonts w:cs="Arial"/>
          <w:color w:val="000000"/>
          <w:sz w:val="22"/>
          <w:szCs w:val="22"/>
        </w:rPr>
        <w:t>i</w:t>
      </w:r>
      <w:r w:rsidRPr="00574101">
        <w:rPr>
          <w:rFonts w:cs="Arial"/>
          <w:color w:val="000000"/>
          <w:sz w:val="22"/>
          <w:szCs w:val="22"/>
        </w:rPr>
        <w:t xml:space="preserve"> zajistit ohlášení spáchání trestného činu či </w:t>
      </w:r>
      <w:r w:rsidRPr="00574101">
        <w:rPr>
          <w:rFonts w:cs="Arial"/>
          <w:color w:val="000000"/>
          <w:sz w:val="22"/>
          <w:szCs w:val="22"/>
        </w:rPr>
        <w:lastRenderedPageBreak/>
        <w:t xml:space="preserve">přestupku poškozování cizí věci příslušným orgánům činným v trestním řízení a vznik škody </w:t>
      </w:r>
      <w:r w:rsidR="00654A00" w:rsidRPr="00574101">
        <w:rPr>
          <w:rFonts w:cs="Arial"/>
          <w:color w:val="000000"/>
          <w:sz w:val="22"/>
          <w:szCs w:val="22"/>
        </w:rPr>
        <w:t>Vlastníkovi</w:t>
      </w:r>
      <w:r w:rsidR="00F43D26" w:rsidRPr="00574101">
        <w:rPr>
          <w:rFonts w:cs="Arial"/>
          <w:color w:val="000000"/>
          <w:sz w:val="22"/>
          <w:szCs w:val="22"/>
        </w:rPr>
        <w:t>.</w:t>
      </w:r>
      <w:r w:rsidRPr="00574101">
        <w:rPr>
          <w:rFonts w:cs="Arial"/>
          <w:color w:val="000000"/>
          <w:sz w:val="22"/>
          <w:szCs w:val="22"/>
        </w:rPr>
        <w:t xml:space="preserve"> </w:t>
      </w:r>
    </w:p>
    <w:p w:rsidR="00C26326" w:rsidRPr="00C26326" w:rsidRDefault="00C26326" w:rsidP="009A1FDC">
      <w:pPr>
        <w:numPr>
          <w:ilvl w:val="0"/>
          <w:numId w:val="7"/>
        </w:numPr>
        <w:tabs>
          <w:tab w:val="clear" w:pos="720"/>
        </w:tabs>
        <w:autoSpaceDE w:val="0"/>
        <w:autoSpaceDN w:val="0"/>
        <w:adjustRightInd w:val="0"/>
        <w:spacing w:after="120"/>
        <w:ind w:left="360"/>
        <w:jc w:val="both"/>
        <w:rPr>
          <w:rFonts w:cs="Arial"/>
          <w:color w:val="000000"/>
          <w:sz w:val="22"/>
          <w:szCs w:val="22"/>
        </w:rPr>
      </w:pPr>
      <w:r w:rsidRPr="00574101">
        <w:rPr>
          <w:rFonts w:cs="Arial"/>
          <w:color w:val="000000"/>
          <w:sz w:val="22"/>
          <w:szCs w:val="22"/>
        </w:rPr>
        <w:t>Provozovatel se zavazuje k veškeré součinnosti při řešení pojistné události</w:t>
      </w:r>
      <w:r>
        <w:rPr>
          <w:rFonts w:cs="Arial"/>
          <w:color w:val="000000"/>
          <w:sz w:val="22"/>
          <w:szCs w:val="22"/>
        </w:rPr>
        <w:t>.</w:t>
      </w:r>
    </w:p>
    <w:p w:rsidR="009D7143" w:rsidRPr="00574101" w:rsidRDefault="009D7143" w:rsidP="009A1FDC">
      <w:pPr>
        <w:numPr>
          <w:ilvl w:val="0"/>
          <w:numId w:val="7"/>
        </w:numPr>
        <w:tabs>
          <w:tab w:val="clear" w:pos="720"/>
        </w:tabs>
        <w:autoSpaceDE w:val="0"/>
        <w:autoSpaceDN w:val="0"/>
        <w:adjustRightInd w:val="0"/>
        <w:spacing w:after="120"/>
        <w:ind w:left="360"/>
        <w:jc w:val="both"/>
        <w:rPr>
          <w:rFonts w:cs="Arial"/>
          <w:color w:val="000000"/>
          <w:sz w:val="22"/>
          <w:szCs w:val="22"/>
        </w:rPr>
      </w:pPr>
      <w:r w:rsidRPr="00574101">
        <w:rPr>
          <w:rFonts w:cs="Arial"/>
          <w:color w:val="000000"/>
          <w:sz w:val="22"/>
          <w:szCs w:val="22"/>
        </w:rPr>
        <w:t>Pokud by příčinou nedodržení platných vodoprávních povolení byla činnost třetí osoby, veškeré náhrady škod a sjednané sankce bude uplatňovat vůči této třetí osobě výhradně Provozovatel.</w:t>
      </w:r>
    </w:p>
    <w:p w:rsidR="009D7143" w:rsidRPr="00574101" w:rsidRDefault="009D7143" w:rsidP="009A1FDC">
      <w:pPr>
        <w:numPr>
          <w:ilvl w:val="0"/>
          <w:numId w:val="7"/>
        </w:numPr>
        <w:tabs>
          <w:tab w:val="clear" w:pos="720"/>
        </w:tabs>
        <w:autoSpaceDE w:val="0"/>
        <w:autoSpaceDN w:val="0"/>
        <w:adjustRightInd w:val="0"/>
        <w:spacing w:after="120"/>
        <w:ind w:left="360"/>
        <w:jc w:val="both"/>
        <w:rPr>
          <w:rFonts w:cs="Arial"/>
          <w:color w:val="000000"/>
          <w:sz w:val="22"/>
          <w:szCs w:val="22"/>
        </w:rPr>
      </w:pPr>
      <w:r w:rsidRPr="00574101">
        <w:rPr>
          <w:rFonts w:cs="Arial"/>
          <w:color w:val="000000"/>
          <w:sz w:val="22"/>
          <w:szCs w:val="22"/>
        </w:rPr>
        <w:t xml:space="preserve">Provozovatel se zavazuje svým jménem a na svůj účet sjednat pojištění odpovědnosti za škody vzniklé </w:t>
      </w:r>
      <w:r w:rsidR="00A37B59" w:rsidRPr="00574101">
        <w:rPr>
          <w:rFonts w:cs="Arial"/>
          <w:color w:val="000000"/>
          <w:sz w:val="22"/>
          <w:szCs w:val="22"/>
        </w:rPr>
        <w:t xml:space="preserve">třetím osobám </w:t>
      </w:r>
      <w:r w:rsidRPr="00574101">
        <w:rPr>
          <w:rFonts w:cs="Arial"/>
          <w:color w:val="000000"/>
          <w:sz w:val="22"/>
          <w:szCs w:val="22"/>
        </w:rPr>
        <w:t xml:space="preserve">v souvislosti s provozováním </w:t>
      </w:r>
      <w:r w:rsidR="000739E9" w:rsidRPr="00574101">
        <w:rPr>
          <w:rFonts w:cs="Arial"/>
          <w:color w:val="000000"/>
          <w:sz w:val="22"/>
          <w:szCs w:val="22"/>
        </w:rPr>
        <w:t>V</w:t>
      </w:r>
      <w:r w:rsidRPr="00574101">
        <w:rPr>
          <w:rFonts w:cs="Arial"/>
          <w:color w:val="000000"/>
          <w:sz w:val="22"/>
          <w:szCs w:val="22"/>
        </w:rPr>
        <w:t>odohospodářského majetku</w:t>
      </w:r>
      <w:r w:rsidR="000739E9" w:rsidRPr="00574101">
        <w:rPr>
          <w:rFonts w:cs="Arial"/>
          <w:color w:val="000000"/>
          <w:sz w:val="22"/>
          <w:szCs w:val="22"/>
        </w:rPr>
        <w:t xml:space="preserve"> </w:t>
      </w:r>
      <w:r w:rsidR="00A37B59" w:rsidRPr="00574101">
        <w:rPr>
          <w:rFonts w:cs="Arial"/>
          <w:color w:val="000000"/>
          <w:sz w:val="22"/>
          <w:szCs w:val="22"/>
        </w:rPr>
        <w:t>v rozsahu</w:t>
      </w:r>
      <w:r w:rsidR="00433789">
        <w:rPr>
          <w:rFonts w:cs="Arial"/>
          <w:color w:val="000000"/>
          <w:sz w:val="22"/>
          <w:szCs w:val="22"/>
        </w:rPr>
        <w:t xml:space="preserve"> </w:t>
      </w:r>
      <w:r w:rsidR="00337F62">
        <w:rPr>
          <w:rFonts w:cs="Arial"/>
          <w:b/>
          <w:color w:val="000000"/>
          <w:sz w:val="22"/>
          <w:szCs w:val="22"/>
        </w:rPr>
        <w:t>25</w:t>
      </w:r>
      <w:r w:rsidR="00337F62" w:rsidRPr="00C44725">
        <w:rPr>
          <w:rFonts w:cs="Arial"/>
          <w:b/>
          <w:color w:val="000000"/>
          <w:sz w:val="22"/>
          <w:szCs w:val="22"/>
        </w:rPr>
        <w:t xml:space="preserve"> </w:t>
      </w:r>
      <w:r w:rsidR="003424D9" w:rsidRPr="00C44725">
        <w:rPr>
          <w:rFonts w:cs="Arial"/>
          <w:b/>
          <w:color w:val="000000"/>
          <w:sz w:val="22"/>
          <w:szCs w:val="22"/>
        </w:rPr>
        <w:t>mil.</w:t>
      </w:r>
      <w:r w:rsidR="004B21EC">
        <w:rPr>
          <w:rFonts w:cs="Arial"/>
          <w:b/>
          <w:color w:val="000000"/>
          <w:sz w:val="22"/>
          <w:szCs w:val="22"/>
        </w:rPr>
        <w:t xml:space="preserve"> </w:t>
      </w:r>
      <w:r w:rsidR="00433789" w:rsidRPr="00C44725">
        <w:rPr>
          <w:rFonts w:cs="Arial"/>
          <w:b/>
          <w:color w:val="000000"/>
          <w:sz w:val="22"/>
          <w:szCs w:val="22"/>
        </w:rPr>
        <w:t>Kč</w:t>
      </w:r>
      <w:r w:rsidR="00031508">
        <w:rPr>
          <w:rFonts w:cs="Arial"/>
          <w:b/>
          <w:color w:val="000000"/>
          <w:sz w:val="22"/>
          <w:szCs w:val="22"/>
        </w:rPr>
        <w:t xml:space="preserve"> </w:t>
      </w:r>
      <w:r w:rsidR="00FE2980">
        <w:rPr>
          <w:rFonts w:cs="Arial"/>
          <w:color w:val="000000"/>
          <w:sz w:val="22"/>
          <w:szCs w:val="22"/>
        </w:rPr>
        <w:t xml:space="preserve">(slovy: </w:t>
      </w:r>
      <w:r w:rsidR="00337F62">
        <w:rPr>
          <w:rFonts w:cs="Arial"/>
          <w:color w:val="000000"/>
          <w:sz w:val="22"/>
          <w:szCs w:val="22"/>
        </w:rPr>
        <w:t xml:space="preserve">dvacet pět </w:t>
      </w:r>
      <w:r w:rsidR="00FE2980">
        <w:rPr>
          <w:rFonts w:cs="Arial"/>
          <w:color w:val="000000"/>
          <w:sz w:val="22"/>
          <w:szCs w:val="22"/>
        </w:rPr>
        <w:t xml:space="preserve">milionů korun) </w:t>
      </w:r>
      <w:r w:rsidRPr="00574101">
        <w:rPr>
          <w:rFonts w:cs="Arial"/>
          <w:color w:val="000000"/>
          <w:sz w:val="22"/>
          <w:szCs w:val="22"/>
        </w:rPr>
        <w:t>a zavazuje se udržovat takové pojištění po celou dobu trvání této Smlouvy.</w:t>
      </w:r>
    </w:p>
    <w:p w:rsidR="00675430" w:rsidRPr="00574101" w:rsidRDefault="00675430" w:rsidP="009A1FDC">
      <w:pPr>
        <w:numPr>
          <w:ilvl w:val="0"/>
          <w:numId w:val="7"/>
        </w:numPr>
        <w:tabs>
          <w:tab w:val="clear" w:pos="720"/>
        </w:tabs>
        <w:autoSpaceDE w:val="0"/>
        <w:autoSpaceDN w:val="0"/>
        <w:adjustRightInd w:val="0"/>
        <w:spacing w:after="120"/>
        <w:ind w:left="360"/>
        <w:jc w:val="both"/>
        <w:rPr>
          <w:rFonts w:cs="Arial"/>
          <w:sz w:val="22"/>
          <w:szCs w:val="22"/>
        </w:rPr>
      </w:pPr>
      <w:r w:rsidRPr="00574101">
        <w:rPr>
          <w:rFonts w:cs="Arial"/>
          <w:sz w:val="22"/>
          <w:szCs w:val="22"/>
        </w:rPr>
        <w:t>Provozovatel se zavazuje nahradit jakoukoliv škodu, která Vlastník</w:t>
      </w:r>
      <w:r w:rsidR="0035401D" w:rsidRPr="00574101">
        <w:rPr>
          <w:rFonts w:cs="Arial"/>
          <w:sz w:val="22"/>
          <w:szCs w:val="22"/>
        </w:rPr>
        <w:t>ovi</w:t>
      </w:r>
      <w:r w:rsidRPr="00574101">
        <w:rPr>
          <w:rFonts w:cs="Arial"/>
          <w:sz w:val="22"/>
          <w:szCs w:val="22"/>
        </w:rPr>
        <w:t xml:space="preserve"> vznikne v důsledku nároku na náhradu škody na životě, zdraví nebo majetku odběratele, který bude vznesen vůči </w:t>
      </w:r>
      <w:r w:rsidR="00577480">
        <w:rPr>
          <w:rFonts w:cs="Arial"/>
          <w:sz w:val="22"/>
          <w:szCs w:val="22"/>
        </w:rPr>
        <w:t>Vlastníkovi</w:t>
      </w:r>
      <w:r w:rsidR="00337F62">
        <w:rPr>
          <w:rFonts w:cs="Arial"/>
          <w:sz w:val="22"/>
          <w:szCs w:val="22"/>
        </w:rPr>
        <w:t>,</w:t>
      </w:r>
      <w:r w:rsidR="00577480" w:rsidRPr="00574101">
        <w:rPr>
          <w:rFonts w:cs="Arial"/>
          <w:sz w:val="22"/>
          <w:szCs w:val="22"/>
        </w:rPr>
        <w:t xml:space="preserve"> </w:t>
      </w:r>
      <w:r w:rsidRPr="00574101">
        <w:rPr>
          <w:rFonts w:cs="Arial"/>
          <w:sz w:val="22"/>
          <w:szCs w:val="22"/>
        </w:rPr>
        <w:t>a který vyplývá nebo jakkoliv souvisí s provozem Vodohospodářského majetku Provozovatelem, avšak s výjimkou případů, při kterých škodu způsobil svým úmyslným jednáním Vlastní</w:t>
      </w:r>
      <w:r w:rsidR="0035401D" w:rsidRPr="00574101">
        <w:rPr>
          <w:rFonts w:cs="Arial"/>
          <w:sz w:val="22"/>
          <w:szCs w:val="22"/>
        </w:rPr>
        <w:t>k</w:t>
      </w:r>
      <w:r w:rsidRPr="00574101">
        <w:rPr>
          <w:rFonts w:cs="Arial"/>
          <w:sz w:val="22"/>
          <w:szCs w:val="22"/>
        </w:rPr>
        <w:t xml:space="preserve"> nebo byla škoda způsobena porušením povinností Vlastník</w:t>
      </w:r>
      <w:r w:rsidR="0035401D" w:rsidRPr="00574101">
        <w:rPr>
          <w:rFonts w:cs="Arial"/>
          <w:sz w:val="22"/>
          <w:szCs w:val="22"/>
        </w:rPr>
        <w:t>a</w:t>
      </w:r>
      <w:r w:rsidRPr="00574101">
        <w:rPr>
          <w:rFonts w:cs="Arial"/>
          <w:sz w:val="22"/>
          <w:szCs w:val="22"/>
        </w:rPr>
        <w:t xml:space="preserve"> vyplývajících z této Smlouvy, a to v rozsahu, v jakém byla vzniklá škoda takto způsobena.</w:t>
      </w:r>
    </w:p>
    <w:p w:rsidR="009D7143" w:rsidRPr="00574101" w:rsidRDefault="009D7143" w:rsidP="009A1FDC">
      <w:pPr>
        <w:numPr>
          <w:ilvl w:val="0"/>
          <w:numId w:val="7"/>
        </w:numPr>
        <w:tabs>
          <w:tab w:val="clear" w:pos="720"/>
        </w:tabs>
        <w:autoSpaceDE w:val="0"/>
        <w:autoSpaceDN w:val="0"/>
        <w:adjustRightInd w:val="0"/>
        <w:spacing w:after="120"/>
        <w:ind w:left="360"/>
        <w:jc w:val="both"/>
        <w:rPr>
          <w:rFonts w:cs="Arial"/>
          <w:sz w:val="22"/>
          <w:szCs w:val="22"/>
        </w:rPr>
      </w:pPr>
      <w:r w:rsidRPr="00574101">
        <w:rPr>
          <w:rFonts w:cs="Arial"/>
          <w:sz w:val="22"/>
          <w:szCs w:val="22"/>
        </w:rPr>
        <w:t xml:space="preserve">Škody vzniklé třetím osobám provozem </w:t>
      </w:r>
      <w:r w:rsidR="000739E9" w:rsidRPr="00574101">
        <w:rPr>
          <w:rFonts w:cs="Arial"/>
          <w:sz w:val="22"/>
          <w:szCs w:val="22"/>
        </w:rPr>
        <w:t>V</w:t>
      </w:r>
      <w:r w:rsidRPr="00574101">
        <w:rPr>
          <w:rFonts w:cs="Arial"/>
          <w:sz w:val="22"/>
          <w:szCs w:val="22"/>
        </w:rPr>
        <w:t>odohospodářs</w:t>
      </w:r>
      <w:r w:rsidR="000F5C19" w:rsidRPr="00574101">
        <w:rPr>
          <w:rFonts w:cs="Arial"/>
          <w:sz w:val="22"/>
          <w:szCs w:val="22"/>
        </w:rPr>
        <w:t>kého majetku hradí Provozovatel, s výjimkou případů, kdy byla škoda způsobena úmyslným jednáním</w:t>
      </w:r>
      <w:r w:rsidR="00CC5C0B" w:rsidRPr="00574101">
        <w:rPr>
          <w:rFonts w:cs="Arial"/>
          <w:sz w:val="22"/>
          <w:szCs w:val="22"/>
        </w:rPr>
        <w:t xml:space="preserve"> </w:t>
      </w:r>
      <w:r w:rsidR="000F5C19" w:rsidRPr="00574101">
        <w:rPr>
          <w:rFonts w:cs="Arial"/>
          <w:sz w:val="22"/>
          <w:szCs w:val="22"/>
        </w:rPr>
        <w:t>Vlastník</w:t>
      </w:r>
      <w:r w:rsidR="0035401D" w:rsidRPr="00574101">
        <w:rPr>
          <w:rFonts w:cs="Arial"/>
          <w:sz w:val="22"/>
          <w:szCs w:val="22"/>
        </w:rPr>
        <w:t>a</w:t>
      </w:r>
      <w:r w:rsidR="000F5C19" w:rsidRPr="00574101">
        <w:rPr>
          <w:rFonts w:cs="Arial"/>
          <w:sz w:val="22"/>
          <w:szCs w:val="22"/>
        </w:rPr>
        <w:t xml:space="preserve"> nebo porušením povinností Vlastník</w:t>
      </w:r>
      <w:r w:rsidR="0035401D" w:rsidRPr="00574101">
        <w:rPr>
          <w:rFonts w:cs="Arial"/>
          <w:sz w:val="22"/>
          <w:szCs w:val="22"/>
        </w:rPr>
        <w:t>a</w:t>
      </w:r>
      <w:r w:rsidR="000F5C19" w:rsidRPr="00574101">
        <w:rPr>
          <w:rFonts w:cs="Arial"/>
          <w:sz w:val="22"/>
          <w:szCs w:val="22"/>
        </w:rPr>
        <w:t xml:space="preserve"> vyplývajících z této Smlouvy a v rozsahu, v jakém byla vzniklá škoda takto způsobena.</w:t>
      </w:r>
    </w:p>
    <w:p w:rsidR="009D7143" w:rsidRPr="00574101" w:rsidRDefault="009D7143" w:rsidP="009A1FDC">
      <w:pPr>
        <w:numPr>
          <w:ilvl w:val="0"/>
          <w:numId w:val="7"/>
        </w:numPr>
        <w:tabs>
          <w:tab w:val="clear" w:pos="720"/>
        </w:tabs>
        <w:autoSpaceDE w:val="0"/>
        <w:autoSpaceDN w:val="0"/>
        <w:adjustRightInd w:val="0"/>
        <w:spacing w:after="120"/>
        <w:ind w:left="357" w:hanging="357"/>
        <w:jc w:val="both"/>
        <w:rPr>
          <w:rFonts w:cs="Arial"/>
          <w:sz w:val="22"/>
          <w:szCs w:val="22"/>
        </w:rPr>
      </w:pPr>
      <w:r w:rsidRPr="00574101">
        <w:rPr>
          <w:rFonts w:cs="Arial"/>
          <w:sz w:val="22"/>
          <w:szCs w:val="22"/>
        </w:rPr>
        <w:t>Provozovatel se zavazuje neprodleně písemně oznámit Vlastník</w:t>
      </w:r>
      <w:r w:rsidR="00A472C5" w:rsidRPr="00574101">
        <w:rPr>
          <w:rFonts w:cs="Arial"/>
          <w:sz w:val="22"/>
          <w:szCs w:val="22"/>
        </w:rPr>
        <w:t>ovi</w:t>
      </w:r>
      <w:r w:rsidRPr="00574101">
        <w:rPr>
          <w:rFonts w:cs="Arial"/>
          <w:sz w:val="22"/>
          <w:szCs w:val="22"/>
        </w:rPr>
        <w:t xml:space="preserve"> jakoukoliv pojistnou událost, ke které došlo na </w:t>
      </w:r>
      <w:r w:rsidR="000739E9" w:rsidRPr="00574101">
        <w:rPr>
          <w:rFonts w:cs="Arial"/>
          <w:sz w:val="22"/>
          <w:szCs w:val="22"/>
        </w:rPr>
        <w:t>V</w:t>
      </w:r>
      <w:r w:rsidRPr="00574101">
        <w:rPr>
          <w:rFonts w:cs="Arial"/>
          <w:sz w:val="22"/>
          <w:szCs w:val="22"/>
        </w:rPr>
        <w:t>odohospodářském majetku v souvislosti s plněním povinností dle této Smlouvy. Každé oznámení musí obsahovat popis příslušné p</w:t>
      </w:r>
      <w:r w:rsidR="00145546" w:rsidRPr="00574101">
        <w:rPr>
          <w:rFonts w:cs="Arial"/>
          <w:sz w:val="22"/>
          <w:szCs w:val="22"/>
        </w:rPr>
        <w:t>ojistné události, specifikaci a </w:t>
      </w:r>
      <w:r w:rsidRPr="00574101">
        <w:rPr>
          <w:rFonts w:cs="Arial"/>
          <w:sz w:val="22"/>
          <w:szCs w:val="22"/>
        </w:rPr>
        <w:t>rozsah poškození, popřípadě další informace, vyžád</w:t>
      </w:r>
      <w:r w:rsidR="0084252F" w:rsidRPr="00574101">
        <w:rPr>
          <w:rFonts w:cs="Arial"/>
          <w:sz w:val="22"/>
          <w:szCs w:val="22"/>
        </w:rPr>
        <w:t>á</w:t>
      </w:r>
      <w:r w:rsidRPr="00574101">
        <w:rPr>
          <w:rFonts w:cs="Arial"/>
          <w:sz w:val="22"/>
          <w:szCs w:val="22"/>
        </w:rPr>
        <w:t>-li si je Vlastní</w:t>
      </w:r>
      <w:r w:rsidR="00A472C5" w:rsidRPr="00574101">
        <w:rPr>
          <w:rFonts w:cs="Arial"/>
          <w:sz w:val="22"/>
          <w:szCs w:val="22"/>
        </w:rPr>
        <w:t>k</w:t>
      </w:r>
      <w:r w:rsidRPr="00574101">
        <w:rPr>
          <w:rFonts w:cs="Arial"/>
          <w:sz w:val="22"/>
          <w:szCs w:val="22"/>
        </w:rPr>
        <w:t>.</w:t>
      </w:r>
    </w:p>
    <w:p w:rsidR="00B26916" w:rsidRDefault="00B26916" w:rsidP="00A63797">
      <w:pPr>
        <w:pStyle w:val="Nadpis1"/>
      </w:pPr>
      <w:bookmarkStart w:id="73" w:name="_Toc256938563"/>
    </w:p>
    <w:p w:rsidR="00025CB3" w:rsidRPr="00463A1C" w:rsidRDefault="00025CB3" w:rsidP="00A63797">
      <w:pPr>
        <w:pStyle w:val="Nadpis1"/>
      </w:pPr>
      <w:bookmarkStart w:id="74" w:name="_Toc1454022"/>
      <w:r w:rsidRPr="00463A1C">
        <w:t xml:space="preserve">Článek </w:t>
      </w:r>
      <w:bookmarkEnd w:id="73"/>
      <w:r w:rsidR="00656CBE" w:rsidRPr="00463A1C">
        <w:t>X</w:t>
      </w:r>
      <w:r w:rsidR="004A175E">
        <w:t>X</w:t>
      </w:r>
      <w:r w:rsidR="003C1255">
        <w:t>I</w:t>
      </w:r>
      <w:bookmarkEnd w:id="74"/>
    </w:p>
    <w:p w:rsidR="00025CB3" w:rsidRPr="00463A1C" w:rsidRDefault="00025CB3" w:rsidP="009A1FDC">
      <w:pPr>
        <w:pStyle w:val="Nadpis2"/>
        <w:spacing w:after="120" w:line="240" w:lineRule="auto"/>
        <w:rPr>
          <w:b w:val="0"/>
          <w:szCs w:val="24"/>
        </w:rPr>
      </w:pPr>
      <w:bookmarkStart w:id="75" w:name="_Toc256938564"/>
      <w:bookmarkStart w:id="76" w:name="_Toc1454023"/>
      <w:r w:rsidRPr="00463A1C">
        <w:rPr>
          <w:szCs w:val="24"/>
        </w:rPr>
        <w:t>Liberační události</w:t>
      </w:r>
      <w:bookmarkEnd w:id="75"/>
      <w:bookmarkEnd w:id="76"/>
    </w:p>
    <w:p w:rsidR="00025CB3" w:rsidRPr="00463A1C" w:rsidRDefault="00025CB3" w:rsidP="009A1FDC">
      <w:pPr>
        <w:numPr>
          <w:ilvl w:val="0"/>
          <w:numId w:val="9"/>
        </w:numPr>
        <w:tabs>
          <w:tab w:val="clear" w:pos="1080"/>
        </w:tabs>
        <w:autoSpaceDE w:val="0"/>
        <w:autoSpaceDN w:val="0"/>
        <w:adjustRightInd w:val="0"/>
        <w:spacing w:after="120"/>
        <w:ind w:left="357" w:hanging="357"/>
        <w:jc w:val="both"/>
        <w:rPr>
          <w:rFonts w:cs="Arial"/>
          <w:sz w:val="22"/>
          <w:szCs w:val="22"/>
        </w:rPr>
      </w:pPr>
      <w:r w:rsidRPr="00463A1C">
        <w:rPr>
          <w:rFonts w:cs="Arial"/>
          <w:sz w:val="22"/>
          <w:szCs w:val="22"/>
        </w:rPr>
        <w:t xml:space="preserve">Jestliže v důsledku </w:t>
      </w:r>
      <w:r w:rsidR="00112068" w:rsidRPr="00463A1C">
        <w:rPr>
          <w:rFonts w:cs="Arial"/>
          <w:sz w:val="22"/>
          <w:szCs w:val="22"/>
        </w:rPr>
        <w:t>L</w:t>
      </w:r>
      <w:r w:rsidRPr="00463A1C">
        <w:rPr>
          <w:rFonts w:cs="Arial"/>
          <w:sz w:val="22"/>
          <w:szCs w:val="22"/>
        </w:rPr>
        <w:t xml:space="preserve">iberační události nemůže Provozovatel splnit některý ze svých závazků podle této Smlouvy, </w:t>
      </w:r>
      <w:r w:rsidR="00FE35F8" w:rsidRPr="00463A1C">
        <w:rPr>
          <w:rFonts w:cs="Arial"/>
          <w:sz w:val="22"/>
          <w:szCs w:val="22"/>
        </w:rPr>
        <w:t>případně provozovaný Vodohospodářský majetek se stane nedostupným,</w:t>
      </w:r>
      <w:r w:rsidR="00423201" w:rsidRPr="00463A1C">
        <w:rPr>
          <w:rFonts w:cs="Arial"/>
          <w:sz w:val="22"/>
          <w:szCs w:val="22"/>
        </w:rPr>
        <w:t xml:space="preserve"> </w:t>
      </w:r>
      <w:r w:rsidR="00112068" w:rsidRPr="00463A1C">
        <w:rPr>
          <w:rFonts w:cs="Arial"/>
          <w:sz w:val="22"/>
          <w:szCs w:val="22"/>
        </w:rPr>
        <w:t>má</w:t>
      </w:r>
      <w:r w:rsidR="00FE35F8" w:rsidRPr="00463A1C">
        <w:rPr>
          <w:rFonts w:cs="Arial"/>
          <w:sz w:val="22"/>
          <w:szCs w:val="22"/>
        </w:rPr>
        <w:t xml:space="preserve"> Provozovatel </w:t>
      </w:r>
      <w:r w:rsidR="00112068" w:rsidRPr="00463A1C">
        <w:rPr>
          <w:rFonts w:cs="Arial"/>
          <w:sz w:val="22"/>
          <w:szCs w:val="22"/>
        </w:rPr>
        <w:t>právo uplatnit u Vlastník</w:t>
      </w:r>
      <w:r w:rsidR="00704EB8" w:rsidRPr="00463A1C">
        <w:rPr>
          <w:rFonts w:cs="Arial"/>
          <w:sz w:val="22"/>
          <w:szCs w:val="22"/>
        </w:rPr>
        <w:t>a</w:t>
      </w:r>
      <w:r w:rsidR="00423201" w:rsidRPr="00463A1C">
        <w:rPr>
          <w:rFonts w:cs="Arial"/>
          <w:sz w:val="22"/>
          <w:szCs w:val="22"/>
        </w:rPr>
        <w:t xml:space="preserve"> </w:t>
      </w:r>
      <w:r w:rsidR="00112068" w:rsidRPr="00463A1C">
        <w:rPr>
          <w:rFonts w:cs="Arial"/>
          <w:sz w:val="22"/>
          <w:szCs w:val="22"/>
        </w:rPr>
        <w:t>dočasné zproštění plnění</w:t>
      </w:r>
      <w:r w:rsidR="00FE35F8" w:rsidRPr="00463A1C">
        <w:rPr>
          <w:rFonts w:cs="Arial"/>
          <w:sz w:val="22"/>
          <w:szCs w:val="22"/>
        </w:rPr>
        <w:t xml:space="preserve"> </w:t>
      </w:r>
      <w:r w:rsidR="00112068" w:rsidRPr="00463A1C">
        <w:rPr>
          <w:rFonts w:cs="Arial"/>
          <w:sz w:val="22"/>
          <w:szCs w:val="22"/>
        </w:rPr>
        <w:t>některých povinností</w:t>
      </w:r>
      <w:r w:rsidR="00FE35F8" w:rsidRPr="00463A1C">
        <w:rPr>
          <w:rFonts w:cs="Arial"/>
          <w:sz w:val="22"/>
          <w:szCs w:val="22"/>
        </w:rPr>
        <w:t xml:space="preserve"> podle této Smlouvy. </w:t>
      </w:r>
      <w:r w:rsidR="00112068" w:rsidRPr="00463A1C">
        <w:rPr>
          <w:rFonts w:cs="Arial"/>
          <w:sz w:val="22"/>
          <w:szCs w:val="22"/>
        </w:rPr>
        <w:t>Bez zbytečného odkladu</w:t>
      </w:r>
      <w:r w:rsidR="00FE35F8" w:rsidRPr="00463A1C">
        <w:rPr>
          <w:rFonts w:cs="Arial"/>
          <w:sz w:val="22"/>
          <w:szCs w:val="22"/>
        </w:rPr>
        <w:t xml:space="preserve"> sdělí Provozovatel </w:t>
      </w:r>
      <w:r w:rsidR="00112068" w:rsidRPr="00463A1C">
        <w:rPr>
          <w:rFonts w:cs="Arial"/>
          <w:sz w:val="22"/>
          <w:szCs w:val="22"/>
        </w:rPr>
        <w:t>Vlastník</w:t>
      </w:r>
      <w:r w:rsidR="00704EB8" w:rsidRPr="00463A1C">
        <w:rPr>
          <w:rFonts w:cs="Arial"/>
          <w:sz w:val="22"/>
          <w:szCs w:val="22"/>
        </w:rPr>
        <w:t>ovi</w:t>
      </w:r>
      <w:r w:rsidR="00112068" w:rsidRPr="00463A1C">
        <w:rPr>
          <w:rFonts w:cs="Arial"/>
          <w:sz w:val="22"/>
          <w:szCs w:val="22"/>
        </w:rPr>
        <w:t xml:space="preserve"> </w:t>
      </w:r>
      <w:r w:rsidR="00FE35F8" w:rsidRPr="00463A1C">
        <w:rPr>
          <w:rFonts w:cs="Arial"/>
          <w:sz w:val="22"/>
          <w:szCs w:val="22"/>
        </w:rPr>
        <w:t>podrobnosti k </w:t>
      </w:r>
      <w:r w:rsidR="00CE1336">
        <w:rPr>
          <w:rFonts w:cs="Arial"/>
          <w:sz w:val="22"/>
          <w:szCs w:val="22"/>
        </w:rPr>
        <w:t>L</w:t>
      </w:r>
      <w:r w:rsidR="00CE1336" w:rsidRPr="00463A1C">
        <w:rPr>
          <w:rFonts w:cs="Arial"/>
          <w:sz w:val="22"/>
          <w:szCs w:val="22"/>
        </w:rPr>
        <w:t xml:space="preserve">iberační </w:t>
      </w:r>
      <w:r w:rsidR="00FE35F8" w:rsidRPr="00463A1C">
        <w:rPr>
          <w:rFonts w:cs="Arial"/>
          <w:sz w:val="22"/>
          <w:szCs w:val="22"/>
        </w:rPr>
        <w:t xml:space="preserve">události, upřesní požadované úlevy z plnění </w:t>
      </w:r>
      <w:r w:rsidR="00D64B14">
        <w:rPr>
          <w:rFonts w:cs="Arial"/>
          <w:sz w:val="22"/>
          <w:szCs w:val="22"/>
        </w:rPr>
        <w:t xml:space="preserve">této </w:t>
      </w:r>
      <w:r w:rsidR="00FE35F8" w:rsidRPr="00463A1C">
        <w:rPr>
          <w:rFonts w:cs="Arial"/>
          <w:sz w:val="22"/>
          <w:szCs w:val="22"/>
        </w:rPr>
        <w:t>Smlouvy a sdělí způsob</w:t>
      </w:r>
      <w:r w:rsidR="00577480">
        <w:rPr>
          <w:rFonts w:cs="Arial"/>
          <w:sz w:val="22"/>
          <w:szCs w:val="22"/>
        </w:rPr>
        <w:t>,</w:t>
      </w:r>
      <w:r w:rsidR="00FE35F8" w:rsidRPr="00463A1C">
        <w:rPr>
          <w:rFonts w:cs="Arial"/>
          <w:sz w:val="22"/>
          <w:szCs w:val="22"/>
        </w:rPr>
        <w:t xml:space="preserve"> j</w:t>
      </w:r>
      <w:r w:rsidR="00A37B59" w:rsidRPr="00463A1C">
        <w:rPr>
          <w:rFonts w:cs="Arial"/>
          <w:sz w:val="22"/>
          <w:szCs w:val="22"/>
        </w:rPr>
        <w:t>ak odstraní následky způsobené L</w:t>
      </w:r>
      <w:r w:rsidR="00FE35F8" w:rsidRPr="00463A1C">
        <w:rPr>
          <w:rFonts w:cs="Arial"/>
          <w:sz w:val="22"/>
          <w:szCs w:val="22"/>
        </w:rPr>
        <w:t>iberační událostí i termín odstranění</w:t>
      </w:r>
      <w:r w:rsidR="00423201" w:rsidRPr="00463A1C">
        <w:rPr>
          <w:rFonts w:cs="Arial"/>
          <w:sz w:val="22"/>
          <w:szCs w:val="22"/>
        </w:rPr>
        <w:t xml:space="preserve"> </w:t>
      </w:r>
      <w:r w:rsidR="00FE35F8" w:rsidRPr="00463A1C">
        <w:rPr>
          <w:rFonts w:cs="Arial"/>
          <w:sz w:val="22"/>
          <w:szCs w:val="22"/>
        </w:rPr>
        <w:t xml:space="preserve">těchto následků. </w:t>
      </w:r>
    </w:p>
    <w:p w:rsidR="00112068" w:rsidRPr="00577480" w:rsidRDefault="007149BB" w:rsidP="009A1FDC">
      <w:pPr>
        <w:numPr>
          <w:ilvl w:val="0"/>
          <w:numId w:val="9"/>
        </w:numPr>
        <w:tabs>
          <w:tab w:val="clear" w:pos="1080"/>
        </w:tabs>
        <w:autoSpaceDE w:val="0"/>
        <w:autoSpaceDN w:val="0"/>
        <w:adjustRightInd w:val="0"/>
        <w:spacing w:after="120"/>
        <w:ind w:left="357" w:hanging="357"/>
        <w:jc w:val="both"/>
        <w:rPr>
          <w:rFonts w:cs="Arial"/>
          <w:sz w:val="22"/>
          <w:szCs w:val="22"/>
        </w:rPr>
      </w:pPr>
      <w:r w:rsidRPr="00577480">
        <w:rPr>
          <w:rFonts w:cs="Arial"/>
          <w:sz w:val="22"/>
          <w:szCs w:val="22"/>
        </w:rPr>
        <w:t>Provozovatel je povi</w:t>
      </w:r>
      <w:r w:rsidR="00112068" w:rsidRPr="00577480">
        <w:rPr>
          <w:rFonts w:cs="Arial"/>
          <w:sz w:val="22"/>
          <w:szCs w:val="22"/>
        </w:rPr>
        <w:t xml:space="preserve">nen odstranit následky </w:t>
      </w:r>
      <w:r w:rsidRPr="00577480">
        <w:rPr>
          <w:rFonts w:cs="Arial"/>
          <w:sz w:val="22"/>
          <w:szCs w:val="22"/>
        </w:rPr>
        <w:t>v přiměřené lhůtě odpovídající povaze Liberační události</w:t>
      </w:r>
      <w:r w:rsidR="00577480" w:rsidRPr="00577480">
        <w:rPr>
          <w:rFonts w:cs="Arial"/>
          <w:sz w:val="22"/>
          <w:szCs w:val="22"/>
        </w:rPr>
        <w:t xml:space="preserve"> a v souladu se Zavedenou odbornou praxí. Lhůtu potřebnou k odstranění Liberační události dohodne s Vlastníkem.</w:t>
      </w:r>
    </w:p>
    <w:p w:rsidR="00FE35F8" w:rsidRPr="00463A1C" w:rsidRDefault="00112068" w:rsidP="009A1FDC">
      <w:pPr>
        <w:numPr>
          <w:ilvl w:val="0"/>
          <w:numId w:val="9"/>
        </w:numPr>
        <w:tabs>
          <w:tab w:val="clear" w:pos="1080"/>
        </w:tabs>
        <w:autoSpaceDE w:val="0"/>
        <w:autoSpaceDN w:val="0"/>
        <w:adjustRightInd w:val="0"/>
        <w:spacing w:after="120"/>
        <w:ind w:left="357" w:hanging="357"/>
        <w:jc w:val="both"/>
        <w:rPr>
          <w:rFonts w:cs="Arial"/>
          <w:sz w:val="22"/>
          <w:szCs w:val="22"/>
        </w:rPr>
      </w:pPr>
      <w:r w:rsidRPr="00463A1C">
        <w:rPr>
          <w:rFonts w:cs="Arial"/>
          <w:sz w:val="22"/>
          <w:szCs w:val="22"/>
        </w:rPr>
        <w:t xml:space="preserve">Náklady vyvolané Liberační událostí spojené s obnovením provozu Vodohospodářského majetku a plněním této Smlouvy nese Provozovatel. </w:t>
      </w:r>
    </w:p>
    <w:p w:rsidR="00025CB3" w:rsidRPr="00463A1C" w:rsidRDefault="00112068" w:rsidP="009A1FDC">
      <w:pPr>
        <w:numPr>
          <w:ilvl w:val="0"/>
          <w:numId w:val="9"/>
        </w:numPr>
        <w:tabs>
          <w:tab w:val="clear" w:pos="1080"/>
        </w:tabs>
        <w:autoSpaceDE w:val="0"/>
        <w:autoSpaceDN w:val="0"/>
        <w:adjustRightInd w:val="0"/>
        <w:spacing w:after="120"/>
        <w:ind w:left="360"/>
        <w:jc w:val="both"/>
        <w:rPr>
          <w:rFonts w:cs="Arial"/>
          <w:sz w:val="22"/>
          <w:szCs w:val="22"/>
        </w:rPr>
      </w:pPr>
      <w:r w:rsidRPr="00463A1C">
        <w:rPr>
          <w:rFonts w:cs="Arial"/>
          <w:sz w:val="22"/>
          <w:szCs w:val="22"/>
        </w:rPr>
        <w:t>V důsledku Liberační události nemá Provozovatel právo požadovat jakékoliv kompenzace nebo prodloužení doby provozování.</w:t>
      </w:r>
    </w:p>
    <w:p w:rsidR="00112068" w:rsidRPr="00463A1C" w:rsidRDefault="007149BB" w:rsidP="009A1FDC">
      <w:pPr>
        <w:numPr>
          <w:ilvl w:val="0"/>
          <w:numId w:val="9"/>
        </w:numPr>
        <w:tabs>
          <w:tab w:val="clear" w:pos="1080"/>
        </w:tabs>
        <w:autoSpaceDE w:val="0"/>
        <w:autoSpaceDN w:val="0"/>
        <w:adjustRightInd w:val="0"/>
        <w:spacing w:after="120"/>
        <w:ind w:left="360"/>
        <w:jc w:val="both"/>
        <w:rPr>
          <w:rFonts w:cs="Arial"/>
          <w:sz w:val="22"/>
          <w:szCs w:val="22"/>
        </w:rPr>
      </w:pPr>
      <w:r w:rsidRPr="00463A1C">
        <w:rPr>
          <w:rFonts w:cs="Arial"/>
          <w:sz w:val="22"/>
          <w:szCs w:val="22"/>
        </w:rPr>
        <w:t>Úlevy z plnění Smlouvy v důsledku Liberační události je omezeno jen na dobu trvání Liberační události.</w:t>
      </w:r>
    </w:p>
    <w:p w:rsidR="00986B5F" w:rsidRPr="00463A1C" w:rsidRDefault="00986B5F" w:rsidP="009A1FDC">
      <w:pPr>
        <w:numPr>
          <w:ilvl w:val="0"/>
          <w:numId w:val="9"/>
        </w:numPr>
        <w:tabs>
          <w:tab w:val="clear" w:pos="1080"/>
        </w:tabs>
        <w:autoSpaceDE w:val="0"/>
        <w:autoSpaceDN w:val="0"/>
        <w:adjustRightInd w:val="0"/>
        <w:spacing w:after="120"/>
        <w:ind w:left="360"/>
        <w:jc w:val="both"/>
        <w:rPr>
          <w:rFonts w:cs="Arial"/>
          <w:sz w:val="22"/>
          <w:szCs w:val="22"/>
        </w:rPr>
      </w:pPr>
      <w:r w:rsidRPr="00463A1C">
        <w:rPr>
          <w:rFonts w:cs="Arial"/>
          <w:sz w:val="22"/>
          <w:szCs w:val="22"/>
        </w:rPr>
        <w:lastRenderedPageBreak/>
        <w:t>Smluvní strana</w:t>
      </w:r>
      <w:r w:rsidR="00A37B59" w:rsidRPr="00463A1C">
        <w:rPr>
          <w:rFonts w:cs="Arial"/>
          <w:sz w:val="22"/>
          <w:szCs w:val="22"/>
        </w:rPr>
        <w:t>,</w:t>
      </w:r>
      <w:r w:rsidRPr="00463A1C">
        <w:rPr>
          <w:rFonts w:cs="Arial"/>
          <w:sz w:val="22"/>
          <w:szCs w:val="22"/>
        </w:rPr>
        <w:t xml:space="preserve"> které </w:t>
      </w:r>
      <w:r w:rsidR="00DB75B3" w:rsidRPr="00463A1C">
        <w:rPr>
          <w:rFonts w:cs="Arial"/>
          <w:sz w:val="22"/>
          <w:szCs w:val="22"/>
        </w:rPr>
        <w:t>k</w:t>
      </w:r>
      <w:r w:rsidR="00A37B59" w:rsidRPr="00463A1C">
        <w:rPr>
          <w:rFonts w:cs="Arial"/>
          <w:sz w:val="22"/>
          <w:szCs w:val="22"/>
        </w:rPr>
        <w:t xml:space="preserve">e splnění povinností podle této Smlouvy brání </w:t>
      </w:r>
      <w:r w:rsidRPr="00463A1C">
        <w:rPr>
          <w:rFonts w:cs="Arial"/>
          <w:sz w:val="22"/>
          <w:szCs w:val="22"/>
        </w:rPr>
        <w:t>Liberační událost, je povinna neprodleně vyrozumět druhou Smluvní stranu o začátku a konci trvání Liberační události.</w:t>
      </w:r>
    </w:p>
    <w:p w:rsidR="00025CB3" w:rsidRPr="00C26326" w:rsidRDefault="007149BB" w:rsidP="009A1FDC">
      <w:pPr>
        <w:numPr>
          <w:ilvl w:val="0"/>
          <w:numId w:val="9"/>
        </w:numPr>
        <w:tabs>
          <w:tab w:val="clear" w:pos="1080"/>
        </w:tabs>
        <w:autoSpaceDE w:val="0"/>
        <w:autoSpaceDN w:val="0"/>
        <w:adjustRightInd w:val="0"/>
        <w:spacing w:after="120"/>
        <w:ind w:left="357" w:hanging="357"/>
        <w:jc w:val="both"/>
        <w:rPr>
          <w:rFonts w:cs="Arial"/>
          <w:sz w:val="22"/>
          <w:szCs w:val="22"/>
        </w:rPr>
      </w:pPr>
      <w:r w:rsidRPr="00C26326">
        <w:rPr>
          <w:rFonts w:cs="Arial"/>
          <w:sz w:val="22"/>
          <w:szCs w:val="22"/>
        </w:rPr>
        <w:t xml:space="preserve">V případě sporu ohledně práv a povinností spojených s Liberační událostí, budou Smluvní strany postupovat </w:t>
      </w:r>
      <w:r w:rsidR="001C0061" w:rsidRPr="00C26326">
        <w:rPr>
          <w:rFonts w:cs="Arial"/>
          <w:sz w:val="22"/>
          <w:szCs w:val="22"/>
        </w:rPr>
        <w:t xml:space="preserve">podle </w:t>
      </w:r>
      <w:r w:rsidR="001C0061" w:rsidRPr="00175FA5">
        <w:rPr>
          <w:rFonts w:cs="Arial"/>
          <w:sz w:val="22"/>
          <w:szCs w:val="22"/>
        </w:rPr>
        <w:t>článku XI</w:t>
      </w:r>
      <w:r w:rsidR="000A1786">
        <w:rPr>
          <w:rFonts w:cs="Arial"/>
          <w:sz w:val="22"/>
          <w:szCs w:val="22"/>
        </w:rPr>
        <w:t>V</w:t>
      </w:r>
      <w:r w:rsidR="001C0061" w:rsidRPr="00C26326">
        <w:rPr>
          <w:rFonts w:cs="Arial"/>
          <w:sz w:val="22"/>
          <w:szCs w:val="22"/>
        </w:rPr>
        <w:t xml:space="preserve"> této Smlouvy.</w:t>
      </w:r>
    </w:p>
    <w:p w:rsidR="00D64B14" w:rsidRDefault="00D64B14" w:rsidP="00A63797">
      <w:pPr>
        <w:pStyle w:val="Nadpis1"/>
      </w:pPr>
      <w:bookmarkStart w:id="77" w:name="_Toc256938565"/>
      <w:bookmarkStart w:id="78" w:name="_Toc1454024"/>
    </w:p>
    <w:p w:rsidR="009D7143" w:rsidRPr="00463A1C" w:rsidRDefault="009D7143" w:rsidP="00A63797">
      <w:pPr>
        <w:pStyle w:val="Nadpis1"/>
      </w:pPr>
      <w:r w:rsidRPr="00463A1C">
        <w:t>Článek X</w:t>
      </w:r>
      <w:r w:rsidR="00263FCF" w:rsidRPr="00463A1C">
        <w:t>X</w:t>
      </w:r>
      <w:bookmarkEnd w:id="77"/>
      <w:r w:rsidR="00175FA5">
        <w:t>I</w:t>
      </w:r>
      <w:r w:rsidR="003C1255">
        <w:t>I</w:t>
      </w:r>
      <w:bookmarkEnd w:id="78"/>
    </w:p>
    <w:p w:rsidR="009D7143" w:rsidRPr="00463A1C" w:rsidRDefault="009D7143" w:rsidP="009A1FDC">
      <w:pPr>
        <w:pStyle w:val="Nadpis2"/>
        <w:spacing w:after="120" w:line="240" w:lineRule="auto"/>
        <w:rPr>
          <w:b w:val="0"/>
          <w:szCs w:val="24"/>
        </w:rPr>
      </w:pPr>
      <w:bookmarkStart w:id="79" w:name="_Toc256938566"/>
      <w:bookmarkStart w:id="80" w:name="_Toc1454025"/>
      <w:r w:rsidRPr="00463A1C">
        <w:rPr>
          <w:szCs w:val="24"/>
        </w:rPr>
        <w:t>Vyšší moc</w:t>
      </w:r>
      <w:bookmarkEnd w:id="79"/>
      <w:bookmarkEnd w:id="80"/>
    </w:p>
    <w:p w:rsidR="00A37B59" w:rsidRPr="00463A1C" w:rsidRDefault="009D7143" w:rsidP="009A1FDC">
      <w:pPr>
        <w:numPr>
          <w:ilvl w:val="0"/>
          <w:numId w:val="19"/>
        </w:numPr>
        <w:tabs>
          <w:tab w:val="clear" w:pos="1080"/>
        </w:tabs>
        <w:autoSpaceDE w:val="0"/>
        <w:autoSpaceDN w:val="0"/>
        <w:adjustRightInd w:val="0"/>
        <w:spacing w:after="120"/>
        <w:ind w:left="360"/>
        <w:jc w:val="both"/>
        <w:rPr>
          <w:rFonts w:cs="Arial"/>
          <w:color w:val="000000"/>
          <w:sz w:val="22"/>
          <w:szCs w:val="22"/>
        </w:rPr>
      </w:pPr>
      <w:r w:rsidRPr="00463A1C">
        <w:rPr>
          <w:rFonts w:cs="Arial"/>
          <w:color w:val="000000"/>
          <w:sz w:val="22"/>
          <w:szCs w:val="22"/>
        </w:rPr>
        <w:t xml:space="preserve">Nestanoví-li obecně závazný právní předpis jinak, neodpovídají </w:t>
      </w:r>
      <w:r w:rsidR="00BA6D87" w:rsidRPr="00463A1C">
        <w:rPr>
          <w:rFonts w:cs="Arial"/>
          <w:color w:val="000000"/>
          <w:sz w:val="22"/>
          <w:szCs w:val="22"/>
        </w:rPr>
        <w:t>S</w:t>
      </w:r>
      <w:r w:rsidRPr="00463A1C">
        <w:rPr>
          <w:rFonts w:cs="Arial"/>
          <w:color w:val="000000"/>
          <w:sz w:val="22"/>
          <w:szCs w:val="22"/>
        </w:rPr>
        <w:t xml:space="preserve">mluvní strany za splnění svých povinností podle této </w:t>
      </w:r>
      <w:r w:rsidR="000739E9" w:rsidRPr="00463A1C">
        <w:rPr>
          <w:rFonts w:cs="Arial"/>
          <w:color w:val="000000"/>
          <w:sz w:val="22"/>
          <w:szCs w:val="22"/>
        </w:rPr>
        <w:t>S</w:t>
      </w:r>
      <w:r w:rsidRPr="00463A1C">
        <w:rPr>
          <w:rFonts w:cs="Arial"/>
          <w:color w:val="000000"/>
          <w:sz w:val="22"/>
          <w:szCs w:val="22"/>
        </w:rPr>
        <w:t xml:space="preserve">mlouvy, jestliže částečnému nebo úplnému splnění takové povinnosti brání událost </w:t>
      </w:r>
      <w:r w:rsidR="00915652" w:rsidRPr="00463A1C">
        <w:rPr>
          <w:rFonts w:cs="Arial"/>
          <w:color w:val="000000"/>
          <w:sz w:val="22"/>
          <w:szCs w:val="22"/>
        </w:rPr>
        <w:t>V</w:t>
      </w:r>
      <w:r w:rsidRPr="00463A1C">
        <w:rPr>
          <w:rFonts w:cs="Arial"/>
          <w:color w:val="000000"/>
          <w:sz w:val="22"/>
          <w:szCs w:val="22"/>
        </w:rPr>
        <w:t>yšší moci</w:t>
      </w:r>
      <w:r w:rsidR="00A37B59" w:rsidRPr="00463A1C">
        <w:rPr>
          <w:rFonts w:cs="Arial"/>
          <w:color w:val="000000"/>
          <w:sz w:val="22"/>
          <w:szCs w:val="22"/>
        </w:rPr>
        <w:t xml:space="preserve">. </w:t>
      </w:r>
      <w:r w:rsidRPr="00463A1C">
        <w:rPr>
          <w:rFonts w:cs="Arial"/>
          <w:color w:val="000000"/>
          <w:sz w:val="22"/>
          <w:szCs w:val="22"/>
        </w:rPr>
        <w:t>T</w:t>
      </w:r>
      <w:r w:rsidR="00915652" w:rsidRPr="00463A1C">
        <w:rPr>
          <w:rFonts w:cs="Arial"/>
          <w:color w:val="000000"/>
          <w:sz w:val="22"/>
          <w:szCs w:val="22"/>
        </w:rPr>
        <w:t>o neplatí, jestliže k události V</w:t>
      </w:r>
      <w:r w:rsidRPr="00463A1C">
        <w:rPr>
          <w:rFonts w:cs="Arial"/>
          <w:color w:val="000000"/>
          <w:sz w:val="22"/>
          <w:szCs w:val="22"/>
        </w:rPr>
        <w:t xml:space="preserve">yšší moci dojde teprve v době, kdy povinná </w:t>
      </w:r>
      <w:r w:rsidR="00BA6D87" w:rsidRPr="00463A1C">
        <w:rPr>
          <w:rFonts w:cs="Arial"/>
          <w:color w:val="000000"/>
          <w:sz w:val="22"/>
          <w:szCs w:val="22"/>
        </w:rPr>
        <w:t>S</w:t>
      </w:r>
      <w:r w:rsidRPr="00463A1C">
        <w:rPr>
          <w:rFonts w:cs="Arial"/>
          <w:color w:val="000000"/>
          <w:sz w:val="22"/>
          <w:szCs w:val="22"/>
        </w:rPr>
        <w:t xml:space="preserve">mluvní strana byla v prodlení s plněním své povinnosti. </w:t>
      </w:r>
    </w:p>
    <w:p w:rsidR="009D7143" w:rsidRPr="00463A1C" w:rsidRDefault="00915652" w:rsidP="009A1FDC">
      <w:pPr>
        <w:numPr>
          <w:ilvl w:val="0"/>
          <w:numId w:val="19"/>
        </w:numPr>
        <w:tabs>
          <w:tab w:val="clear" w:pos="1080"/>
        </w:tabs>
        <w:autoSpaceDE w:val="0"/>
        <w:autoSpaceDN w:val="0"/>
        <w:adjustRightInd w:val="0"/>
        <w:spacing w:after="120"/>
        <w:ind w:left="360"/>
        <w:jc w:val="both"/>
        <w:rPr>
          <w:rFonts w:cs="Arial"/>
          <w:color w:val="000000"/>
          <w:sz w:val="22"/>
          <w:szCs w:val="22"/>
        </w:rPr>
      </w:pPr>
      <w:r w:rsidRPr="00463A1C">
        <w:rPr>
          <w:rFonts w:cs="Arial"/>
          <w:color w:val="000000"/>
          <w:sz w:val="22"/>
          <w:szCs w:val="22"/>
        </w:rPr>
        <w:t>V případě události V</w:t>
      </w:r>
      <w:r w:rsidR="009D7143" w:rsidRPr="00463A1C">
        <w:rPr>
          <w:rFonts w:cs="Arial"/>
          <w:color w:val="000000"/>
          <w:sz w:val="22"/>
          <w:szCs w:val="22"/>
        </w:rPr>
        <w:t>yšší moci se lhůta ke</w:t>
      </w:r>
      <w:r w:rsidR="000739E9" w:rsidRPr="00463A1C">
        <w:rPr>
          <w:rFonts w:cs="Arial"/>
          <w:color w:val="000000"/>
          <w:sz w:val="22"/>
          <w:szCs w:val="22"/>
        </w:rPr>
        <w:t xml:space="preserve"> splnění povinnosti podle této S</w:t>
      </w:r>
      <w:r w:rsidR="009D7143" w:rsidRPr="00463A1C">
        <w:rPr>
          <w:rFonts w:cs="Arial"/>
          <w:color w:val="000000"/>
          <w:sz w:val="22"/>
          <w:szCs w:val="22"/>
        </w:rPr>
        <w:t xml:space="preserve">mlouvy prodlužuje o dobu trvání události </w:t>
      </w:r>
      <w:r w:rsidRPr="00463A1C">
        <w:rPr>
          <w:rFonts w:cs="Arial"/>
          <w:color w:val="000000"/>
          <w:sz w:val="22"/>
          <w:szCs w:val="22"/>
        </w:rPr>
        <w:t>V</w:t>
      </w:r>
      <w:r w:rsidR="009D7143" w:rsidRPr="00463A1C">
        <w:rPr>
          <w:rFonts w:cs="Arial"/>
          <w:color w:val="000000"/>
          <w:sz w:val="22"/>
          <w:szCs w:val="22"/>
        </w:rPr>
        <w:t xml:space="preserve">yšší moci. </w:t>
      </w:r>
    </w:p>
    <w:p w:rsidR="009D7143" w:rsidRDefault="009D7143" w:rsidP="009A1FDC">
      <w:pPr>
        <w:numPr>
          <w:ilvl w:val="0"/>
          <w:numId w:val="19"/>
        </w:numPr>
        <w:tabs>
          <w:tab w:val="clear" w:pos="1080"/>
        </w:tabs>
        <w:autoSpaceDE w:val="0"/>
        <w:autoSpaceDN w:val="0"/>
        <w:adjustRightInd w:val="0"/>
        <w:spacing w:after="120"/>
        <w:ind w:left="360"/>
        <w:jc w:val="both"/>
        <w:rPr>
          <w:rFonts w:cs="Arial"/>
          <w:color w:val="000000"/>
          <w:sz w:val="22"/>
          <w:szCs w:val="22"/>
        </w:rPr>
      </w:pPr>
      <w:r w:rsidRPr="00463A1C">
        <w:rPr>
          <w:rFonts w:cs="Arial"/>
          <w:color w:val="000000"/>
          <w:sz w:val="22"/>
          <w:szCs w:val="22"/>
        </w:rPr>
        <w:t xml:space="preserve">Smluvní strana, </w:t>
      </w:r>
      <w:r w:rsidR="008021B4" w:rsidRPr="00463A1C">
        <w:rPr>
          <w:rFonts w:cs="Arial"/>
          <w:color w:val="000000"/>
          <w:sz w:val="22"/>
          <w:szCs w:val="22"/>
        </w:rPr>
        <w:t xml:space="preserve">které </w:t>
      </w:r>
      <w:r w:rsidR="00A37B59" w:rsidRPr="00463A1C">
        <w:rPr>
          <w:rFonts w:cs="Arial"/>
          <w:color w:val="000000"/>
          <w:sz w:val="22"/>
          <w:szCs w:val="22"/>
        </w:rPr>
        <w:t xml:space="preserve">ke </w:t>
      </w:r>
      <w:r w:rsidRPr="00463A1C">
        <w:rPr>
          <w:rFonts w:cs="Arial"/>
          <w:color w:val="000000"/>
          <w:sz w:val="22"/>
          <w:szCs w:val="22"/>
        </w:rPr>
        <w:t>splnění povinnosti po</w:t>
      </w:r>
      <w:r w:rsidR="00A37B59" w:rsidRPr="00463A1C">
        <w:rPr>
          <w:rFonts w:cs="Arial"/>
          <w:color w:val="000000"/>
          <w:sz w:val="22"/>
          <w:szCs w:val="22"/>
        </w:rPr>
        <w:t>dle této S</w:t>
      </w:r>
      <w:r w:rsidR="00915652" w:rsidRPr="00463A1C">
        <w:rPr>
          <w:rFonts w:cs="Arial"/>
          <w:color w:val="000000"/>
          <w:sz w:val="22"/>
          <w:szCs w:val="22"/>
        </w:rPr>
        <w:t>mlouvy brání událost V</w:t>
      </w:r>
      <w:r w:rsidRPr="00463A1C">
        <w:rPr>
          <w:rFonts w:cs="Arial"/>
          <w:color w:val="000000"/>
          <w:sz w:val="22"/>
          <w:szCs w:val="22"/>
        </w:rPr>
        <w:t xml:space="preserve">yšší moci, je povinna </w:t>
      </w:r>
      <w:r w:rsidR="00A37B59" w:rsidRPr="00463A1C">
        <w:rPr>
          <w:rFonts w:cs="Arial"/>
          <w:color w:val="000000"/>
          <w:sz w:val="22"/>
          <w:szCs w:val="22"/>
        </w:rPr>
        <w:t xml:space="preserve">neprodleně </w:t>
      </w:r>
      <w:r w:rsidRPr="00463A1C">
        <w:rPr>
          <w:rFonts w:cs="Arial"/>
          <w:color w:val="000000"/>
          <w:sz w:val="22"/>
          <w:szCs w:val="22"/>
        </w:rPr>
        <w:t>písemně vyrozumět druhou Smluvní stranu o začátku a konci</w:t>
      </w:r>
      <w:r w:rsidR="00915652" w:rsidRPr="00463A1C">
        <w:rPr>
          <w:rFonts w:cs="Arial"/>
          <w:color w:val="000000"/>
          <w:sz w:val="22"/>
          <w:szCs w:val="22"/>
        </w:rPr>
        <w:t xml:space="preserve"> trvání události V</w:t>
      </w:r>
      <w:r w:rsidRPr="00463A1C">
        <w:rPr>
          <w:rFonts w:cs="Arial"/>
          <w:color w:val="000000"/>
          <w:sz w:val="22"/>
          <w:szCs w:val="22"/>
        </w:rPr>
        <w:t>yšší moci.</w:t>
      </w:r>
    </w:p>
    <w:p w:rsidR="00C46823" w:rsidRPr="00C46823" w:rsidRDefault="00C46823" w:rsidP="009A1FDC">
      <w:pPr>
        <w:numPr>
          <w:ilvl w:val="0"/>
          <w:numId w:val="19"/>
        </w:numPr>
        <w:tabs>
          <w:tab w:val="clear" w:pos="1080"/>
        </w:tabs>
        <w:autoSpaceDE w:val="0"/>
        <w:autoSpaceDN w:val="0"/>
        <w:adjustRightInd w:val="0"/>
        <w:spacing w:after="120"/>
        <w:ind w:left="360"/>
        <w:jc w:val="both"/>
        <w:rPr>
          <w:rFonts w:cs="Arial"/>
          <w:color w:val="000000"/>
          <w:sz w:val="22"/>
          <w:szCs w:val="22"/>
        </w:rPr>
      </w:pPr>
      <w:r w:rsidRPr="00C46823">
        <w:rPr>
          <w:rFonts w:cs="Arial"/>
          <w:color w:val="000000"/>
          <w:sz w:val="22"/>
          <w:szCs w:val="22"/>
        </w:rPr>
        <w:t>Za odstranění důsledků události Vyšší moci na Vodohospodářském majetku zodpovídá Vlastník, který hradí i náklady s tímto spojené.</w:t>
      </w:r>
    </w:p>
    <w:p w:rsidR="00D1213F" w:rsidRDefault="00D1213F" w:rsidP="009A1FDC">
      <w:pPr>
        <w:autoSpaceDE w:val="0"/>
        <w:autoSpaceDN w:val="0"/>
        <w:adjustRightInd w:val="0"/>
        <w:spacing w:after="120"/>
        <w:jc w:val="center"/>
        <w:rPr>
          <w:rFonts w:cs="Arial"/>
          <w:b/>
          <w:bCs/>
        </w:rPr>
      </w:pPr>
    </w:p>
    <w:p w:rsidR="009D7143" w:rsidRPr="00823B9B" w:rsidRDefault="009D7143" w:rsidP="00A63797">
      <w:pPr>
        <w:pStyle w:val="Nadpis1"/>
      </w:pPr>
      <w:bookmarkStart w:id="81" w:name="_Toc256938567"/>
      <w:bookmarkStart w:id="82" w:name="_Toc1454026"/>
      <w:r w:rsidRPr="00823B9B">
        <w:t>Článek X</w:t>
      </w:r>
      <w:r w:rsidR="00025CB3" w:rsidRPr="00823B9B">
        <w:t>X</w:t>
      </w:r>
      <w:bookmarkEnd w:id="81"/>
      <w:r w:rsidR="004A175E">
        <w:t>I</w:t>
      </w:r>
      <w:r w:rsidR="003C1255">
        <w:t>I</w:t>
      </w:r>
      <w:r w:rsidR="00175FA5">
        <w:t>I</w:t>
      </w:r>
      <w:bookmarkEnd w:id="82"/>
    </w:p>
    <w:p w:rsidR="009D7143" w:rsidRPr="00823B9B" w:rsidRDefault="0078215B" w:rsidP="009A1FDC">
      <w:pPr>
        <w:pStyle w:val="Nadpis2"/>
        <w:spacing w:after="120" w:line="240" w:lineRule="auto"/>
        <w:rPr>
          <w:b w:val="0"/>
          <w:szCs w:val="24"/>
        </w:rPr>
      </w:pPr>
      <w:bookmarkStart w:id="83" w:name="_Toc256938568"/>
      <w:bookmarkStart w:id="84" w:name="_Toc1454027"/>
      <w:r w:rsidRPr="00823B9B">
        <w:rPr>
          <w:szCs w:val="24"/>
        </w:rPr>
        <w:t>Sankce</w:t>
      </w:r>
      <w:bookmarkEnd w:id="83"/>
      <w:bookmarkEnd w:id="84"/>
    </w:p>
    <w:p w:rsidR="00931BFD" w:rsidRDefault="00206869" w:rsidP="009A1FDC">
      <w:pPr>
        <w:numPr>
          <w:ilvl w:val="0"/>
          <w:numId w:val="8"/>
        </w:numPr>
        <w:autoSpaceDE w:val="0"/>
        <w:autoSpaceDN w:val="0"/>
        <w:adjustRightInd w:val="0"/>
        <w:spacing w:after="120"/>
        <w:ind w:left="357" w:hanging="357"/>
        <w:jc w:val="both"/>
        <w:rPr>
          <w:rFonts w:cs="Arial"/>
          <w:sz w:val="22"/>
          <w:szCs w:val="22"/>
        </w:rPr>
      </w:pPr>
      <w:r w:rsidRPr="00823B9B">
        <w:rPr>
          <w:rFonts w:cs="Arial"/>
          <w:sz w:val="22"/>
          <w:szCs w:val="22"/>
        </w:rPr>
        <w:t xml:space="preserve">Pokuty uložené Vlastníkovi za správní delikty podle Hlavy VIII </w:t>
      </w:r>
      <w:proofErr w:type="spellStart"/>
      <w:r w:rsidRPr="00823B9B">
        <w:rPr>
          <w:rFonts w:cs="Arial"/>
          <w:sz w:val="22"/>
          <w:szCs w:val="22"/>
        </w:rPr>
        <w:t>Z</w:t>
      </w:r>
      <w:r w:rsidR="000739E9" w:rsidRPr="00823B9B">
        <w:rPr>
          <w:rFonts w:cs="Arial"/>
          <w:sz w:val="22"/>
          <w:szCs w:val="22"/>
        </w:rPr>
        <w:t>VaK</w:t>
      </w:r>
      <w:proofErr w:type="spellEnd"/>
      <w:r w:rsidRPr="00823B9B">
        <w:rPr>
          <w:rFonts w:cs="Arial"/>
          <w:sz w:val="22"/>
          <w:szCs w:val="22"/>
        </w:rPr>
        <w:t xml:space="preserve"> hradí Provozovatel, pokud na něj byla práva a povinnosti související se správním deliktem převedena touto Smlouvou. V ostatních případech hradí pokuty uložené Vlastníkovi za správní delikty podle Hlavy VIII</w:t>
      </w:r>
      <w:r w:rsidR="00F838F0" w:rsidRPr="00823B9B">
        <w:rPr>
          <w:rFonts w:cs="Arial"/>
          <w:sz w:val="22"/>
          <w:szCs w:val="22"/>
        </w:rPr>
        <w:t xml:space="preserve"> </w:t>
      </w:r>
      <w:proofErr w:type="spellStart"/>
      <w:r w:rsidRPr="00823B9B">
        <w:rPr>
          <w:rFonts w:cs="Arial"/>
          <w:sz w:val="22"/>
          <w:szCs w:val="22"/>
        </w:rPr>
        <w:t>Z</w:t>
      </w:r>
      <w:r w:rsidR="000739E9" w:rsidRPr="00823B9B">
        <w:rPr>
          <w:rFonts w:cs="Arial"/>
          <w:sz w:val="22"/>
          <w:szCs w:val="22"/>
        </w:rPr>
        <w:t>VaK</w:t>
      </w:r>
      <w:proofErr w:type="spellEnd"/>
      <w:r w:rsidRPr="00823B9B">
        <w:rPr>
          <w:rFonts w:cs="Arial"/>
          <w:sz w:val="22"/>
          <w:szCs w:val="22"/>
        </w:rPr>
        <w:t xml:space="preserve"> </w:t>
      </w:r>
      <w:r w:rsidR="00C01E7C" w:rsidRPr="00823B9B">
        <w:rPr>
          <w:rFonts w:cs="Arial"/>
          <w:sz w:val="22"/>
          <w:szCs w:val="22"/>
        </w:rPr>
        <w:t>Vlastní</w:t>
      </w:r>
      <w:r w:rsidR="005C340F">
        <w:rPr>
          <w:rFonts w:cs="Arial"/>
          <w:sz w:val="22"/>
          <w:szCs w:val="22"/>
        </w:rPr>
        <w:t>k</w:t>
      </w:r>
      <w:r w:rsidRPr="00823B9B">
        <w:rPr>
          <w:rFonts w:cs="Arial"/>
          <w:sz w:val="22"/>
          <w:szCs w:val="22"/>
        </w:rPr>
        <w:t>.</w:t>
      </w:r>
      <w:r w:rsidR="00525A75" w:rsidRPr="00823B9B">
        <w:rPr>
          <w:rFonts w:cs="Arial"/>
          <w:sz w:val="22"/>
          <w:szCs w:val="22"/>
        </w:rPr>
        <w:t xml:space="preserve"> </w:t>
      </w:r>
    </w:p>
    <w:p w:rsidR="00FC5927" w:rsidRPr="00C26326" w:rsidRDefault="00FC5927" w:rsidP="009A1FDC">
      <w:pPr>
        <w:numPr>
          <w:ilvl w:val="0"/>
          <w:numId w:val="8"/>
        </w:numPr>
        <w:autoSpaceDE w:val="0"/>
        <w:autoSpaceDN w:val="0"/>
        <w:adjustRightInd w:val="0"/>
        <w:spacing w:after="120"/>
        <w:jc w:val="both"/>
        <w:rPr>
          <w:rFonts w:cs="Arial"/>
          <w:sz w:val="22"/>
          <w:szCs w:val="22"/>
        </w:rPr>
      </w:pPr>
      <w:r w:rsidRPr="00C26326">
        <w:rPr>
          <w:rFonts w:cs="Arial"/>
          <w:sz w:val="22"/>
          <w:szCs w:val="22"/>
        </w:rPr>
        <w:t xml:space="preserve">Dopustí-li se Provozovatel </w:t>
      </w:r>
      <w:r w:rsidR="00034E1C" w:rsidRPr="00C26326">
        <w:rPr>
          <w:rFonts w:cs="Arial"/>
          <w:sz w:val="22"/>
          <w:szCs w:val="22"/>
        </w:rPr>
        <w:t>Selhání monitorovacího systému</w:t>
      </w:r>
      <w:r w:rsidR="000122D3" w:rsidRPr="00C26326">
        <w:rPr>
          <w:rFonts w:cs="Arial"/>
          <w:sz w:val="22"/>
          <w:szCs w:val="22"/>
        </w:rPr>
        <w:t xml:space="preserve"> definovaného </w:t>
      </w:r>
      <w:r w:rsidR="001C0061" w:rsidRPr="00C26326">
        <w:rPr>
          <w:rFonts w:cs="Arial"/>
          <w:sz w:val="22"/>
          <w:szCs w:val="22"/>
        </w:rPr>
        <w:t>v</w:t>
      </w:r>
      <w:r w:rsidR="008D52A4">
        <w:rPr>
          <w:rFonts w:cs="Arial"/>
          <w:sz w:val="22"/>
          <w:szCs w:val="22"/>
        </w:rPr>
        <w:t> čl. II</w:t>
      </w:r>
      <w:r w:rsidR="001C0061" w:rsidRPr="00C26326">
        <w:rPr>
          <w:rFonts w:cs="Arial"/>
          <w:sz w:val="22"/>
          <w:szCs w:val="22"/>
        </w:rPr>
        <w:t xml:space="preserve"> této Smlouvy</w:t>
      </w:r>
      <w:r w:rsidRPr="00C26326">
        <w:rPr>
          <w:rFonts w:cs="Arial"/>
          <w:sz w:val="22"/>
          <w:szCs w:val="22"/>
        </w:rPr>
        <w:t>, kter</w:t>
      </w:r>
      <w:r w:rsidR="001E2C0A" w:rsidRPr="00C26326">
        <w:rPr>
          <w:rFonts w:cs="Arial"/>
          <w:sz w:val="22"/>
          <w:szCs w:val="22"/>
        </w:rPr>
        <w:t>ý</w:t>
      </w:r>
      <w:r w:rsidRPr="00C26326">
        <w:rPr>
          <w:rFonts w:cs="Arial"/>
          <w:sz w:val="22"/>
          <w:szCs w:val="22"/>
        </w:rPr>
        <w:t xml:space="preserve"> slouží pro vyhodnocování plnění výkonových ukazatelů</w:t>
      </w:r>
      <w:r w:rsidR="00034E1C" w:rsidRPr="00C26326">
        <w:rPr>
          <w:rFonts w:cs="Arial"/>
          <w:sz w:val="22"/>
          <w:szCs w:val="22"/>
        </w:rPr>
        <w:t>,</w:t>
      </w:r>
      <w:r w:rsidRPr="00C26326">
        <w:rPr>
          <w:rFonts w:cs="Arial"/>
          <w:sz w:val="22"/>
          <w:szCs w:val="22"/>
        </w:rPr>
        <w:t xml:space="preserve"> </w:t>
      </w:r>
      <w:r w:rsidR="00931BFD" w:rsidRPr="00C26326">
        <w:rPr>
          <w:rFonts w:cs="Arial"/>
          <w:sz w:val="22"/>
          <w:szCs w:val="22"/>
        </w:rPr>
        <w:t xml:space="preserve">je </w:t>
      </w:r>
      <w:r w:rsidRPr="00C26326">
        <w:rPr>
          <w:rFonts w:cs="Arial"/>
          <w:sz w:val="22"/>
          <w:szCs w:val="22"/>
        </w:rPr>
        <w:t>Vlastní</w:t>
      </w:r>
      <w:r w:rsidR="00931BFD" w:rsidRPr="00C26326">
        <w:rPr>
          <w:rFonts w:cs="Arial"/>
          <w:sz w:val="22"/>
          <w:szCs w:val="22"/>
        </w:rPr>
        <w:t>k</w:t>
      </w:r>
      <w:r w:rsidRPr="00C26326">
        <w:rPr>
          <w:rFonts w:cs="Arial"/>
          <w:sz w:val="22"/>
          <w:szCs w:val="22"/>
        </w:rPr>
        <w:t xml:space="preserve"> oprávněn požadovat od Provozovatele úhradu smluvní pokuty ve výši hodnoty </w:t>
      </w:r>
      <w:r w:rsidRPr="00C26326">
        <w:rPr>
          <w:rFonts w:cs="Arial"/>
          <w:b/>
          <w:sz w:val="22"/>
          <w:szCs w:val="22"/>
        </w:rPr>
        <w:t>10</w:t>
      </w:r>
      <w:r w:rsidR="001B4238" w:rsidRPr="00C26326">
        <w:rPr>
          <w:rFonts w:cs="Arial"/>
          <w:sz w:val="22"/>
          <w:szCs w:val="22"/>
        </w:rPr>
        <w:t xml:space="preserve"> (slovy deset</w:t>
      </w:r>
      <w:r w:rsidRPr="00C26326">
        <w:rPr>
          <w:rFonts w:cs="Arial"/>
          <w:sz w:val="22"/>
          <w:szCs w:val="22"/>
        </w:rPr>
        <w:t xml:space="preserve">) </w:t>
      </w:r>
      <w:r w:rsidR="00CE1336" w:rsidRPr="00C26326">
        <w:rPr>
          <w:rFonts w:cs="Arial"/>
          <w:sz w:val="22"/>
          <w:szCs w:val="22"/>
        </w:rPr>
        <w:t xml:space="preserve">smluvních </w:t>
      </w:r>
      <w:r w:rsidRPr="00C26326">
        <w:rPr>
          <w:rFonts w:cs="Arial"/>
          <w:sz w:val="22"/>
          <w:szCs w:val="22"/>
        </w:rPr>
        <w:t>pok</w:t>
      </w:r>
      <w:r w:rsidR="00FD643D" w:rsidRPr="00C26326">
        <w:rPr>
          <w:rFonts w:cs="Arial"/>
          <w:sz w:val="22"/>
          <w:szCs w:val="22"/>
        </w:rPr>
        <w:t xml:space="preserve">utových bodů za každou událost. </w:t>
      </w:r>
      <w:r w:rsidR="00565D97" w:rsidRPr="00C26326">
        <w:rPr>
          <w:rFonts w:cs="Arial"/>
          <w:sz w:val="22"/>
          <w:szCs w:val="22"/>
        </w:rPr>
        <w:t>Za Selhání monitorovacího systém lze pokutovat vícekrát v průběhu jednoho roku až do výše 10</w:t>
      </w:r>
      <w:r w:rsidR="00005CA7">
        <w:rPr>
          <w:rFonts w:cs="Arial"/>
          <w:sz w:val="22"/>
          <w:szCs w:val="22"/>
        </w:rPr>
        <w:t>-</w:t>
      </w:r>
      <w:r w:rsidR="00565D97" w:rsidRPr="00C26326">
        <w:rPr>
          <w:rFonts w:cs="Arial"/>
          <w:sz w:val="22"/>
          <w:szCs w:val="22"/>
        </w:rPr>
        <w:t>ti násobku bodů za každou událost.</w:t>
      </w:r>
    </w:p>
    <w:p w:rsidR="00034E1C" w:rsidRPr="00B12DFE" w:rsidRDefault="00034E1C" w:rsidP="009A1FDC">
      <w:pPr>
        <w:numPr>
          <w:ilvl w:val="0"/>
          <w:numId w:val="8"/>
        </w:numPr>
        <w:autoSpaceDE w:val="0"/>
        <w:autoSpaceDN w:val="0"/>
        <w:adjustRightInd w:val="0"/>
        <w:spacing w:after="120"/>
        <w:ind w:left="357" w:hanging="357"/>
        <w:jc w:val="both"/>
        <w:rPr>
          <w:rFonts w:cs="Arial"/>
          <w:sz w:val="22"/>
          <w:szCs w:val="22"/>
        </w:rPr>
      </w:pPr>
      <w:r w:rsidRPr="00B12DFE">
        <w:rPr>
          <w:rFonts w:cs="Arial"/>
          <w:sz w:val="22"/>
          <w:szCs w:val="22"/>
        </w:rPr>
        <w:t xml:space="preserve">Dopustí-li se Provozovatel záměrného zkreslení vstupu do </w:t>
      </w:r>
      <w:r w:rsidR="002209DA" w:rsidRPr="00B12DFE">
        <w:rPr>
          <w:rFonts w:cs="Arial"/>
          <w:sz w:val="22"/>
          <w:szCs w:val="22"/>
        </w:rPr>
        <w:t xml:space="preserve">Monitorovacího </w:t>
      </w:r>
      <w:r w:rsidRPr="00B12DFE">
        <w:rPr>
          <w:rFonts w:cs="Arial"/>
          <w:sz w:val="22"/>
          <w:szCs w:val="22"/>
        </w:rPr>
        <w:t>systému nebo výstupu z něj, je Vlastník oprávněn požadovat od Provozovatele úhradu smluvní pokuty</w:t>
      </w:r>
      <w:r w:rsidR="002209DA" w:rsidRPr="00B12DFE">
        <w:rPr>
          <w:rFonts w:cs="Arial"/>
          <w:sz w:val="22"/>
          <w:szCs w:val="22"/>
        </w:rPr>
        <w:t xml:space="preserve"> ve výši </w:t>
      </w:r>
      <w:r w:rsidR="00BC660B" w:rsidRPr="00B12DFE">
        <w:rPr>
          <w:rFonts w:cs="Arial"/>
          <w:b/>
          <w:sz w:val="22"/>
          <w:szCs w:val="22"/>
        </w:rPr>
        <w:t>12</w:t>
      </w:r>
      <w:r w:rsidR="003424D9" w:rsidRPr="00B12DFE">
        <w:rPr>
          <w:rFonts w:cs="Arial"/>
          <w:b/>
          <w:sz w:val="22"/>
          <w:szCs w:val="22"/>
        </w:rPr>
        <w:t xml:space="preserve"> </w:t>
      </w:r>
      <w:r w:rsidR="001B4238" w:rsidRPr="00B12DFE">
        <w:rPr>
          <w:rFonts w:cs="Arial"/>
          <w:sz w:val="22"/>
          <w:szCs w:val="22"/>
        </w:rPr>
        <w:t>(slovy dvanáct</w:t>
      </w:r>
      <w:r w:rsidR="003424D9" w:rsidRPr="00B12DFE">
        <w:rPr>
          <w:rFonts w:cs="Arial"/>
          <w:sz w:val="22"/>
          <w:szCs w:val="22"/>
        </w:rPr>
        <w:t>)</w:t>
      </w:r>
      <w:r w:rsidR="002209DA" w:rsidRPr="00B12DFE">
        <w:rPr>
          <w:rFonts w:cs="Arial"/>
          <w:sz w:val="22"/>
          <w:szCs w:val="22"/>
        </w:rPr>
        <w:t xml:space="preserve"> smluvních pokutových bodů </w:t>
      </w:r>
      <w:r w:rsidRPr="00B12DFE">
        <w:rPr>
          <w:rFonts w:cs="Arial"/>
          <w:sz w:val="22"/>
          <w:szCs w:val="22"/>
        </w:rPr>
        <w:t xml:space="preserve">a současně postupovat ve smyslu </w:t>
      </w:r>
      <w:r w:rsidR="001C0061" w:rsidRPr="00B12DFE">
        <w:rPr>
          <w:rFonts w:cs="Arial"/>
          <w:sz w:val="22"/>
          <w:szCs w:val="22"/>
        </w:rPr>
        <w:t>čl.</w:t>
      </w:r>
      <w:r w:rsidR="00D64B14" w:rsidRPr="00C26326">
        <w:rPr>
          <w:rFonts w:cs="Arial"/>
          <w:sz w:val="22"/>
          <w:szCs w:val="22"/>
        </w:rPr>
        <w:t> </w:t>
      </w:r>
      <w:r w:rsidR="001C0061" w:rsidRPr="00B12DFE">
        <w:rPr>
          <w:rFonts w:cs="Arial"/>
          <w:sz w:val="22"/>
          <w:szCs w:val="22"/>
        </w:rPr>
        <w:t>XV</w:t>
      </w:r>
      <w:r w:rsidR="000A1786">
        <w:rPr>
          <w:rFonts w:cs="Arial"/>
          <w:sz w:val="22"/>
          <w:szCs w:val="22"/>
        </w:rPr>
        <w:t>I</w:t>
      </w:r>
      <w:r w:rsidR="001C0061" w:rsidRPr="00B12DFE">
        <w:rPr>
          <w:rFonts w:cs="Arial"/>
          <w:sz w:val="22"/>
          <w:szCs w:val="22"/>
        </w:rPr>
        <w:t xml:space="preserve"> bod </w:t>
      </w:r>
      <w:r w:rsidR="000A1786">
        <w:rPr>
          <w:rFonts w:cs="Arial"/>
          <w:sz w:val="22"/>
          <w:szCs w:val="22"/>
        </w:rPr>
        <w:t>3</w:t>
      </w:r>
      <w:r w:rsidR="000A1786" w:rsidRPr="00B12DFE">
        <w:rPr>
          <w:rFonts w:cs="Arial"/>
          <w:sz w:val="22"/>
          <w:szCs w:val="22"/>
        </w:rPr>
        <w:t xml:space="preserve"> </w:t>
      </w:r>
      <w:r w:rsidR="001C0061" w:rsidRPr="00B12DFE">
        <w:rPr>
          <w:rFonts w:cs="Arial"/>
          <w:sz w:val="22"/>
          <w:szCs w:val="22"/>
        </w:rPr>
        <w:t>této Smlouvy,</w:t>
      </w:r>
      <w:r w:rsidRPr="00B12DFE">
        <w:rPr>
          <w:rFonts w:cs="Arial"/>
          <w:sz w:val="22"/>
          <w:szCs w:val="22"/>
        </w:rPr>
        <w:t xml:space="preserve"> kdy je Vlastník oprávněn od této Smlouvy odstoupit z důvodu závažného porušení Smlouvy.</w:t>
      </w:r>
      <w:r w:rsidR="00A755B7" w:rsidRPr="00B12DFE">
        <w:rPr>
          <w:rFonts w:cs="Arial"/>
          <w:sz w:val="22"/>
          <w:szCs w:val="22"/>
        </w:rPr>
        <w:t xml:space="preserve"> Tato pokuta </w:t>
      </w:r>
      <w:r w:rsidR="00BD7ACE" w:rsidRPr="00B12DFE">
        <w:rPr>
          <w:rFonts w:cs="Arial"/>
          <w:sz w:val="22"/>
          <w:szCs w:val="22"/>
        </w:rPr>
        <w:t>ne</w:t>
      </w:r>
      <w:r w:rsidR="00A755B7" w:rsidRPr="00B12DFE">
        <w:rPr>
          <w:rFonts w:cs="Arial"/>
          <w:sz w:val="22"/>
          <w:szCs w:val="22"/>
        </w:rPr>
        <w:t xml:space="preserve">může být </w:t>
      </w:r>
      <w:r w:rsidR="002209DA" w:rsidRPr="00B12DFE">
        <w:rPr>
          <w:rFonts w:cs="Arial"/>
          <w:sz w:val="22"/>
          <w:szCs w:val="22"/>
        </w:rPr>
        <w:t>uděl</w:t>
      </w:r>
      <w:r w:rsidR="000A655F" w:rsidRPr="00B12DFE">
        <w:rPr>
          <w:rFonts w:cs="Arial"/>
          <w:sz w:val="22"/>
          <w:szCs w:val="22"/>
        </w:rPr>
        <w:t>e</w:t>
      </w:r>
      <w:r w:rsidR="002209DA" w:rsidRPr="00B12DFE">
        <w:rPr>
          <w:rFonts w:cs="Arial"/>
          <w:sz w:val="22"/>
          <w:szCs w:val="22"/>
        </w:rPr>
        <w:t>na</w:t>
      </w:r>
      <w:r w:rsidR="00A755B7" w:rsidRPr="00B12DFE">
        <w:rPr>
          <w:rFonts w:cs="Arial"/>
          <w:sz w:val="22"/>
          <w:szCs w:val="22"/>
        </w:rPr>
        <w:t xml:space="preserve"> více</w:t>
      </w:r>
      <w:r w:rsidR="00BD7ACE" w:rsidRPr="00B12DFE">
        <w:rPr>
          <w:rFonts w:cs="Arial"/>
          <w:sz w:val="22"/>
          <w:szCs w:val="22"/>
        </w:rPr>
        <w:t>krát během jednoho roku.</w:t>
      </w:r>
    </w:p>
    <w:p w:rsidR="00034E1C" w:rsidRPr="00C1464A" w:rsidRDefault="00C01E7C" w:rsidP="009A1FDC">
      <w:pPr>
        <w:numPr>
          <w:ilvl w:val="0"/>
          <w:numId w:val="8"/>
        </w:numPr>
        <w:autoSpaceDE w:val="0"/>
        <w:autoSpaceDN w:val="0"/>
        <w:adjustRightInd w:val="0"/>
        <w:spacing w:after="120"/>
        <w:ind w:left="357" w:hanging="357"/>
        <w:jc w:val="both"/>
        <w:rPr>
          <w:rFonts w:cs="Arial"/>
          <w:sz w:val="22"/>
          <w:szCs w:val="22"/>
        </w:rPr>
      </w:pPr>
      <w:r w:rsidRPr="00C44725">
        <w:rPr>
          <w:rFonts w:cs="Arial"/>
          <w:sz w:val="22"/>
          <w:szCs w:val="22"/>
        </w:rPr>
        <w:t>Poruší-li Provozovatel povinnost předložení roční zprávy o stavu provozovaného Vodohospodářského majetku k 31.</w:t>
      </w:r>
      <w:r w:rsidR="002F4905">
        <w:rPr>
          <w:rFonts w:cs="Arial"/>
          <w:sz w:val="22"/>
          <w:szCs w:val="22"/>
        </w:rPr>
        <w:t xml:space="preserve"> </w:t>
      </w:r>
      <w:r w:rsidRPr="00C44725">
        <w:rPr>
          <w:rFonts w:cs="Arial"/>
          <w:sz w:val="22"/>
          <w:szCs w:val="22"/>
        </w:rPr>
        <w:t>3.,</w:t>
      </w:r>
      <w:r w:rsidR="004B21EC">
        <w:rPr>
          <w:rFonts w:cs="Arial"/>
          <w:sz w:val="22"/>
          <w:szCs w:val="22"/>
        </w:rPr>
        <w:t xml:space="preserve"> </w:t>
      </w:r>
      <w:r w:rsidRPr="00C44725">
        <w:rPr>
          <w:rFonts w:cs="Arial"/>
          <w:sz w:val="22"/>
          <w:szCs w:val="22"/>
        </w:rPr>
        <w:t>j</w:t>
      </w:r>
      <w:r w:rsidR="00704EB8" w:rsidRPr="00C44725">
        <w:rPr>
          <w:rFonts w:cs="Arial"/>
          <w:sz w:val="22"/>
          <w:szCs w:val="22"/>
        </w:rPr>
        <w:t>e</w:t>
      </w:r>
      <w:r w:rsidRPr="00C44725">
        <w:rPr>
          <w:rFonts w:cs="Arial"/>
          <w:sz w:val="22"/>
          <w:szCs w:val="22"/>
        </w:rPr>
        <w:t xml:space="preserve"> Vlastní</w:t>
      </w:r>
      <w:r w:rsidR="00704EB8" w:rsidRPr="00C44725">
        <w:rPr>
          <w:rFonts w:cs="Arial"/>
          <w:sz w:val="22"/>
          <w:szCs w:val="22"/>
        </w:rPr>
        <w:t>k</w:t>
      </w:r>
      <w:r w:rsidRPr="00C44725">
        <w:rPr>
          <w:rFonts w:cs="Arial"/>
          <w:sz w:val="22"/>
          <w:szCs w:val="22"/>
        </w:rPr>
        <w:t xml:space="preserve"> oprávněn po Provozovateli požadovat zaplacení smluvní pokuty ve výši </w:t>
      </w:r>
      <w:r w:rsidR="00BC660B" w:rsidRPr="00C1464A">
        <w:rPr>
          <w:rFonts w:cs="Arial"/>
          <w:sz w:val="22"/>
          <w:szCs w:val="22"/>
        </w:rPr>
        <w:t>5</w:t>
      </w:r>
      <w:r w:rsidR="003424D9" w:rsidRPr="00C1464A">
        <w:rPr>
          <w:rFonts w:cs="Arial"/>
          <w:sz w:val="22"/>
          <w:szCs w:val="22"/>
        </w:rPr>
        <w:t xml:space="preserve"> </w:t>
      </w:r>
      <w:r w:rsidR="001B4238" w:rsidRPr="00C1464A">
        <w:rPr>
          <w:rFonts w:cs="Arial"/>
          <w:sz w:val="22"/>
          <w:szCs w:val="22"/>
        </w:rPr>
        <w:t>(slovy pět</w:t>
      </w:r>
      <w:r w:rsidR="003424D9" w:rsidRPr="00C1464A">
        <w:rPr>
          <w:rFonts w:cs="Arial"/>
          <w:sz w:val="22"/>
          <w:szCs w:val="22"/>
        </w:rPr>
        <w:t>)</w:t>
      </w:r>
      <w:r w:rsidR="009166B4" w:rsidRPr="00C1464A">
        <w:rPr>
          <w:rFonts w:cs="Arial"/>
          <w:sz w:val="22"/>
          <w:szCs w:val="22"/>
        </w:rPr>
        <w:t xml:space="preserve"> smluvních pokutových bodů </w:t>
      </w:r>
      <w:r w:rsidR="00034E1C" w:rsidRPr="009166B4">
        <w:rPr>
          <w:rFonts w:cs="Arial"/>
          <w:sz w:val="22"/>
          <w:szCs w:val="22"/>
        </w:rPr>
        <w:t>s tím, že se zvyšuje o 0,01</w:t>
      </w:r>
      <w:r w:rsidR="00F748E4" w:rsidRPr="009166B4">
        <w:rPr>
          <w:rFonts w:cs="Arial"/>
          <w:sz w:val="22"/>
          <w:szCs w:val="22"/>
        </w:rPr>
        <w:t xml:space="preserve"> </w:t>
      </w:r>
      <w:r w:rsidR="00034E1C" w:rsidRPr="009166B4">
        <w:rPr>
          <w:rFonts w:cs="Arial"/>
          <w:sz w:val="22"/>
          <w:szCs w:val="22"/>
        </w:rPr>
        <w:t xml:space="preserve">pokutového bodu za každý den prodlení. Uplatněním smluvní pokuty nezaniká povinnost Provozovatele předložit tuto zprávu v náhradním termínu, </w:t>
      </w:r>
      <w:r w:rsidR="004F005D" w:rsidRPr="009166B4">
        <w:rPr>
          <w:rFonts w:cs="Arial"/>
          <w:sz w:val="22"/>
          <w:szCs w:val="22"/>
        </w:rPr>
        <w:t>který Vlastníci určí</w:t>
      </w:r>
      <w:r w:rsidR="00D64B14">
        <w:rPr>
          <w:rFonts w:cs="Arial"/>
          <w:sz w:val="22"/>
          <w:szCs w:val="22"/>
        </w:rPr>
        <w:t>,</w:t>
      </w:r>
      <w:r w:rsidR="004F005D" w:rsidRPr="009166B4">
        <w:rPr>
          <w:rFonts w:cs="Arial"/>
          <w:sz w:val="22"/>
          <w:szCs w:val="22"/>
        </w:rPr>
        <w:t xml:space="preserve"> </w:t>
      </w:r>
      <w:r w:rsidR="00034E1C" w:rsidRPr="009166B4">
        <w:rPr>
          <w:rFonts w:cs="Arial"/>
          <w:sz w:val="22"/>
          <w:szCs w:val="22"/>
        </w:rPr>
        <w:t xml:space="preserve">a to ve lhůtě maximálně 90 </w:t>
      </w:r>
      <w:r w:rsidR="00FD597B" w:rsidRPr="00C1464A">
        <w:rPr>
          <w:rFonts w:cs="Arial"/>
          <w:sz w:val="22"/>
          <w:szCs w:val="22"/>
        </w:rPr>
        <w:t xml:space="preserve">(slovy </w:t>
      </w:r>
      <w:r w:rsidR="009166B4" w:rsidRPr="00C1464A">
        <w:rPr>
          <w:rFonts w:cs="Arial"/>
          <w:sz w:val="22"/>
          <w:szCs w:val="22"/>
        </w:rPr>
        <w:t xml:space="preserve">devadesát) </w:t>
      </w:r>
      <w:r w:rsidR="00034E1C" w:rsidRPr="009166B4">
        <w:rPr>
          <w:rFonts w:cs="Arial"/>
          <w:sz w:val="22"/>
          <w:szCs w:val="22"/>
        </w:rPr>
        <w:t>dnů.</w:t>
      </w:r>
      <w:r w:rsidR="00C1464A">
        <w:rPr>
          <w:rFonts w:cs="Arial"/>
          <w:sz w:val="22"/>
          <w:szCs w:val="22"/>
        </w:rPr>
        <w:t xml:space="preserve"> </w:t>
      </w:r>
      <w:r w:rsidR="00C1464A" w:rsidRPr="00C44725">
        <w:rPr>
          <w:rFonts w:cs="Arial"/>
          <w:sz w:val="22"/>
          <w:szCs w:val="22"/>
        </w:rPr>
        <w:t xml:space="preserve">Poruší-li Provozovatel povinnost předložení </w:t>
      </w:r>
      <w:r w:rsidR="00C1464A">
        <w:rPr>
          <w:rFonts w:cs="Arial"/>
          <w:sz w:val="22"/>
          <w:szCs w:val="22"/>
        </w:rPr>
        <w:t>čtvrtletní</w:t>
      </w:r>
      <w:r w:rsidR="00C1464A" w:rsidRPr="00C44725">
        <w:rPr>
          <w:rFonts w:cs="Arial"/>
          <w:sz w:val="22"/>
          <w:szCs w:val="22"/>
        </w:rPr>
        <w:t xml:space="preserve"> </w:t>
      </w:r>
      <w:r w:rsidR="00C926C2">
        <w:rPr>
          <w:rFonts w:cs="Arial"/>
          <w:sz w:val="22"/>
          <w:szCs w:val="22"/>
        </w:rPr>
        <w:t>informace</w:t>
      </w:r>
      <w:r w:rsidR="00C926C2" w:rsidRPr="007F4F67">
        <w:rPr>
          <w:rFonts w:cs="Arial"/>
          <w:sz w:val="22"/>
          <w:szCs w:val="22"/>
        </w:rPr>
        <w:t xml:space="preserve"> </w:t>
      </w:r>
      <w:r w:rsidR="00C926C2">
        <w:rPr>
          <w:rFonts w:cs="Arial"/>
          <w:sz w:val="22"/>
          <w:szCs w:val="22"/>
        </w:rPr>
        <w:t>o plnění příslušných výkonových ukazatelů</w:t>
      </w:r>
      <w:r w:rsidR="00C1464A" w:rsidRPr="00C44725">
        <w:rPr>
          <w:rFonts w:cs="Arial"/>
          <w:sz w:val="22"/>
          <w:szCs w:val="22"/>
        </w:rPr>
        <w:t xml:space="preserve"> </w:t>
      </w:r>
      <w:r w:rsidR="00323E59">
        <w:rPr>
          <w:rFonts w:cs="Arial"/>
          <w:sz w:val="22"/>
          <w:szCs w:val="22"/>
        </w:rPr>
        <w:t xml:space="preserve">vyžádané Vlastníkem ve </w:t>
      </w:r>
      <w:r w:rsidR="00323E59">
        <w:rPr>
          <w:rFonts w:cs="Arial"/>
          <w:sz w:val="22"/>
          <w:szCs w:val="22"/>
        </w:rPr>
        <w:lastRenderedPageBreak/>
        <w:t xml:space="preserve">smyslu </w:t>
      </w:r>
      <w:r w:rsidR="008D52A4">
        <w:rPr>
          <w:rFonts w:cs="Arial"/>
          <w:sz w:val="22"/>
          <w:szCs w:val="22"/>
        </w:rPr>
        <w:t>č</w:t>
      </w:r>
      <w:r w:rsidR="00323E59">
        <w:rPr>
          <w:rFonts w:cs="Arial"/>
          <w:sz w:val="22"/>
          <w:szCs w:val="22"/>
        </w:rPr>
        <w:t>l. X bodu 3</w:t>
      </w:r>
      <w:r w:rsidR="00C926C2">
        <w:rPr>
          <w:rFonts w:cs="Arial"/>
          <w:sz w:val="22"/>
          <w:szCs w:val="22"/>
        </w:rPr>
        <w:t xml:space="preserve"> této Smlouvy</w:t>
      </w:r>
      <w:r w:rsidR="00C1464A" w:rsidRPr="00C44725">
        <w:rPr>
          <w:rFonts w:cs="Arial"/>
          <w:sz w:val="22"/>
          <w:szCs w:val="22"/>
        </w:rPr>
        <w:t xml:space="preserve">, je Vlastník oprávněn po Provozovateli požadovat zaplacení smluvní pokuty ve výši </w:t>
      </w:r>
      <w:r w:rsidR="00C1464A">
        <w:rPr>
          <w:rFonts w:cs="Arial"/>
          <w:sz w:val="22"/>
          <w:szCs w:val="22"/>
        </w:rPr>
        <w:t>2</w:t>
      </w:r>
      <w:r w:rsidR="00C1464A" w:rsidRPr="00C1464A">
        <w:rPr>
          <w:rFonts w:cs="Arial"/>
          <w:sz w:val="22"/>
          <w:szCs w:val="22"/>
        </w:rPr>
        <w:t xml:space="preserve"> (slovy</w:t>
      </w:r>
      <w:r w:rsidR="00C1464A">
        <w:rPr>
          <w:rFonts w:cs="Arial"/>
          <w:sz w:val="22"/>
          <w:szCs w:val="22"/>
        </w:rPr>
        <w:t xml:space="preserve"> dva</w:t>
      </w:r>
      <w:r w:rsidR="00C1464A" w:rsidRPr="00C1464A">
        <w:rPr>
          <w:rFonts w:cs="Arial"/>
          <w:sz w:val="22"/>
          <w:szCs w:val="22"/>
        </w:rPr>
        <w:t>) smluvní</w:t>
      </w:r>
      <w:r w:rsidR="00C1464A">
        <w:rPr>
          <w:rFonts w:cs="Arial"/>
          <w:sz w:val="22"/>
          <w:szCs w:val="22"/>
        </w:rPr>
        <w:t xml:space="preserve"> pokutové body</w:t>
      </w:r>
      <w:r w:rsidR="00C1464A" w:rsidRPr="00C1464A">
        <w:rPr>
          <w:rFonts w:cs="Arial"/>
          <w:sz w:val="22"/>
          <w:szCs w:val="22"/>
        </w:rPr>
        <w:t xml:space="preserve"> </w:t>
      </w:r>
      <w:r w:rsidR="00C1464A" w:rsidRPr="009166B4">
        <w:rPr>
          <w:rFonts w:cs="Arial"/>
          <w:sz w:val="22"/>
          <w:szCs w:val="22"/>
        </w:rPr>
        <w:t xml:space="preserve">s tím, že se zvyšuje o 0,01 pokutového bodu za každý den prodlení. </w:t>
      </w:r>
      <w:r w:rsidR="00C1464A" w:rsidRPr="00C1464A">
        <w:rPr>
          <w:rFonts w:cs="Arial"/>
          <w:sz w:val="22"/>
          <w:szCs w:val="22"/>
        </w:rPr>
        <w:t xml:space="preserve">Uplatněním smluvní pokuty nezaniká povinnost Provozovatele předložit tuto čtvrtletní </w:t>
      </w:r>
      <w:r w:rsidR="00C926C2">
        <w:rPr>
          <w:rFonts w:cs="Arial"/>
          <w:sz w:val="22"/>
          <w:szCs w:val="22"/>
        </w:rPr>
        <w:t>informaci</w:t>
      </w:r>
      <w:r w:rsidR="00C926C2" w:rsidRPr="00C1464A">
        <w:rPr>
          <w:rFonts w:cs="Arial"/>
          <w:sz w:val="22"/>
          <w:szCs w:val="22"/>
        </w:rPr>
        <w:t xml:space="preserve"> </w:t>
      </w:r>
      <w:r w:rsidR="00C1464A" w:rsidRPr="00C1464A">
        <w:rPr>
          <w:rFonts w:cs="Arial"/>
          <w:sz w:val="22"/>
          <w:szCs w:val="22"/>
        </w:rPr>
        <w:t>v náhradním termínu, a to maximálně do dalších 20 (dvaceti) dnů.</w:t>
      </w:r>
    </w:p>
    <w:p w:rsidR="00931BFD" w:rsidRPr="00823B9B" w:rsidRDefault="007A7B73" w:rsidP="009A1FDC">
      <w:pPr>
        <w:numPr>
          <w:ilvl w:val="0"/>
          <w:numId w:val="8"/>
        </w:numPr>
        <w:autoSpaceDE w:val="0"/>
        <w:autoSpaceDN w:val="0"/>
        <w:adjustRightInd w:val="0"/>
        <w:spacing w:after="120"/>
        <w:ind w:left="357" w:hanging="357"/>
        <w:jc w:val="both"/>
        <w:rPr>
          <w:rFonts w:cs="Arial"/>
          <w:sz w:val="22"/>
          <w:szCs w:val="22"/>
        </w:rPr>
      </w:pPr>
      <w:r w:rsidRPr="00823B9B">
        <w:rPr>
          <w:rFonts w:cs="Arial"/>
          <w:sz w:val="22"/>
          <w:szCs w:val="22"/>
        </w:rPr>
        <w:t xml:space="preserve">Poruší-li Provozovatel jakoukoliv povinnost podle této Smlouvy, pokud za porušení povinností podle této Smlouvy není uvedena výše sankce přímo v této Smlouvě nebo jejích přílohách, a v přiměřené době nesjedná nápravu ani po výzvě Vlastníka, je Vlastník oprávněn po Provozovateli požadovat zaplacení smluvní pokuty ve výši </w:t>
      </w:r>
      <w:r w:rsidR="00FC5927" w:rsidRPr="00823B9B">
        <w:rPr>
          <w:rFonts w:cs="Arial"/>
          <w:color w:val="000000"/>
          <w:sz w:val="22"/>
          <w:szCs w:val="22"/>
        </w:rPr>
        <w:t xml:space="preserve">hodnoty 0,005 pokutového bodu </w:t>
      </w:r>
      <w:r w:rsidRPr="00823B9B">
        <w:rPr>
          <w:rFonts w:cs="Arial"/>
          <w:sz w:val="22"/>
          <w:szCs w:val="22"/>
        </w:rPr>
        <w:t>za každý den prodlení.</w:t>
      </w:r>
    </w:p>
    <w:p w:rsidR="00034E1C" w:rsidRPr="001E2C0A" w:rsidRDefault="00FD643D" w:rsidP="009A1FDC">
      <w:pPr>
        <w:numPr>
          <w:ilvl w:val="0"/>
          <w:numId w:val="8"/>
        </w:numPr>
        <w:autoSpaceDE w:val="0"/>
        <w:autoSpaceDN w:val="0"/>
        <w:adjustRightInd w:val="0"/>
        <w:spacing w:after="120"/>
        <w:ind w:left="357" w:hanging="357"/>
        <w:jc w:val="both"/>
        <w:rPr>
          <w:rFonts w:cs="Arial"/>
          <w:sz w:val="22"/>
          <w:szCs w:val="22"/>
        </w:rPr>
      </w:pPr>
      <w:r w:rsidRPr="00FD643D">
        <w:rPr>
          <w:rFonts w:cs="Arial"/>
          <w:sz w:val="22"/>
          <w:szCs w:val="22"/>
        </w:rPr>
        <w:t>Splatnost smluvních pokut vztahujících se k výkonovým ukazatelům kvality vodohospodářských služeb</w:t>
      </w:r>
      <w:r w:rsidR="00C405C4">
        <w:rPr>
          <w:rFonts w:cs="Arial"/>
          <w:sz w:val="22"/>
          <w:szCs w:val="22"/>
        </w:rPr>
        <w:t>,</w:t>
      </w:r>
      <w:r w:rsidRPr="00FD643D">
        <w:rPr>
          <w:rFonts w:cs="Arial"/>
          <w:sz w:val="22"/>
          <w:szCs w:val="22"/>
        </w:rPr>
        <w:t xml:space="preserve"> </w:t>
      </w:r>
      <w:r w:rsidR="00EB3832" w:rsidRPr="00FD643D">
        <w:rPr>
          <w:rFonts w:cs="Arial"/>
          <w:sz w:val="22"/>
          <w:szCs w:val="22"/>
        </w:rPr>
        <w:t>vyčíslen</w:t>
      </w:r>
      <w:r w:rsidR="00EB3832">
        <w:rPr>
          <w:rFonts w:cs="Arial"/>
          <w:sz w:val="22"/>
          <w:szCs w:val="22"/>
        </w:rPr>
        <w:t>ých</w:t>
      </w:r>
      <w:r w:rsidR="00EB3832" w:rsidRPr="00FD643D">
        <w:rPr>
          <w:rFonts w:cs="Arial"/>
          <w:sz w:val="22"/>
          <w:szCs w:val="22"/>
        </w:rPr>
        <w:t xml:space="preserve"> </w:t>
      </w:r>
      <w:r w:rsidRPr="00FD643D">
        <w:rPr>
          <w:rFonts w:cs="Arial"/>
          <w:sz w:val="22"/>
          <w:szCs w:val="22"/>
        </w:rPr>
        <w:t>v roční zprávě o stavu provozovaného Vodohos</w:t>
      </w:r>
      <w:r w:rsidR="001B4238">
        <w:rPr>
          <w:rFonts w:cs="Arial"/>
          <w:sz w:val="22"/>
          <w:szCs w:val="22"/>
        </w:rPr>
        <w:t>podářského majetku je 30 (slovy</w:t>
      </w:r>
      <w:r w:rsidRPr="00FD643D">
        <w:rPr>
          <w:rFonts w:cs="Arial"/>
          <w:sz w:val="22"/>
          <w:szCs w:val="22"/>
        </w:rPr>
        <w:t xml:space="preserve"> třicet) dnů, ode dne kdy Provozovatel předá Vlastníkovi tuto roční zprávu</w:t>
      </w:r>
      <w:r w:rsidR="00034E1C" w:rsidRPr="001E2C0A">
        <w:rPr>
          <w:rFonts w:cs="Arial"/>
          <w:sz w:val="22"/>
          <w:szCs w:val="22"/>
        </w:rPr>
        <w:t>, ostatní sankce podle této Smlouvy jsou splatné na základě faktury – daňového dokladu vystaveného Vlastníkem se splatností 30 (slovy třiceti) kalendářních dnů.</w:t>
      </w:r>
    </w:p>
    <w:p w:rsidR="00C755B1" w:rsidRPr="00823B9B" w:rsidRDefault="00C755B1" w:rsidP="009A1FDC">
      <w:pPr>
        <w:numPr>
          <w:ilvl w:val="0"/>
          <w:numId w:val="8"/>
        </w:numPr>
        <w:autoSpaceDE w:val="0"/>
        <w:autoSpaceDN w:val="0"/>
        <w:adjustRightInd w:val="0"/>
        <w:spacing w:after="120"/>
        <w:ind w:left="357" w:hanging="357"/>
        <w:jc w:val="both"/>
        <w:rPr>
          <w:rFonts w:cs="Arial"/>
          <w:sz w:val="22"/>
          <w:szCs w:val="22"/>
        </w:rPr>
      </w:pPr>
      <w:r w:rsidRPr="00823B9B">
        <w:rPr>
          <w:rFonts w:cs="Arial"/>
          <w:sz w:val="22"/>
          <w:szCs w:val="22"/>
        </w:rPr>
        <w:t>Při n</w:t>
      </w:r>
      <w:r w:rsidR="00822A0B" w:rsidRPr="00823B9B">
        <w:rPr>
          <w:rFonts w:cs="Arial"/>
          <w:sz w:val="22"/>
          <w:szCs w:val="22"/>
        </w:rPr>
        <w:t xml:space="preserve">esplnění výkonových ukazatelů </w:t>
      </w:r>
      <w:r w:rsidR="00FC5927" w:rsidRPr="00823B9B">
        <w:rPr>
          <w:rFonts w:cs="Arial"/>
          <w:color w:val="000000"/>
          <w:sz w:val="22"/>
          <w:szCs w:val="22"/>
        </w:rPr>
        <w:t xml:space="preserve">nebo jiných zákonných povinností Provozovatele </w:t>
      </w:r>
      <w:r w:rsidRPr="00823B9B">
        <w:rPr>
          <w:rFonts w:cs="Arial"/>
          <w:sz w:val="22"/>
          <w:szCs w:val="22"/>
        </w:rPr>
        <w:t>nejsou dotčeny veřejnoprávní sankce, které jsou udělovány Provozovateli v souvislosti s platnými právními předpisy.</w:t>
      </w:r>
    </w:p>
    <w:p w:rsidR="00822A0B" w:rsidRPr="00823B9B" w:rsidRDefault="00822A0B" w:rsidP="009A1FDC">
      <w:pPr>
        <w:numPr>
          <w:ilvl w:val="0"/>
          <w:numId w:val="8"/>
        </w:numPr>
        <w:autoSpaceDE w:val="0"/>
        <w:autoSpaceDN w:val="0"/>
        <w:adjustRightInd w:val="0"/>
        <w:spacing w:after="120"/>
        <w:jc w:val="both"/>
        <w:rPr>
          <w:rFonts w:cs="Arial"/>
          <w:sz w:val="22"/>
          <w:szCs w:val="22"/>
        </w:rPr>
      </w:pPr>
      <w:r w:rsidRPr="00823B9B">
        <w:rPr>
          <w:rFonts w:cs="Arial"/>
          <w:sz w:val="22"/>
          <w:szCs w:val="22"/>
        </w:rPr>
        <w:t xml:space="preserve">Bude-li uplatněna veřejnoprávní sankce </w:t>
      </w:r>
      <w:r w:rsidR="00F30D5F" w:rsidRPr="00823B9B">
        <w:rPr>
          <w:rFonts w:cs="Arial"/>
          <w:sz w:val="22"/>
          <w:szCs w:val="22"/>
        </w:rPr>
        <w:t>za porušení zákonné povinnosti Provozovatele, bud</w:t>
      </w:r>
      <w:r w:rsidR="00CB7A11" w:rsidRPr="00823B9B">
        <w:rPr>
          <w:rFonts w:cs="Arial"/>
          <w:sz w:val="22"/>
          <w:szCs w:val="22"/>
        </w:rPr>
        <w:t>ou</w:t>
      </w:r>
      <w:r w:rsidR="00F30D5F" w:rsidRPr="00823B9B">
        <w:rPr>
          <w:rFonts w:cs="Arial"/>
          <w:sz w:val="22"/>
          <w:szCs w:val="22"/>
        </w:rPr>
        <w:t xml:space="preserve"> uplatněn</w:t>
      </w:r>
      <w:r w:rsidR="00CB7A11" w:rsidRPr="00823B9B">
        <w:rPr>
          <w:rFonts w:cs="Arial"/>
          <w:sz w:val="22"/>
          <w:szCs w:val="22"/>
        </w:rPr>
        <w:t>a</w:t>
      </w:r>
      <w:r w:rsidR="00F30D5F" w:rsidRPr="00823B9B">
        <w:rPr>
          <w:rFonts w:cs="Arial"/>
          <w:sz w:val="22"/>
          <w:szCs w:val="22"/>
        </w:rPr>
        <w:t xml:space="preserve"> následující pravidla:</w:t>
      </w:r>
      <w:r w:rsidRPr="00823B9B">
        <w:rPr>
          <w:rFonts w:cs="Arial"/>
          <w:sz w:val="22"/>
          <w:szCs w:val="22"/>
        </w:rPr>
        <w:t xml:space="preserve"> </w:t>
      </w:r>
    </w:p>
    <w:p w:rsidR="00F30D5F" w:rsidRPr="00823B9B" w:rsidRDefault="00F30D5F" w:rsidP="009A1FDC">
      <w:pPr>
        <w:numPr>
          <w:ilvl w:val="0"/>
          <w:numId w:val="18"/>
        </w:numPr>
        <w:tabs>
          <w:tab w:val="clear" w:pos="360"/>
          <w:tab w:val="num" w:pos="709"/>
        </w:tabs>
        <w:autoSpaceDE w:val="0"/>
        <w:autoSpaceDN w:val="0"/>
        <w:adjustRightInd w:val="0"/>
        <w:spacing w:after="120"/>
        <w:ind w:left="709" w:hanging="283"/>
        <w:jc w:val="both"/>
        <w:rPr>
          <w:rFonts w:cs="Arial"/>
          <w:sz w:val="22"/>
          <w:szCs w:val="22"/>
        </w:rPr>
      </w:pPr>
      <w:r w:rsidRPr="00823B9B">
        <w:rPr>
          <w:rFonts w:cs="Arial"/>
          <w:sz w:val="22"/>
          <w:szCs w:val="22"/>
        </w:rPr>
        <w:t>bude-li smluvní pokuta vyšší než veřejnoprávní sankce, zaplatí Provozovatel Vlastníkovi pouze rozdíl mezi výší smluvní pokuty a veřejnoprávní sankcí;</w:t>
      </w:r>
    </w:p>
    <w:p w:rsidR="00F30D5F" w:rsidRPr="00823B9B" w:rsidRDefault="00F30D5F" w:rsidP="009A1FDC">
      <w:pPr>
        <w:numPr>
          <w:ilvl w:val="0"/>
          <w:numId w:val="18"/>
        </w:numPr>
        <w:tabs>
          <w:tab w:val="clear" w:pos="360"/>
          <w:tab w:val="num" w:pos="709"/>
        </w:tabs>
        <w:autoSpaceDE w:val="0"/>
        <w:autoSpaceDN w:val="0"/>
        <w:adjustRightInd w:val="0"/>
        <w:spacing w:after="120"/>
        <w:ind w:left="709" w:hanging="283"/>
        <w:jc w:val="both"/>
        <w:rPr>
          <w:rFonts w:cs="Arial"/>
          <w:sz w:val="22"/>
          <w:szCs w:val="22"/>
        </w:rPr>
      </w:pPr>
      <w:r w:rsidRPr="00823B9B">
        <w:rPr>
          <w:rFonts w:cs="Arial"/>
          <w:sz w:val="22"/>
          <w:szCs w:val="22"/>
        </w:rPr>
        <w:t>bude-li smluvní pokuta nižší než veřejnoprávní sankce, zaplatí Provozovatel pouze veřejnoprávní sankci;</w:t>
      </w:r>
    </w:p>
    <w:p w:rsidR="00F30D5F" w:rsidRDefault="00F30D5F" w:rsidP="009A1FDC">
      <w:pPr>
        <w:numPr>
          <w:ilvl w:val="0"/>
          <w:numId w:val="18"/>
        </w:numPr>
        <w:tabs>
          <w:tab w:val="clear" w:pos="360"/>
          <w:tab w:val="num" w:pos="709"/>
        </w:tabs>
        <w:autoSpaceDE w:val="0"/>
        <w:autoSpaceDN w:val="0"/>
        <w:adjustRightInd w:val="0"/>
        <w:spacing w:after="120"/>
        <w:ind w:left="709" w:hanging="283"/>
        <w:jc w:val="both"/>
        <w:rPr>
          <w:rFonts w:cs="Arial"/>
          <w:sz w:val="22"/>
          <w:szCs w:val="22"/>
        </w:rPr>
      </w:pPr>
      <w:r w:rsidRPr="00823B9B">
        <w:rPr>
          <w:rFonts w:cs="Arial"/>
          <w:sz w:val="22"/>
          <w:szCs w:val="22"/>
        </w:rPr>
        <w:t>uhradí-li Provozovatel smluvní pokutu dříve než mu bude uložena sankce veřejnoprávní, vrátí Vlastník smluvní pokutu podle výše uvedeného pravidla Provozovateli.</w:t>
      </w:r>
    </w:p>
    <w:p w:rsidR="00215FA9" w:rsidRPr="00823B9B" w:rsidRDefault="00215FA9" w:rsidP="00215FA9">
      <w:pPr>
        <w:autoSpaceDE w:val="0"/>
        <w:autoSpaceDN w:val="0"/>
        <w:adjustRightInd w:val="0"/>
        <w:spacing w:after="120"/>
        <w:ind w:left="709"/>
        <w:jc w:val="both"/>
        <w:rPr>
          <w:rFonts w:cs="Arial"/>
          <w:sz w:val="22"/>
          <w:szCs w:val="22"/>
        </w:rPr>
      </w:pPr>
    </w:p>
    <w:p w:rsidR="003579AC" w:rsidRPr="006A052A" w:rsidRDefault="003579AC" w:rsidP="00A63797">
      <w:pPr>
        <w:pStyle w:val="Nadpis1"/>
      </w:pPr>
      <w:bookmarkStart w:id="85" w:name="_Toc256938569"/>
      <w:bookmarkStart w:id="86" w:name="_Toc1454028"/>
      <w:r w:rsidRPr="006A052A">
        <w:t xml:space="preserve">Článek </w:t>
      </w:r>
      <w:bookmarkEnd w:id="85"/>
      <w:r w:rsidR="003C1255" w:rsidRPr="006A052A">
        <w:t>XXI</w:t>
      </w:r>
      <w:r w:rsidR="003C1255">
        <w:t>V</w:t>
      </w:r>
      <w:bookmarkEnd w:id="86"/>
    </w:p>
    <w:p w:rsidR="003579AC" w:rsidRPr="006A052A" w:rsidRDefault="00914A2B" w:rsidP="009A1FDC">
      <w:pPr>
        <w:pStyle w:val="Nadpis2"/>
        <w:spacing w:after="120" w:line="240" w:lineRule="auto"/>
        <w:rPr>
          <w:b w:val="0"/>
          <w:szCs w:val="24"/>
        </w:rPr>
      </w:pPr>
      <w:bookmarkStart w:id="87" w:name="_Toc256938570"/>
      <w:bookmarkStart w:id="88" w:name="_Toc1454029"/>
      <w:r w:rsidRPr="006A052A">
        <w:rPr>
          <w:szCs w:val="24"/>
        </w:rPr>
        <w:t>P</w:t>
      </w:r>
      <w:r w:rsidR="003579AC" w:rsidRPr="006A052A">
        <w:rPr>
          <w:szCs w:val="24"/>
        </w:rPr>
        <w:t xml:space="preserve">ráva </w:t>
      </w:r>
      <w:r w:rsidR="006B6925" w:rsidRPr="006A052A">
        <w:rPr>
          <w:szCs w:val="24"/>
        </w:rPr>
        <w:t xml:space="preserve">duševního </w:t>
      </w:r>
      <w:r w:rsidR="003579AC" w:rsidRPr="006A052A">
        <w:rPr>
          <w:szCs w:val="24"/>
        </w:rPr>
        <w:t>vlastnictví</w:t>
      </w:r>
      <w:bookmarkEnd w:id="87"/>
      <w:bookmarkEnd w:id="88"/>
    </w:p>
    <w:p w:rsidR="003579AC" w:rsidRPr="006022E7" w:rsidRDefault="003579AC" w:rsidP="009A1FDC">
      <w:pPr>
        <w:numPr>
          <w:ilvl w:val="0"/>
          <w:numId w:val="20"/>
        </w:numPr>
        <w:tabs>
          <w:tab w:val="clear" w:pos="1440"/>
          <w:tab w:val="num" w:pos="360"/>
        </w:tabs>
        <w:spacing w:after="120"/>
        <w:ind w:left="360"/>
        <w:jc w:val="both"/>
        <w:rPr>
          <w:rFonts w:cs="Arial"/>
          <w:sz w:val="22"/>
          <w:szCs w:val="22"/>
        </w:rPr>
      </w:pPr>
      <w:r w:rsidRPr="006022E7">
        <w:rPr>
          <w:rFonts w:cs="Arial"/>
          <w:sz w:val="22"/>
          <w:szCs w:val="22"/>
        </w:rPr>
        <w:t xml:space="preserve">Smluvní strany se </w:t>
      </w:r>
      <w:r w:rsidR="006B6925" w:rsidRPr="006022E7">
        <w:rPr>
          <w:rFonts w:cs="Arial"/>
          <w:sz w:val="22"/>
          <w:szCs w:val="22"/>
        </w:rPr>
        <w:t>dohodly</w:t>
      </w:r>
      <w:r w:rsidRPr="006022E7">
        <w:rPr>
          <w:rFonts w:cs="Arial"/>
          <w:sz w:val="22"/>
          <w:szCs w:val="22"/>
        </w:rPr>
        <w:t>, že v</w:t>
      </w:r>
      <w:r w:rsidR="00B032F4" w:rsidRPr="006022E7">
        <w:rPr>
          <w:rFonts w:cs="Arial"/>
          <w:sz w:val="22"/>
          <w:szCs w:val="22"/>
        </w:rPr>
        <w:t> </w:t>
      </w:r>
      <w:r w:rsidRPr="006022E7">
        <w:rPr>
          <w:rFonts w:cs="Arial"/>
          <w:sz w:val="22"/>
          <w:szCs w:val="22"/>
        </w:rPr>
        <w:t>případě</w:t>
      </w:r>
      <w:r w:rsidR="00B032F4" w:rsidRPr="006022E7">
        <w:rPr>
          <w:rFonts w:cs="Arial"/>
          <w:sz w:val="22"/>
          <w:szCs w:val="22"/>
        </w:rPr>
        <w:t>,</w:t>
      </w:r>
      <w:r w:rsidRPr="006022E7">
        <w:rPr>
          <w:rFonts w:cs="Arial"/>
          <w:sz w:val="22"/>
          <w:szCs w:val="22"/>
        </w:rPr>
        <w:t xml:space="preserve"> kdy je k provozování Vodohospodářské</w:t>
      </w:r>
      <w:r w:rsidR="00B032F4" w:rsidRPr="006022E7">
        <w:rPr>
          <w:rFonts w:cs="Arial"/>
          <w:sz w:val="22"/>
          <w:szCs w:val="22"/>
        </w:rPr>
        <w:t>ho majetku</w:t>
      </w:r>
      <w:r w:rsidRPr="006022E7">
        <w:rPr>
          <w:rFonts w:cs="Arial"/>
          <w:sz w:val="22"/>
          <w:szCs w:val="22"/>
        </w:rPr>
        <w:t xml:space="preserve"> nezbytné upravit </w:t>
      </w:r>
      <w:r w:rsidR="00591A8B" w:rsidRPr="006022E7">
        <w:rPr>
          <w:rFonts w:cs="Arial"/>
          <w:sz w:val="22"/>
          <w:szCs w:val="22"/>
        </w:rPr>
        <w:t xml:space="preserve">licenční </w:t>
      </w:r>
      <w:r w:rsidRPr="006022E7">
        <w:rPr>
          <w:rFonts w:cs="Arial"/>
          <w:sz w:val="22"/>
          <w:szCs w:val="22"/>
        </w:rPr>
        <w:t xml:space="preserve">práva </w:t>
      </w:r>
      <w:r w:rsidR="006B6925" w:rsidRPr="006022E7">
        <w:rPr>
          <w:rFonts w:cs="Arial"/>
          <w:sz w:val="22"/>
          <w:szCs w:val="22"/>
        </w:rPr>
        <w:t xml:space="preserve">duševního </w:t>
      </w:r>
      <w:r w:rsidRPr="006022E7">
        <w:rPr>
          <w:rFonts w:cs="Arial"/>
          <w:sz w:val="22"/>
          <w:szCs w:val="22"/>
        </w:rPr>
        <w:t xml:space="preserve">vlastnictví, učiní tak formou bezplatné nevýhradní licence </w:t>
      </w:r>
      <w:r w:rsidR="002828AC">
        <w:rPr>
          <w:rFonts w:cs="Arial"/>
          <w:sz w:val="22"/>
          <w:szCs w:val="22"/>
        </w:rPr>
        <w:t xml:space="preserve">nebo podlicence </w:t>
      </w:r>
      <w:r w:rsidRPr="006022E7">
        <w:rPr>
          <w:rFonts w:cs="Arial"/>
          <w:sz w:val="22"/>
          <w:szCs w:val="22"/>
        </w:rPr>
        <w:t xml:space="preserve">časově omezené maximálně na </w:t>
      </w:r>
      <w:r w:rsidR="006B6925" w:rsidRPr="006022E7">
        <w:rPr>
          <w:rFonts w:cs="Arial"/>
          <w:sz w:val="22"/>
          <w:szCs w:val="22"/>
        </w:rPr>
        <w:t xml:space="preserve">dobu </w:t>
      </w:r>
      <w:r w:rsidRPr="006022E7">
        <w:rPr>
          <w:rFonts w:cs="Arial"/>
          <w:sz w:val="22"/>
          <w:szCs w:val="22"/>
        </w:rPr>
        <w:t xml:space="preserve">trvání </w:t>
      </w:r>
      <w:r w:rsidR="006B6925" w:rsidRPr="006022E7">
        <w:rPr>
          <w:rFonts w:cs="Arial"/>
          <w:sz w:val="22"/>
          <w:szCs w:val="22"/>
        </w:rPr>
        <w:t>této Smlouvy</w:t>
      </w:r>
      <w:r w:rsidRPr="006022E7">
        <w:rPr>
          <w:rFonts w:cs="Arial"/>
          <w:sz w:val="22"/>
          <w:szCs w:val="22"/>
        </w:rPr>
        <w:t>.</w:t>
      </w:r>
    </w:p>
    <w:p w:rsidR="00423201" w:rsidRPr="006022E7" w:rsidRDefault="00395073" w:rsidP="009A1FDC">
      <w:pPr>
        <w:numPr>
          <w:ilvl w:val="0"/>
          <w:numId w:val="20"/>
        </w:numPr>
        <w:tabs>
          <w:tab w:val="clear" w:pos="1440"/>
          <w:tab w:val="num" w:pos="360"/>
        </w:tabs>
        <w:spacing w:after="120"/>
        <w:ind w:left="360"/>
        <w:jc w:val="both"/>
        <w:rPr>
          <w:rFonts w:cs="Arial"/>
          <w:sz w:val="22"/>
          <w:szCs w:val="22"/>
        </w:rPr>
      </w:pPr>
      <w:r w:rsidRPr="006022E7">
        <w:rPr>
          <w:rFonts w:cs="Arial"/>
          <w:sz w:val="22"/>
          <w:szCs w:val="22"/>
        </w:rPr>
        <w:t>Vlastník je oprávněn</w:t>
      </w:r>
      <w:r w:rsidR="00423201" w:rsidRPr="006022E7">
        <w:rPr>
          <w:rFonts w:cs="Arial"/>
          <w:sz w:val="22"/>
          <w:szCs w:val="22"/>
        </w:rPr>
        <w:t xml:space="preserve"> </w:t>
      </w:r>
      <w:r w:rsidRPr="006022E7">
        <w:rPr>
          <w:rFonts w:cs="Arial"/>
          <w:sz w:val="22"/>
          <w:szCs w:val="22"/>
        </w:rPr>
        <w:t>získat</w:t>
      </w:r>
      <w:r w:rsidR="00591A8B" w:rsidRPr="006022E7">
        <w:rPr>
          <w:rFonts w:cs="Arial"/>
          <w:sz w:val="22"/>
          <w:szCs w:val="22"/>
        </w:rPr>
        <w:t xml:space="preserve"> bezúplatné</w:t>
      </w:r>
      <w:r w:rsidR="00423201" w:rsidRPr="006022E7">
        <w:rPr>
          <w:rFonts w:cs="Arial"/>
          <w:sz w:val="22"/>
          <w:szCs w:val="22"/>
        </w:rPr>
        <w:t xml:space="preserve"> </w:t>
      </w:r>
      <w:r w:rsidR="00591A8B" w:rsidRPr="006022E7">
        <w:rPr>
          <w:rFonts w:cs="Arial"/>
          <w:sz w:val="22"/>
          <w:szCs w:val="22"/>
        </w:rPr>
        <w:t>právo</w:t>
      </w:r>
      <w:r w:rsidRPr="006022E7">
        <w:rPr>
          <w:rFonts w:cs="Arial"/>
          <w:sz w:val="22"/>
          <w:szCs w:val="22"/>
        </w:rPr>
        <w:t xml:space="preserve"> </w:t>
      </w:r>
      <w:r w:rsidR="00914A2B" w:rsidRPr="006022E7">
        <w:rPr>
          <w:rFonts w:cs="Arial"/>
          <w:sz w:val="22"/>
          <w:szCs w:val="22"/>
        </w:rPr>
        <w:t xml:space="preserve">duševního vlastnictví </w:t>
      </w:r>
      <w:r w:rsidRPr="006022E7">
        <w:rPr>
          <w:rFonts w:cs="Arial"/>
          <w:sz w:val="22"/>
          <w:szCs w:val="22"/>
        </w:rPr>
        <w:t>k</w:t>
      </w:r>
      <w:r w:rsidR="00423201" w:rsidRPr="006022E7">
        <w:rPr>
          <w:rFonts w:cs="Arial"/>
          <w:sz w:val="22"/>
          <w:szCs w:val="22"/>
        </w:rPr>
        <w:t xml:space="preserve"> </w:t>
      </w:r>
      <w:r w:rsidRPr="006022E7">
        <w:rPr>
          <w:rFonts w:cs="Arial"/>
          <w:sz w:val="22"/>
          <w:szCs w:val="22"/>
        </w:rPr>
        <w:t xml:space="preserve">výstupům, které vznikají v průběhu provozování, a které Provozovatel zajišťuje na základě této Smlouvy, např. k výstupům </w:t>
      </w:r>
      <w:r w:rsidR="006148D2">
        <w:rPr>
          <w:rFonts w:cs="Arial"/>
          <w:sz w:val="22"/>
          <w:szCs w:val="22"/>
        </w:rPr>
        <w:t>Provozní evidence</w:t>
      </w:r>
      <w:r w:rsidRPr="006022E7">
        <w:rPr>
          <w:rFonts w:cs="Arial"/>
          <w:sz w:val="22"/>
          <w:szCs w:val="22"/>
        </w:rPr>
        <w:t>, využití dokumentace a technických podkladů souvisejících s provozováním Vodohospodářského majetku.</w:t>
      </w:r>
    </w:p>
    <w:p w:rsidR="00423201" w:rsidRPr="006022E7" w:rsidRDefault="00591A8B" w:rsidP="009A1FDC">
      <w:pPr>
        <w:numPr>
          <w:ilvl w:val="0"/>
          <w:numId w:val="20"/>
        </w:numPr>
        <w:tabs>
          <w:tab w:val="clear" w:pos="1440"/>
          <w:tab w:val="num" w:pos="360"/>
        </w:tabs>
        <w:spacing w:after="120"/>
        <w:ind w:left="360"/>
        <w:jc w:val="both"/>
        <w:rPr>
          <w:rFonts w:cs="Arial"/>
          <w:sz w:val="22"/>
          <w:szCs w:val="22"/>
        </w:rPr>
      </w:pPr>
      <w:r w:rsidRPr="006022E7">
        <w:rPr>
          <w:rFonts w:cs="Arial"/>
          <w:sz w:val="22"/>
          <w:szCs w:val="22"/>
        </w:rPr>
        <w:t xml:space="preserve">Provozovatel je oprávněn získat bezúplatné právo </w:t>
      </w:r>
      <w:r w:rsidR="00914A2B" w:rsidRPr="006022E7">
        <w:rPr>
          <w:rFonts w:cs="Arial"/>
          <w:sz w:val="22"/>
          <w:szCs w:val="22"/>
        </w:rPr>
        <w:t>duševního vlastnictví k výstupům</w:t>
      </w:r>
      <w:r w:rsidR="00423201" w:rsidRPr="006022E7">
        <w:rPr>
          <w:rFonts w:cs="Arial"/>
          <w:sz w:val="22"/>
          <w:szCs w:val="22"/>
        </w:rPr>
        <w:t xml:space="preserve"> </w:t>
      </w:r>
      <w:r w:rsidR="00914A2B" w:rsidRPr="006022E7">
        <w:rPr>
          <w:rFonts w:cs="Arial"/>
          <w:sz w:val="22"/>
          <w:szCs w:val="22"/>
        </w:rPr>
        <w:t>souvisejícím s identifikací Vodohospodářs</w:t>
      </w:r>
      <w:r w:rsidR="006148D2">
        <w:rPr>
          <w:rFonts w:cs="Arial"/>
          <w:sz w:val="22"/>
          <w:szCs w:val="22"/>
        </w:rPr>
        <w:t>kého majetku, např. k výstupům M</w:t>
      </w:r>
      <w:r w:rsidR="00914A2B" w:rsidRPr="006022E7">
        <w:rPr>
          <w:rFonts w:cs="Arial"/>
          <w:sz w:val="22"/>
          <w:szCs w:val="22"/>
        </w:rPr>
        <w:t>ajetkové evidence, využitím dokumentace a technických podkladů týkajících se Vodohospodářského majetku.</w:t>
      </w:r>
    </w:p>
    <w:p w:rsidR="00423201" w:rsidRPr="006022E7" w:rsidRDefault="00914A2B" w:rsidP="009A1FDC">
      <w:pPr>
        <w:numPr>
          <w:ilvl w:val="0"/>
          <w:numId w:val="20"/>
        </w:numPr>
        <w:tabs>
          <w:tab w:val="clear" w:pos="1440"/>
          <w:tab w:val="num" w:pos="360"/>
        </w:tabs>
        <w:spacing w:after="120"/>
        <w:ind w:left="360"/>
        <w:jc w:val="both"/>
        <w:rPr>
          <w:rFonts w:cs="Arial"/>
          <w:sz w:val="22"/>
          <w:szCs w:val="22"/>
        </w:rPr>
      </w:pPr>
      <w:r w:rsidRPr="006022E7">
        <w:rPr>
          <w:rFonts w:cs="Arial"/>
          <w:sz w:val="22"/>
          <w:szCs w:val="22"/>
        </w:rPr>
        <w:t>Smluvní strany nejsou oprávněny bez předchozího písemného souhlasu druhé Smluvní s</w:t>
      </w:r>
      <w:r w:rsidR="003F6166" w:rsidRPr="006022E7">
        <w:rPr>
          <w:rFonts w:cs="Arial"/>
          <w:sz w:val="22"/>
          <w:szCs w:val="22"/>
        </w:rPr>
        <w:t>trany postoupit jakákoliv práva duševního vlastnictví, která vyplývají z této Smlouvy třetím osobám, s výjimkou případů uvedených v této Smlouvě.</w:t>
      </w:r>
    </w:p>
    <w:p w:rsidR="003579AC" w:rsidRPr="00B12DFE" w:rsidRDefault="00343182" w:rsidP="009A1FDC">
      <w:pPr>
        <w:numPr>
          <w:ilvl w:val="0"/>
          <w:numId w:val="20"/>
        </w:numPr>
        <w:tabs>
          <w:tab w:val="clear" w:pos="1440"/>
          <w:tab w:val="num" w:pos="360"/>
        </w:tabs>
        <w:spacing w:after="120"/>
        <w:ind w:left="360"/>
        <w:jc w:val="both"/>
        <w:rPr>
          <w:rFonts w:cs="Arial"/>
          <w:sz w:val="22"/>
          <w:szCs w:val="22"/>
        </w:rPr>
      </w:pPr>
      <w:r w:rsidRPr="00B12DFE">
        <w:rPr>
          <w:rFonts w:cs="Arial"/>
          <w:sz w:val="22"/>
          <w:szCs w:val="22"/>
        </w:rPr>
        <w:lastRenderedPageBreak/>
        <w:t>Smluvní strany se zavazují poskytnout odškodnění za veškeré škody, které vzniknou v</w:t>
      </w:r>
      <w:r w:rsidR="00D1213F" w:rsidRPr="00B12DFE">
        <w:rPr>
          <w:rFonts w:cs="Arial"/>
          <w:sz w:val="22"/>
          <w:szCs w:val="22"/>
        </w:rPr>
        <w:t> </w:t>
      </w:r>
      <w:r w:rsidRPr="00B12DFE">
        <w:rPr>
          <w:rFonts w:cs="Arial"/>
          <w:sz w:val="22"/>
          <w:szCs w:val="22"/>
        </w:rPr>
        <w:t xml:space="preserve">důsledku nároků třetích osob v souvislosti s užíváním práv </w:t>
      </w:r>
      <w:r w:rsidR="001C0061" w:rsidRPr="00B12DFE">
        <w:rPr>
          <w:rFonts w:cs="Arial"/>
          <w:sz w:val="22"/>
          <w:szCs w:val="22"/>
        </w:rPr>
        <w:t xml:space="preserve">podle bodu </w:t>
      </w:r>
      <w:r w:rsidR="009747F7">
        <w:rPr>
          <w:rFonts w:cs="Arial"/>
          <w:sz w:val="22"/>
          <w:szCs w:val="22"/>
        </w:rPr>
        <w:t>4</w:t>
      </w:r>
      <w:r w:rsidR="001C0061" w:rsidRPr="00B12DFE">
        <w:rPr>
          <w:rFonts w:cs="Arial"/>
          <w:sz w:val="22"/>
          <w:szCs w:val="22"/>
        </w:rPr>
        <w:t xml:space="preserve"> tohoto článku Smlouvy.</w:t>
      </w:r>
    </w:p>
    <w:p w:rsidR="00031615" w:rsidRDefault="00031615" w:rsidP="00A63797">
      <w:pPr>
        <w:pStyle w:val="Nadpis1"/>
      </w:pPr>
      <w:bookmarkStart w:id="89" w:name="_Toc1454030"/>
    </w:p>
    <w:p w:rsidR="00E4439E" w:rsidRPr="00F226BF" w:rsidRDefault="00E4439E" w:rsidP="00A63797">
      <w:pPr>
        <w:pStyle w:val="Nadpis1"/>
      </w:pPr>
      <w:r w:rsidRPr="00F226BF">
        <w:t>Článek XX</w:t>
      </w:r>
      <w:r w:rsidR="00AA1EE1">
        <w:t>V</w:t>
      </w:r>
      <w:bookmarkEnd w:id="89"/>
    </w:p>
    <w:p w:rsidR="00E4439E" w:rsidRPr="00F226BF" w:rsidRDefault="00487995" w:rsidP="00A63797">
      <w:pPr>
        <w:pStyle w:val="Nadpis1"/>
      </w:pPr>
      <w:bookmarkStart w:id="90" w:name="_Toc1454031"/>
      <w:r>
        <w:t>Finanční záruka za řádné plnění</w:t>
      </w:r>
      <w:bookmarkEnd w:id="90"/>
    </w:p>
    <w:p w:rsidR="00E4439E" w:rsidRPr="00E4439E" w:rsidRDefault="001B4238" w:rsidP="009A1FDC">
      <w:pPr>
        <w:numPr>
          <w:ilvl w:val="0"/>
          <w:numId w:val="33"/>
        </w:numPr>
        <w:tabs>
          <w:tab w:val="clear" w:pos="1440"/>
          <w:tab w:val="num" w:pos="426"/>
        </w:tabs>
        <w:spacing w:after="120"/>
        <w:ind w:left="426" w:hanging="426"/>
        <w:jc w:val="both"/>
        <w:rPr>
          <w:rFonts w:cs="Arial"/>
          <w:sz w:val="22"/>
          <w:szCs w:val="22"/>
        </w:rPr>
      </w:pPr>
      <w:r>
        <w:rPr>
          <w:rFonts w:cs="Arial"/>
          <w:sz w:val="22"/>
          <w:szCs w:val="22"/>
        </w:rPr>
        <w:t>Provozovatel do 30 (slovy</w:t>
      </w:r>
      <w:r w:rsidR="008F31A9">
        <w:rPr>
          <w:rFonts w:cs="Arial"/>
          <w:sz w:val="22"/>
          <w:szCs w:val="22"/>
        </w:rPr>
        <w:t xml:space="preserve"> </w:t>
      </w:r>
      <w:r w:rsidR="00E4439E" w:rsidRPr="00E4439E">
        <w:rPr>
          <w:rFonts w:cs="Arial"/>
          <w:sz w:val="22"/>
          <w:szCs w:val="22"/>
        </w:rPr>
        <w:t>třiceti) dnů od podpisu této Smlouvy předloží Vlastníkovi</w:t>
      </w:r>
      <w:r w:rsidR="00822B71">
        <w:rPr>
          <w:rFonts w:cs="Arial"/>
          <w:sz w:val="22"/>
          <w:szCs w:val="22"/>
        </w:rPr>
        <w:t xml:space="preserve"> </w:t>
      </w:r>
      <w:r w:rsidR="00B12DFE">
        <w:rPr>
          <w:rFonts w:cs="Arial"/>
          <w:sz w:val="22"/>
          <w:szCs w:val="22"/>
        </w:rPr>
        <w:t>bankovní</w:t>
      </w:r>
      <w:r w:rsidR="00822B71">
        <w:rPr>
          <w:rFonts w:cs="Arial"/>
          <w:sz w:val="22"/>
          <w:szCs w:val="22"/>
        </w:rPr>
        <w:t xml:space="preserve"> </w:t>
      </w:r>
      <w:r w:rsidR="00E4439E" w:rsidRPr="00E4439E">
        <w:rPr>
          <w:rFonts w:cs="Arial"/>
          <w:sz w:val="22"/>
          <w:szCs w:val="22"/>
        </w:rPr>
        <w:t xml:space="preserve">záruku ve výši </w:t>
      </w:r>
      <w:r w:rsidR="002937A7" w:rsidRPr="00C44725">
        <w:rPr>
          <w:rFonts w:cs="Arial"/>
          <w:b/>
          <w:sz w:val="22"/>
          <w:szCs w:val="22"/>
        </w:rPr>
        <w:t xml:space="preserve">5 </w:t>
      </w:r>
      <w:r w:rsidR="00FE40AA">
        <w:rPr>
          <w:rFonts w:cs="Arial"/>
          <w:b/>
          <w:sz w:val="22"/>
          <w:szCs w:val="22"/>
        </w:rPr>
        <w:t>mil</w:t>
      </w:r>
      <w:r w:rsidR="00E4439E" w:rsidRPr="00C44725">
        <w:rPr>
          <w:rFonts w:cs="Arial"/>
          <w:b/>
          <w:sz w:val="22"/>
          <w:szCs w:val="22"/>
        </w:rPr>
        <w:t>. Kč</w:t>
      </w:r>
      <w:r w:rsidR="00E31301">
        <w:rPr>
          <w:rFonts w:cs="Arial"/>
          <w:b/>
          <w:sz w:val="22"/>
          <w:szCs w:val="22"/>
        </w:rPr>
        <w:t xml:space="preserve"> </w:t>
      </w:r>
      <w:r w:rsidR="001C0061" w:rsidRPr="001C0061">
        <w:rPr>
          <w:rFonts w:cs="Arial"/>
          <w:sz w:val="22"/>
          <w:szCs w:val="22"/>
        </w:rPr>
        <w:t>(slovy: milionů korun)</w:t>
      </w:r>
      <w:r w:rsidR="00E4439E" w:rsidRPr="00E4439E">
        <w:rPr>
          <w:rFonts w:cs="Arial"/>
          <w:sz w:val="22"/>
          <w:szCs w:val="22"/>
        </w:rPr>
        <w:t xml:space="preserve"> pro případ závažného porušení této Smlouvy ze strany Provozovatele podle </w:t>
      </w:r>
      <w:r w:rsidR="00E4439E" w:rsidRPr="006148D2">
        <w:rPr>
          <w:rFonts w:cs="Arial"/>
          <w:sz w:val="22"/>
          <w:szCs w:val="22"/>
        </w:rPr>
        <w:t>článku XV</w:t>
      </w:r>
      <w:r w:rsidR="006148D2" w:rsidRPr="006148D2">
        <w:rPr>
          <w:rFonts w:cs="Arial"/>
          <w:sz w:val="22"/>
          <w:szCs w:val="22"/>
        </w:rPr>
        <w:t>I</w:t>
      </w:r>
      <w:r w:rsidR="00E4439E" w:rsidRPr="00E4439E">
        <w:rPr>
          <w:rFonts w:cs="Arial"/>
          <w:sz w:val="22"/>
          <w:szCs w:val="22"/>
        </w:rPr>
        <w:t xml:space="preserve"> této Smlouvy, s dobou platnosti odpovídající platnosti této Smlouvy</w:t>
      </w:r>
      <w:r w:rsidR="00FD597B">
        <w:rPr>
          <w:rFonts w:cs="Arial"/>
          <w:sz w:val="22"/>
          <w:szCs w:val="22"/>
        </w:rPr>
        <w:t>,</w:t>
      </w:r>
      <w:r w:rsidR="00E4439E" w:rsidRPr="00E4439E">
        <w:rPr>
          <w:rFonts w:cs="Arial"/>
          <w:sz w:val="22"/>
          <w:szCs w:val="22"/>
        </w:rPr>
        <w:t xml:space="preserve"> tj. do 31.</w:t>
      </w:r>
      <w:r w:rsidR="00005CA7">
        <w:rPr>
          <w:rFonts w:cs="Arial"/>
          <w:sz w:val="22"/>
          <w:szCs w:val="22"/>
        </w:rPr>
        <w:t xml:space="preserve"> </w:t>
      </w:r>
      <w:r w:rsidR="006148D2">
        <w:rPr>
          <w:rFonts w:cs="Arial"/>
          <w:sz w:val="22"/>
          <w:szCs w:val="22"/>
        </w:rPr>
        <w:t>3</w:t>
      </w:r>
      <w:r w:rsidR="00E4439E" w:rsidRPr="00E4439E">
        <w:rPr>
          <w:rFonts w:cs="Arial"/>
          <w:sz w:val="22"/>
          <w:szCs w:val="22"/>
        </w:rPr>
        <w:t>.</w:t>
      </w:r>
      <w:r w:rsidR="00005CA7">
        <w:rPr>
          <w:rFonts w:cs="Arial"/>
          <w:sz w:val="22"/>
          <w:szCs w:val="22"/>
        </w:rPr>
        <w:t xml:space="preserve"> </w:t>
      </w:r>
      <w:r w:rsidR="00FE40AA" w:rsidRPr="00E4439E">
        <w:rPr>
          <w:rFonts w:cs="Arial"/>
          <w:sz w:val="22"/>
          <w:szCs w:val="22"/>
        </w:rPr>
        <w:t>202</w:t>
      </w:r>
      <w:r w:rsidR="00FE40AA">
        <w:rPr>
          <w:rFonts w:cs="Arial"/>
          <w:sz w:val="22"/>
          <w:szCs w:val="22"/>
        </w:rPr>
        <w:t>5</w:t>
      </w:r>
      <w:r w:rsidR="00E4439E" w:rsidRPr="00E4439E">
        <w:rPr>
          <w:rFonts w:cs="Arial"/>
          <w:sz w:val="22"/>
          <w:szCs w:val="22"/>
        </w:rPr>
        <w:t>. Do té doby bude banka zavázána bezpodmínečně a na první výzvu vyplatit částku určenou Vlastníkem.</w:t>
      </w:r>
      <w:r w:rsidR="001B1CEA">
        <w:rPr>
          <w:rFonts w:cs="Arial"/>
          <w:sz w:val="22"/>
          <w:szCs w:val="22"/>
        </w:rPr>
        <w:t xml:space="preserve"> </w:t>
      </w:r>
      <w:r w:rsidR="001B1CEA" w:rsidRPr="001B1CEA">
        <w:rPr>
          <w:rFonts w:cs="Arial"/>
          <w:sz w:val="22"/>
          <w:szCs w:val="22"/>
        </w:rPr>
        <w:t>Je možné, aby bankovní záruka byla vydána na dobu kratší (nejméně však na 3 roky); v takovém případě je však Provozovatel povinen nejpozději 5</w:t>
      </w:r>
      <w:r>
        <w:rPr>
          <w:rFonts w:cs="Arial"/>
          <w:sz w:val="22"/>
          <w:szCs w:val="22"/>
        </w:rPr>
        <w:t xml:space="preserve"> (slovy pět)</w:t>
      </w:r>
      <w:r w:rsidR="001B1CEA" w:rsidRPr="001B1CEA">
        <w:rPr>
          <w:rFonts w:cs="Arial"/>
          <w:sz w:val="22"/>
          <w:szCs w:val="22"/>
        </w:rPr>
        <w:t xml:space="preserve"> měsíců před uplynutím doby účinnosti bankovní záruky</w:t>
      </w:r>
      <w:r w:rsidR="006241E3">
        <w:rPr>
          <w:rFonts w:cs="Arial"/>
          <w:sz w:val="22"/>
          <w:szCs w:val="22"/>
        </w:rPr>
        <w:t>,</w:t>
      </w:r>
      <w:r w:rsidR="001B1CEA" w:rsidRPr="001B1CEA">
        <w:rPr>
          <w:rFonts w:cs="Arial"/>
          <w:sz w:val="22"/>
          <w:szCs w:val="22"/>
        </w:rPr>
        <w:t xml:space="preserve"> předložit Vlastníkovi novou bankovní záruku, která bude splňovat všechny požadavky stanov</w:t>
      </w:r>
      <w:r w:rsidR="00374A58">
        <w:rPr>
          <w:rFonts w:cs="Arial"/>
          <w:sz w:val="22"/>
          <w:szCs w:val="22"/>
        </w:rPr>
        <w:t>en</w:t>
      </w:r>
      <w:r w:rsidR="001B1CEA" w:rsidRPr="001B1CEA">
        <w:rPr>
          <w:rFonts w:cs="Arial"/>
          <w:sz w:val="22"/>
          <w:szCs w:val="22"/>
        </w:rPr>
        <w:t xml:space="preserve">é v tomto článku </w:t>
      </w:r>
      <w:r w:rsidR="00374A58">
        <w:rPr>
          <w:rFonts w:cs="Arial"/>
          <w:sz w:val="22"/>
          <w:szCs w:val="22"/>
        </w:rPr>
        <w:t xml:space="preserve">Smlouvy </w:t>
      </w:r>
      <w:r w:rsidR="001B1CEA" w:rsidRPr="001B1CEA">
        <w:rPr>
          <w:rFonts w:cs="Arial"/>
          <w:sz w:val="22"/>
          <w:szCs w:val="22"/>
        </w:rPr>
        <w:t>a tato nová bankovní záruka bude účinná od</w:t>
      </w:r>
      <w:r w:rsidR="00FD597B">
        <w:rPr>
          <w:rFonts w:cs="Arial"/>
          <w:sz w:val="22"/>
          <w:szCs w:val="22"/>
        </w:rPr>
        <w:t>e</w:t>
      </w:r>
      <w:r w:rsidR="001B1CEA" w:rsidRPr="001B1CEA">
        <w:rPr>
          <w:rFonts w:cs="Arial"/>
          <w:sz w:val="22"/>
          <w:szCs w:val="22"/>
        </w:rPr>
        <w:t xml:space="preserve"> dne následujícího po uplynutí účinnosti </w:t>
      </w:r>
      <w:r w:rsidR="006241E3">
        <w:rPr>
          <w:rFonts w:cs="Arial"/>
          <w:sz w:val="22"/>
          <w:szCs w:val="22"/>
        </w:rPr>
        <w:t xml:space="preserve">bankovní záruky </w:t>
      </w:r>
      <w:r w:rsidR="001B1CEA" w:rsidRPr="001B1CEA">
        <w:rPr>
          <w:rFonts w:cs="Arial"/>
          <w:sz w:val="22"/>
          <w:szCs w:val="22"/>
        </w:rPr>
        <w:t>předchozí.</w:t>
      </w:r>
    </w:p>
    <w:p w:rsidR="00E4439E" w:rsidRPr="00E4439E" w:rsidRDefault="00E4439E" w:rsidP="009A1FDC">
      <w:pPr>
        <w:numPr>
          <w:ilvl w:val="0"/>
          <w:numId w:val="33"/>
        </w:numPr>
        <w:tabs>
          <w:tab w:val="clear" w:pos="1440"/>
          <w:tab w:val="num" w:pos="426"/>
        </w:tabs>
        <w:spacing w:after="120"/>
        <w:ind w:left="426" w:hanging="426"/>
        <w:jc w:val="both"/>
        <w:rPr>
          <w:rFonts w:cs="Arial"/>
          <w:sz w:val="22"/>
          <w:szCs w:val="22"/>
        </w:rPr>
      </w:pPr>
      <w:r w:rsidRPr="00E4439E">
        <w:rPr>
          <w:rFonts w:cs="Arial"/>
          <w:sz w:val="22"/>
          <w:szCs w:val="22"/>
        </w:rPr>
        <w:t>Vlastník bude oprávněn uplatnit práva vyplývající z</w:t>
      </w:r>
      <w:r w:rsidR="00822B71">
        <w:rPr>
          <w:rFonts w:cs="Arial"/>
          <w:sz w:val="22"/>
          <w:szCs w:val="22"/>
        </w:rPr>
        <w:t xml:space="preserve">  </w:t>
      </w:r>
      <w:r w:rsidR="00B12DFE">
        <w:rPr>
          <w:rFonts w:cs="Arial"/>
          <w:sz w:val="22"/>
          <w:szCs w:val="22"/>
        </w:rPr>
        <w:t>bankovní</w:t>
      </w:r>
      <w:r w:rsidR="00864ADE">
        <w:rPr>
          <w:rFonts w:cs="Arial"/>
          <w:sz w:val="22"/>
          <w:szCs w:val="22"/>
        </w:rPr>
        <w:t xml:space="preserve"> </w:t>
      </w:r>
      <w:r w:rsidR="00864ADE" w:rsidRPr="00E4439E">
        <w:rPr>
          <w:rFonts w:cs="Arial"/>
          <w:sz w:val="22"/>
          <w:szCs w:val="22"/>
        </w:rPr>
        <w:t>záruky</w:t>
      </w:r>
      <w:r w:rsidRPr="00E4439E">
        <w:rPr>
          <w:rFonts w:cs="Arial"/>
          <w:sz w:val="22"/>
          <w:szCs w:val="22"/>
        </w:rPr>
        <w:t xml:space="preserve"> z titulu nároku na smluvní pokutu, náhradu škody, zajištění náhradního plnění, kompenzace nebo náhradu jakýchkoli nákladů vzniklých mu porušením této Smlouvy Provozovatelem.</w:t>
      </w:r>
    </w:p>
    <w:p w:rsidR="00E4439E" w:rsidRDefault="00E4439E" w:rsidP="009A1FDC">
      <w:pPr>
        <w:numPr>
          <w:ilvl w:val="0"/>
          <w:numId w:val="33"/>
        </w:numPr>
        <w:tabs>
          <w:tab w:val="clear" w:pos="1440"/>
          <w:tab w:val="num" w:pos="426"/>
        </w:tabs>
        <w:spacing w:after="120"/>
        <w:ind w:left="426" w:hanging="426"/>
        <w:jc w:val="both"/>
        <w:rPr>
          <w:rFonts w:cs="Arial"/>
          <w:sz w:val="22"/>
          <w:szCs w:val="22"/>
        </w:rPr>
      </w:pPr>
      <w:r w:rsidRPr="00B12DFE">
        <w:rPr>
          <w:rFonts w:cs="Arial"/>
          <w:sz w:val="22"/>
          <w:szCs w:val="22"/>
        </w:rPr>
        <w:t>Vlastník má právo se rozhodnout, zda v příp</w:t>
      </w:r>
      <w:r w:rsidR="00FD597B" w:rsidRPr="00B12DFE">
        <w:rPr>
          <w:rFonts w:cs="Arial"/>
          <w:sz w:val="22"/>
          <w:szCs w:val="22"/>
        </w:rPr>
        <w:t>adě závažného porušení Smlouvy z</w:t>
      </w:r>
      <w:r w:rsidRPr="00B12DFE">
        <w:rPr>
          <w:rFonts w:cs="Arial"/>
          <w:sz w:val="22"/>
          <w:szCs w:val="22"/>
        </w:rPr>
        <w:t xml:space="preserve">e strany </w:t>
      </w:r>
      <w:r w:rsidRPr="0040624E">
        <w:rPr>
          <w:rFonts w:cs="Arial"/>
          <w:sz w:val="22"/>
          <w:szCs w:val="22"/>
        </w:rPr>
        <w:t>Provozovatele uplatní práva z</w:t>
      </w:r>
      <w:r w:rsidR="00B12DFE" w:rsidRPr="0040624E">
        <w:rPr>
          <w:rFonts w:cs="Arial"/>
          <w:sz w:val="22"/>
          <w:szCs w:val="22"/>
        </w:rPr>
        <w:t xml:space="preserve"> bankovní záruky </w:t>
      </w:r>
      <w:r w:rsidRPr="0040624E">
        <w:rPr>
          <w:rFonts w:cs="Arial"/>
          <w:sz w:val="22"/>
          <w:szCs w:val="22"/>
        </w:rPr>
        <w:t xml:space="preserve">nebo bude postupovat podle </w:t>
      </w:r>
      <w:r w:rsidRPr="00AA1EE1">
        <w:rPr>
          <w:rFonts w:cs="Arial"/>
          <w:sz w:val="22"/>
          <w:szCs w:val="22"/>
        </w:rPr>
        <w:t>článku XV</w:t>
      </w:r>
      <w:r w:rsidR="00AA1EE1" w:rsidRPr="00AA1EE1">
        <w:rPr>
          <w:rFonts w:cs="Arial"/>
          <w:sz w:val="22"/>
          <w:szCs w:val="22"/>
        </w:rPr>
        <w:t>I</w:t>
      </w:r>
      <w:r w:rsidR="008C2854">
        <w:rPr>
          <w:rFonts w:cs="Arial"/>
          <w:sz w:val="22"/>
          <w:szCs w:val="22"/>
        </w:rPr>
        <w:t>I</w:t>
      </w:r>
      <w:r w:rsidR="006313B3" w:rsidRPr="00AA1EE1">
        <w:rPr>
          <w:rFonts w:cs="Arial"/>
          <w:sz w:val="22"/>
          <w:szCs w:val="22"/>
        </w:rPr>
        <w:t xml:space="preserve"> </w:t>
      </w:r>
      <w:r w:rsidR="001C56C1" w:rsidRPr="00AA1EE1">
        <w:rPr>
          <w:rFonts w:cs="Arial"/>
          <w:sz w:val="22"/>
          <w:szCs w:val="22"/>
        </w:rPr>
        <w:t>odst.</w:t>
      </w:r>
      <w:r w:rsidR="00B12DFE" w:rsidRPr="00AA1EE1">
        <w:rPr>
          <w:rFonts w:cs="Arial"/>
          <w:sz w:val="22"/>
          <w:szCs w:val="22"/>
        </w:rPr>
        <w:t xml:space="preserve"> </w:t>
      </w:r>
      <w:r w:rsidR="001C56C1" w:rsidRPr="00AA1EE1">
        <w:rPr>
          <w:rFonts w:cs="Arial"/>
          <w:sz w:val="22"/>
          <w:szCs w:val="22"/>
        </w:rPr>
        <w:t>2</w:t>
      </w:r>
      <w:r w:rsidR="006313B3" w:rsidRPr="00B12DFE">
        <w:rPr>
          <w:rFonts w:cs="Arial"/>
          <w:sz w:val="22"/>
          <w:szCs w:val="22"/>
        </w:rPr>
        <w:t xml:space="preserve"> </w:t>
      </w:r>
      <w:r w:rsidR="00374A58">
        <w:rPr>
          <w:rFonts w:cs="Arial"/>
          <w:sz w:val="22"/>
          <w:szCs w:val="22"/>
        </w:rPr>
        <w:t xml:space="preserve">této </w:t>
      </w:r>
      <w:r w:rsidRPr="00B12DFE">
        <w:rPr>
          <w:rFonts w:cs="Arial"/>
          <w:sz w:val="22"/>
          <w:szCs w:val="22"/>
        </w:rPr>
        <w:t>Smlouvy.</w:t>
      </w:r>
    </w:p>
    <w:p w:rsidR="00AA1EE1" w:rsidRDefault="00AA1EE1" w:rsidP="00A63797">
      <w:pPr>
        <w:pStyle w:val="Nadpis1"/>
      </w:pPr>
      <w:bookmarkStart w:id="91" w:name="_Toc1454032"/>
      <w:r w:rsidRPr="00145EFC">
        <w:t>Článek XX</w:t>
      </w:r>
      <w:r>
        <w:t>V</w:t>
      </w:r>
      <w:r w:rsidR="003C1255">
        <w:t>I</w:t>
      </w:r>
      <w:bookmarkEnd w:id="91"/>
    </w:p>
    <w:p w:rsidR="00AA1EE1" w:rsidRPr="00AA1EE1" w:rsidRDefault="00AA1EE1" w:rsidP="009A1FDC">
      <w:pPr>
        <w:spacing w:after="120"/>
        <w:jc w:val="center"/>
        <w:rPr>
          <w:rFonts w:cs="Arial"/>
          <w:b/>
        </w:rPr>
      </w:pPr>
      <w:r w:rsidRPr="00AA1EE1">
        <w:rPr>
          <w:rFonts w:cs="Arial"/>
          <w:b/>
        </w:rPr>
        <w:t xml:space="preserve">Doba trvání Smlouvy a </w:t>
      </w:r>
      <w:r>
        <w:rPr>
          <w:rFonts w:cs="Arial"/>
          <w:b/>
        </w:rPr>
        <w:t xml:space="preserve">její </w:t>
      </w:r>
      <w:r w:rsidRPr="00AA1EE1">
        <w:rPr>
          <w:rFonts w:cs="Arial"/>
          <w:b/>
        </w:rPr>
        <w:t>účinnost</w:t>
      </w:r>
    </w:p>
    <w:p w:rsidR="00AA1EE1" w:rsidRPr="005C6501" w:rsidRDefault="00AA1EE1" w:rsidP="009A1FDC">
      <w:pPr>
        <w:numPr>
          <w:ilvl w:val="0"/>
          <w:numId w:val="10"/>
        </w:numPr>
        <w:tabs>
          <w:tab w:val="clear" w:pos="1440"/>
        </w:tabs>
        <w:autoSpaceDE w:val="0"/>
        <w:autoSpaceDN w:val="0"/>
        <w:adjustRightInd w:val="0"/>
        <w:spacing w:after="120"/>
        <w:ind w:left="360"/>
        <w:jc w:val="both"/>
        <w:rPr>
          <w:rFonts w:cs="Arial"/>
          <w:color w:val="000000"/>
          <w:sz w:val="22"/>
          <w:szCs w:val="22"/>
        </w:rPr>
      </w:pPr>
      <w:r w:rsidRPr="005C6501">
        <w:rPr>
          <w:rFonts w:cs="Arial"/>
          <w:color w:val="000000"/>
          <w:sz w:val="22"/>
          <w:szCs w:val="22"/>
        </w:rPr>
        <w:t xml:space="preserve">Smlouva se uzavírá na dobu určitou, a to </w:t>
      </w:r>
      <w:r>
        <w:rPr>
          <w:rFonts w:cs="Arial"/>
          <w:color w:val="000000"/>
          <w:sz w:val="22"/>
          <w:szCs w:val="22"/>
        </w:rPr>
        <w:t>do 31.</w:t>
      </w:r>
      <w:r w:rsidR="00C939C9">
        <w:rPr>
          <w:rFonts w:cs="Arial"/>
          <w:color w:val="000000"/>
          <w:sz w:val="22"/>
          <w:szCs w:val="22"/>
        </w:rPr>
        <w:t xml:space="preserve"> </w:t>
      </w:r>
      <w:r>
        <w:rPr>
          <w:rFonts w:cs="Arial"/>
          <w:color w:val="000000"/>
          <w:sz w:val="22"/>
          <w:szCs w:val="22"/>
        </w:rPr>
        <w:t>3</w:t>
      </w:r>
      <w:r w:rsidRPr="0008180C">
        <w:rPr>
          <w:rFonts w:cs="Arial"/>
          <w:color w:val="000000"/>
          <w:sz w:val="22"/>
          <w:szCs w:val="22"/>
        </w:rPr>
        <w:t>.</w:t>
      </w:r>
      <w:r>
        <w:rPr>
          <w:rFonts w:cs="Arial"/>
          <w:color w:val="000000"/>
          <w:sz w:val="22"/>
          <w:szCs w:val="22"/>
        </w:rPr>
        <w:t xml:space="preserve"> 2025</w:t>
      </w:r>
      <w:r w:rsidRPr="0008180C">
        <w:rPr>
          <w:rFonts w:cs="Arial"/>
          <w:color w:val="000000"/>
          <w:sz w:val="22"/>
          <w:szCs w:val="22"/>
        </w:rPr>
        <w:t>.</w:t>
      </w:r>
      <w:r w:rsidRPr="005C6501">
        <w:rPr>
          <w:rFonts w:cs="Arial"/>
          <w:color w:val="000000"/>
          <w:sz w:val="22"/>
          <w:szCs w:val="22"/>
        </w:rPr>
        <w:t xml:space="preserve"> Ustanovení této Smlouvy nabývají účinnosti </w:t>
      </w:r>
      <w:r w:rsidRPr="0008180C">
        <w:rPr>
          <w:rFonts w:cs="Arial"/>
          <w:color w:val="000000"/>
          <w:sz w:val="22"/>
          <w:szCs w:val="22"/>
        </w:rPr>
        <w:t>k 1.</w:t>
      </w:r>
      <w:r w:rsidR="00C939C9">
        <w:rPr>
          <w:rFonts w:cs="Arial"/>
          <w:color w:val="000000"/>
          <w:sz w:val="22"/>
          <w:szCs w:val="22"/>
        </w:rPr>
        <w:t xml:space="preserve"> </w:t>
      </w:r>
      <w:r>
        <w:rPr>
          <w:rFonts w:cs="Arial"/>
          <w:color w:val="000000"/>
          <w:sz w:val="22"/>
          <w:szCs w:val="22"/>
        </w:rPr>
        <w:t>4.</w:t>
      </w:r>
      <w:r w:rsidR="00C939C9">
        <w:rPr>
          <w:rFonts w:cs="Arial"/>
          <w:color w:val="000000"/>
          <w:sz w:val="22"/>
          <w:szCs w:val="22"/>
        </w:rPr>
        <w:t xml:space="preserve"> </w:t>
      </w:r>
      <w:r>
        <w:rPr>
          <w:rFonts w:cs="Arial"/>
          <w:color w:val="000000"/>
          <w:sz w:val="22"/>
          <w:szCs w:val="22"/>
        </w:rPr>
        <w:t>2020</w:t>
      </w:r>
      <w:r w:rsidRPr="0008180C">
        <w:rPr>
          <w:rFonts w:cs="Arial"/>
          <w:color w:val="000000"/>
          <w:sz w:val="22"/>
          <w:szCs w:val="22"/>
        </w:rPr>
        <w:t>.</w:t>
      </w:r>
    </w:p>
    <w:p w:rsidR="009D7143" w:rsidRPr="00145EFC" w:rsidRDefault="00370914" w:rsidP="00A63797">
      <w:pPr>
        <w:pStyle w:val="Nadpis1"/>
      </w:pPr>
      <w:bookmarkStart w:id="92" w:name="_Toc256938573"/>
      <w:bookmarkStart w:id="93" w:name="_Toc1454033"/>
      <w:r w:rsidRPr="00145EFC">
        <w:t>Článek X</w:t>
      </w:r>
      <w:r w:rsidR="009D7143" w:rsidRPr="00145EFC">
        <w:t>X</w:t>
      </w:r>
      <w:bookmarkEnd w:id="92"/>
      <w:r w:rsidR="004A175E">
        <w:t>V</w:t>
      </w:r>
      <w:r w:rsidR="00AA1EE1">
        <w:t>I</w:t>
      </w:r>
      <w:r w:rsidR="003C1255">
        <w:t>I</w:t>
      </w:r>
      <w:bookmarkEnd w:id="93"/>
    </w:p>
    <w:p w:rsidR="009D7143" w:rsidRPr="00145EFC" w:rsidRDefault="009D7143" w:rsidP="009A1FDC">
      <w:pPr>
        <w:pStyle w:val="Nadpis2"/>
        <w:spacing w:after="120" w:line="240" w:lineRule="auto"/>
        <w:rPr>
          <w:b w:val="0"/>
          <w:szCs w:val="24"/>
        </w:rPr>
      </w:pPr>
      <w:bookmarkStart w:id="94" w:name="_Toc256938574"/>
      <w:bookmarkStart w:id="95" w:name="_Toc1454034"/>
      <w:r w:rsidRPr="00145EFC">
        <w:rPr>
          <w:szCs w:val="24"/>
        </w:rPr>
        <w:t>Ujednání přechodná a závěrečná</w:t>
      </w:r>
      <w:bookmarkEnd w:id="94"/>
      <w:bookmarkEnd w:id="95"/>
    </w:p>
    <w:p w:rsidR="00940FC1" w:rsidRPr="001B1CEA" w:rsidRDefault="00940FC1" w:rsidP="009A1FDC">
      <w:pPr>
        <w:numPr>
          <w:ilvl w:val="0"/>
          <w:numId w:val="63"/>
        </w:numPr>
        <w:autoSpaceDE w:val="0"/>
        <w:autoSpaceDN w:val="0"/>
        <w:adjustRightInd w:val="0"/>
        <w:spacing w:after="120"/>
        <w:ind w:left="426" w:hanging="284"/>
        <w:jc w:val="both"/>
        <w:rPr>
          <w:rFonts w:cs="Arial"/>
          <w:color w:val="000000"/>
          <w:sz w:val="22"/>
          <w:szCs w:val="22"/>
        </w:rPr>
      </w:pPr>
      <w:r w:rsidRPr="001B1CEA">
        <w:rPr>
          <w:rFonts w:cs="Arial"/>
          <w:color w:val="000000"/>
          <w:sz w:val="22"/>
          <w:szCs w:val="22"/>
        </w:rPr>
        <w:t xml:space="preserve">Při prodlení se zaplacením jakékoliv peněžité částky je Smluvní strana, která je v prodlení, povinna zaplatit spolu s dlužnou částkou i úrok z prodlení od okamžiku splatnosti až do okamžiku zaplacení a to ve výši </w:t>
      </w:r>
      <w:r w:rsidR="001C0061" w:rsidRPr="001C0061">
        <w:rPr>
          <w:rFonts w:cs="Arial"/>
          <w:sz w:val="22"/>
          <w:szCs w:val="22"/>
        </w:rPr>
        <w:t xml:space="preserve">stanovené obecně závaznými právními předpisy </w:t>
      </w:r>
      <w:r w:rsidRPr="001B1CEA">
        <w:rPr>
          <w:rFonts w:cs="Arial"/>
          <w:color w:val="000000"/>
          <w:sz w:val="22"/>
          <w:szCs w:val="22"/>
        </w:rPr>
        <w:t>za každý den prodlení.</w:t>
      </w:r>
    </w:p>
    <w:p w:rsidR="00883F10" w:rsidRPr="00485E17" w:rsidRDefault="00883F10" w:rsidP="009A1FDC">
      <w:pPr>
        <w:numPr>
          <w:ilvl w:val="0"/>
          <w:numId w:val="63"/>
        </w:numPr>
        <w:autoSpaceDE w:val="0"/>
        <w:autoSpaceDN w:val="0"/>
        <w:adjustRightInd w:val="0"/>
        <w:spacing w:after="120"/>
        <w:ind w:left="426" w:hanging="284"/>
        <w:jc w:val="both"/>
        <w:rPr>
          <w:rFonts w:cs="Arial"/>
          <w:sz w:val="22"/>
          <w:szCs w:val="22"/>
        </w:rPr>
      </w:pPr>
      <w:r w:rsidRPr="00485E17">
        <w:rPr>
          <w:rFonts w:cs="Arial"/>
          <w:sz w:val="22"/>
          <w:szCs w:val="22"/>
        </w:rPr>
        <w:t>Každá Smluvní strana zpřístupní druhé Smluvní straně veškeré informace, které jsou nezbytné k plnění podle Smlouvy</w:t>
      </w:r>
      <w:r w:rsidR="00C26CCC" w:rsidRPr="00C26CCC">
        <w:rPr>
          <w:rFonts w:cs="Arial"/>
          <w:sz w:val="22"/>
          <w:szCs w:val="22"/>
        </w:rPr>
        <w:t xml:space="preserve">, </w:t>
      </w:r>
      <w:r w:rsidR="00806A53" w:rsidRPr="00806A53">
        <w:rPr>
          <w:rFonts w:cs="Arial"/>
          <w:sz w:val="22"/>
          <w:szCs w:val="22"/>
        </w:rPr>
        <w:t>pokud takovéto předání určitých informací nebo dokumentů není v této Smlouvě výslovně ujednáno</w:t>
      </w:r>
      <w:r w:rsidRPr="00C26CCC">
        <w:rPr>
          <w:rFonts w:cs="Arial"/>
          <w:sz w:val="22"/>
          <w:szCs w:val="22"/>
        </w:rPr>
        <w:t>.</w:t>
      </w:r>
      <w:r w:rsidRPr="00485E17">
        <w:rPr>
          <w:rFonts w:cs="Arial"/>
          <w:sz w:val="22"/>
          <w:szCs w:val="22"/>
        </w:rPr>
        <w:t xml:space="preserve"> Za důvěrné informace budou považovány takové, o kterých strana, která tyto informace poskytla, oznámí písemně druhé Smluvní straně, která je obdržela, že tyto informace jsou důvěrné.</w:t>
      </w:r>
    </w:p>
    <w:p w:rsidR="00883F10" w:rsidRDefault="00883F10" w:rsidP="009A1FDC">
      <w:pPr>
        <w:numPr>
          <w:ilvl w:val="0"/>
          <w:numId w:val="63"/>
        </w:numPr>
        <w:autoSpaceDE w:val="0"/>
        <w:autoSpaceDN w:val="0"/>
        <w:adjustRightInd w:val="0"/>
        <w:spacing w:after="120"/>
        <w:ind w:left="426" w:hanging="284"/>
        <w:jc w:val="both"/>
        <w:rPr>
          <w:rFonts w:cs="Arial"/>
          <w:sz w:val="22"/>
          <w:szCs w:val="22"/>
        </w:rPr>
      </w:pPr>
      <w:r w:rsidRPr="00485E17">
        <w:rPr>
          <w:rFonts w:cs="Arial"/>
          <w:sz w:val="22"/>
          <w:szCs w:val="22"/>
        </w:rPr>
        <w:t xml:space="preserve">Práva a povinnosti vyplývající z této Smlouvy přecházejí, pokud to jejich povaha nevylučuje, na právní </w:t>
      </w:r>
      <w:r w:rsidR="000B029B">
        <w:rPr>
          <w:rFonts w:cs="Arial"/>
          <w:sz w:val="22"/>
          <w:szCs w:val="22"/>
        </w:rPr>
        <w:t>n</w:t>
      </w:r>
      <w:r w:rsidR="000B029B" w:rsidRPr="00485E17">
        <w:rPr>
          <w:rFonts w:cs="Arial"/>
          <w:sz w:val="22"/>
          <w:szCs w:val="22"/>
        </w:rPr>
        <w:t xml:space="preserve">ástupce </w:t>
      </w:r>
      <w:r w:rsidRPr="00485E17">
        <w:rPr>
          <w:rFonts w:cs="Arial"/>
          <w:sz w:val="22"/>
          <w:szCs w:val="22"/>
        </w:rPr>
        <w:t>Smluvních stran.</w:t>
      </w:r>
    </w:p>
    <w:p w:rsidR="007A7B73" w:rsidRPr="00485E17" w:rsidRDefault="007A7B73" w:rsidP="009A1FDC">
      <w:pPr>
        <w:numPr>
          <w:ilvl w:val="0"/>
          <w:numId w:val="63"/>
        </w:numPr>
        <w:autoSpaceDE w:val="0"/>
        <w:autoSpaceDN w:val="0"/>
        <w:adjustRightInd w:val="0"/>
        <w:spacing w:after="120"/>
        <w:ind w:left="426" w:hanging="284"/>
        <w:jc w:val="both"/>
        <w:rPr>
          <w:rFonts w:cs="Arial"/>
          <w:sz w:val="22"/>
          <w:szCs w:val="22"/>
        </w:rPr>
      </w:pPr>
      <w:r w:rsidRPr="00485E17">
        <w:rPr>
          <w:rFonts w:cs="Arial"/>
          <w:sz w:val="22"/>
          <w:szCs w:val="22"/>
        </w:rPr>
        <w:t xml:space="preserve">V případě, že dojde ke změně závazných předpisů, zavazují se </w:t>
      </w:r>
      <w:r w:rsidR="00347806">
        <w:rPr>
          <w:rFonts w:cs="Arial"/>
          <w:sz w:val="22"/>
          <w:szCs w:val="22"/>
        </w:rPr>
        <w:t>S</w:t>
      </w:r>
      <w:r w:rsidR="00347806" w:rsidRPr="00485E17">
        <w:rPr>
          <w:rFonts w:cs="Arial"/>
          <w:sz w:val="22"/>
          <w:szCs w:val="22"/>
        </w:rPr>
        <w:t xml:space="preserve">mluvní </w:t>
      </w:r>
      <w:r w:rsidRPr="00485E17">
        <w:rPr>
          <w:rFonts w:cs="Arial"/>
          <w:sz w:val="22"/>
          <w:szCs w:val="22"/>
        </w:rPr>
        <w:t>strany posoudit povahu změny závazných předpisů, tj. zda se jedná o:</w:t>
      </w:r>
    </w:p>
    <w:p w:rsidR="00347806" w:rsidRDefault="00347806" w:rsidP="009A1FDC">
      <w:pPr>
        <w:pStyle w:val="Odstavecseseznamem"/>
        <w:numPr>
          <w:ilvl w:val="0"/>
          <w:numId w:val="65"/>
        </w:numPr>
        <w:tabs>
          <w:tab w:val="clear" w:pos="360"/>
          <w:tab w:val="num" w:pos="709"/>
          <w:tab w:val="left" w:pos="1276"/>
        </w:tabs>
        <w:spacing w:after="120"/>
        <w:ind w:left="709" w:hanging="283"/>
        <w:contextualSpacing w:val="0"/>
        <w:jc w:val="both"/>
        <w:rPr>
          <w:rFonts w:cs="Arial"/>
          <w:sz w:val="22"/>
          <w:szCs w:val="22"/>
        </w:rPr>
      </w:pPr>
      <w:r w:rsidRPr="000F4888">
        <w:rPr>
          <w:rFonts w:cs="Arial"/>
          <w:sz w:val="22"/>
          <w:szCs w:val="22"/>
        </w:rPr>
        <w:t xml:space="preserve">změnu závazných předpisů, v důsledku které musí být během doby provozování učiněny jakékoliv Investice nebo Technické zhodnocení nebo dochází k nezbytnému navýšení </w:t>
      </w:r>
      <w:r w:rsidRPr="000F4888">
        <w:rPr>
          <w:rFonts w:cs="Arial"/>
          <w:sz w:val="22"/>
          <w:szCs w:val="22"/>
        </w:rPr>
        <w:lastRenderedPageBreak/>
        <w:t xml:space="preserve">provozních nákladů </w:t>
      </w:r>
      <w:r w:rsidR="00374A58">
        <w:rPr>
          <w:rFonts w:cs="Arial"/>
          <w:sz w:val="22"/>
          <w:szCs w:val="22"/>
        </w:rPr>
        <w:t>P</w:t>
      </w:r>
      <w:r w:rsidRPr="000F4888">
        <w:rPr>
          <w:rFonts w:cs="Arial"/>
          <w:sz w:val="22"/>
          <w:szCs w:val="22"/>
        </w:rPr>
        <w:t>rovozovatele i po důsledné aplikaci Zavedené odborné praxe se snahou vyhýbat se navýšení těchto nákladů (dále jen „Kvalifikovaná změna předpisů“);</w:t>
      </w:r>
    </w:p>
    <w:p w:rsidR="000F4888" w:rsidRDefault="000F4888" w:rsidP="009A1FDC">
      <w:pPr>
        <w:pStyle w:val="Odstavecseseznamem"/>
        <w:numPr>
          <w:ilvl w:val="0"/>
          <w:numId w:val="65"/>
        </w:numPr>
        <w:tabs>
          <w:tab w:val="clear" w:pos="360"/>
          <w:tab w:val="num" w:pos="709"/>
          <w:tab w:val="left" w:pos="1276"/>
        </w:tabs>
        <w:spacing w:after="120"/>
        <w:ind w:left="709" w:hanging="283"/>
        <w:contextualSpacing w:val="0"/>
        <w:jc w:val="both"/>
        <w:rPr>
          <w:rFonts w:cs="Arial"/>
          <w:sz w:val="22"/>
          <w:szCs w:val="22"/>
        </w:rPr>
      </w:pPr>
      <w:r>
        <w:rPr>
          <w:rFonts w:cs="Arial"/>
          <w:sz w:val="22"/>
          <w:szCs w:val="22"/>
        </w:rPr>
        <w:t>jakoukoliv změnu závazných předpisů, kromě Kvalifikované změny předpisů (dále jen „Obecná změna předpisů“)</w:t>
      </w:r>
    </w:p>
    <w:p w:rsidR="00880979" w:rsidRDefault="007A7B73" w:rsidP="009A1FDC">
      <w:pPr>
        <w:numPr>
          <w:ilvl w:val="0"/>
          <w:numId w:val="63"/>
        </w:numPr>
        <w:autoSpaceDE w:val="0"/>
        <w:autoSpaceDN w:val="0"/>
        <w:adjustRightInd w:val="0"/>
        <w:spacing w:after="120"/>
        <w:ind w:left="426" w:hanging="284"/>
        <w:jc w:val="both"/>
        <w:rPr>
          <w:rFonts w:cs="Arial"/>
          <w:sz w:val="22"/>
          <w:szCs w:val="22"/>
        </w:rPr>
      </w:pPr>
      <w:r w:rsidRPr="00B12DFE">
        <w:rPr>
          <w:rFonts w:cs="Arial"/>
          <w:sz w:val="22"/>
          <w:szCs w:val="22"/>
        </w:rPr>
        <w:t xml:space="preserve">Poté, co bude posouzena změna závazných předpisů, </w:t>
      </w:r>
      <w:r w:rsidR="00374A58">
        <w:rPr>
          <w:rFonts w:cs="Arial"/>
          <w:sz w:val="22"/>
          <w:szCs w:val="22"/>
        </w:rPr>
        <w:t>S</w:t>
      </w:r>
      <w:r w:rsidRPr="00B12DFE">
        <w:rPr>
          <w:rFonts w:cs="Arial"/>
          <w:sz w:val="22"/>
          <w:szCs w:val="22"/>
        </w:rPr>
        <w:t>mluvní strany projednají stejným</w:t>
      </w:r>
      <w:r w:rsidR="002C7FCE" w:rsidRPr="00B12DFE">
        <w:rPr>
          <w:rFonts w:cs="Arial"/>
          <w:sz w:val="22"/>
          <w:szCs w:val="22"/>
        </w:rPr>
        <w:t xml:space="preserve"> </w:t>
      </w:r>
      <w:r w:rsidRPr="00B12DFE">
        <w:rPr>
          <w:rFonts w:cs="Arial"/>
          <w:sz w:val="22"/>
          <w:szCs w:val="22"/>
        </w:rPr>
        <w:t>způsobem, to zn. konzultací, zejména následující:</w:t>
      </w:r>
    </w:p>
    <w:p w:rsidR="004B21EC" w:rsidRDefault="007A7B73" w:rsidP="009A1FDC">
      <w:pPr>
        <w:numPr>
          <w:ilvl w:val="0"/>
          <w:numId w:val="35"/>
        </w:numPr>
        <w:spacing w:after="120"/>
        <w:ind w:left="709" w:hanging="283"/>
        <w:jc w:val="both"/>
        <w:rPr>
          <w:rFonts w:cs="Arial"/>
          <w:sz w:val="22"/>
          <w:szCs w:val="22"/>
        </w:rPr>
      </w:pPr>
      <w:r w:rsidRPr="00485E17">
        <w:rPr>
          <w:rFonts w:cs="Arial"/>
          <w:sz w:val="22"/>
          <w:szCs w:val="22"/>
        </w:rPr>
        <w:t xml:space="preserve">nezbytné změny provozování </w:t>
      </w:r>
      <w:r w:rsidR="00246357">
        <w:rPr>
          <w:rFonts w:cs="Arial"/>
          <w:sz w:val="22"/>
          <w:szCs w:val="22"/>
        </w:rPr>
        <w:t>Vodohospodářského majetku</w:t>
      </w:r>
      <w:r w:rsidRPr="00485E17">
        <w:rPr>
          <w:rFonts w:cs="Arial"/>
          <w:sz w:val="22"/>
          <w:szCs w:val="22"/>
        </w:rPr>
        <w:t>, které nastanou v důsledku takové změny;</w:t>
      </w:r>
    </w:p>
    <w:p w:rsidR="00880979" w:rsidRPr="004B21EC" w:rsidRDefault="007A7B73" w:rsidP="009A1FDC">
      <w:pPr>
        <w:numPr>
          <w:ilvl w:val="0"/>
          <w:numId w:val="35"/>
        </w:numPr>
        <w:spacing w:after="120"/>
        <w:ind w:left="709" w:hanging="283"/>
        <w:jc w:val="both"/>
        <w:rPr>
          <w:rFonts w:cs="Arial"/>
          <w:sz w:val="22"/>
          <w:szCs w:val="22"/>
        </w:rPr>
      </w:pPr>
      <w:r w:rsidRPr="004B21EC">
        <w:rPr>
          <w:rFonts w:cs="Arial"/>
          <w:sz w:val="22"/>
          <w:szCs w:val="22"/>
        </w:rPr>
        <w:t xml:space="preserve">zda je třeba jakýmkoliv způsobem změnit tuto </w:t>
      </w:r>
      <w:r w:rsidR="00C26CCC" w:rsidRPr="004B21EC">
        <w:rPr>
          <w:rFonts w:cs="Arial"/>
          <w:sz w:val="22"/>
          <w:szCs w:val="22"/>
        </w:rPr>
        <w:t xml:space="preserve">Smlouvu </w:t>
      </w:r>
      <w:r w:rsidRPr="004B21EC">
        <w:rPr>
          <w:rFonts w:cs="Arial"/>
          <w:sz w:val="22"/>
          <w:szCs w:val="22"/>
        </w:rPr>
        <w:t>a v případě, že ano, do kdy taková změna bude provedena a kdo ji navrhne;</w:t>
      </w:r>
    </w:p>
    <w:p w:rsidR="007A7B73" w:rsidRPr="00485E17" w:rsidRDefault="007A7B73" w:rsidP="009A1FDC">
      <w:pPr>
        <w:numPr>
          <w:ilvl w:val="0"/>
          <w:numId w:val="35"/>
        </w:numPr>
        <w:spacing w:after="120"/>
        <w:ind w:left="709" w:hanging="283"/>
        <w:jc w:val="both"/>
        <w:rPr>
          <w:rFonts w:cs="Arial"/>
          <w:sz w:val="22"/>
          <w:szCs w:val="22"/>
        </w:rPr>
      </w:pPr>
      <w:r w:rsidRPr="00485E17">
        <w:rPr>
          <w:rFonts w:cs="Arial"/>
          <w:sz w:val="22"/>
          <w:szCs w:val="22"/>
        </w:rPr>
        <w:t xml:space="preserve">zda bude třeba </w:t>
      </w:r>
      <w:r w:rsidR="006F3375">
        <w:rPr>
          <w:rFonts w:cs="Arial"/>
          <w:sz w:val="22"/>
          <w:szCs w:val="22"/>
        </w:rPr>
        <w:t>P</w:t>
      </w:r>
      <w:r w:rsidR="006F3375" w:rsidRPr="00485E17">
        <w:rPr>
          <w:rFonts w:cs="Arial"/>
          <w:sz w:val="22"/>
          <w:szCs w:val="22"/>
        </w:rPr>
        <w:t xml:space="preserve">rovozovateli </w:t>
      </w:r>
      <w:r w:rsidRPr="00485E17">
        <w:rPr>
          <w:rFonts w:cs="Arial"/>
          <w:sz w:val="22"/>
          <w:szCs w:val="22"/>
        </w:rPr>
        <w:t xml:space="preserve">poskytnout zproštění ve vztahu k některým závazkům </w:t>
      </w:r>
      <w:r w:rsidR="006F3375">
        <w:rPr>
          <w:rFonts w:cs="Arial"/>
          <w:sz w:val="22"/>
          <w:szCs w:val="22"/>
        </w:rPr>
        <w:t>P</w:t>
      </w:r>
      <w:r w:rsidR="006F3375" w:rsidRPr="00485E17">
        <w:rPr>
          <w:rFonts w:cs="Arial"/>
          <w:sz w:val="22"/>
          <w:szCs w:val="22"/>
        </w:rPr>
        <w:t xml:space="preserve">rovozovatele </w:t>
      </w:r>
      <w:r w:rsidRPr="00485E17">
        <w:rPr>
          <w:rFonts w:cs="Arial"/>
          <w:sz w:val="22"/>
          <w:szCs w:val="22"/>
        </w:rPr>
        <w:t xml:space="preserve">vyplývajícím z této </w:t>
      </w:r>
      <w:r w:rsidR="00FD597B">
        <w:rPr>
          <w:rFonts w:cs="Arial"/>
          <w:sz w:val="22"/>
          <w:szCs w:val="22"/>
        </w:rPr>
        <w:t>S</w:t>
      </w:r>
      <w:r w:rsidRPr="00485E17">
        <w:rPr>
          <w:rFonts w:cs="Arial"/>
          <w:sz w:val="22"/>
          <w:szCs w:val="22"/>
        </w:rPr>
        <w:t>mlouvy;</w:t>
      </w:r>
    </w:p>
    <w:p w:rsidR="007A7B73" w:rsidRPr="00485E17" w:rsidRDefault="007A7B73" w:rsidP="009A1FDC">
      <w:pPr>
        <w:numPr>
          <w:ilvl w:val="0"/>
          <w:numId w:val="35"/>
        </w:numPr>
        <w:spacing w:after="120"/>
        <w:ind w:left="709" w:hanging="283"/>
        <w:jc w:val="both"/>
        <w:rPr>
          <w:rFonts w:cs="Arial"/>
          <w:sz w:val="22"/>
          <w:szCs w:val="22"/>
        </w:rPr>
      </w:pPr>
      <w:r w:rsidRPr="00485E17">
        <w:rPr>
          <w:rFonts w:cs="Arial"/>
          <w:sz w:val="22"/>
          <w:szCs w:val="22"/>
        </w:rPr>
        <w:t xml:space="preserve">zda v přímém důsledku implementace Obecné změny předpisů či Kvalifikované změny předpisů dojde ke zvýšení nákladů (investičních i provozních) či nedosažení výnosů </w:t>
      </w:r>
      <w:r w:rsidR="006F3375">
        <w:rPr>
          <w:rFonts w:cs="Arial"/>
          <w:sz w:val="22"/>
          <w:szCs w:val="22"/>
        </w:rPr>
        <w:t>P</w:t>
      </w:r>
      <w:r w:rsidR="006F3375" w:rsidRPr="00485E17">
        <w:rPr>
          <w:rFonts w:cs="Arial"/>
          <w:sz w:val="22"/>
          <w:szCs w:val="22"/>
        </w:rPr>
        <w:t>rovozovatele</w:t>
      </w:r>
      <w:r w:rsidRPr="00485E17">
        <w:rPr>
          <w:rFonts w:cs="Arial"/>
          <w:sz w:val="22"/>
          <w:szCs w:val="22"/>
        </w:rPr>
        <w:t>;</w:t>
      </w:r>
    </w:p>
    <w:p w:rsidR="007A7B73" w:rsidRPr="00485E17" w:rsidRDefault="001E2C0A" w:rsidP="009A1FDC">
      <w:pPr>
        <w:numPr>
          <w:ilvl w:val="0"/>
          <w:numId w:val="35"/>
        </w:numPr>
        <w:spacing w:after="120"/>
        <w:ind w:left="709" w:hanging="283"/>
        <w:jc w:val="both"/>
        <w:rPr>
          <w:rFonts w:cs="Arial"/>
          <w:sz w:val="22"/>
          <w:szCs w:val="22"/>
        </w:rPr>
      </w:pPr>
      <w:r>
        <w:rPr>
          <w:rFonts w:cs="Arial"/>
          <w:sz w:val="22"/>
          <w:szCs w:val="22"/>
        </w:rPr>
        <w:t>j</w:t>
      </w:r>
      <w:r w:rsidR="007A7B73" w:rsidRPr="00485E17">
        <w:rPr>
          <w:rFonts w:cs="Arial"/>
          <w:sz w:val="22"/>
          <w:szCs w:val="22"/>
        </w:rPr>
        <w:t>aké investice jsou nutné pro implementaci Obecné změny předpisů či Kvalifikované změny předpisů učinit či jaké budou ušetřeny;</w:t>
      </w:r>
    </w:p>
    <w:p w:rsidR="007A7B73" w:rsidRPr="00485E17" w:rsidRDefault="007A7B73" w:rsidP="009A1FDC">
      <w:pPr>
        <w:numPr>
          <w:ilvl w:val="0"/>
          <w:numId w:val="35"/>
        </w:numPr>
        <w:spacing w:after="120"/>
        <w:ind w:left="709" w:hanging="283"/>
        <w:jc w:val="both"/>
        <w:rPr>
          <w:rFonts w:cs="Arial"/>
          <w:sz w:val="22"/>
          <w:szCs w:val="22"/>
        </w:rPr>
      </w:pPr>
      <w:r w:rsidRPr="00485E17">
        <w:rPr>
          <w:rFonts w:cs="Arial"/>
          <w:sz w:val="22"/>
          <w:szCs w:val="22"/>
        </w:rPr>
        <w:t>jaká povolení budou potřeba pro implementaci Obecné změny předpisů či Kvalifikované změny předpisů; a</w:t>
      </w:r>
    </w:p>
    <w:p w:rsidR="00880979" w:rsidRDefault="007A7B73" w:rsidP="009A1FDC">
      <w:pPr>
        <w:numPr>
          <w:ilvl w:val="0"/>
          <w:numId w:val="35"/>
        </w:numPr>
        <w:spacing w:after="120"/>
        <w:ind w:left="709" w:hanging="283"/>
        <w:jc w:val="both"/>
        <w:rPr>
          <w:rFonts w:cs="Arial"/>
          <w:sz w:val="22"/>
          <w:szCs w:val="22"/>
        </w:rPr>
      </w:pPr>
      <w:r w:rsidRPr="00485E17">
        <w:rPr>
          <w:rFonts w:cs="Arial"/>
          <w:sz w:val="22"/>
          <w:szCs w:val="22"/>
        </w:rPr>
        <w:t xml:space="preserve">srovnání, jakým způsobem Obecná změna předpisů či Kvalifikovaná změna předpisů ovlivňuje ceny, které si účtují jiní dodavatelé služeb. </w:t>
      </w:r>
    </w:p>
    <w:p w:rsidR="00880979" w:rsidRPr="00301799" w:rsidRDefault="00EB5182" w:rsidP="009A1FDC">
      <w:pPr>
        <w:pStyle w:val="Odstavecseseznamem"/>
        <w:numPr>
          <w:ilvl w:val="0"/>
          <w:numId w:val="63"/>
        </w:numPr>
        <w:autoSpaceDE w:val="0"/>
        <w:autoSpaceDN w:val="0"/>
        <w:adjustRightInd w:val="0"/>
        <w:spacing w:after="120"/>
        <w:ind w:left="426" w:hanging="426"/>
        <w:contextualSpacing w:val="0"/>
        <w:jc w:val="both"/>
        <w:rPr>
          <w:rFonts w:cs="Arial"/>
          <w:sz w:val="22"/>
          <w:szCs w:val="22"/>
        </w:rPr>
      </w:pPr>
      <w:r>
        <w:rPr>
          <w:rFonts w:cs="Arial"/>
          <w:sz w:val="22"/>
          <w:szCs w:val="22"/>
        </w:rPr>
        <w:t>S</w:t>
      </w:r>
      <w:r w:rsidR="007A7B73" w:rsidRPr="00301799">
        <w:rPr>
          <w:rFonts w:cs="Arial"/>
          <w:sz w:val="22"/>
          <w:szCs w:val="22"/>
        </w:rPr>
        <w:t xml:space="preserve">mluvní strany se v rámci výše uvedených jednání pokusí dohodnout na způsobu, kterým může </w:t>
      </w:r>
      <w:r w:rsidR="006F3375" w:rsidRPr="00301799">
        <w:rPr>
          <w:rFonts w:cs="Arial"/>
          <w:sz w:val="22"/>
          <w:szCs w:val="22"/>
        </w:rPr>
        <w:t xml:space="preserve">Provozovatel </w:t>
      </w:r>
      <w:r w:rsidR="007A7B73" w:rsidRPr="00301799">
        <w:rPr>
          <w:rFonts w:cs="Arial"/>
          <w:sz w:val="22"/>
          <w:szCs w:val="22"/>
        </w:rPr>
        <w:t>minimalizovat negativní důsledky Obecné změny předpisů či Kvalifikované změny předpisů (pokud takové negativní důsledky nastanou).</w:t>
      </w:r>
    </w:p>
    <w:p w:rsidR="00880979" w:rsidRDefault="007A7B73" w:rsidP="009A1FDC">
      <w:pPr>
        <w:numPr>
          <w:ilvl w:val="0"/>
          <w:numId w:val="63"/>
        </w:numPr>
        <w:tabs>
          <w:tab w:val="num" w:pos="502"/>
        </w:tabs>
        <w:autoSpaceDE w:val="0"/>
        <w:autoSpaceDN w:val="0"/>
        <w:adjustRightInd w:val="0"/>
        <w:spacing w:after="120"/>
        <w:ind w:left="426" w:hanging="426"/>
        <w:jc w:val="both"/>
        <w:rPr>
          <w:rFonts w:cs="Arial"/>
          <w:sz w:val="22"/>
          <w:szCs w:val="22"/>
        </w:rPr>
      </w:pPr>
      <w:r w:rsidRPr="00A92529">
        <w:rPr>
          <w:rFonts w:cs="Arial"/>
          <w:sz w:val="22"/>
          <w:szCs w:val="22"/>
        </w:rPr>
        <w:t xml:space="preserve">V případě jakékoli změny závazných předpisů, jejíž ustanovení jsou zakotvena v této </w:t>
      </w:r>
      <w:r w:rsidR="006F3375" w:rsidRPr="00A92529">
        <w:rPr>
          <w:rFonts w:cs="Arial"/>
          <w:sz w:val="22"/>
          <w:szCs w:val="22"/>
        </w:rPr>
        <w:t>Smlouvě</w:t>
      </w:r>
      <w:r w:rsidR="002C7FCE" w:rsidRPr="00A92529">
        <w:rPr>
          <w:rFonts w:cs="Arial"/>
          <w:sz w:val="22"/>
          <w:szCs w:val="22"/>
        </w:rPr>
        <w:t>,</w:t>
      </w:r>
      <w:r w:rsidRPr="00A92529">
        <w:rPr>
          <w:rFonts w:cs="Arial"/>
          <w:sz w:val="22"/>
          <w:szCs w:val="22"/>
        </w:rPr>
        <w:t xml:space="preserve"> jsou </w:t>
      </w:r>
      <w:r w:rsidR="002C7FCE" w:rsidRPr="00A92529">
        <w:rPr>
          <w:rFonts w:cs="Arial"/>
          <w:sz w:val="22"/>
          <w:szCs w:val="22"/>
        </w:rPr>
        <w:t>S</w:t>
      </w:r>
      <w:r w:rsidRPr="00A92529">
        <w:rPr>
          <w:rFonts w:cs="Arial"/>
          <w:sz w:val="22"/>
          <w:szCs w:val="22"/>
        </w:rPr>
        <w:t xml:space="preserve">mluvní strany povinny změnit či doplnit tuto </w:t>
      </w:r>
      <w:r w:rsidR="00FD597B" w:rsidRPr="00A92529">
        <w:rPr>
          <w:rFonts w:cs="Arial"/>
          <w:sz w:val="22"/>
          <w:szCs w:val="22"/>
        </w:rPr>
        <w:t>S</w:t>
      </w:r>
      <w:r w:rsidRPr="00A92529">
        <w:rPr>
          <w:rFonts w:cs="Arial"/>
          <w:sz w:val="22"/>
          <w:szCs w:val="22"/>
        </w:rPr>
        <w:t xml:space="preserve">mlouvu tak, aby tato </w:t>
      </w:r>
      <w:r w:rsidR="00374A58">
        <w:rPr>
          <w:rFonts w:cs="Arial"/>
          <w:sz w:val="22"/>
          <w:szCs w:val="22"/>
        </w:rPr>
        <w:t>S</w:t>
      </w:r>
      <w:r w:rsidRPr="00A92529">
        <w:rPr>
          <w:rFonts w:cs="Arial"/>
          <w:sz w:val="22"/>
          <w:szCs w:val="22"/>
        </w:rPr>
        <w:t>mlouva odpovídala příslušné změně závazných předpisů.</w:t>
      </w:r>
    </w:p>
    <w:p w:rsidR="00880979" w:rsidRDefault="007A7B73" w:rsidP="009A1FDC">
      <w:pPr>
        <w:numPr>
          <w:ilvl w:val="0"/>
          <w:numId w:val="63"/>
        </w:numPr>
        <w:tabs>
          <w:tab w:val="num" w:pos="502"/>
        </w:tabs>
        <w:autoSpaceDE w:val="0"/>
        <w:autoSpaceDN w:val="0"/>
        <w:adjustRightInd w:val="0"/>
        <w:spacing w:after="120"/>
        <w:ind w:left="426" w:hanging="426"/>
        <w:jc w:val="both"/>
        <w:rPr>
          <w:rFonts w:cs="Arial"/>
          <w:sz w:val="22"/>
          <w:szCs w:val="22"/>
        </w:rPr>
      </w:pPr>
      <w:r w:rsidRPr="00A92529">
        <w:rPr>
          <w:rFonts w:cs="Arial"/>
          <w:sz w:val="22"/>
          <w:szCs w:val="22"/>
        </w:rPr>
        <w:t>Provozovatel nese veškeré náklady na provádění změn v důsledku Obecných změn předpisů, za předpokladu, že Obecná změna předpisů nepředstavuje Kvalifikovanou změnu předpisů.</w:t>
      </w:r>
    </w:p>
    <w:p w:rsidR="00880979" w:rsidRDefault="00A92529" w:rsidP="009A1FDC">
      <w:pPr>
        <w:numPr>
          <w:ilvl w:val="0"/>
          <w:numId w:val="63"/>
        </w:numPr>
        <w:tabs>
          <w:tab w:val="num" w:pos="502"/>
        </w:tabs>
        <w:autoSpaceDE w:val="0"/>
        <w:autoSpaceDN w:val="0"/>
        <w:adjustRightInd w:val="0"/>
        <w:spacing w:after="120"/>
        <w:ind w:left="426" w:hanging="426"/>
        <w:jc w:val="both"/>
        <w:rPr>
          <w:rFonts w:cs="Arial"/>
          <w:sz w:val="22"/>
          <w:szCs w:val="22"/>
        </w:rPr>
      </w:pPr>
      <w:r w:rsidRPr="00A92529">
        <w:rPr>
          <w:rFonts w:cs="Arial"/>
          <w:sz w:val="22"/>
          <w:szCs w:val="22"/>
        </w:rPr>
        <w:t xml:space="preserve">Vlastník nebo odběratelé (dle rozhodnutí </w:t>
      </w:r>
      <w:r w:rsidR="00305362">
        <w:rPr>
          <w:rFonts w:cs="Arial"/>
          <w:sz w:val="22"/>
          <w:szCs w:val="22"/>
        </w:rPr>
        <w:t>V</w:t>
      </w:r>
      <w:r w:rsidRPr="00A92529">
        <w:rPr>
          <w:rFonts w:cs="Arial"/>
          <w:sz w:val="22"/>
          <w:szCs w:val="22"/>
        </w:rPr>
        <w:t>lastníka) neso</w:t>
      </w:r>
      <w:r w:rsidR="000F31BC">
        <w:rPr>
          <w:rFonts w:cs="Arial"/>
          <w:sz w:val="22"/>
          <w:szCs w:val="22"/>
        </w:rPr>
        <w:t>u veškeré náklady (investiční i </w:t>
      </w:r>
      <w:r w:rsidRPr="00A92529">
        <w:rPr>
          <w:rFonts w:cs="Arial"/>
          <w:sz w:val="22"/>
          <w:szCs w:val="22"/>
        </w:rPr>
        <w:t>provozní) na provádění změn v důsledku Kvalifikovaných změn předpisů.</w:t>
      </w:r>
    </w:p>
    <w:p w:rsidR="007A7B73" w:rsidRPr="00A92529" w:rsidRDefault="007A7B73" w:rsidP="009A1FDC">
      <w:pPr>
        <w:spacing w:after="120"/>
        <w:ind w:left="426" w:hanging="284"/>
        <w:jc w:val="both"/>
        <w:rPr>
          <w:rFonts w:cs="Arial"/>
          <w:sz w:val="22"/>
          <w:szCs w:val="22"/>
        </w:rPr>
      </w:pPr>
      <w:r w:rsidRPr="00A92529">
        <w:rPr>
          <w:rFonts w:cs="Arial"/>
          <w:sz w:val="22"/>
          <w:szCs w:val="22"/>
        </w:rPr>
        <w:t xml:space="preserve"> </w:t>
      </w:r>
    </w:p>
    <w:p w:rsidR="00E60EAC" w:rsidRPr="00485E17" w:rsidRDefault="00E60EAC" w:rsidP="00A63797">
      <w:pPr>
        <w:pStyle w:val="Nadpis1"/>
      </w:pPr>
      <w:bookmarkStart w:id="96" w:name="_Toc256938575"/>
      <w:bookmarkStart w:id="97" w:name="_Toc1454035"/>
      <w:r w:rsidRPr="00485E17">
        <w:t xml:space="preserve">Článek </w:t>
      </w:r>
      <w:bookmarkEnd w:id="96"/>
      <w:r w:rsidR="00D37E3E" w:rsidRPr="00485E17">
        <w:t>XX</w:t>
      </w:r>
      <w:r w:rsidR="00D37E3E">
        <w:t>V</w:t>
      </w:r>
      <w:r w:rsidR="00AA1EE1">
        <w:t>II</w:t>
      </w:r>
      <w:r w:rsidR="003C1255">
        <w:t>I</w:t>
      </w:r>
      <w:bookmarkEnd w:id="97"/>
    </w:p>
    <w:p w:rsidR="00E60EAC" w:rsidRPr="00485E17" w:rsidRDefault="00E60EAC" w:rsidP="009A1FDC">
      <w:pPr>
        <w:pStyle w:val="Nadpis2"/>
        <w:spacing w:after="120" w:line="240" w:lineRule="auto"/>
        <w:rPr>
          <w:b w:val="0"/>
          <w:szCs w:val="24"/>
        </w:rPr>
      </w:pPr>
      <w:bookmarkStart w:id="98" w:name="_Toc256938576"/>
      <w:bookmarkStart w:id="99" w:name="_Toc1454036"/>
      <w:r w:rsidRPr="00485E17">
        <w:rPr>
          <w:szCs w:val="24"/>
        </w:rPr>
        <w:t>Změny Smlouvy</w:t>
      </w:r>
      <w:bookmarkEnd w:id="98"/>
      <w:bookmarkEnd w:id="99"/>
    </w:p>
    <w:p w:rsidR="009D7143" w:rsidRPr="00221BEA" w:rsidRDefault="003844FC" w:rsidP="009A1FDC">
      <w:pPr>
        <w:numPr>
          <w:ilvl w:val="2"/>
          <w:numId w:val="16"/>
        </w:numPr>
        <w:tabs>
          <w:tab w:val="clear" w:pos="2340"/>
          <w:tab w:val="num" w:pos="360"/>
        </w:tabs>
        <w:autoSpaceDE w:val="0"/>
        <w:autoSpaceDN w:val="0"/>
        <w:adjustRightInd w:val="0"/>
        <w:spacing w:after="120"/>
        <w:ind w:left="360"/>
        <w:jc w:val="both"/>
        <w:rPr>
          <w:rFonts w:cs="Arial"/>
          <w:color w:val="000000"/>
          <w:sz w:val="22"/>
          <w:szCs w:val="22"/>
        </w:rPr>
      </w:pPr>
      <w:r w:rsidRPr="00221BEA">
        <w:rPr>
          <w:rFonts w:cs="Arial"/>
          <w:color w:val="000000"/>
          <w:sz w:val="22"/>
          <w:szCs w:val="22"/>
        </w:rPr>
        <w:t>J</w:t>
      </w:r>
      <w:r w:rsidR="009D7143" w:rsidRPr="00221BEA">
        <w:rPr>
          <w:rFonts w:cs="Arial"/>
          <w:color w:val="000000"/>
          <w:sz w:val="22"/>
          <w:szCs w:val="22"/>
        </w:rPr>
        <w:t xml:space="preserve">akékoliv doplňky, změny a úpravy Smlouvy mohou být provedeny </w:t>
      </w:r>
      <w:r w:rsidR="00DA7A20" w:rsidRPr="00221BEA">
        <w:rPr>
          <w:rFonts w:cs="Arial"/>
          <w:color w:val="000000"/>
          <w:sz w:val="22"/>
          <w:szCs w:val="22"/>
        </w:rPr>
        <w:t xml:space="preserve">formou dodatků a to </w:t>
      </w:r>
      <w:r w:rsidR="009D7143" w:rsidRPr="00221BEA">
        <w:rPr>
          <w:rFonts w:cs="Arial"/>
          <w:color w:val="000000"/>
          <w:sz w:val="22"/>
          <w:szCs w:val="22"/>
        </w:rPr>
        <w:t>pouze písemně a musí být podepsány Smluvními stranami.</w:t>
      </w:r>
      <w:r w:rsidRPr="00221BEA">
        <w:rPr>
          <w:rFonts w:cs="Arial"/>
          <w:color w:val="000000"/>
          <w:sz w:val="22"/>
          <w:szCs w:val="22"/>
        </w:rPr>
        <w:t xml:space="preserve"> Dodatky smluv budou číslovány vzestupnou řadou.</w:t>
      </w:r>
    </w:p>
    <w:p w:rsidR="00791C6D" w:rsidRPr="00F7338E" w:rsidRDefault="003844FC" w:rsidP="009A1FDC">
      <w:pPr>
        <w:numPr>
          <w:ilvl w:val="2"/>
          <w:numId w:val="16"/>
        </w:numPr>
        <w:tabs>
          <w:tab w:val="clear" w:pos="2340"/>
        </w:tabs>
        <w:autoSpaceDE w:val="0"/>
        <w:autoSpaceDN w:val="0"/>
        <w:adjustRightInd w:val="0"/>
        <w:spacing w:after="120"/>
        <w:ind w:left="360"/>
        <w:jc w:val="both"/>
        <w:rPr>
          <w:rFonts w:cs="Arial"/>
          <w:color w:val="000000"/>
          <w:sz w:val="22"/>
          <w:szCs w:val="22"/>
        </w:rPr>
      </w:pPr>
      <w:r w:rsidRPr="00F7338E">
        <w:rPr>
          <w:rFonts w:cs="Arial"/>
          <w:color w:val="000000"/>
          <w:sz w:val="22"/>
          <w:szCs w:val="22"/>
        </w:rPr>
        <w:t xml:space="preserve">Dodatek této Smlouvy je </w:t>
      </w:r>
      <w:r w:rsidR="00FD597B" w:rsidRPr="00F7338E">
        <w:rPr>
          <w:rFonts w:cs="Arial"/>
          <w:color w:val="000000"/>
          <w:sz w:val="22"/>
          <w:szCs w:val="22"/>
        </w:rPr>
        <w:t xml:space="preserve">Smluvní strana </w:t>
      </w:r>
      <w:r w:rsidRPr="00F7338E">
        <w:rPr>
          <w:rFonts w:cs="Arial"/>
          <w:color w:val="000000"/>
          <w:sz w:val="22"/>
          <w:szCs w:val="22"/>
        </w:rPr>
        <w:t xml:space="preserve">povinna uzavřít tehdy, jedná-li se o změnu Smlouvy v důsledku změny obecně právních předpisů, pokud se dotýkají zájmů Smluvních stran, a dále z jiných </w:t>
      </w:r>
      <w:r w:rsidR="000A60A5" w:rsidRPr="00F7338E">
        <w:rPr>
          <w:rFonts w:cs="Arial"/>
          <w:color w:val="000000"/>
          <w:sz w:val="22"/>
          <w:szCs w:val="22"/>
        </w:rPr>
        <w:t>objektivně důležitých</w:t>
      </w:r>
      <w:r w:rsidRPr="00F7338E">
        <w:rPr>
          <w:rFonts w:cs="Arial"/>
          <w:color w:val="000000"/>
          <w:sz w:val="22"/>
          <w:szCs w:val="22"/>
        </w:rPr>
        <w:t xml:space="preserve"> skutečností, které </w:t>
      </w:r>
      <w:r w:rsidR="000A60A5" w:rsidRPr="00F7338E">
        <w:rPr>
          <w:rFonts w:cs="Arial"/>
          <w:color w:val="000000"/>
          <w:sz w:val="22"/>
          <w:szCs w:val="22"/>
        </w:rPr>
        <w:t>však jsou mimo vůli Smluvních stran.</w:t>
      </w:r>
      <w:r w:rsidR="00791C6D" w:rsidRPr="00F7338E">
        <w:rPr>
          <w:rFonts w:cs="Arial"/>
          <w:color w:val="000000"/>
          <w:sz w:val="22"/>
          <w:szCs w:val="22"/>
        </w:rPr>
        <w:t xml:space="preserve"> Pokud se Smluvní strany nedohodnou o změnách ve Smlouvě, bude o tomto sporu rozhodnuto postupem </w:t>
      </w:r>
      <w:r w:rsidR="001C0061" w:rsidRPr="00F7338E">
        <w:rPr>
          <w:rFonts w:cs="Arial"/>
          <w:color w:val="000000"/>
          <w:sz w:val="22"/>
          <w:szCs w:val="22"/>
        </w:rPr>
        <w:t xml:space="preserve">podle </w:t>
      </w:r>
      <w:r w:rsidR="001C0061" w:rsidRPr="00AA1EE1">
        <w:rPr>
          <w:rFonts w:cs="Arial"/>
          <w:color w:val="000000"/>
          <w:sz w:val="22"/>
          <w:szCs w:val="22"/>
        </w:rPr>
        <w:t xml:space="preserve">článku </w:t>
      </w:r>
      <w:r w:rsidR="00B92730" w:rsidRPr="00AA1EE1">
        <w:rPr>
          <w:rFonts w:cs="Arial"/>
          <w:color w:val="000000"/>
          <w:sz w:val="22"/>
          <w:szCs w:val="22"/>
        </w:rPr>
        <w:t>X</w:t>
      </w:r>
      <w:r w:rsidR="00B92730">
        <w:rPr>
          <w:rFonts w:cs="Arial"/>
          <w:color w:val="000000"/>
          <w:sz w:val="22"/>
          <w:szCs w:val="22"/>
        </w:rPr>
        <w:t>IV</w:t>
      </w:r>
      <w:r w:rsidR="00B92730" w:rsidRPr="00F7338E">
        <w:rPr>
          <w:rFonts w:cs="Arial"/>
          <w:color w:val="000000"/>
          <w:sz w:val="22"/>
          <w:szCs w:val="22"/>
        </w:rPr>
        <w:t xml:space="preserve"> </w:t>
      </w:r>
      <w:r w:rsidR="001C0061" w:rsidRPr="00F7338E">
        <w:rPr>
          <w:rFonts w:cs="Arial"/>
          <w:color w:val="000000"/>
          <w:sz w:val="22"/>
          <w:szCs w:val="22"/>
        </w:rPr>
        <w:t>této Smlouvy.</w:t>
      </w:r>
    </w:p>
    <w:p w:rsidR="009D7143" w:rsidRPr="00E643A3" w:rsidRDefault="009D7143" w:rsidP="00A63797">
      <w:pPr>
        <w:pStyle w:val="Nadpis1"/>
      </w:pPr>
      <w:bookmarkStart w:id="100" w:name="_Toc256938577"/>
      <w:bookmarkStart w:id="101" w:name="_Toc1454037"/>
      <w:r w:rsidRPr="00E643A3">
        <w:lastRenderedPageBreak/>
        <w:t xml:space="preserve">Článek </w:t>
      </w:r>
      <w:r w:rsidR="003C1255">
        <w:t>X</w:t>
      </w:r>
      <w:bookmarkEnd w:id="100"/>
      <w:r w:rsidR="003C1255" w:rsidRPr="00E643A3">
        <w:t>X</w:t>
      </w:r>
      <w:r w:rsidR="003C1255">
        <w:t>IX</w:t>
      </w:r>
      <w:bookmarkEnd w:id="101"/>
    </w:p>
    <w:p w:rsidR="009D7143" w:rsidRPr="00E643A3" w:rsidRDefault="009D7143" w:rsidP="009A1FDC">
      <w:pPr>
        <w:pStyle w:val="Nadpis2"/>
        <w:spacing w:after="120" w:line="240" w:lineRule="auto"/>
        <w:rPr>
          <w:b w:val="0"/>
          <w:szCs w:val="24"/>
        </w:rPr>
      </w:pPr>
      <w:bookmarkStart w:id="102" w:name="_Toc256938578"/>
      <w:bookmarkStart w:id="103" w:name="_Toc1454038"/>
      <w:r w:rsidRPr="00E643A3">
        <w:rPr>
          <w:szCs w:val="24"/>
        </w:rPr>
        <w:t>Přílohy Smlouvy</w:t>
      </w:r>
      <w:bookmarkEnd w:id="102"/>
      <w:bookmarkEnd w:id="103"/>
    </w:p>
    <w:p w:rsidR="00D77F75" w:rsidRDefault="00D77F75" w:rsidP="00501393">
      <w:pPr>
        <w:autoSpaceDE w:val="0"/>
        <w:autoSpaceDN w:val="0"/>
        <w:adjustRightInd w:val="0"/>
        <w:jc w:val="both"/>
        <w:rPr>
          <w:rFonts w:cs="Arial"/>
          <w:color w:val="000000"/>
          <w:sz w:val="22"/>
          <w:szCs w:val="22"/>
        </w:rPr>
      </w:pPr>
      <w:r w:rsidRPr="00E643A3">
        <w:rPr>
          <w:rFonts w:cs="Arial"/>
          <w:color w:val="000000"/>
          <w:sz w:val="22"/>
          <w:szCs w:val="22"/>
        </w:rPr>
        <w:t xml:space="preserve">Samostatnými přílohami této Smlouvy jsou tyto </w:t>
      </w:r>
      <w:r w:rsidR="006F3375">
        <w:rPr>
          <w:rFonts w:cs="Arial"/>
          <w:color w:val="000000"/>
          <w:sz w:val="22"/>
          <w:szCs w:val="22"/>
        </w:rPr>
        <w:t xml:space="preserve">následující </w:t>
      </w:r>
      <w:r w:rsidRPr="00E643A3">
        <w:rPr>
          <w:rFonts w:cs="Arial"/>
          <w:color w:val="000000"/>
          <w:sz w:val="22"/>
          <w:szCs w:val="22"/>
        </w:rPr>
        <w:t>dokumenty:</w:t>
      </w:r>
    </w:p>
    <w:p w:rsidR="00501393" w:rsidRPr="00E643A3" w:rsidRDefault="00501393" w:rsidP="00501393">
      <w:pPr>
        <w:autoSpaceDE w:val="0"/>
        <w:autoSpaceDN w:val="0"/>
        <w:adjustRightInd w:val="0"/>
        <w:jc w:val="both"/>
        <w:rPr>
          <w:rFonts w:cs="Arial"/>
          <w:color w:val="000000"/>
          <w:sz w:val="22"/>
          <w:szCs w:val="22"/>
        </w:rPr>
      </w:pPr>
    </w:p>
    <w:p w:rsidR="00C405C4" w:rsidRPr="0085513D" w:rsidRDefault="00D77F75" w:rsidP="00501393">
      <w:pPr>
        <w:autoSpaceDE w:val="0"/>
        <w:autoSpaceDN w:val="0"/>
        <w:adjustRightInd w:val="0"/>
        <w:rPr>
          <w:rFonts w:cs="Arial"/>
          <w:i/>
          <w:sz w:val="22"/>
          <w:szCs w:val="22"/>
        </w:rPr>
      </w:pPr>
      <w:r w:rsidRPr="0085513D">
        <w:rPr>
          <w:rFonts w:cs="Arial"/>
          <w:sz w:val="22"/>
          <w:szCs w:val="22"/>
        </w:rPr>
        <w:t>Příloha č.</w:t>
      </w:r>
      <w:r w:rsidR="00A119CC" w:rsidRPr="0085513D">
        <w:rPr>
          <w:rFonts w:cs="Arial"/>
          <w:sz w:val="22"/>
          <w:szCs w:val="22"/>
        </w:rPr>
        <w:t xml:space="preserve"> </w:t>
      </w:r>
      <w:r w:rsidR="002F1225" w:rsidRPr="0085513D">
        <w:rPr>
          <w:rFonts w:cs="Arial"/>
          <w:sz w:val="22"/>
          <w:szCs w:val="22"/>
        </w:rPr>
        <w:t>1</w:t>
      </w:r>
      <w:r w:rsidR="00423201" w:rsidRPr="0085513D">
        <w:rPr>
          <w:rFonts w:cs="Arial"/>
          <w:sz w:val="22"/>
          <w:szCs w:val="22"/>
        </w:rPr>
        <w:t xml:space="preserve"> </w:t>
      </w:r>
      <w:r w:rsidR="00F150D7" w:rsidRPr="0085513D">
        <w:rPr>
          <w:rFonts w:cs="Arial"/>
          <w:sz w:val="22"/>
          <w:szCs w:val="22"/>
        </w:rPr>
        <w:t>–</w:t>
      </w:r>
      <w:r w:rsidR="00374A58" w:rsidRPr="0085513D">
        <w:rPr>
          <w:rFonts w:cs="Arial"/>
          <w:sz w:val="22"/>
          <w:szCs w:val="22"/>
        </w:rPr>
        <w:t xml:space="preserve"> </w:t>
      </w:r>
      <w:r w:rsidR="00FA6900" w:rsidRPr="0085513D">
        <w:rPr>
          <w:rFonts w:cs="Arial"/>
          <w:sz w:val="22"/>
          <w:szCs w:val="22"/>
        </w:rPr>
        <w:t>S</w:t>
      </w:r>
      <w:r w:rsidR="00F150D7" w:rsidRPr="0085513D">
        <w:rPr>
          <w:rFonts w:cs="Arial"/>
          <w:sz w:val="22"/>
          <w:szCs w:val="22"/>
        </w:rPr>
        <w:t xml:space="preserve">eznam </w:t>
      </w:r>
      <w:r w:rsidRPr="0085513D">
        <w:rPr>
          <w:rFonts w:cs="Arial"/>
          <w:sz w:val="22"/>
          <w:szCs w:val="22"/>
        </w:rPr>
        <w:t>Vodohospodářského majetku</w:t>
      </w:r>
      <w:r w:rsidR="001A1AC8">
        <w:rPr>
          <w:rFonts w:cs="Arial"/>
          <w:sz w:val="22"/>
          <w:szCs w:val="22"/>
        </w:rPr>
        <w:t xml:space="preserve"> (</w:t>
      </w:r>
      <w:r w:rsidR="00F658C8">
        <w:rPr>
          <w:rFonts w:cs="Arial"/>
          <w:sz w:val="22"/>
          <w:szCs w:val="22"/>
        </w:rPr>
        <w:t>v elektronické podobě na DVD)</w:t>
      </w:r>
      <w:r w:rsidR="00BB6654" w:rsidRPr="0085513D">
        <w:rPr>
          <w:rFonts w:cs="Arial"/>
          <w:sz w:val="22"/>
          <w:szCs w:val="22"/>
        </w:rPr>
        <w:t xml:space="preserve"> </w:t>
      </w:r>
    </w:p>
    <w:p w:rsidR="00A20F25" w:rsidRPr="00005CA7" w:rsidRDefault="006947DE" w:rsidP="003074C3">
      <w:pPr>
        <w:autoSpaceDE w:val="0"/>
        <w:autoSpaceDN w:val="0"/>
        <w:adjustRightInd w:val="0"/>
        <w:ind w:left="1276" w:hanging="1276"/>
        <w:rPr>
          <w:rFonts w:cs="Arial"/>
          <w:sz w:val="22"/>
          <w:szCs w:val="22"/>
        </w:rPr>
      </w:pPr>
      <w:r w:rsidRPr="0085513D">
        <w:rPr>
          <w:rFonts w:cs="Arial"/>
          <w:sz w:val="22"/>
          <w:szCs w:val="22"/>
        </w:rPr>
        <w:t xml:space="preserve">Příloha č. </w:t>
      </w:r>
      <w:r w:rsidR="004737A6" w:rsidRPr="0085513D">
        <w:rPr>
          <w:rFonts w:cs="Arial"/>
          <w:sz w:val="22"/>
          <w:szCs w:val="22"/>
        </w:rPr>
        <w:t>2</w:t>
      </w:r>
      <w:r w:rsidRPr="0085513D">
        <w:rPr>
          <w:rFonts w:cs="Arial"/>
          <w:sz w:val="22"/>
          <w:szCs w:val="22"/>
        </w:rPr>
        <w:t xml:space="preserve"> – </w:t>
      </w:r>
      <w:r w:rsidR="00A20F25" w:rsidRPr="0085513D">
        <w:rPr>
          <w:rFonts w:cs="Arial"/>
          <w:sz w:val="22"/>
          <w:szCs w:val="22"/>
        </w:rPr>
        <w:t>Seznam pozemků</w:t>
      </w:r>
      <w:r w:rsidR="004737A6" w:rsidRPr="0085513D">
        <w:rPr>
          <w:rFonts w:cs="Arial"/>
          <w:sz w:val="22"/>
          <w:szCs w:val="22"/>
        </w:rPr>
        <w:t>,</w:t>
      </w:r>
      <w:r w:rsidR="00A20F25" w:rsidRPr="0085513D">
        <w:rPr>
          <w:rFonts w:cs="Arial"/>
          <w:sz w:val="22"/>
          <w:szCs w:val="22"/>
        </w:rPr>
        <w:t xml:space="preserve"> staveb </w:t>
      </w:r>
      <w:r w:rsidR="004737A6" w:rsidRPr="0085513D">
        <w:rPr>
          <w:rFonts w:cs="Arial"/>
          <w:sz w:val="22"/>
          <w:szCs w:val="22"/>
        </w:rPr>
        <w:t>a movitého majetku související</w:t>
      </w:r>
      <w:r w:rsidR="00374A58" w:rsidRPr="0085513D">
        <w:rPr>
          <w:rFonts w:cs="Arial"/>
          <w:sz w:val="22"/>
          <w:szCs w:val="22"/>
        </w:rPr>
        <w:t>ho</w:t>
      </w:r>
      <w:r w:rsidR="004737A6" w:rsidRPr="0085513D">
        <w:rPr>
          <w:rFonts w:cs="Arial"/>
          <w:sz w:val="22"/>
          <w:szCs w:val="22"/>
        </w:rPr>
        <w:t xml:space="preserve"> s</w:t>
      </w:r>
      <w:r w:rsidR="003074C3">
        <w:rPr>
          <w:rFonts w:cs="Arial"/>
          <w:sz w:val="22"/>
          <w:szCs w:val="22"/>
        </w:rPr>
        <w:t> </w:t>
      </w:r>
      <w:r w:rsidR="004737A6" w:rsidRPr="0085513D">
        <w:rPr>
          <w:rFonts w:cs="Arial"/>
          <w:sz w:val="22"/>
          <w:szCs w:val="22"/>
        </w:rPr>
        <w:t>provozováním</w:t>
      </w:r>
      <w:r w:rsidR="003074C3">
        <w:rPr>
          <w:rFonts w:cs="Arial"/>
          <w:sz w:val="22"/>
          <w:szCs w:val="22"/>
        </w:rPr>
        <w:t xml:space="preserve"> </w:t>
      </w:r>
      <w:r w:rsidR="00045629">
        <w:rPr>
          <w:rFonts w:cs="Arial"/>
          <w:sz w:val="22"/>
          <w:szCs w:val="22"/>
        </w:rPr>
        <w:t xml:space="preserve">  </w:t>
      </w:r>
      <w:r w:rsidR="003074C3">
        <w:rPr>
          <w:rFonts w:cs="Arial"/>
          <w:sz w:val="22"/>
          <w:szCs w:val="22"/>
        </w:rPr>
        <w:t>(v elektronické podobě na DVD)</w:t>
      </w:r>
    </w:p>
    <w:p w:rsidR="007B7E7B" w:rsidRPr="00005CA7" w:rsidRDefault="007B7E7B" w:rsidP="00501393">
      <w:pPr>
        <w:autoSpaceDE w:val="0"/>
        <w:autoSpaceDN w:val="0"/>
        <w:adjustRightInd w:val="0"/>
        <w:ind w:left="1260" w:hanging="1260"/>
        <w:jc w:val="both"/>
        <w:rPr>
          <w:rFonts w:cs="Arial"/>
          <w:b/>
          <w:i/>
          <w:sz w:val="22"/>
          <w:szCs w:val="22"/>
        </w:rPr>
      </w:pPr>
      <w:r w:rsidRPr="00005CA7">
        <w:rPr>
          <w:rFonts w:cs="Arial"/>
          <w:sz w:val="22"/>
          <w:szCs w:val="22"/>
        </w:rPr>
        <w:t xml:space="preserve">Příloha č. </w:t>
      </w:r>
      <w:r w:rsidR="00581613" w:rsidRPr="00005CA7">
        <w:rPr>
          <w:rFonts w:cs="Arial"/>
          <w:sz w:val="22"/>
          <w:szCs w:val="22"/>
        </w:rPr>
        <w:t>3</w:t>
      </w:r>
      <w:r w:rsidRPr="00005CA7">
        <w:rPr>
          <w:rFonts w:cs="Arial"/>
          <w:sz w:val="22"/>
          <w:szCs w:val="22"/>
        </w:rPr>
        <w:t xml:space="preserve"> </w:t>
      </w:r>
      <w:r w:rsidR="00045629">
        <w:rPr>
          <w:rFonts w:cs="Arial"/>
          <w:sz w:val="22"/>
          <w:szCs w:val="22"/>
        </w:rPr>
        <w:t>–</w:t>
      </w:r>
      <w:r w:rsidRPr="00005CA7">
        <w:rPr>
          <w:rFonts w:cs="Arial"/>
          <w:sz w:val="22"/>
          <w:szCs w:val="22"/>
        </w:rPr>
        <w:t xml:space="preserve"> Finanční </w:t>
      </w:r>
      <w:r w:rsidR="00F86730" w:rsidRPr="00005CA7">
        <w:rPr>
          <w:rFonts w:cs="Arial"/>
          <w:sz w:val="22"/>
          <w:szCs w:val="22"/>
        </w:rPr>
        <w:t xml:space="preserve">modely </w:t>
      </w:r>
    </w:p>
    <w:p w:rsidR="007B7E7B" w:rsidRPr="00005CA7" w:rsidRDefault="007B7E7B" w:rsidP="00501393">
      <w:pPr>
        <w:numPr>
          <w:ilvl w:val="0"/>
          <w:numId w:val="40"/>
        </w:numPr>
        <w:tabs>
          <w:tab w:val="clear" w:pos="2282"/>
        </w:tabs>
        <w:autoSpaceDE w:val="0"/>
        <w:autoSpaceDN w:val="0"/>
        <w:adjustRightInd w:val="0"/>
        <w:ind w:left="426" w:hanging="142"/>
        <w:jc w:val="both"/>
        <w:rPr>
          <w:rFonts w:cs="Arial"/>
          <w:sz w:val="22"/>
          <w:szCs w:val="22"/>
        </w:rPr>
      </w:pPr>
      <w:r w:rsidRPr="00005CA7">
        <w:rPr>
          <w:rFonts w:cs="Arial"/>
          <w:sz w:val="22"/>
          <w:szCs w:val="22"/>
        </w:rPr>
        <w:t xml:space="preserve">A. </w:t>
      </w:r>
      <w:r w:rsidR="0028285C" w:rsidRPr="00005CA7">
        <w:rPr>
          <w:rFonts w:cs="Arial"/>
          <w:sz w:val="22"/>
          <w:szCs w:val="22"/>
        </w:rPr>
        <w:t xml:space="preserve">Hlavní zásady a pravidla </w:t>
      </w:r>
      <w:r w:rsidR="00F86730" w:rsidRPr="00005CA7">
        <w:rPr>
          <w:rFonts w:cs="Arial"/>
          <w:sz w:val="22"/>
          <w:szCs w:val="22"/>
        </w:rPr>
        <w:t xml:space="preserve">cenotvorby </w:t>
      </w:r>
      <w:r w:rsidR="00956E82">
        <w:rPr>
          <w:rFonts w:cs="Arial"/>
          <w:sz w:val="22"/>
          <w:szCs w:val="22"/>
        </w:rPr>
        <w:t xml:space="preserve"> - text</w:t>
      </w:r>
    </w:p>
    <w:p w:rsidR="00557923" w:rsidRDefault="007B7E7B" w:rsidP="00501393">
      <w:pPr>
        <w:numPr>
          <w:ilvl w:val="0"/>
          <w:numId w:val="40"/>
        </w:numPr>
        <w:tabs>
          <w:tab w:val="clear" w:pos="2282"/>
        </w:tabs>
        <w:autoSpaceDE w:val="0"/>
        <w:autoSpaceDN w:val="0"/>
        <w:adjustRightInd w:val="0"/>
        <w:ind w:left="426" w:hanging="142"/>
        <w:jc w:val="both"/>
        <w:rPr>
          <w:rFonts w:cs="Arial"/>
          <w:sz w:val="22"/>
          <w:szCs w:val="22"/>
        </w:rPr>
      </w:pPr>
      <w:r w:rsidRPr="00956E82">
        <w:rPr>
          <w:rFonts w:cs="Arial"/>
          <w:sz w:val="22"/>
          <w:szCs w:val="22"/>
        </w:rPr>
        <w:t xml:space="preserve">B. </w:t>
      </w:r>
      <w:r w:rsidR="00F86730" w:rsidRPr="00956E82">
        <w:rPr>
          <w:rFonts w:cs="Arial"/>
          <w:sz w:val="22"/>
          <w:szCs w:val="22"/>
        </w:rPr>
        <w:t>Finanční model pro stanovení pitné vody předané</w:t>
      </w:r>
      <w:r w:rsidRPr="00956E82">
        <w:rPr>
          <w:rFonts w:cs="Arial"/>
          <w:sz w:val="22"/>
          <w:szCs w:val="22"/>
        </w:rPr>
        <w:t xml:space="preserve"> </w:t>
      </w:r>
      <w:r w:rsidR="00956E82" w:rsidRPr="00956E82">
        <w:rPr>
          <w:rFonts w:cs="Arial"/>
          <w:sz w:val="22"/>
          <w:szCs w:val="22"/>
        </w:rPr>
        <w:t>(v elektronické podobě</w:t>
      </w:r>
      <w:r w:rsidR="001A1AC8">
        <w:rPr>
          <w:rFonts w:cs="Arial"/>
          <w:sz w:val="22"/>
          <w:szCs w:val="22"/>
        </w:rPr>
        <w:t xml:space="preserve"> na DVD</w:t>
      </w:r>
      <w:r w:rsidR="00956E82" w:rsidRPr="00956E82">
        <w:rPr>
          <w:rFonts w:cs="Arial"/>
          <w:sz w:val="22"/>
          <w:szCs w:val="22"/>
        </w:rPr>
        <w:t>)</w:t>
      </w:r>
    </w:p>
    <w:p w:rsidR="001A1AC8" w:rsidRDefault="00F86730" w:rsidP="00A87EA4">
      <w:pPr>
        <w:numPr>
          <w:ilvl w:val="0"/>
          <w:numId w:val="40"/>
        </w:numPr>
        <w:tabs>
          <w:tab w:val="clear" w:pos="2282"/>
        </w:tabs>
        <w:autoSpaceDE w:val="0"/>
        <w:autoSpaceDN w:val="0"/>
        <w:adjustRightInd w:val="0"/>
        <w:ind w:left="426" w:hanging="142"/>
        <w:jc w:val="both"/>
        <w:rPr>
          <w:rFonts w:cs="Arial"/>
          <w:sz w:val="22"/>
          <w:szCs w:val="22"/>
        </w:rPr>
      </w:pPr>
      <w:r w:rsidRPr="001A1AC8">
        <w:rPr>
          <w:rFonts w:cs="Arial"/>
          <w:sz w:val="22"/>
          <w:szCs w:val="22"/>
        </w:rPr>
        <w:t xml:space="preserve">C. Finanční model pro stanovení ceny vody pro vodné </w:t>
      </w:r>
      <w:r w:rsidR="001A1AC8" w:rsidRPr="00956E82">
        <w:rPr>
          <w:rFonts w:cs="Arial"/>
          <w:sz w:val="22"/>
          <w:szCs w:val="22"/>
        </w:rPr>
        <w:t>(v elektronické podobě</w:t>
      </w:r>
      <w:r w:rsidR="001A1AC8">
        <w:rPr>
          <w:rFonts w:cs="Arial"/>
          <w:sz w:val="22"/>
          <w:szCs w:val="22"/>
        </w:rPr>
        <w:t xml:space="preserve"> na DVD</w:t>
      </w:r>
      <w:r w:rsidR="001A1AC8" w:rsidRPr="00956E82">
        <w:rPr>
          <w:rFonts w:cs="Arial"/>
          <w:sz w:val="22"/>
          <w:szCs w:val="22"/>
        </w:rPr>
        <w:t>)</w:t>
      </w:r>
    </w:p>
    <w:p w:rsidR="006A0910" w:rsidRPr="001A1AC8" w:rsidRDefault="006A0910" w:rsidP="00A87EA4">
      <w:pPr>
        <w:numPr>
          <w:ilvl w:val="0"/>
          <w:numId w:val="40"/>
        </w:numPr>
        <w:tabs>
          <w:tab w:val="clear" w:pos="2282"/>
        </w:tabs>
        <w:autoSpaceDE w:val="0"/>
        <w:autoSpaceDN w:val="0"/>
        <w:adjustRightInd w:val="0"/>
        <w:ind w:left="426" w:hanging="142"/>
        <w:jc w:val="both"/>
        <w:rPr>
          <w:rFonts w:cs="Arial"/>
          <w:sz w:val="22"/>
          <w:szCs w:val="22"/>
        </w:rPr>
      </w:pPr>
      <w:r w:rsidRPr="001A1AC8">
        <w:rPr>
          <w:rFonts w:cs="Arial"/>
          <w:sz w:val="22"/>
          <w:szCs w:val="22"/>
        </w:rPr>
        <w:t>D. Finanční model pro stanovení ceny vody pro stočné</w:t>
      </w:r>
      <w:r w:rsidR="00956E82" w:rsidRPr="001A1AC8">
        <w:rPr>
          <w:rFonts w:cs="Arial"/>
          <w:sz w:val="22"/>
          <w:szCs w:val="22"/>
        </w:rPr>
        <w:t xml:space="preserve"> (v elektronické podobě</w:t>
      </w:r>
      <w:r w:rsidR="001A1AC8">
        <w:rPr>
          <w:rFonts w:cs="Arial"/>
          <w:sz w:val="22"/>
          <w:szCs w:val="22"/>
        </w:rPr>
        <w:t xml:space="preserve"> na DVD</w:t>
      </w:r>
      <w:r w:rsidR="00956E82" w:rsidRPr="001A1AC8">
        <w:rPr>
          <w:rFonts w:cs="Arial"/>
          <w:sz w:val="22"/>
          <w:szCs w:val="22"/>
        </w:rPr>
        <w:t>)</w:t>
      </w:r>
    </w:p>
    <w:p w:rsidR="00FA1B8D" w:rsidRPr="001920D3" w:rsidRDefault="00FA1B8D" w:rsidP="00501393">
      <w:pPr>
        <w:autoSpaceDE w:val="0"/>
        <w:autoSpaceDN w:val="0"/>
        <w:adjustRightInd w:val="0"/>
        <w:jc w:val="both"/>
        <w:rPr>
          <w:rFonts w:cs="Arial"/>
          <w:sz w:val="22"/>
          <w:szCs w:val="22"/>
        </w:rPr>
      </w:pPr>
      <w:r>
        <w:rPr>
          <w:rFonts w:cs="Arial"/>
          <w:sz w:val="22"/>
          <w:szCs w:val="22"/>
        </w:rPr>
        <w:t xml:space="preserve">Příloha č. </w:t>
      </w:r>
      <w:r w:rsidR="00581613">
        <w:rPr>
          <w:rFonts w:cs="Arial"/>
          <w:sz w:val="22"/>
          <w:szCs w:val="22"/>
        </w:rPr>
        <w:t>4</w:t>
      </w:r>
      <w:r>
        <w:rPr>
          <w:rFonts w:cs="Arial"/>
          <w:sz w:val="22"/>
          <w:szCs w:val="22"/>
        </w:rPr>
        <w:t xml:space="preserve"> – </w:t>
      </w:r>
      <w:r w:rsidRPr="002A62F6">
        <w:rPr>
          <w:rFonts w:cs="Arial"/>
          <w:sz w:val="22"/>
          <w:szCs w:val="22"/>
        </w:rPr>
        <w:t>Vymezení tarifní oblasti</w:t>
      </w:r>
    </w:p>
    <w:p w:rsidR="00353943" w:rsidRDefault="00D77F75" w:rsidP="00501393">
      <w:pPr>
        <w:tabs>
          <w:tab w:val="left" w:pos="1276"/>
        </w:tabs>
        <w:autoSpaceDE w:val="0"/>
        <w:autoSpaceDN w:val="0"/>
        <w:adjustRightInd w:val="0"/>
        <w:ind w:left="1276" w:hanging="1276"/>
        <w:jc w:val="both"/>
        <w:rPr>
          <w:rFonts w:cs="Arial"/>
          <w:sz w:val="22"/>
          <w:szCs w:val="22"/>
        </w:rPr>
      </w:pPr>
      <w:r w:rsidRPr="001E6BF8">
        <w:rPr>
          <w:rFonts w:cs="Arial"/>
          <w:sz w:val="22"/>
          <w:szCs w:val="22"/>
        </w:rPr>
        <w:t>Příloha č.</w:t>
      </w:r>
      <w:r w:rsidR="001E6BF8">
        <w:rPr>
          <w:rFonts w:cs="Arial"/>
          <w:sz w:val="22"/>
          <w:szCs w:val="22"/>
        </w:rPr>
        <w:t xml:space="preserve"> </w:t>
      </w:r>
      <w:r w:rsidR="00581613">
        <w:rPr>
          <w:rFonts w:cs="Arial"/>
          <w:sz w:val="22"/>
          <w:szCs w:val="22"/>
        </w:rPr>
        <w:t>5</w:t>
      </w:r>
      <w:r w:rsidR="001E5DEF" w:rsidRPr="001E6BF8">
        <w:rPr>
          <w:rFonts w:cs="Arial"/>
          <w:sz w:val="22"/>
          <w:szCs w:val="22"/>
        </w:rPr>
        <w:t xml:space="preserve"> </w:t>
      </w:r>
      <w:r w:rsidR="00045629">
        <w:rPr>
          <w:rFonts w:cs="Arial"/>
          <w:sz w:val="22"/>
          <w:szCs w:val="22"/>
        </w:rPr>
        <w:t>–</w:t>
      </w:r>
      <w:r w:rsidR="001E5DEF" w:rsidRPr="001E6BF8">
        <w:rPr>
          <w:rFonts w:cs="Arial"/>
          <w:sz w:val="22"/>
          <w:szCs w:val="22"/>
        </w:rPr>
        <w:t xml:space="preserve"> </w:t>
      </w:r>
      <w:r w:rsidR="00B26916" w:rsidRPr="001E6BF8">
        <w:rPr>
          <w:rFonts w:cs="Arial"/>
          <w:sz w:val="22"/>
          <w:szCs w:val="22"/>
        </w:rPr>
        <w:t>V</w:t>
      </w:r>
      <w:r w:rsidR="00353943" w:rsidRPr="001E6BF8">
        <w:rPr>
          <w:rFonts w:cs="Arial"/>
          <w:sz w:val="22"/>
          <w:szCs w:val="22"/>
        </w:rPr>
        <w:t>ýkonové ukazatele při provozu a stanovení smluvních pokutových bodů</w:t>
      </w:r>
    </w:p>
    <w:p w:rsidR="007000A9" w:rsidRDefault="007000A9" w:rsidP="00501393">
      <w:pPr>
        <w:autoSpaceDE w:val="0"/>
        <w:autoSpaceDN w:val="0"/>
        <w:adjustRightInd w:val="0"/>
        <w:jc w:val="both"/>
        <w:rPr>
          <w:rFonts w:cs="Arial"/>
          <w:sz w:val="22"/>
          <w:szCs w:val="22"/>
        </w:rPr>
      </w:pPr>
      <w:r>
        <w:rPr>
          <w:rFonts w:cs="Arial"/>
          <w:sz w:val="22"/>
          <w:szCs w:val="22"/>
        </w:rPr>
        <w:t xml:space="preserve">Příloha č. </w:t>
      </w:r>
      <w:r w:rsidR="00581613">
        <w:rPr>
          <w:rFonts w:cs="Arial"/>
          <w:sz w:val="22"/>
          <w:szCs w:val="22"/>
        </w:rPr>
        <w:t>6</w:t>
      </w:r>
      <w:r w:rsidR="004737A6" w:rsidRPr="001920D3">
        <w:rPr>
          <w:rFonts w:cs="Arial"/>
          <w:sz w:val="22"/>
          <w:szCs w:val="22"/>
        </w:rPr>
        <w:t xml:space="preserve"> </w:t>
      </w:r>
      <w:r w:rsidR="00045629">
        <w:rPr>
          <w:rFonts w:cs="Arial"/>
          <w:sz w:val="22"/>
          <w:szCs w:val="22"/>
        </w:rPr>
        <w:t>–</w:t>
      </w:r>
      <w:r w:rsidRPr="001920D3">
        <w:rPr>
          <w:rFonts w:cs="Arial"/>
          <w:sz w:val="22"/>
          <w:szCs w:val="22"/>
        </w:rPr>
        <w:t xml:space="preserve"> Vzor protokolu o technickém stavu Vodohospodářského majetku při jeho předání</w:t>
      </w:r>
    </w:p>
    <w:p w:rsidR="004737A6" w:rsidRDefault="004737A6" w:rsidP="00501393">
      <w:pPr>
        <w:autoSpaceDE w:val="0"/>
        <w:autoSpaceDN w:val="0"/>
        <w:adjustRightInd w:val="0"/>
        <w:rPr>
          <w:rFonts w:cs="Arial"/>
          <w:sz w:val="22"/>
          <w:szCs w:val="22"/>
        </w:rPr>
      </w:pPr>
      <w:r w:rsidRPr="006947DE">
        <w:rPr>
          <w:rFonts w:cs="Arial"/>
          <w:sz w:val="22"/>
          <w:szCs w:val="22"/>
        </w:rPr>
        <w:t xml:space="preserve">Příloha č. </w:t>
      </w:r>
      <w:r w:rsidR="00581613">
        <w:rPr>
          <w:rFonts w:cs="Arial"/>
          <w:sz w:val="22"/>
          <w:szCs w:val="22"/>
        </w:rPr>
        <w:t>7</w:t>
      </w:r>
      <w:r w:rsidRPr="006947DE">
        <w:rPr>
          <w:rFonts w:cs="Arial"/>
          <w:sz w:val="22"/>
          <w:szCs w:val="22"/>
        </w:rPr>
        <w:t xml:space="preserve"> </w:t>
      </w:r>
      <w:r>
        <w:rPr>
          <w:rFonts w:cs="Arial"/>
          <w:sz w:val="22"/>
          <w:szCs w:val="22"/>
        </w:rPr>
        <w:t>– Vzor roční zprávy o stavu provozovaného majetku</w:t>
      </w:r>
    </w:p>
    <w:p w:rsidR="00526875" w:rsidRDefault="00526875" w:rsidP="009A1FDC">
      <w:pPr>
        <w:autoSpaceDE w:val="0"/>
        <w:autoSpaceDN w:val="0"/>
        <w:adjustRightInd w:val="0"/>
        <w:spacing w:after="120"/>
        <w:jc w:val="both"/>
        <w:rPr>
          <w:rFonts w:cs="Arial"/>
          <w:sz w:val="22"/>
          <w:szCs w:val="22"/>
        </w:rPr>
      </w:pPr>
    </w:p>
    <w:p w:rsidR="000A60A5" w:rsidRPr="00E4771D" w:rsidRDefault="000A60A5" w:rsidP="00A63797">
      <w:pPr>
        <w:pStyle w:val="Nadpis1"/>
      </w:pPr>
      <w:bookmarkStart w:id="104" w:name="_Toc256938579"/>
      <w:bookmarkStart w:id="105" w:name="_Toc1454039"/>
      <w:r w:rsidRPr="00E4771D">
        <w:t>Článek XX</w:t>
      </w:r>
      <w:bookmarkEnd w:id="104"/>
      <w:r w:rsidR="00AA1EE1">
        <w:t>X</w:t>
      </w:r>
      <w:bookmarkEnd w:id="105"/>
    </w:p>
    <w:p w:rsidR="000A60A5" w:rsidRPr="00E4771D" w:rsidRDefault="000A60A5" w:rsidP="009A1FDC">
      <w:pPr>
        <w:pStyle w:val="Nadpis2"/>
        <w:spacing w:after="120" w:line="240" w:lineRule="auto"/>
        <w:rPr>
          <w:b w:val="0"/>
          <w:szCs w:val="24"/>
        </w:rPr>
      </w:pPr>
      <w:bookmarkStart w:id="106" w:name="_Toc256938580"/>
      <w:bookmarkStart w:id="107" w:name="_Toc1454040"/>
      <w:r w:rsidRPr="00E4771D">
        <w:rPr>
          <w:szCs w:val="24"/>
        </w:rPr>
        <w:t>Podpisy Smlouvy</w:t>
      </w:r>
      <w:bookmarkEnd w:id="106"/>
      <w:bookmarkEnd w:id="107"/>
    </w:p>
    <w:p w:rsidR="001C0061" w:rsidRPr="001C0061" w:rsidRDefault="001C0061" w:rsidP="009A1FDC">
      <w:pPr>
        <w:numPr>
          <w:ilvl w:val="2"/>
          <w:numId w:val="46"/>
        </w:numPr>
        <w:tabs>
          <w:tab w:val="clear" w:pos="2340"/>
        </w:tabs>
        <w:autoSpaceDE w:val="0"/>
        <w:autoSpaceDN w:val="0"/>
        <w:adjustRightInd w:val="0"/>
        <w:spacing w:after="120"/>
        <w:ind w:left="426" w:hanging="426"/>
        <w:jc w:val="both"/>
        <w:rPr>
          <w:rFonts w:cs="Arial"/>
          <w:sz w:val="22"/>
          <w:szCs w:val="22"/>
        </w:rPr>
      </w:pPr>
      <w:r w:rsidRPr="001C0061">
        <w:rPr>
          <w:rFonts w:cs="Arial"/>
          <w:sz w:val="22"/>
          <w:szCs w:val="22"/>
        </w:rPr>
        <w:t>Sm</w:t>
      </w:r>
      <w:r w:rsidR="00CD3ABC">
        <w:rPr>
          <w:rFonts w:cs="Arial"/>
          <w:sz w:val="22"/>
          <w:szCs w:val="22"/>
        </w:rPr>
        <w:t>louva je uzavřena dnem podpisu S</w:t>
      </w:r>
      <w:r w:rsidRPr="001C0061">
        <w:rPr>
          <w:rFonts w:cs="Arial"/>
          <w:sz w:val="22"/>
          <w:szCs w:val="22"/>
        </w:rPr>
        <w:t>mluvních stran.</w:t>
      </w:r>
    </w:p>
    <w:p w:rsidR="001C0061" w:rsidRPr="001C0061" w:rsidRDefault="001C0061" w:rsidP="009A1FDC">
      <w:pPr>
        <w:numPr>
          <w:ilvl w:val="2"/>
          <w:numId w:val="46"/>
        </w:numPr>
        <w:tabs>
          <w:tab w:val="clear" w:pos="2340"/>
        </w:tabs>
        <w:autoSpaceDE w:val="0"/>
        <w:autoSpaceDN w:val="0"/>
        <w:adjustRightInd w:val="0"/>
        <w:spacing w:after="120"/>
        <w:ind w:left="426" w:hanging="426"/>
        <w:jc w:val="both"/>
        <w:rPr>
          <w:rFonts w:cs="Arial"/>
          <w:sz w:val="22"/>
          <w:szCs w:val="22"/>
        </w:rPr>
      </w:pPr>
      <w:r w:rsidRPr="001C0061">
        <w:rPr>
          <w:rFonts w:cs="Arial"/>
          <w:sz w:val="22"/>
          <w:szCs w:val="22"/>
        </w:rPr>
        <w:t>Smlouva je vyhotovena ve čtyřech stejnopisech, každý stejnopis má</w:t>
      </w:r>
      <w:r w:rsidR="00CD3ABC">
        <w:rPr>
          <w:rFonts w:cs="Arial"/>
          <w:sz w:val="22"/>
          <w:szCs w:val="22"/>
        </w:rPr>
        <w:t xml:space="preserve"> platnost originálu, každá S</w:t>
      </w:r>
      <w:r w:rsidRPr="001C0061">
        <w:rPr>
          <w:rFonts w:cs="Arial"/>
          <w:sz w:val="22"/>
          <w:szCs w:val="22"/>
        </w:rPr>
        <w:t>mluvní strana obdrží dva stejnopisy.</w:t>
      </w:r>
    </w:p>
    <w:p w:rsidR="001C0061" w:rsidRPr="001C0061" w:rsidRDefault="001C0061" w:rsidP="009A1FDC">
      <w:pPr>
        <w:numPr>
          <w:ilvl w:val="2"/>
          <w:numId w:val="46"/>
        </w:numPr>
        <w:tabs>
          <w:tab w:val="clear" w:pos="2340"/>
        </w:tabs>
        <w:autoSpaceDE w:val="0"/>
        <w:autoSpaceDN w:val="0"/>
        <w:adjustRightInd w:val="0"/>
        <w:spacing w:after="120"/>
        <w:ind w:left="426" w:hanging="426"/>
        <w:jc w:val="both"/>
        <w:rPr>
          <w:rFonts w:cs="Arial"/>
          <w:sz w:val="22"/>
          <w:szCs w:val="22"/>
        </w:rPr>
      </w:pPr>
      <w:r w:rsidRPr="001C0061">
        <w:rPr>
          <w:rFonts w:cs="Arial"/>
          <w:sz w:val="22"/>
          <w:szCs w:val="22"/>
        </w:rPr>
        <w:t>Smluvní strany prohlašují, že veškerá ustanovení a podmínky této Smlouvy dohodly Smluvní strany svobodně, nikoli v tísni a na důkaz toho připojují svoje podpisy:</w:t>
      </w:r>
    </w:p>
    <w:p w:rsidR="00B26916" w:rsidRDefault="00B26916" w:rsidP="009A1FDC">
      <w:pPr>
        <w:autoSpaceDE w:val="0"/>
        <w:autoSpaceDN w:val="0"/>
        <w:adjustRightInd w:val="0"/>
        <w:spacing w:after="120"/>
        <w:jc w:val="both"/>
        <w:rPr>
          <w:rFonts w:cs="Arial"/>
          <w:color w:val="000000"/>
          <w:sz w:val="22"/>
          <w:szCs w:val="22"/>
        </w:rPr>
      </w:pPr>
    </w:p>
    <w:p w:rsidR="006C14FD" w:rsidRDefault="006C14FD" w:rsidP="006C14FD">
      <w:pPr>
        <w:autoSpaceDE w:val="0"/>
        <w:autoSpaceDN w:val="0"/>
        <w:adjustRightInd w:val="0"/>
        <w:spacing w:after="120"/>
        <w:jc w:val="both"/>
        <w:rPr>
          <w:rFonts w:cs="Arial"/>
          <w:color w:val="000000"/>
          <w:sz w:val="22"/>
          <w:szCs w:val="22"/>
        </w:rPr>
      </w:pPr>
      <w:r>
        <w:rPr>
          <w:rFonts w:cs="Arial"/>
          <w:color w:val="000000"/>
          <w:sz w:val="22"/>
          <w:szCs w:val="22"/>
        </w:rPr>
        <w:t xml:space="preserve">V Olomouci dne: </w:t>
      </w:r>
      <w:r w:rsidR="009143A0">
        <w:rPr>
          <w:rFonts w:cs="Arial"/>
          <w:color w:val="000000"/>
          <w:sz w:val="22"/>
          <w:szCs w:val="22"/>
        </w:rPr>
        <w:t>13. 12. 2019</w:t>
      </w:r>
      <w:r>
        <w:rPr>
          <w:rFonts w:cs="Arial"/>
          <w:color w:val="000000"/>
          <w:sz w:val="22"/>
          <w:szCs w:val="22"/>
        </w:rPr>
        <w:t xml:space="preserve">                              V Olomouci dne: </w:t>
      </w:r>
      <w:r w:rsidR="009143A0">
        <w:rPr>
          <w:rFonts w:cs="Arial"/>
          <w:color w:val="000000"/>
          <w:sz w:val="22"/>
          <w:szCs w:val="22"/>
        </w:rPr>
        <w:t>13. 12. 2019</w:t>
      </w:r>
      <w:bookmarkStart w:id="108" w:name="_GoBack"/>
      <w:bookmarkEnd w:id="108"/>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AD3A10" w:rsidTr="00615FED">
        <w:tc>
          <w:tcPr>
            <w:tcW w:w="4697" w:type="dxa"/>
            <w:shd w:val="clear" w:color="auto" w:fill="auto"/>
          </w:tcPr>
          <w:p w:rsidR="00AD3A10" w:rsidRPr="00E4771D" w:rsidRDefault="00AD3A10" w:rsidP="006C14FD">
            <w:pPr>
              <w:autoSpaceDE w:val="0"/>
              <w:autoSpaceDN w:val="0"/>
              <w:adjustRightInd w:val="0"/>
              <w:spacing w:after="120"/>
              <w:jc w:val="both"/>
              <w:rPr>
                <w:rFonts w:cs="Arial"/>
                <w:color w:val="000000"/>
                <w:sz w:val="22"/>
                <w:szCs w:val="22"/>
              </w:rPr>
            </w:pPr>
          </w:p>
        </w:tc>
        <w:tc>
          <w:tcPr>
            <w:tcW w:w="4697" w:type="dxa"/>
            <w:shd w:val="clear" w:color="auto" w:fill="auto"/>
          </w:tcPr>
          <w:p w:rsidR="00AD3A10" w:rsidRDefault="00AD3A10" w:rsidP="006C14FD">
            <w:pPr>
              <w:autoSpaceDE w:val="0"/>
              <w:autoSpaceDN w:val="0"/>
              <w:adjustRightInd w:val="0"/>
              <w:spacing w:after="120"/>
              <w:jc w:val="both"/>
              <w:rPr>
                <w:rFonts w:cs="Arial"/>
                <w:color w:val="000000"/>
                <w:sz w:val="22"/>
                <w:szCs w:val="22"/>
              </w:rPr>
            </w:pPr>
          </w:p>
        </w:tc>
      </w:tr>
      <w:tr w:rsidR="00615FED" w:rsidTr="00615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97" w:type="dxa"/>
            <w:tcBorders>
              <w:top w:val="nil"/>
              <w:left w:val="nil"/>
              <w:bottom w:val="nil"/>
              <w:right w:val="nil"/>
            </w:tcBorders>
            <w:shd w:val="clear" w:color="auto" w:fill="auto"/>
          </w:tcPr>
          <w:p w:rsidR="00615FED" w:rsidRPr="00A152B3" w:rsidRDefault="00615FED" w:rsidP="00615FED">
            <w:pPr>
              <w:autoSpaceDE w:val="0"/>
              <w:autoSpaceDN w:val="0"/>
              <w:adjustRightInd w:val="0"/>
              <w:spacing w:after="120"/>
              <w:jc w:val="both"/>
              <w:rPr>
                <w:rFonts w:cs="Arial"/>
                <w:b/>
                <w:color w:val="000000"/>
                <w:sz w:val="22"/>
                <w:szCs w:val="22"/>
              </w:rPr>
            </w:pPr>
            <w:r w:rsidRPr="00A152B3">
              <w:rPr>
                <w:rFonts w:cs="Arial"/>
                <w:b/>
                <w:color w:val="000000"/>
                <w:sz w:val="22"/>
                <w:szCs w:val="22"/>
              </w:rPr>
              <w:t>Vlastník:</w:t>
            </w:r>
          </w:p>
        </w:tc>
        <w:tc>
          <w:tcPr>
            <w:tcW w:w="4697" w:type="dxa"/>
            <w:tcBorders>
              <w:top w:val="nil"/>
              <w:left w:val="nil"/>
              <w:bottom w:val="nil"/>
              <w:right w:val="nil"/>
            </w:tcBorders>
            <w:shd w:val="clear" w:color="auto" w:fill="auto"/>
          </w:tcPr>
          <w:p w:rsidR="00615FED" w:rsidRDefault="00615FED" w:rsidP="00615FED">
            <w:pPr>
              <w:autoSpaceDE w:val="0"/>
              <w:autoSpaceDN w:val="0"/>
              <w:adjustRightInd w:val="0"/>
              <w:spacing w:after="120"/>
              <w:jc w:val="both"/>
              <w:rPr>
                <w:rFonts w:cs="Arial"/>
                <w:color w:val="000000"/>
                <w:sz w:val="22"/>
                <w:szCs w:val="22"/>
              </w:rPr>
            </w:pPr>
            <w:r w:rsidRPr="00A152B3">
              <w:rPr>
                <w:rFonts w:cs="Arial"/>
                <w:b/>
                <w:color w:val="000000"/>
                <w:sz w:val="22"/>
                <w:szCs w:val="22"/>
              </w:rPr>
              <w:t>Provozovatel</w:t>
            </w:r>
            <w:r>
              <w:rPr>
                <w:rFonts w:cs="Arial"/>
                <w:color w:val="000000"/>
                <w:sz w:val="22"/>
                <w:szCs w:val="22"/>
              </w:rPr>
              <w:t>:</w:t>
            </w:r>
          </w:p>
        </w:tc>
      </w:tr>
      <w:tr w:rsidR="00615FED" w:rsidTr="00615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97" w:type="dxa"/>
            <w:tcBorders>
              <w:top w:val="nil"/>
              <w:left w:val="nil"/>
              <w:bottom w:val="nil"/>
              <w:right w:val="nil"/>
            </w:tcBorders>
            <w:shd w:val="clear" w:color="auto" w:fill="auto"/>
          </w:tcPr>
          <w:p w:rsidR="00615FED" w:rsidRDefault="00615FED" w:rsidP="00615FED">
            <w:pPr>
              <w:autoSpaceDE w:val="0"/>
              <w:autoSpaceDN w:val="0"/>
              <w:adjustRightInd w:val="0"/>
              <w:spacing w:after="120"/>
              <w:jc w:val="both"/>
              <w:rPr>
                <w:rFonts w:cs="Arial"/>
                <w:color w:val="000000"/>
                <w:sz w:val="22"/>
                <w:szCs w:val="22"/>
              </w:rPr>
            </w:pPr>
          </w:p>
          <w:p w:rsidR="00615FED" w:rsidRDefault="00615FED" w:rsidP="00615FED">
            <w:pPr>
              <w:autoSpaceDE w:val="0"/>
              <w:autoSpaceDN w:val="0"/>
              <w:adjustRightInd w:val="0"/>
              <w:spacing w:after="120"/>
              <w:jc w:val="both"/>
              <w:rPr>
                <w:rFonts w:cs="Arial"/>
                <w:color w:val="000000"/>
                <w:sz w:val="22"/>
                <w:szCs w:val="22"/>
              </w:rPr>
            </w:pPr>
            <w:r>
              <w:rPr>
                <w:rFonts w:cs="Arial"/>
                <w:color w:val="000000"/>
                <w:sz w:val="22"/>
                <w:szCs w:val="22"/>
              </w:rPr>
              <w:t>Podpis:……………………………………..</w:t>
            </w:r>
          </w:p>
        </w:tc>
        <w:tc>
          <w:tcPr>
            <w:tcW w:w="4697" w:type="dxa"/>
            <w:tcBorders>
              <w:top w:val="nil"/>
              <w:left w:val="nil"/>
              <w:bottom w:val="nil"/>
              <w:right w:val="nil"/>
            </w:tcBorders>
            <w:shd w:val="clear" w:color="auto" w:fill="auto"/>
          </w:tcPr>
          <w:p w:rsidR="00615FED" w:rsidRDefault="00615FED" w:rsidP="00615FED">
            <w:pPr>
              <w:autoSpaceDE w:val="0"/>
              <w:autoSpaceDN w:val="0"/>
              <w:adjustRightInd w:val="0"/>
              <w:spacing w:after="120"/>
              <w:jc w:val="both"/>
              <w:rPr>
                <w:rFonts w:cs="Arial"/>
                <w:color w:val="000000"/>
                <w:sz w:val="22"/>
                <w:szCs w:val="22"/>
              </w:rPr>
            </w:pPr>
          </w:p>
          <w:p w:rsidR="00615FED" w:rsidRDefault="00615FED" w:rsidP="00615FED">
            <w:pPr>
              <w:autoSpaceDE w:val="0"/>
              <w:autoSpaceDN w:val="0"/>
              <w:adjustRightInd w:val="0"/>
              <w:spacing w:after="120"/>
              <w:jc w:val="both"/>
              <w:rPr>
                <w:rFonts w:cs="Arial"/>
                <w:color w:val="000000"/>
                <w:sz w:val="22"/>
                <w:szCs w:val="22"/>
              </w:rPr>
            </w:pPr>
            <w:r>
              <w:rPr>
                <w:rFonts w:cs="Arial"/>
                <w:color w:val="000000"/>
                <w:sz w:val="22"/>
                <w:szCs w:val="22"/>
              </w:rPr>
              <w:t>Podpis:……………………………………..</w:t>
            </w:r>
          </w:p>
        </w:tc>
      </w:tr>
      <w:tr w:rsidR="00615FED" w:rsidTr="00615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97" w:type="dxa"/>
            <w:tcBorders>
              <w:top w:val="nil"/>
              <w:left w:val="nil"/>
              <w:bottom w:val="nil"/>
              <w:right w:val="nil"/>
            </w:tcBorders>
            <w:shd w:val="clear" w:color="auto" w:fill="auto"/>
          </w:tcPr>
          <w:p w:rsidR="00615FED" w:rsidRDefault="00615FED" w:rsidP="000F31BC">
            <w:pPr>
              <w:autoSpaceDE w:val="0"/>
              <w:autoSpaceDN w:val="0"/>
              <w:adjustRightInd w:val="0"/>
              <w:spacing w:after="120"/>
              <w:jc w:val="both"/>
              <w:rPr>
                <w:rFonts w:cs="Arial"/>
                <w:color w:val="000000"/>
                <w:sz w:val="22"/>
                <w:szCs w:val="22"/>
              </w:rPr>
            </w:pPr>
            <w:r w:rsidRPr="00E4771D">
              <w:rPr>
                <w:rFonts w:cs="Arial"/>
                <w:color w:val="000000"/>
                <w:sz w:val="22"/>
                <w:szCs w:val="22"/>
              </w:rPr>
              <w:t>Jméno:</w:t>
            </w:r>
            <w:r w:rsidR="000F31BC">
              <w:rPr>
                <w:rFonts w:cs="Arial"/>
                <w:color w:val="000000"/>
                <w:sz w:val="22"/>
                <w:szCs w:val="22"/>
              </w:rPr>
              <w:t xml:space="preserve">  </w:t>
            </w:r>
            <w:r>
              <w:rPr>
                <w:rFonts w:cs="Arial"/>
                <w:color w:val="000000"/>
                <w:sz w:val="22"/>
                <w:szCs w:val="22"/>
              </w:rPr>
              <w:t xml:space="preserve">Mgr. Miroslava </w:t>
            </w:r>
            <w:proofErr w:type="spellStart"/>
            <w:r>
              <w:rPr>
                <w:rFonts w:cs="Arial"/>
                <w:color w:val="000000"/>
                <w:sz w:val="22"/>
                <w:szCs w:val="22"/>
              </w:rPr>
              <w:t>Ferancová</w:t>
            </w:r>
            <w:proofErr w:type="spellEnd"/>
            <w:r>
              <w:rPr>
                <w:rFonts w:cs="Arial"/>
                <w:color w:val="000000"/>
                <w:sz w:val="22"/>
                <w:szCs w:val="22"/>
              </w:rPr>
              <w:t xml:space="preserve">                                                             </w:t>
            </w:r>
          </w:p>
        </w:tc>
        <w:tc>
          <w:tcPr>
            <w:tcW w:w="4697" w:type="dxa"/>
            <w:tcBorders>
              <w:top w:val="nil"/>
              <w:left w:val="nil"/>
              <w:bottom w:val="nil"/>
              <w:right w:val="nil"/>
            </w:tcBorders>
            <w:shd w:val="clear" w:color="auto" w:fill="auto"/>
          </w:tcPr>
          <w:p w:rsidR="00615FED" w:rsidRDefault="00615FED" w:rsidP="00615FED">
            <w:pPr>
              <w:autoSpaceDE w:val="0"/>
              <w:autoSpaceDN w:val="0"/>
              <w:adjustRightInd w:val="0"/>
              <w:spacing w:after="120"/>
              <w:jc w:val="both"/>
              <w:rPr>
                <w:rFonts w:cs="Arial"/>
                <w:color w:val="000000"/>
                <w:sz w:val="22"/>
                <w:szCs w:val="22"/>
              </w:rPr>
            </w:pPr>
            <w:r w:rsidRPr="00E4771D">
              <w:rPr>
                <w:rFonts w:cs="Arial"/>
                <w:color w:val="000000"/>
                <w:sz w:val="22"/>
                <w:szCs w:val="22"/>
              </w:rPr>
              <w:t>Jméno:</w:t>
            </w:r>
            <w:r w:rsidR="000F31BC">
              <w:rPr>
                <w:rFonts w:cs="Arial"/>
                <w:color w:val="000000"/>
                <w:sz w:val="22"/>
                <w:szCs w:val="22"/>
              </w:rPr>
              <w:t xml:space="preserve">  </w:t>
            </w:r>
            <w:r w:rsidRPr="00501393">
              <w:rPr>
                <w:rFonts w:cs="Arial"/>
                <w:color w:val="000000"/>
                <w:sz w:val="22"/>
                <w:szCs w:val="22"/>
              </w:rPr>
              <w:t>Ing. Martin Bernard, MBA</w:t>
            </w:r>
            <w:r>
              <w:rPr>
                <w:rFonts w:cs="Arial"/>
                <w:color w:val="000000"/>
                <w:sz w:val="22"/>
                <w:szCs w:val="22"/>
              </w:rPr>
              <w:t xml:space="preserve">                                                             </w:t>
            </w:r>
          </w:p>
        </w:tc>
      </w:tr>
      <w:tr w:rsidR="00615FED" w:rsidTr="00615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97" w:type="dxa"/>
            <w:tcBorders>
              <w:top w:val="nil"/>
              <w:left w:val="nil"/>
              <w:bottom w:val="nil"/>
              <w:right w:val="nil"/>
            </w:tcBorders>
            <w:shd w:val="clear" w:color="auto" w:fill="auto"/>
          </w:tcPr>
          <w:p w:rsidR="00615FED" w:rsidRDefault="000F31BC" w:rsidP="000F31BC">
            <w:pPr>
              <w:autoSpaceDE w:val="0"/>
              <w:autoSpaceDN w:val="0"/>
              <w:adjustRightInd w:val="0"/>
              <w:spacing w:after="120"/>
              <w:rPr>
                <w:rFonts w:cs="Arial"/>
                <w:color w:val="000000"/>
                <w:sz w:val="22"/>
                <w:szCs w:val="22"/>
              </w:rPr>
            </w:pPr>
            <w:r>
              <w:rPr>
                <w:rFonts w:cs="Arial"/>
                <w:color w:val="000000"/>
                <w:sz w:val="22"/>
                <w:szCs w:val="22"/>
              </w:rPr>
              <w:t xml:space="preserve">Funkce: </w:t>
            </w:r>
            <w:r w:rsidR="00615FED">
              <w:rPr>
                <w:rFonts w:cs="Arial"/>
                <w:color w:val="000000"/>
                <w:sz w:val="22"/>
                <w:szCs w:val="22"/>
              </w:rPr>
              <w:t>předsedkyně představenstva</w:t>
            </w:r>
          </w:p>
          <w:p w:rsidR="00615FED" w:rsidRDefault="00615FED" w:rsidP="00615FED">
            <w:pPr>
              <w:autoSpaceDE w:val="0"/>
              <w:autoSpaceDN w:val="0"/>
              <w:adjustRightInd w:val="0"/>
              <w:spacing w:after="120"/>
              <w:jc w:val="both"/>
              <w:rPr>
                <w:rFonts w:cs="Arial"/>
                <w:color w:val="000000"/>
                <w:sz w:val="22"/>
                <w:szCs w:val="22"/>
              </w:rPr>
            </w:pPr>
          </w:p>
        </w:tc>
        <w:tc>
          <w:tcPr>
            <w:tcW w:w="4697" w:type="dxa"/>
            <w:tcBorders>
              <w:top w:val="nil"/>
              <w:left w:val="nil"/>
              <w:bottom w:val="nil"/>
              <w:right w:val="nil"/>
            </w:tcBorders>
            <w:shd w:val="clear" w:color="auto" w:fill="auto"/>
          </w:tcPr>
          <w:p w:rsidR="00615FED" w:rsidRDefault="000F31BC" w:rsidP="000F31BC">
            <w:pPr>
              <w:autoSpaceDE w:val="0"/>
              <w:autoSpaceDN w:val="0"/>
              <w:adjustRightInd w:val="0"/>
              <w:spacing w:after="120"/>
              <w:ind w:left="865" w:hanging="845"/>
              <w:rPr>
                <w:rFonts w:cs="Arial"/>
                <w:color w:val="000000"/>
                <w:sz w:val="22"/>
                <w:szCs w:val="22"/>
              </w:rPr>
            </w:pPr>
            <w:r>
              <w:rPr>
                <w:rFonts w:cs="Arial"/>
                <w:color w:val="000000"/>
                <w:sz w:val="22"/>
                <w:szCs w:val="22"/>
              </w:rPr>
              <w:t xml:space="preserve">Funkce: </w:t>
            </w:r>
            <w:r w:rsidR="00615FED">
              <w:rPr>
                <w:rFonts w:cs="Arial"/>
                <w:color w:val="000000"/>
                <w:sz w:val="22"/>
                <w:szCs w:val="22"/>
              </w:rPr>
              <w:t>generální ředitel a předseda představenstva</w:t>
            </w:r>
          </w:p>
          <w:p w:rsidR="00615FED" w:rsidRDefault="00615FED" w:rsidP="00615FED">
            <w:pPr>
              <w:autoSpaceDE w:val="0"/>
              <w:autoSpaceDN w:val="0"/>
              <w:adjustRightInd w:val="0"/>
              <w:spacing w:after="120"/>
              <w:jc w:val="both"/>
              <w:rPr>
                <w:rFonts w:cs="Arial"/>
                <w:color w:val="000000"/>
                <w:sz w:val="22"/>
                <w:szCs w:val="22"/>
              </w:rPr>
            </w:pPr>
          </w:p>
        </w:tc>
      </w:tr>
      <w:tr w:rsidR="00615FED" w:rsidTr="00615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97" w:type="dxa"/>
            <w:tcBorders>
              <w:top w:val="nil"/>
              <w:left w:val="nil"/>
              <w:bottom w:val="nil"/>
              <w:right w:val="nil"/>
            </w:tcBorders>
            <w:shd w:val="clear" w:color="auto" w:fill="auto"/>
          </w:tcPr>
          <w:p w:rsidR="002B0981" w:rsidRDefault="002B0981" w:rsidP="00615FED">
            <w:pPr>
              <w:autoSpaceDE w:val="0"/>
              <w:autoSpaceDN w:val="0"/>
              <w:adjustRightInd w:val="0"/>
              <w:spacing w:after="120"/>
              <w:jc w:val="both"/>
              <w:rPr>
                <w:rFonts w:cs="Arial"/>
                <w:color w:val="000000"/>
                <w:sz w:val="22"/>
                <w:szCs w:val="22"/>
              </w:rPr>
            </w:pPr>
          </w:p>
          <w:p w:rsidR="00615FED" w:rsidRDefault="00615FED" w:rsidP="00615FED">
            <w:pPr>
              <w:autoSpaceDE w:val="0"/>
              <w:autoSpaceDN w:val="0"/>
              <w:adjustRightInd w:val="0"/>
              <w:spacing w:after="120"/>
              <w:jc w:val="both"/>
              <w:rPr>
                <w:rFonts w:cs="Arial"/>
                <w:color w:val="000000"/>
                <w:sz w:val="22"/>
                <w:szCs w:val="22"/>
              </w:rPr>
            </w:pPr>
            <w:r>
              <w:rPr>
                <w:rFonts w:cs="Arial"/>
                <w:color w:val="000000"/>
                <w:sz w:val="22"/>
                <w:szCs w:val="22"/>
              </w:rPr>
              <w:t>Podpis:……………………………………..</w:t>
            </w:r>
          </w:p>
        </w:tc>
        <w:tc>
          <w:tcPr>
            <w:tcW w:w="4697" w:type="dxa"/>
            <w:tcBorders>
              <w:top w:val="nil"/>
              <w:left w:val="nil"/>
              <w:bottom w:val="nil"/>
              <w:right w:val="nil"/>
            </w:tcBorders>
            <w:shd w:val="clear" w:color="auto" w:fill="auto"/>
          </w:tcPr>
          <w:p w:rsidR="002B0981" w:rsidRDefault="002B0981" w:rsidP="00615FED">
            <w:pPr>
              <w:autoSpaceDE w:val="0"/>
              <w:autoSpaceDN w:val="0"/>
              <w:adjustRightInd w:val="0"/>
              <w:spacing w:after="120"/>
              <w:jc w:val="both"/>
              <w:rPr>
                <w:rFonts w:cs="Arial"/>
                <w:color w:val="000000"/>
                <w:sz w:val="22"/>
                <w:szCs w:val="22"/>
              </w:rPr>
            </w:pPr>
          </w:p>
          <w:p w:rsidR="00615FED" w:rsidRDefault="00615FED" w:rsidP="00615FED">
            <w:pPr>
              <w:autoSpaceDE w:val="0"/>
              <w:autoSpaceDN w:val="0"/>
              <w:adjustRightInd w:val="0"/>
              <w:spacing w:after="120"/>
              <w:jc w:val="both"/>
              <w:rPr>
                <w:rFonts w:cs="Arial"/>
                <w:color w:val="000000"/>
                <w:sz w:val="22"/>
                <w:szCs w:val="22"/>
              </w:rPr>
            </w:pPr>
            <w:r>
              <w:rPr>
                <w:rFonts w:cs="Arial"/>
                <w:color w:val="000000"/>
                <w:sz w:val="22"/>
                <w:szCs w:val="22"/>
              </w:rPr>
              <w:t>Podpis:……………………………………..</w:t>
            </w:r>
          </w:p>
        </w:tc>
      </w:tr>
      <w:tr w:rsidR="00615FED" w:rsidTr="00615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97" w:type="dxa"/>
            <w:tcBorders>
              <w:top w:val="nil"/>
              <w:left w:val="nil"/>
              <w:bottom w:val="nil"/>
              <w:right w:val="nil"/>
            </w:tcBorders>
            <w:shd w:val="clear" w:color="auto" w:fill="auto"/>
          </w:tcPr>
          <w:p w:rsidR="00615FED" w:rsidRDefault="00615FED" w:rsidP="00615FED">
            <w:pPr>
              <w:autoSpaceDE w:val="0"/>
              <w:autoSpaceDN w:val="0"/>
              <w:adjustRightInd w:val="0"/>
              <w:spacing w:after="120"/>
              <w:jc w:val="both"/>
              <w:rPr>
                <w:rFonts w:cs="Arial"/>
                <w:color w:val="000000"/>
                <w:sz w:val="22"/>
                <w:szCs w:val="22"/>
              </w:rPr>
            </w:pPr>
            <w:r w:rsidRPr="00E4771D">
              <w:rPr>
                <w:rFonts w:cs="Arial"/>
                <w:color w:val="000000"/>
                <w:sz w:val="22"/>
                <w:szCs w:val="22"/>
              </w:rPr>
              <w:t>Jméno:</w:t>
            </w:r>
            <w:r>
              <w:rPr>
                <w:rFonts w:cs="Arial"/>
                <w:color w:val="000000"/>
                <w:sz w:val="22"/>
                <w:szCs w:val="22"/>
              </w:rPr>
              <w:t xml:space="preserve">  RNDr. Ivan Kosatík                                                             </w:t>
            </w:r>
          </w:p>
        </w:tc>
        <w:tc>
          <w:tcPr>
            <w:tcW w:w="4697" w:type="dxa"/>
            <w:tcBorders>
              <w:top w:val="nil"/>
              <w:left w:val="nil"/>
              <w:bottom w:val="nil"/>
              <w:right w:val="nil"/>
            </w:tcBorders>
            <w:shd w:val="clear" w:color="auto" w:fill="auto"/>
          </w:tcPr>
          <w:p w:rsidR="00615FED" w:rsidRDefault="00615FED" w:rsidP="00615FED">
            <w:pPr>
              <w:autoSpaceDE w:val="0"/>
              <w:autoSpaceDN w:val="0"/>
              <w:adjustRightInd w:val="0"/>
              <w:spacing w:after="120"/>
              <w:jc w:val="both"/>
              <w:rPr>
                <w:rFonts w:cs="Arial"/>
                <w:color w:val="000000"/>
                <w:sz w:val="22"/>
                <w:szCs w:val="22"/>
              </w:rPr>
            </w:pPr>
            <w:r>
              <w:rPr>
                <w:rFonts w:cs="Arial"/>
                <w:color w:val="000000"/>
                <w:sz w:val="22"/>
                <w:szCs w:val="22"/>
              </w:rPr>
              <w:t>Jméno:</w:t>
            </w:r>
            <w:r w:rsidRPr="00501393">
              <w:rPr>
                <w:rFonts w:cs="Arial"/>
                <w:color w:val="000000"/>
                <w:sz w:val="22"/>
                <w:szCs w:val="22"/>
              </w:rPr>
              <w:t xml:space="preserve"> Ing. Petr Tejchman</w:t>
            </w:r>
          </w:p>
        </w:tc>
      </w:tr>
      <w:tr w:rsidR="00615FED" w:rsidTr="00615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97" w:type="dxa"/>
            <w:tcBorders>
              <w:top w:val="nil"/>
              <w:left w:val="nil"/>
              <w:bottom w:val="nil"/>
              <w:right w:val="nil"/>
            </w:tcBorders>
            <w:shd w:val="clear" w:color="auto" w:fill="auto"/>
          </w:tcPr>
          <w:p w:rsidR="00615FED" w:rsidRDefault="00615FED" w:rsidP="00615FED">
            <w:pPr>
              <w:autoSpaceDE w:val="0"/>
              <w:autoSpaceDN w:val="0"/>
              <w:adjustRightInd w:val="0"/>
              <w:jc w:val="both"/>
              <w:rPr>
                <w:rFonts w:cs="Arial"/>
                <w:color w:val="000000"/>
                <w:sz w:val="22"/>
                <w:szCs w:val="22"/>
              </w:rPr>
            </w:pPr>
            <w:r>
              <w:rPr>
                <w:rFonts w:cs="Arial"/>
                <w:color w:val="000000"/>
                <w:sz w:val="22"/>
                <w:szCs w:val="22"/>
              </w:rPr>
              <w:t>Funkce: místopředseda představenstva</w:t>
            </w:r>
          </w:p>
          <w:p w:rsidR="00615FED" w:rsidRDefault="00615FED" w:rsidP="00615FED">
            <w:pPr>
              <w:autoSpaceDE w:val="0"/>
              <w:autoSpaceDN w:val="0"/>
              <w:adjustRightInd w:val="0"/>
              <w:spacing w:after="120"/>
              <w:jc w:val="both"/>
              <w:rPr>
                <w:rFonts w:cs="Arial"/>
                <w:color w:val="000000"/>
                <w:sz w:val="22"/>
                <w:szCs w:val="22"/>
              </w:rPr>
            </w:pPr>
            <w:r>
              <w:rPr>
                <w:rFonts w:cs="Arial"/>
                <w:color w:val="000000"/>
                <w:sz w:val="22"/>
                <w:szCs w:val="22"/>
              </w:rPr>
              <w:t xml:space="preserve">              a ředitel společnosti</w:t>
            </w:r>
          </w:p>
        </w:tc>
        <w:tc>
          <w:tcPr>
            <w:tcW w:w="4697" w:type="dxa"/>
            <w:tcBorders>
              <w:top w:val="nil"/>
              <w:left w:val="nil"/>
              <w:bottom w:val="nil"/>
              <w:right w:val="nil"/>
            </w:tcBorders>
            <w:shd w:val="clear" w:color="auto" w:fill="auto"/>
          </w:tcPr>
          <w:p w:rsidR="00615FED" w:rsidRDefault="000F31BC" w:rsidP="000F31BC">
            <w:pPr>
              <w:autoSpaceDE w:val="0"/>
              <w:autoSpaceDN w:val="0"/>
              <w:adjustRightInd w:val="0"/>
              <w:spacing w:after="120"/>
              <w:ind w:left="870" w:hanging="870"/>
              <w:rPr>
                <w:rFonts w:cs="Arial"/>
                <w:color w:val="000000"/>
                <w:sz w:val="22"/>
                <w:szCs w:val="22"/>
              </w:rPr>
            </w:pPr>
            <w:r>
              <w:rPr>
                <w:rFonts w:cs="Arial"/>
                <w:color w:val="000000"/>
                <w:sz w:val="22"/>
                <w:szCs w:val="22"/>
              </w:rPr>
              <w:t>Funkce: </w:t>
            </w:r>
            <w:r w:rsidR="00615FED">
              <w:rPr>
                <w:rFonts w:cs="Arial"/>
                <w:color w:val="000000"/>
                <w:sz w:val="22"/>
                <w:szCs w:val="22"/>
              </w:rPr>
              <w:t>o</w:t>
            </w:r>
            <w:r w:rsidR="00615FED" w:rsidRPr="00501393">
              <w:rPr>
                <w:rFonts w:cs="Arial"/>
                <w:color w:val="000000"/>
                <w:sz w:val="22"/>
                <w:szCs w:val="22"/>
              </w:rPr>
              <w:t>b</w:t>
            </w:r>
            <w:r>
              <w:rPr>
                <w:rFonts w:cs="Arial"/>
                <w:color w:val="000000"/>
                <w:sz w:val="22"/>
                <w:szCs w:val="22"/>
              </w:rPr>
              <w:t xml:space="preserve">chodně finanční ředitel a člen </w:t>
            </w:r>
            <w:r w:rsidR="00615FED" w:rsidRPr="00501393">
              <w:rPr>
                <w:rFonts w:cs="Arial"/>
                <w:color w:val="000000"/>
                <w:sz w:val="22"/>
                <w:szCs w:val="22"/>
              </w:rPr>
              <w:t xml:space="preserve">                                                                               představenstva</w:t>
            </w:r>
          </w:p>
        </w:tc>
      </w:tr>
    </w:tbl>
    <w:p w:rsidR="006C14FD" w:rsidRPr="00E4771D" w:rsidRDefault="006C14FD" w:rsidP="009143A0">
      <w:pPr>
        <w:autoSpaceDE w:val="0"/>
        <w:autoSpaceDN w:val="0"/>
        <w:adjustRightInd w:val="0"/>
        <w:spacing w:after="120"/>
        <w:jc w:val="both"/>
        <w:rPr>
          <w:rFonts w:cs="Arial"/>
          <w:color w:val="000000"/>
          <w:sz w:val="22"/>
          <w:szCs w:val="22"/>
        </w:rPr>
      </w:pPr>
    </w:p>
    <w:sectPr w:rsidR="006C14FD" w:rsidRPr="00E4771D" w:rsidSect="00D63EA6">
      <w:headerReference w:type="even" r:id="rId8"/>
      <w:footerReference w:type="even" r:id="rId9"/>
      <w:footerReference w:type="default" r:id="rId10"/>
      <w:headerReference w:type="first" r:id="rId11"/>
      <w:pgSz w:w="12240" w:h="15840"/>
      <w:pgMar w:top="1418" w:right="1418" w:bottom="1418" w:left="1418" w:header="709" w:footer="709" w:gutter="0"/>
      <w:pgNumType w:start="1"/>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7EE" w:rsidRDefault="00DB57EE">
      <w:r>
        <w:separator/>
      </w:r>
    </w:p>
  </w:endnote>
  <w:endnote w:type="continuationSeparator" w:id="0">
    <w:p w:rsidR="00DB57EE" w:rsidRDefault="00DB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Univers Condensed">
    <w:altName w:val="Arial"/>
    <w:charset w:val="00"/>
    <w:family w:val="swiss"/>
    <w:pitch w:val="variable"/>
    <w:sig w:usb0="80000287" w:usb1="00000000" w:usb2="00000000" w:usb3="00000000" w:csb0="0000000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EA4" w:rsidRDefault="00A87EA4" w:rsidP="00B955D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A87EA4" w:rsidRDefault="00A87EA4" w:rsidP="00B955D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EA4" w:rsidRPr="003F4862" w:rsidRDefault="00A87EA4" w:rsidP="00B955DC">
    <w:pPr>
      <w:pStyle w:val="Zpat"/>
      <w:framePr w:wrap="around" w:vAnchor="text" w:hAnchor="margin" w:xAlign="right" w:y="1"/>
      <w:jc w:val="right"/>
      <w:rPr>
        <w:rStyle w:val="slostrnky"/>
        <w:rFonts w:cs="Arial"/>
        <w:sz w:val="20"/>
        <w:szCs w:val="20"/>
      </w:rPr>
    </w:pPr>
    <w:r w:rsidRPr="003F4862">
      <w:rPr>
        <w:rStyle w:val="slostrnky"/>
        <w:rFonts w:cs="Arial"/>
        <w:sz w:val="20"/>
        <w:szCs w:val="20"/>
      </w:rPr>
      <w:fldChar w:fldCharType="begin"/>
    </w:r>
    <w:r w:rsidRPr="003F4862">
      <w:rPr>
        <w:rStyle w:val="slostrnky"/>
        <w:rFonts w:cs="Arial"/>
        <w:sz w:val="20"/>
        <w:szCs w:val="20"/>
      </w:rPr>
      <w:instrText xml:space="preserve">PAGE  </w:instrText>
    </w:r>
    <w:r w:rsidRPr="003F4862">
      <w:rPr>
        <w:rStyle w:val="slostrnky"/>
        <w:rFonts w:cs="Arial"/>
        <w:sz w:val="20"/>
        <w:szCs w:val="20"/>
      </w:rPr>
      <w:fldChar w:fldCharType="separate"/>
    </w:r>
    <w:r>
      <w:rPr>
        <w:rStyle w:val="slostrnky"/>
        <w:rFonts w:cs="Arial"/>
        <w:noProof/>
        <w:sz w:val="20"/>
        <w:szCs w:val="20"/>
      </w:rPr>
      <w:t>30</w:t>
    </w:r>
    <w:r w:rsidRPr="003F4862">
      <w:rPr>
        <w:rStyle w:val="slostrnky"/>
        <w:rFonts w:cs="Arial"/>
        <w:sz w:val="20"/>
        <w:szCs w:val="20"/>
      </w:rPr>
      <w:fldChar w:fldCharType="end"/>
    </w:r>
    <w:r w:rsidRPr="003F4862">
      <w:rPr>
        <w:rStyle w:val="slostrnky"/>
        <w:rFonts w:cs="Arial"/>
        <w:sz w:val="20"/>
        <w:szCs w:val="20"/>
      </w:rPr>
      <w:t>/</w:t>
    </w:r>
    <w:r w:rsidRPr="003F4862">
      <w:rPr>
        <w:rStyle w:val="slostrnky"/>
        <w:rFonts w:cs="Arial"/>
        <w:sz w:val="20"/>
        <w:szCs w:val="20"/>
      </w:rPr>
      <w:fldChar w:fldCharType="begin"/>
    </w:r>
    <w:r w:rsidRPr="003F4862">
      <w:rPr>
        <w:rStyle w:val="slostrnky"/>
        <w:rFonts w:cs="Arial"/>
        <w:sz w:val="20"/>
        <w:szCs w:val="20"/>
      </w:rPr>
      <w:instrText xml:space="preserve"> NUMPAGES </w:instrText>
    </w:r>
    <w:r w:rsidRPr="003F4862">
      <w:rPr>
        <w:rStyle w:val="slostrnky"/>
        <w:rFonts w:cs="Arial"/>
        <w:sz w:val="20"/>
        <w:szCs w:val="20"/>
      </w:rPr>
      <w:fldChar w:fldCharType="separate"/>
    </w:r>
    <w:r>
      <w:rPr>
        <w:rStyle w:val="slostrnky"/>
        <w:rFonts w:cs="Arial"/>
        <w:noProof/>
        <w:sz w:val="20"/>
        <w:szCs w:val="20"/>
      </w:rPr>
      <w:t>30</w:t>
    </w:r>
    <w:r w:rsidRPr="003F4862">
      <w:rPr>
        <w:rStyle w:val="slostrnky"/>
        <w:rFonts w:cs="Arial"/>
        <w:sz w:val="20"/>
        <w:szCs w:val="20"/>
      </w:rPr>
      <w:fldChar w:fldCharType="end"/>
    </w:r>
  </w:p>
  <w:p w:rsidR="00A87EA4" w:rsidRDefault="00A87EA4" w:rsidP="002020BD">
    <w:pPr>
      <w:pStyle w:val="Zpat"/>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7EE" w:rsidRDefault="00DB57EE">
      <w:r>
        <w:separator/>
      </w:r>
    </w:p>
  </w:footnote>
  <w:footnote w:type="continuationSeparator" w:id="0">
    <w:p w:rsidR="00DB57EE" w:rsidRDefault="00DB5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EA4" w:rsidRDefault="00A87EA4">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87EA4" w:rsidRDefault="00A87EA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EA4" w:rsidRDefault="00A87EA4" w:rsidP="006C5727">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E17A9"/>
    <w:multiLevelType w:val="multilevel"/>
    <w:tmpl w:val="3E3CE8F8"/>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3421FB9"/>
    <w:multiLevelType w:val="hybridMultilevel"/>
    <w:tmpl w:val="9814DA8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BFC342E">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E43C7F"/>
    <w:multiLevelType w:val="hybridMultilevel"/>
    <w:tmpl w:val="37CE31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C92E6C"/>
    <w:multiLevelType w:val="hybridMultilevel"/>
    <w:tmpl w:val="40F0A94C"/>
    <w:lvl w:ilvl="0" w:tplc="ABF8C2AA">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6EA6940"/>
    <w:multiLevelType w:val="hybridMultilevel"/>
    <w:tmpl w:val="FC1688C2"/>
    <w:lvl w:ilvl="0" w:tplc="04050017">
      <w:start w:val="1"/>
      <w:numFmt w:val="lowerLetter"/>
      <w:lvlText w:val="%1)"/>
      <w:lvlJc w:val="left"/>
      <w:pPr>
        <w:tabs>
          <w:tab w:val="num" w:pos="720"/>
        </w:tabs>
        <w:ind w:left="720" w:hanging="360"/>
      </w:pPr>
      <w:rPr>
        <w:rFonts w:hint="default"/>
        <w:color w:val="auto"/>
      </w:rPr>
    </w:lvl>
    <w:lvl w:ilvl="1" w:tplc="5CD6FBFE">
      <w:start w:val="1"/>
      <w:numFmt w:val="decimal"/>
      <w:lvlText w:val="(%2)"/>
      <w:lvlJc w:val="left"/>
      <w:pPr>
        <w:tabs>
          <w:tab w:val="num" w:pos="1440"/>
        </w:tabs>
        <w:ind w:left="1440" w:hanging="360"/>
      </w:pPr>
      <w:rPr>
        <w:rFonts w:hint="default"/>
        <w:i/>
      </w:rPr>
    </w:lvl>
    <w:lvl w:ilvl="2" w:tplc="F1503D70" w:tentative="1">
      <w:start w:val="1"/>
      <w:numFmt w:val="lowerRoman"/>
      <w:lvlText w:val="%3."/>
      <w:lvlJc w:val="right"/>
      <w:pPr>
        <w:tabs>
          <w:tab w:val="num" w:pos="2160"/>
        </w:tabs>
        <w:ind w:left="2160" w:hanging="180"/>
      </w:pPr>
    </w:lvl>
    <w:lvl w:ilvl="3" w:tplc="7C94D906" w:tentative="1">
      <w:start w:val="1"/>
      <w:numFmt w:val="decimal"/>
      <w:lvlText w:val="%4."/>
      <w:lvlJc w:val="left"/>
      <w:pPr>
        <w:tabs>
          <w:tab w:val="num" w:pos="2880"/>
        </w:tabs>
        <w:ind w:left="2880" w:hanging="360"/>
      </w:pPr>
    </w:lvl>
    <w:lvl w:ilvl="4" w:tplc="65E46F58" w:tentative="1">
      <w:start w:val="1"/>
      <w:numFmt w:val="lowerLetter"/>
      <w:lvlText w:val="%5."/>
      <w:lvlJc w:val="left"/>
      <w:pPr>
        <w:tabs>
          <w:tab w:val="num" w:pos="3600"/>
        </w:tabs>
        <w:ind w:left="3600" w:hanging="360"/>
      </w:pPr>
    </w:lvl>
    <w:lvl w:ilvl="5" w:tplc="E3B08DC6" w:tentative="1">
      <w:start w:val="1"/>
      <w:numFmt w:val="lowerRoman"/>
      <w:lvlText w:val="%6."/>
      <w:lvlJc w:val="right"/>
      <w:pPr>
        <w:tabs>
          <w:tab w:val="num" w:pos="4320"/>
        </w:tabs>
        <w:ind w:left="4320" w:hanging="180"/>
      </w:pPr>
    </w:lvl>
    <w:lvl w:ilvl="6" w:tplc="5770D76A" w:tentative="1">
      <w:start w:val="1"/>
      <w:numFmt w:val="decimal"/>
      <w:lvlText w:val="%7."/>
      <w:lvlJc w:val="left"/>
      <w:pPr>
        <w:tabs>
          <w:tab w:val="num" w:pos="5040"/>
        </w:tabs>
        <w:ind w:left="5040" w:hanging="360"/>
      </w:pPr>
    </w:lvl>
    <w:lvl w:ilvl="7" w:tplc="C00C2FFA" w:tentative="1">
      <w:start w:val="1"/>
      <w:numFmt w:val="lowerLetter"/>
      <w:lvlText w:val="%8."/>
      <w:lvlJc w:val="left"/>
      <w:pPr>
        <w:tabs>
          <w:tab w:val="num" w:pos="5760"/>
        </w:tabs>
        <w:ind w:left="5760" w:hanging="360"/>
      </w:pPr>
    </w:lvl>
    <w:lvl w:ilvl="8" w:tplc="DF321006" w:tentative="1">
      <w:start w:val="1"/>
      <w:numFmt w:val="lowerRoman"/>
      <w:lvlText w:val="%9."/>
      <w:lvlJc w:val="right"/>
      <w:pPr>
        <w:tabs>
          <w:tab w:val="num" w:pos="6480"/>
        </w:tabs>
        <w:ind w:left="6480" w:hanging="180"/>
      </w:pPr>
    </w:lvl>
  </w:abstractNum>
  <w:abstractNum w:abstractNumId="5" w15:restartNumberingAfterBreak="0">
    <w:nsid w:val="077D774C"/>
    <w:multiLevelType w:val="hybridMultilevel"/>
    <w:tmpl w:val="C644C5CE"/>
    <w:lvl w:ilvl="0" w:tplc="0405000F">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97F7C00"/>
    <w:multiLevelType w:val="hybridMultilevel"/>
    <w:tmpl w:val="959C2DAE"/>
    <w:lvl w:ilvl="0" w:tplc="BB58C198">
      <w:start w:val="1"/>
      <w:numFmt w:val="decimal"/>
      <w:lvlText w:val="%1."/>
      <w:lvlJc w:val="left"/>
      <w:pPr>
        <w:tabs>
          <w:tab w:val="num" w:pos="644"/>
        </w:tabs>
        <w:ind w:left="644" w:hanging="360"/>
      </w:pPr>
      <w:rPr>
        <w:rFonts w:hint="default"/>
        <w:color w:val="auto"/>
      </w:rPr>
    </w:lvl>
    <w:lvl w:ilvl="1" w:tplc="5CD6FBFE">
      <w:start w:val="1"/>
      <w:numFmt w:val="decimal"/>
      <w:lvlText w:val="(%2)"/>
      <w:lvlJc w:val="left"/>
      <w:pPr>
        <w:tabs>
          <w:tab w:val="num" w:pos="1440"/>
        </w:tabs>
        <w:ind w:left="1440" w:hanging="360"/>
      </w:pPr>
      <w:rPr>
        <w:rFonts w:hint="default"/>
        <w:i/>
      </w:rPr>
    </w:lvl>
    <w:lvl w:ilvl="2" w:tplc="F1503D70" w:tentative="1">
      <w:start w:val="1"/>
      <w:numFmt w:val="lowerRoman"/>
      <w:lvlText w:val="%3."/>
      <w:lvlJc w:val="right"/>
      <w:pPr>
        <w:tabs>
          <w:tab w:val="num" w:pos="2160"/>
        </w:tabs>
        <w:ind w:left="2160" w:hanging="180"/>
      </w:pPr>
    </w:lvl>
    <w:lvl w:ilvl="3" w:tplc="7C94D906" w:tentative="1">
      <w:start w:val="1"/>
      <w:numFmt w:val="decimal"/>
      <w:lvlText w:val="%4."/>
      <w:lvlJc w:val="left"/>
      <w:pPr>
        <w:tabs>
          <w:tab w:val="num" w:pos="2880"/>
        </w:tabs>
        <w:ind w:left="2880" w:hanging="360"/>
      </w:pPr>
    </w:lvl>
    <w:lvl w:ilvl="4" w:tplc="65E46F58" w:tentative="1">
      <w:start w:val="1"/>
      <w:numFmt w:val="lowerLetter"/>
      <w:lvlText w:val="%5."/>
      <w:lvlJc w:val="left"/>
      <w:pPr>
        <w:tabs>
          <w:tab w:val="num" w:pos="3600"/>
        </w:tabs>
        <w:ind w:left="3600" w:hanging="360"/>
      </w:pPr>
    </w:lvl>
    <w:lvl w:ilvl="5" w:tplc="E3B08DC6" w:tentative="1">
      <w:start w:val="1"/>
      <w:numFmt w:val="lowerRoman"/>
      <w:lvlText w:val="%6."/>
      <w:lvlJc w:val="right"/>
      <w:pPr>
        <w:tabs>
          <w:tab w:val="num" w:pos="4320"/>
        </w:tabs>
        <w:ind w:left="4320" w:hanging="180"/>
      </w:pPr>
    </w:lvl>
    <w:lvl w:ilvl="6" w:tplc="5770D76A" w:tentative="1">
      <w:start w:val="1"/>
      <w:numFmt w:val="decimal"/>
      <w:lvlText w:val="%7."/>
      <w:lvlJc w:val="left"/>
      <w:pPr>
        <w:tabs>
          <w:tab w:val="num" w:pos="5040"/>
        </w:tabs>
        <w:ind w:left="5040" w:hanging="360"/>
      </w:pPr>
    </w:lvl>
    <w:lvl w:ilvl="7" w:tplc="C00C2FFA" w:tentative="1">
      <w:start w:val="1"/>
      <w:numFmt w:val="lowerLetter"/>
      <w:lvlText w:val="%8."/>
      <w:lvlJc w:val="left"/>
      <w:pPr>
        <w:tabs>
          <w:tab w:val="num" w:pos="5760"/>
        </w:tabs>
        <w:ind w:left="5760" w:hanging="360"/>
      </w:pPr>
    </w:lvl>
    <w:lvl w:ilvl="8" w:tplc="DF321006" w:tentative="1">
      <w:start w:val="1"/>
      <w:numFmt w:val="lowerRoman"/>
      <w:lvlText w:val="%9."/>
      <w:lvlJc w:val="right"/>
      <w:pPr>
        <w:tabs>
          <w:tab w:val="num" w:pos="6480"/>
        </w:tabs>
        <w:ind w:left="6480" w:hanging="180"/>
      </w:pPr>
    </w:lvl>
  </w:abstractNum>
  <w:abstractNum w:abstractNumId="7" w15:restartNumberingAfterBreak="0">
    <w:nsid w:val="0FDC2EBF"/>
    <w:multiLevelType w:val="hybridMultilevel"/>
    <w:tmpl w:val="2A72B54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FF43D64"/>
    <w:multiLevelType w:val="hybridMultilevel"/>
    <w:tmpl w:val="C34A9A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9B258D"/>
    <w:multiLevelType w:val="hybridMultilevel"/>
    <w:tmpl w:val="8304C94C"/>
    <w:lvl w:ilvl="0" w:tplc="260E3FF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24352A5"/>
    <w:multiLevelType w:val="hybridMultilevel"/>
    <w:tmpl w:val="AE349EFC"/>
    <w:lvl w:ilvl="0" w:tplc="05E8ECF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7596E91"/>
    <w:multiLevelType w:val="hybridMultilevel"/>
    <w:tmpl w:val="14C8A170"/>
    <w:lvl w:ilvl="0" w:tplc="0405000F">
      <w:start w:val="1"/>
      <w:numFmt w:val="decimal"/>
      <w:lvlText w:val="%1."/>
      <w:lvlJc w:val="left"/>
      <w:pPr>
        <w:ind w:left="19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9270A8"/>
    <w:multiLevelType w:val="hybridMultilevel"/>
    <w:tmpl w:val="9814DA8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BFC342E">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D8A6EA3"/>
    <w:multiLevelType w:val="hybridMultilevel"/>
    <w:tmpl w:val="5950B82A"/>
    <w:lvl w:ilvl="0" w:tplc="DA382792">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DBD21A2"/>
    <w:multiLevelType w:val="hybridMultilevel"/>
    <w:tmpl w:val="8D128FBA"/>
    <w:lvl w:ilvl="0" w:tplc="3E908B38">
      <w:numFmt w:val="bullet"/>
      <w:lvlText w:val="-"/>
      <w:lvlJc w:val="left"/>
      <w:pPr>
        <w:tabs>
          <w:tab w:val="num" w:pos="720"/>
        </w:tabs>
        <w:ind w:left="720" w:hanging="360"/>
      </w:pPr>
      <w:rPr>
        <w:rFonts w:ascii="Times New Roman" w:eastAsia="Times New Roman" w:hAnsi="Times New Roman" w:cs="Times New Roman" w:hint="default"/>
        <w:color w:val="auto"/>
        <w:sz w:val="22"/>
      </w:rPr>
    </w:lvl>
    <w:lvl w:ilvl="1" w:tplc="24A2E58A">
      <w:start w:val="1"/>
      <w:numFmt w:val="decimal"/>
      <w:lvlText w:val="(%2)"/>
      <w:lvlJc w:val="left"/>
      <w:pPr>
        <w:tabs>
          <w:tab w:val="num" w:pos="1440"/>
        </w:tabs>
        <w:ind w:left="1440" w:hanging="360"/>
      </w:pPr>
      <w:rPr>
        <w:rFonts w:hint="default"/>
        <w:i/>
      </w:rPr>
    </w:lvl>
    <w:lvl w:ilvl="2" w:tplc="596C1432">
      <w:start w:val="1"/>
      <w:numFmt w:val="decimal"/>
      <w:lvlText w:val="%3."/>
      <w:lvlJc w:val="left"/>
      <w:pPr>
        <w:tabs>
          <w:tab w:val="num" w:pos="2340"/>
        </w:tabs>
        <w:ind w:left="2340" w:hanging="360"/>
      </w:pPr>
      <w:rPr>
        <w:rFonts w:hint="default"/>
      </w:rPr>
    </w:lvl>
    <w:lvl w:ilvl="3" w:tplc="A0A0AF9A" w:tentative="1">
      <w:start w:val="1"/>
      <w:numFmt w:val="decimal"/>
      <w:lvlText w:val="%4."/>
      <w:lvlJc w:val="left"/>
      <w:pPr>
        <w:tabs>
          <w:tab w:val="num" w:pos="2880"/>
        </w:tabs>
        <w:ind w:left="2880" w:hanging="360"/>
      </w:pPr>
    </w:lvl>
    <w:lvl w:ilvl="4" w:tplc="3DA43E8E" w:tentative="1">
      <w:start w:val="1"/>
      <w:numFmt w:val="lowerLetter"/>
      <w:lvlText w:val="%5."/>
      <w:lvlJc w:val="left"/>
      <w:pPr>
        <w:tabs>
          <w:tab w:val="num" w:pos="3600"/>
        </w:tabs>
        <w:ind w:left="3600" w:hanging="360"/>
      </w:pPr>
    </w:lvl>
    <w:lvl w:ilvl="5" w:tplc="42F88622" w:tentative="1">
      <w:start w:val="1"/>
      <w:numFmt w:val="lowerRoman"/>
      <w:lvlText w:val="%6."/>
      <w:lvlJc w:val="right"/>
      <w:pPr>
        <w:tabs>
          <w:tab w:val="num" w:pos="4320"/>
        </w:tabs>
        <w:ind w:left="4320" w:hanging="180"/>
      </w:pPr>
    </w:lvl>
    <w:lvl w:ilvl="6" w:tplc="445C000E" w:tentative="1">
      <w:start w:val="1"/>
      <w:numFmt w:val="decimal"/>
      <w:lvlText w:val="%7."/>
      <w:lvlJc w:val="left"/>
      <w:pPr>
        <w:tabs>
          <w:tab w:val="num" w:pos="5040"/>
        </w:tabs>
        <w:ind w:left="5040" w:hanging="360"/>
      </w:pPr>
    </w:lvl>
    <w:lvl w:ilvl="7" w:tplc="721E56C4" w:tentative="1">
      <w:start w:val="1"/>
      <w:numFmt w:val="lowerLetter"/>
      <w:lvlText w:val="%8."/>
      <w:lvlJc w:val="left"/>
      <w:pPr>
        <w:tabs>
          <w:tab w:val="num" w:pos="5760"/>
        </w:tabs>
        <w:ind w:left="5760" w:hanging="360"/>
      </w:pPr>
    </w:lvl>
    <w:lvl w:ilvl="8" w:tplc="11508F78" w:tentative="1">
      <w:start w:val="1"/>
      <w:numFmt w:val="lowerRoman"/>
      <w:lvlText w:val="%9."/>
      <w:lvlJc w:val="right"/>
      <w:pPr>
        <w:tabs>
          <w:tab w:val="num" w:pos="6480"/>
        </w:tabs>
        <w:ind w:left="6480" w:hanging="180"/>
      </w:pPr>
    </w:lvl>
  </w:abstractNum>
  <w:abstractNum w:abstractNumId="15" w15:restartNumberingAfterBreak="0">
    <w:nsid w:val="1DFD3424"/>
    <w:multiLevelType w:val="hybridMultilevel"/>
    <w:tmpl w:val="F13C11E2"/>
    <w:lvl w:ilvl="0" w:tplc="79426058">
      <w:start w:val="1"/>
      <w:numFmt w:val="decimal"/>
      <w:lvlText w:val="%1."/>
      <w:lvlJc w:val="left"/>
      <w:pPr>
        <w:tabs>
          <w:tab w:val="num" w:pos="928"/>
        </w:tabs>
        <w:ind w:left="928" w:hanging="360"/>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E2535C4"/>
    <w:multiLevelType w:val="hybridMultilevel"/>
    <w:tmpl w:val="B99C2110"/>
    <w:lvl w:ilvl="0" w:tplc="79426058">
      <w:start w:val="1"/>
      <w:numFmt w:val="decimal"/>
      <w:lvlText w:val="%1."/>
      <w:lvlJc w:val="left"/>
      <w:pPr>
        <w:tabs>
          <w:tab w:val="num" w:pos="720"/>
        </w:tabs>
        <w:ind w:left="720" w:hanging="360"/>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E2F3A14"/>
    <w:multiLevelType w:val="hybridMultilevel"/>
    <w:tmpl w:val="A11E9B5A"/>
    <w:lvl w:ilvl="0" w:tplc="DACE9910">
      <w:start w:val="1"/>
      <w:numFmt w:val="lowerLetter"/>
      <w:lvlText w:val="%1)"/>
      <w:lvlJc w:val="left"/>
      <w:pPr>
        <w:tabs>
          <w:tab w:val="num" w:pos="788"/>
        </w:tabs>
        <w:ind w:left="788" w:hanging="360"/>
      </w:pPr>
      <w:rPr>
        <w:rFonts w:hint="default"/>
      </w:rPr>
    </w:lvl>
    <w:lvl w:ilvl="1" w:tplc="04050019" w:tentative="1">
      <w:start w:val="1"/>
      <w:numFmt w:val="lowerLetter"/>
      <w:lvlText w:val="%2."/>
      <w:lvlJc w:val="left"/>
      <w:pPr>
        <w:tabs>
          <w:tab w:val="num" w:pos="1148"/>
        </w:tabs>
        <w:ind w:left="1148" w:hanging="360"/>
      </w:pPr>
    </w:lvl>
    <w:lvl w:ilvl="2" w:tplc="0405001B" w:tentative="1">
      <w:start w:val="1"/>
      <w:numFmt w:val="lowerRoman"/>
      <w:lvlText w:val="%3."/>
      <w:lvlJc w:val="right"/>
      <w:pPr>
        <w:tabs>
          <w:tab w:val="num" w:pos="1868"/>
        </w:tabs>
        <w:ind w:left="1868" w:hanging="180"/>
      </w:pPr>
    </w:lvl>
    <w:lvl w:ilvl="3" w:tplc="0405000F" w:tentative="1">
      <w:start w:val="1"/>
      <w:numFmt w:val="decimal"/>
      <w:lvlText w:val="%4."/>
      <w:lvlJc w:val="left"/>
      <w:pPr>
        <w:tabs>
          <w:tab w:val="num" w:pos="2588"/>
        </w:tabs>
        <w:ind w:left="2588" w:hanging="360"/>
      </w:pPr>
    </w:lvl>
    <w:lvl w:ilvl="4" w:tplc="04050019" w:tentative="1">
      <w:start w:val="1"/>
      <w:numFmt w:val="lowerLetter"/>
      <w:lvlText w:val="%5."/>
      <w:lvlJc w:val="left"/>
      <w:pPr>
        <w:tabs>
          <w:tab w:val="num" w:pos="3308"/>
        </w:tabs>
        <w:ind w:left="3308" w:hanging="360"/>
      </w:pPr>
    </w:lvl>
    <w:lvl w:ilvl="5" w:tplc="0405001B" w:tentative="1">
      <w:start w:val="1"/>
      <w:numFmt w:val="lowerRoman"/>
      <w:lvlText w:val="%6."/>
      <w:lvlJc w:val="right"/>
      <w:pPr>
        <w:tabs>
          <w:tab w:val="num" w:pos="4028"/>
        </w:tabs>
        <w:ind w:left="4028" w:hanging="180"/>
      </w:pPr>
    </w:lvl>
    <w:lvl w:ilvl="6" w:tplc="0405000F" w:tentative="1">
      <w:start w:val="1"/>
      <w:numFmt w:val="decimal"/>
      <w:lvlText w:val="%7."/>
      <w:lvlJc w:val="left"/>
      <w:pPr>
        <w:tabs>
          <w:tab w:val="num" w:pos="4748"/>
        </w:tabs>
        <w:ind w:left="4748" w:hanging="360"/>
      </w:pPr>
    </w:lvl>
    <w:lvl w:ilvl="7" w:tplc="04050019" w:tentative="1">
      <w:start w:val="1"/>
      <w:numFmt w:val="lowerLetter"/>
      <w:lvlText w:val="%8."/>
      <w:lvlJc w:val="left"/>
      <w:pPr>
        <w:tabs>
          <w:tab w:val="num" w:pos="5468"/>
        </w:tabs>
        <w:ind w:left="5468" w:hanging="360"/>
      </w:pPr>
    </w:lvl>
    <w:lvl w:ilvl="8" w:tplc="0405001B" w:tentative="1">
      <w:start w:val="1"/>
      <w:numFmt w:val="lowerRoman"/>
      <w:lvlText w:val="%9."/>
      <w:lvlJc w:val="right"/>
      <w:pPr>
        <w:tabs>
          <w:tab w:val="num" w:pos="6188"/>
        </w:tabs>
        <w:ind w:left="6188" w:hanging="180"/>
      </w:pPr>
    </w:lvl>
  </w:abstractNum>
  <w:abstractNum w:abstractNumId="18" w15:restartNumberingAfterBreak="0">
    <w:nsid w:val="204F296C"/>
    <w:multiLevelType w:val="multilevel"/>
    <w:tmpl w:val="405A2CA4"/>
    <w:lvl w:ilvl="0">
      <w:start w:val="1"/>
      <w:numFmt w:val="decimal"/>
      <w:lvlText w:val="%1."/>
      <w:lvlJc w:val="left"/>
      <w:pPr>
        <w:tabs>
          <w:tab w:val="num" w:pos="360"/>
        </w:tabs>
        <w:ind w:left="360" w:hanging="360"/>
      </w:pPr>
      <w:rPr>
        <w:rFonts w:hint="default"/>
        <w:b w:val="0"/>
        <w:i w:val="0"/>
        <w:color w:val="auto"/>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20883F7C"/>
    <w:multiLevelType w:val="multilevel"/>
    <w:tmpl w:val="0405001D"/>
    <w:styleLink w:val="Styl1"/>
    <w:lvl w:ilvl="0">
      <w:start w:val="1"/>
      <w:numFmt w:val="decimal"/>
      <w:lvlText w:val="%1)"/>
      <w:lvlJc w:val="left"/>
      <w:pPr>
        <w:ind w:left="360" w:hanging="360"/>
      </w:p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3326A89"/>
    <w:multiLevelType w:val="hybridMultilevel"/>
    <w:tmpl w:val="A1A233A4"/>
    <w:lvl w:ilvl="0" w:tplc="66C299CE">
      <w:start w:val="1"/>
      <w:numFmt w:val="lowerLetter"/>
      <w:lvlText w:val="%1)"/>
      <w:lvlJc w:val="left"/>
      <w:pPr>
        <w:tabs>
          <w:tab w:val="num" w:pos="788"/>
        </w:tabs>
        <w:ind w:left="788" w:hanging="360"/>
      </w:pPr>
      <w:rPr>
        <w:rFonts w:hint="default"/>
      </w:rPr>
    </w:lvl>
    <w:lvl w:ilvl="1" w:tplc="FDAAE89C" w:tentative="1">
      <w:start w:val="1"/>
      <w:numFmt w:val="lowerLetter"/>
      <w:lvlText w:val="%2."/>
      <w:lvlJc w:val="left"/>
      <w:pPr>
        <w:tabs>
          <w:tab w:val="num" w:pos="1148"/>
        </w:tabs>
        <w:ind w:left="1148" w:hanging="360"/>
      </w:pPr>
    </w:lvl>
    <w:lvl w:ilvl="2" w:tplc="4E2AF5D2" w:tentative="1">
      <w:start w:val="1"/>
      <w:numFmt w:val="lowerRoman"/>
      <w:lvlText w:val="%3."/>
      <w:lvlJc w:val="right"/>
      <w:pPr>
        <w:tabs>
          <w:tab w:val="num" w:pos="1868"/>
        </w:tabs>
        <w:ind w:left="1868" w:hanging="180"/>
      </w:pPr>
    </w:lvl>
    <w:lvl w:ilvl="3" w:tplc="1D9A0AE2" w:tentative="1">
      <w:start w:val="1"/>
      <w:numFmt w:val="decimal"/>
      <w:lvlText w:val="%4."/>
      <w:lvlJc w:val="left"/>
      <w:pPr>
        <w:tabs>
          <w:tab w:val="num" w:pos="2588"/>
        </w:tabs>
        <w:ind w:left="2588" w:hanging="360"/>
      </w:pPr>
    </w:lvl>
    <w:lvl w:ilvl="4" w:tplc="E570BE9A" w:tentative="1">
      <w:start w:val="1"/>
      <w:numFmt w:val="lowerLetter"/>
      <w:lvlText w:val="%5."/>
      <w:lvlJc w:val="left"/>
      <w:pPr>
        <w:tabs>
          <w:tab w:val="num" w:pos="3308"/>
        </w:tabs>
        <w:ind w:left="3308" w:hanging="360"/>
      </w:pPr>
    </w:lvl>
    <w:lvl w:ilvl="5" w:tplc="CF324BA4" w:tentative="1">
      <w:start w:val="1"/>
      <w:numFmt w:val="lowerRoman"/>
      <w:lvlText w:val="%6."/>
      <w:lvlJc w:val="right"/>
      <w:pPr>
        <w:tabs>
          <w:tab w:val="num" w:pos="4028"/>
        </w:tabs>
        <w:ind w:left="4028" w:hanging="180"/>
      </w:pPr>
    </w:lvl>
    <w:lvl w:ilvl="6" w:tplc="57C6D300" w:tentative="1">
      <w:start w:val="1"/>
      <w:numFmt w:val="decimal"/>
      <w:lvlText w:val="%7."/>
      <w:lvlJc w:val="left"/>
      <w:pPr>
        <w:tabs>
          <w:tab w:val="num" w:pos="4748"/>
        </w:tabs>
        <w:ind w:left="4748" w:hanging="360"/>
      </w:pPr>
    </w:lvl>
    <w:lvl w:ilvl="7" w:tplc="5FB2881A" w:tentative="1">
      <w:start w:val="1"/>
      <w:numFmt w:val="lowerLetter"/>
      <w:lvlText w:val="%8."/>
      <w:lvlJc w:val="left"/>
      <w:pPr>
        <w:tabs>
          <w:tab w:val="num" w:pos="5468"/>
        </w:tabs>
        <w:ind w:left="5468" w:hanging="360"/>
      </w:pPr>
    </w:lvl>
    <w:lvl w:ilvl="8" w:tplc="C4F4824C" w:tentative="1">
      <w:start w:val="1"/>
      <w:numFmt w:val="lowerRoman"/>
      <w:lvlText w:val="%9."/>
      <w:lvlJc w:val="right"/>
      <w:pPr>
        <w:tabs>
          <w:tab w:val="num" w:pos="6188"/>
        </w:tabs>
        <w:ind w:left="6188" w:hanging="180"/>
      </w:pPr>
    </w:lvl>
  </w:abstractNum>
  <w:abstractNum w:abstractNumId="21" w15:restartNumberingAfterBreak="0">
    <w:nsid w:val="289044D1"/>
    <w:multiLevelType w:val="hybridMultilevel"/>
    <w:tmpl w:val="A1B057C0"/>
    <w:lvl w:ilvl="0" w:tplc="9476DD8A">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2" w15:restartNumberingAfterBreak="0">
    <w:nsid w:val="2A0C5A7D"/>
    <w:multiLevelType w:val="multilevel"/>
    <w:tmpl w:val="3BE8B5E2"/>
    <w:lvl w:ilvl="0">
      <w:start w:val="1"/>
      <w:numFmt w:val="lowerLetter"/>
      <w:lvlText w:val="%1)"/>
      <w:lvlJc w:val="left"/>
      <w:pPr>
        <w:tabs>
          <w:tab w:val="num" w:pos="788"/>
        </w:tabs>
        <w:ind w:left="788" w:hanging="360"/>
      </w:pPr>
      <w:rPr>
        <w:rFonts w:hint="default"/>
        <w:sz w:val="22"/>
        <w:szCs w:val="22"/>
      </w:rPr>
    </w:lvl>
    <w:lvl w:ilvl="1">
      <w:numFmt w:val="bullet"/>
      <w:lvlText w:val="—"/>
      <w:lvlJc w:val="left"/>
      <w:pPr>
        <w:tabs>
          <w:tab w:val="num" w:pos="1080"/>
        </w:tabs>
        <w:ind w:left="1080" w:hanging="360"/>
      </w:pPr>
      <w:rPr>
        <w:rFonts w:ascii="Univers Condensed" w:hAnsi="Univers Condensed" w:cs="Times New Roman" w:hint="default"/>
        <w:color w:val="auto"/>
        <w:sz w:val="20"/>
        <w:szCs w:val="20"/>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2A745050"/>
    <w:multiLevelType w:val="hybridMultilevel"/>
    <w:tmpl w:val="A306B050"/>
    <w:lvl w:ilvl="0" w:tplc="570246FE">
      <w:start w:val="1"/>
      <w:numFmt w:val="lowerLetter"/>
      <w:lvlText w:val="%1)"/>
      <w:lvlJc w:val="left"/>
      <w:pPr>
        <w:tabs>
          <w:tab w:val="num" w:pos="788"/>
        </w:tabs>
        <w:ind w:left="788" w:hanging="360"/>
      </w:pPr>
      <w:rPr>
        <w:rFonts w:hint="default"/>
      </w:rPr>
    </w:lvl>
    <w:lvl w:ilvl="1" w:tplc="0BDAFD1C" w:tentative="1">
      <w:start w:val="1"/>
      <w:numFmt w:val="lowerLetter"/>
      <w:lvlText w:val="%2."/>
      <w:lvlJc w:val="left"/>
      <w:pPr>
        <w:tabs>
          <w:tab w:val="num" w:pos="1148"/>
        </w:tabs>
        <w:ind w:left="1148" w:hanging="360"/>
      </w:pPr>
    </w:lvl>
    <w:lvl w:ilvl="2" w:tplc="CD8E4ACA" w:tentative="1">
      <w:start w:val="1"/>
      <w:numFmt w:val="lowerRoman"/>
      <w:lvlText w:val="%3."/>
      <w:lvlJc w:val="right"/>
      <w:pPr>
        <w:tabs>
          <w:tab w:val="num" w:pos="1868"/>
        </w:tabs>
        <w:ind w:left="1868" w:hanging="180"/>
      </w:pPr>
    </w:lvl>
    <w:lvl w:ilvl="3" w:tplc="A7503380" w:tentative="1">
      <w:start w:val="1"/>
      <w:numFmt w:val="decimal"/>
      <w:lvlText w:val="%4."/>
      <w:lvlJc w:val="left"/>
      <w:pPr>
        <w:tabs>
          <w:tab w:val="num" w:pos="2588"/>
        </w:tabs>
        <w:ind w:left="2588" w:hanging="360"/>
      </w:pPr>
    </w:lvl>
    <w:lvl w:ilvl="4" w:tplc="44C6D42A" w:tentative="1">
      <w:start w:val="1"/>
      <w:numFmt w:val="lowerLetter"/>
      <w:lvlText w:val="%5."/>
      <w:lvlJc w:val="left"/>
      <w:pPr>
        <w:tabs>
          <w:tab w:val="num" w:pos="3308"/>
        </w:tabs>
        <w:ind w:left="3308" w:hanging="360"/>
      </w:pPr>
    </w:lvl>
    <w:lvl w:ilvl="5" w:tplc="FE882DC6" w:tentative="1">
      <w:start w:val="1"/>
      <w:numFmt w:val="lowerRoman"/>
      <w:lvlText w:val="%6."/>
      <w:lvlJc w:val="right"/>
      <w:pPr>
        <w:tabs>
          <w:tab w:val="num" w:pos="4028"/>
        </w:tabs>
        <w:ind w:left="4028" w:hanging="180"/>
      </w:pPr>
    </w:lvl>
    <w:lvl w:ilvl="6" w:tplc="4DD0AC58" w:tentative="1">
      <w:start w:val="1"/>
      <w:numFmt w:val="decimal"/>
      <w:lvlText w:val="%7."/>
      <w:lvlJc w:val="left"/>
      <w:pPr>
        <w:tabs>
          <w:tab w:val="num" w:pos="4748"/>
        </w:tabs>
        <w:ind w:left="4748" w:hanging="360"/>
      </w:pPr>
    </w:lvl>
    <w:lvl w:ilvl="7" w:tplc="1A466DD4" w:tentative="1">
      <w:start w:val="1"/>
      <w:numFmt w:val="lowerLetter"/>
      <w:lvlText w:val="%8."/>
      <w:lvlJc w:val="left"/>
      <w:pPr>
        <w:tabs>
          <w:tab w:val="num" w:pos="5468"/>
        </w:tabs>
        <w:ind w:left="5468" w:hanging="360"/>
      </w:pPr>
    </w:lvl>
    <w:lvl w:ilvl="8" w:tplc="EE561D16" w:tentative="1">
      <w:start w:val="1"/>
      <w:numFmt w:val="lowerRoman"/>
      <w:lvlText w:val="%9."/>
      <w:lvlJc w:val="right"/>
      <w:pPr>
        <w:tabs>
          <w:tab w:val="num" w:pos="6188"/>
        </w:tabs>
        <w:ind w:left="6188" w:hanging="180"/>
      </w:pPr>
    </w:lvl>
  </w:abstractNum>
  <w:abstractNum w:abstractNumId="24" w15:restartNumberingAfterBreak="0">
    <w:nsid w:val="2B243835"/>
    <w:multiLevelType w:val="multilevel"/>
    <w:tmpl w:val="86EC8CA8"/>
    <w:lvl w:ilvl="0">
      <w:start w:val="1"/>
      <w:numFmt w:val="decimal"/>
      <w:lvlText w:val="%1."/>
      <w:lvlJc w:val="left"/>
      <w:pPr>
        <w:tabs>
          <w:tab w:val="num" w:pos="720"/>
        </w:tabs>
        <w:ind w:left="720" w:hanging="360"/>
      </w:pPr>
      <w:rPr>
        <w:rFonts w:hint="default"/>
        <w:color w:val="auto"/>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334F2152"/>
    <w:multiLevelType w:val="hybridMultilevel"/>
    <w:tmpl w:val="FDFA0828"/>
    <w:lvl w:ilvl="0" w:tplc="D7601798">
      <w:start w:val="1"/>
      <w:numFmt w:val="decimal"/>
      <w:lvlText w:val="%1."/>
      <w:lvlJc w:val="left"/>
      <w:pPr>
        <w:tabs>
          <w:tab w:val="num" w:pos="1080"/>
        </w:tabs>
        <w:ind w:left="108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41C60F0"/>
    <w:multiLevelType w:val="hybridMultilevel"/>
    <w:tmpl w:val="AD18E326"/>
    <w:lvl w:ilvl="0" w:tplc="A59E2FFC">
      <w:numFmt w:val="bullet"/>
      <w:lvlText w:val="-"/>
      <w:lvlJc w:val="left"/>
      <w:pPr>
        <w:ind w:left="1789" w:hanging="360"/>
      </w:pPr>
      <w:rPr>
        <w:rFonts w:ascii="Arial" w:eastAsia="Times New Roman" w:hAnsi="Arial" w:cs="Arial" w:hint="default"/>
        <w:color w:val="auto"/>
      </w:rPr>
    </w:lvl>
    <w:lvl w:ilvl="1" w:tplc="04050019" w:tentative="1">
      <w:start w:val="1"/>
      <w:numFmt w:val="bullet"/>
      <w:lvlText w:val="o"/>
      <w:lvlJc w:val="left"/>
      <w:pPr>
        <w:ind w:left="2509" w:hanging="360"/>
      </w:pPr>
      <w:rPr>
        <w:rFonts w:ascii="Courier New" w:hAnsi="Courier New" w:cs="Courier New" w:hint="default"/>
      </w:rPr>
    </w:lvl>
    <w:lvl w:ilvl="2" w:tplc="0405001B" w:tentative="1">
      <w:start w:val="1"/>
      <w:numFmt w:val="bullet"/>
      <w:lvlText w:val=""/>
      <w:lvlJc w:val="left"/>
      <w:pPr>
        <w:ind w:left="3229" w:hanging="360"/>
      </w:pPr>
      <w:rPr>
        <w:rFonts w:ascii="Wingdings" w:hAnsi="Wingdings" w:hint="default"/>
      </w:rPr>
    </w:lvl>
    <w:lvl w:ilvl="3" w:tplc="0405000F" w:tentative="1">
      <w:start w:val="1"/>
      <w:numFmt w:val="bullet"/>
      <w:lvlText w:val=""/>
      <w:lvlJc w:val="left"/>
      <w:pPr>
        <w:ind w:left="3949" w:hanging="360"/>
      </w:pPr>
      <w:rPr>
        <w:rFonts w:ascii="Symbol" w:hAnsi="Symbol" w:hint="default"/>
      </w:rPr>
    </w:lvl>
    <w:lvl w:ilvl="4" w:tplc="04050019" w:tentative="1">
      <w:start w:val="1"/>
      <w:numFmt w:val="bullet"/>
      <w:lvlText w:val="o"/>
      <w:lvlJc w:val="left"/>
      <w:pPr>
        <w:ind w:left="4669" w:hanging="360"/>
      </w:pPr>
      <w:rPr>
        <w:rFonts w:ascii="Courier New" w:hAnsi="Courier New" w:cs="Courier New" w:hint="default"/>
      </w:rPr>
    </w:lvl>
    <w:lvl w:ilvl="5" w:tplc="0405001B" w:tentative="1">
      <w:start w:val="1"/>
      <w:numFmt w:val="bullet"/>
      <w:lvlText w:val=""/>
      <w:lvlJc w:val="left"/>
      <w:pPr>
        <w:ind w:left="5389" w:hanging="360"/>
      </w:pPr>
      <w:rPr>
        <w:rFonts w:ascii="Wingdings" w:hAnsi="Wingdings" w:hint="default"/>
      </w:rPr>
    </w:lvl>
    <w:lvl w:ilvl="6" w:tplc="0405000F" w:tentative="1">
      <w:start w:val="1"/>
      <w:numFmt w:val="bullet"/>
      <w:lvlText w:val=""/>
      <w:lvlJc w:val="left"/>
      <w:pPr>
        <w:ind w:left="6109" w:hanging="360"/>
      </w:pPr>
      <w:rPr>
        <w:rFonts w:ascii="Symbol" w:hAnsi="Symbol" w:hint="default"/>
      </w:rPr>
    </w:lvl>
    <w:lvl w:ilvl="7" w:tplc="04050019" w:tentative="1">
      <w:start w:val="1"/>
      <w:numFmt w:val="bullet"/>
      <w:lvlText w:val="o"/>
      <w:lvlJc w:val="left"/>
      <w:pPr>
        <w:ind w:left="6829" w:hanging="360"/>
      </w:pPr>
      <w:rPr>
        <w:rFonts w:ascii="Courier New" w:hAnsi="Courier New" w:cs="Courier New" w:hint="default"/>
      </w:rPr>
    </w:lvl>
    <w:lvl w:ilvl="8" w:tplc="0405001B" w:tentative="1">
      <w:start w:val="1"/>
      <w:numFmt w:val="bullet"/>
      <w:lvlText w:val=""/>
      <w:lvlJc w:val="left"/>
      <w:pPr>
        <w:ind w:left="7549" w:hanging="360"/>
      </w:pPr>
      <w:rPr>
        <w:rFonts w:ascii="Wingdings" w:hAnsi="Wingdings" w:hint="default"/>
      </w:rPr>
    </w:lvl>
  </w:abstractNum>
  <w:abstractNum w:abstractNumId="27" w15:restartNumberingAfterBreak="0">
    <w:nsid w:val="39D44AAF"/>
    <w:multiLevelType w:val="multilevel"/>
    <w:tmpl w:val="A606C74A"/>
    <w:styleLink w:val="Styl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A5E77D5"/>
    <w:multiLevelType w:val="hybridMultilevel"/>
    <w:tmpl w:val="70B42A90"/>
    <w:lvl w:ilvl="0" w:tplc="7940074A">
      <w:start w:val="1"/>
      <w:numFmt w:val="decimal"/>
      <w:lvlText w:val="%1."/>
      <w:lvlJc w:val="left"/>
      <w:pPr>
        <w:tabs>
          <w:tab w:val="num" w:pos="1440"/>
        </w:tabs>
        <w:ind w:left="1440" w:hanging="360"/>
      </w:pPr>
      <w:rPr>
        <w:rFonts w:hint="default"/>
        <w:b w:val="0"/>
      </w:rPr>
    </w:lvl>
    <w:lvl w:ilvl="1" w:tplc="124E9FDC" w:tentative="1">
      <w:start w:val="1"/>
      <w:numFmt w:val="lowerLetter"/>
      <w:lvlText w:val="%2."/>
      <w:lvlJc w:val="left"/>
      <w:pPr>
        <w:tabs>
          <w:tab w:val="num" w:pos="1440"/>
        </w:tabs>
        <w:ind w:left="1440" w:hanging="360"/>
      </w:pPr>
    </w:lvl>
    <w:lvl w:ilvl="2" w:tplc="46A242D2" w:tentative="1">
      <w:start w:val="1"/>
      <w:numFmt w:val="lowerRoman"/>
      <w:lvlText w:val="%3."/>
      <w:lvlJc w:val="right"/>
      <w:pPr>
        <w:tabs>
          <w:tab w:val="num" w:pos="2160"/>
        </w:tabs>
        <w:ind w:left="2160" w:hanging="180"/>
      </w:pPr>
    </w:lvl>
    <w:lvl w:ilvl="3" w:tplc="F948EA26" w:tentative="1">
      <w:start w:val="1"/>
      <w:numFmt w:val="decimal"/>
      <w:lvlText w:val="%4."/>
      <w:lvlJc w:val="left"/>
      <w:pPr>
        <w:tabs>
          <w:tab w:val="num" w:pos="2880"/>
        </w:tabs>
        <w:ind w:left="2880" w:hanging="360"/>
      </w:pPr>
    </w:lvl>
    <w:lvl w:ilvl="4" w:tplc="68B20472" w:tentative="1">
      <w:start w:val="1"/>
      <w:numFmt w:val="lowerLetter"/>
      <w:lvlText w:val="%5."/>
      <w:lvlJc w:val="left"/>
      <w:pPr>
        <w:tabs>
          <w:tab w:val="num" w:pos="3600"/>
        </w:tabs>
        <w:ind w:left="3600" w:hanging="360"/>
      </w:pPr>
    </w:lvl>
    <w:lvl w:ilvl="5" w:tplc="F2BCC044" w:tentative="1">
      <w:start w:val="1"/>
      <w:numFmt w:val="lowerRoman"/>
      <w:lvlText w:val="%6."/>
      <w:lvlJc w:val="right"/>
      <w:pPr>
        <w:tabs>
          <w:tab w:val="num" w:pos="4320"/>
        </w:tabs>
        <w:ind w:left="4320" w:hanging="180"/>
      </w:pPr>
    </w:lvl>
    <w:lvl w:ilvl="6" w:tplc="60CE27AE" w:tentative="1">
      <w:start w:val="1"/>
      <w:numFmt w:val="decimal"/>
      <w:lvlText w:val="%7."/>
      <w:lvlJc w:val="left"/>
      <w:pPr>
        <w:tabs>
          <w:tab w:val="num" w:pos="5040"/>
        </w:tabs>
        <w:ind w:left="5040" w:hanging="360"/>
      </w:pPr>
    </w:lvl>
    <w:lvl w:ilvl="7" w:tplc="95764B34" w:tentative="1">
      <w:start w:val="1"/>
      <w:numFmt w:val="lowerLetter"/>
      <w:lvlText w:val="%8."/>
      <w:lvlJc w:val="left"/>
      <w:pPr>
        <w:tabs>
          <w:tab w:val="num" w:pos="5760"/>
        </w:tabs>
        <w:ind w:left="5760" w:hanging="360"/>
      </w:pPr>
    </w:lvl>
    <w:lvl w:ilvl="8" w:tplc="98C417BE" w:tentative="1">
      <w:start w:val="1"/>
      <w:numFmt w:val="lowerRoman"/>
      <w:lvlText w:val="%9."/>
      <w:lvlJc w:val="right"/>
      <w:pPr>
        <w:tabs>
          <w:tab w:val="num" w:pos="6480"/>
        </w:tabs>
        <w:ind w:left="6480" w:hanging="180"/>
      </w:pPr>
    </w:lvl>
  </w:abstractNum>
  <w:abstractNum w:abstractNumId="29" w15:restartNumberingAfterBreak="0">
    <w:nsid w:val="3CE718F7"/>
    <w:multiLevelType w:val="hybridMultilevel"/>
    <w:tmpl w:val="082A6F78"/>
    <w:lvl w:ilvl="0" w:tplc="AF9C8A0E">
      <w:numFmt w:val="bullet"/>
      <w:lvlText w:val="-"/>
      <w:lvlJc w:val="left"/>
      <w:pPr>
        <w:tabs>
          <w:tab w:val="num" w:pos="360"/>
        </w:tabs>
        <w:ind w:left="360" w:hanging="360"/>
      </w:pPr>
      <w:rPr>
        <w:rFonts w:ascii="Times New Roman" w:eastAsia="Times New Roman" w:hAnsi="Times New Roman" w:cs="Times New Roman" w:hint="default"/>
        <w:b w:val="0"/>
        <w:i w:val="0"/>
        <w:color w:val="auto"/>
        <w:sz w:val="20"/>
        <w:szCs w:val="24"/>
      </w:rPr>
    </w:lvl>
    <w:lvl w:ilvl="1" w:tplc="5CD6FBFE">
      <w:start w:val="1"/>
      <w:numFmt w:val="bullet"/>
      <w:lvlText w:val="o"/>
      <w:lvlJc w:val="left"/>
      <w:pPr>
        <w:tabs>
          <w:tab w:val="num" w:pos="1440"/>
        </w:tabs>
        <w:ind w:left="1440" w:hanging="360"/>
      </w:pPr>
      <w:rPr>
        <w:rFonts w:ascii="Courier New" w:hAnsi="Courier New" w:cs="Courier New" w:hint="default"/>
      </w:rPr>
    </w:lvl>
    <w:lvl w:ilvl="2" w:tplc="F1503D70" w:tentative="1">
      <w:start w:val="1"/>
      <w:numFmt w:val="bullet"/>
      <w:lvlText w:val=""/>
      <w:lvlJc w:val="left"/>
      <w:pPr>
        <w:tabs>
          <w:tab w:val="num" w:pos="2160"/>
        </w:tabs>
        <w:ind w:left="2160" w:hanging="360"/>
      </w:pPr>
      <w:rPr>
        <w:rFonts w:ascii="Wingdings" w:hAnsi="Wingdings" w:hint="default"/>
      </w:rPr>
    </w:lvl>
    <w:lvl w:ilvl="3" w:tplc="7C94D906" w:tentative="1">
      <w:start w:val="1"/>
      <w:numFmt w:val="bullet"/>
      <w:lvlText w:val=""/>
      <w:lvlJc w:val="left"/>
      <w:pPr>
        <w:tabs>
          <w:tab w:val="num" w:pos="2880"/>
        </w:tabs>
        <w:ind w:left="2880" w:hanging="360"/>
      </w:pPr>
      <w:rPr>
        <w:rFonts w:ascii="Symbol" w:hAnsi="Symbol" w:hint="default"/>
      </w:rPr>
    </w:lvl>
    <w:lvl w:ilvl="4" w:tplc="65E46F58" w:tentative="1">
      <w:start w:val="1"/>
      <w:numFmt w:val="bullet"/>
      <w:lvlText w:val="o"/>
      <w:lvlJc w:val="left"/>
      <w:pPr>
        <w:tabs>
          <w:tab w:val="num" w:pos="3600"/>
        </w:tabs>
        <w:ind w:left="3600" w:hanging="360"/>
      </w:pPr>
      <w:rPr>
        <w:rFonts w:ascii="Courier New" w:hAnsi="Courier New" w:cs="Courier New" w:hint="default"/>
      </w:rPr>
    </w:lvl>
    <w:lvl w:ilvl="5" w:tplc="E3B08DC6" w:tentative="1">
      <w:start w:val="1"/>
      <w:numFmt w:val="bullet"/>
      <w:lvlText w:val=""/>
      <w:lvlJc w:val="left"/>
      <w:pPr>
        <w:tabs>
          <w:tab w:val="num" w:pos="4320"/>
        </w:tabs>
        <w:ind w:left="4320" w:hanging="360"/>
      </w:pPr>
      <w:rPr>
        <w:rFonts w:ascii="Wingdings" w:hAnsi="Wingdings" w:hint="default"/>
      </w:rPr>
    </w:lvl>
    <w:lvl w:ilvl="6" w:tplc="5770D76A" w:tentative="1">
      <w:start w:val="1"/>
      <w:numFmt w:val="bullet"/>
      <w:lvlText w:val=""/>
      <w:lvlJc w:val="left"/>
      <w:pPr>
        <w:tabs>
          <w:tab w:val="num" w:pos="5040"/>
        </w:tabs>
        <w:ind w:left="5040" w:hanging="360"/>
      </w:pPr>
      <w:rPr>
        <w:rFonts w:ascii="Symbol" w:hAnsi="Symbol" w:hint="default"/>
      </w:rPr>
    </w:lvl>
    <w:lvl w:ilvl="7" w:tplc="C00C2FFA" w:tentative="1">
      <w:start w:val="1"/>
      <w:numFmt w:val="bullet"/>
      <w:lvlText w:val="o"/>
      <w:lvlJc w:val="left"/>
      <w:pPr>
        <w:tabs>
          <w:tab w:val="num" w:pos="5760"/>
        </w:tabs>
        <w:ind w:left="5760" w:hanging="360"/>
      </w:pPr>
      <w:rPr>
        <w:rFonts w:ascii="Courier New" w:hAnsi="Courier New" w:cs="Courier New" w:hint="default"/>
      </w:rPr>
    </w:lvl>
    <w:lvl w:ilvl="8" w:tplc="DF32100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5E6CCF"/>
    <w:multiLevelType w:val="hybridMultilevel"/>
    <w:tmpl w:val="0FB60CB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E4767EC"/>
    <w:multiLevelType w:val="hybridMultilevel"/>
    <w:tmpl w:val="3E384740"/>
    <w:lvl w:ilvl="0" w:tplc="2D206E36">
      <w:start w:val="1"/>
      <w:numFmt w:val="lowerLetter"/>
      <w:lvlText w:val="%1)"/>
      <w:lvlJc w:val="left"/>
      <w:pPr>
        <w:tabs>
          <w:tab w:val="num" w:pos="788"/>
        </w:tabs>
        <w:ind w:left="788" w:hanging="360"/>
      </w:pPr>
      <w:rPr>
        <w:rFonts w:hint="default"/>
        <w:sz w:val="22"/>
      </w:rPr>
    </w:lvl>
    <w:lvl w:ilvl="1" w:tplc="04050019" w:tentative="1">
      <w:start w:val="1"/>
      <w:numFmt w:val="bullet"/>
      <w:lvlText w:val="o"/>
      <w:lvlJc w:val="left"/>
      <w:pPr>
        <w:tabs>
          <w:tab w:val="num" w:pos="1508"/>
        </w:tabs>
        <w:ind w:left="1508" w:hanging="360"/>
      </w:pPr>
      <w:rPr>
        <w:rFonts w:ascii="Courier New" w:hAnsi="Courier New" w:cs="Courier New" w:hint="default"/>
      </w:rPr>
    </w:lvl>
    <w:lvl w:ilvl="2" w:tplc="0405001B" w:tentative="1">
      <w:start w:val="1"/>
      <w:numFmt w:val="bullet"/>
      <w:lvlText w:val=""/>
      <w:lvlJc w:val="left"/>
      <w:pPr>
        <w:tabs>
          <w:tab w:val="num" w:pos="2228"/>
        </w:tabs>
        <w:ind w:left="2228" w:hanging="360"/>
      </w:pPr>
      <w:rPr>
        <w:rFonts w:ascii="Wingdings" w:hAnsi="Wingdings" w:hint="default"/>
      </w:rPr>
    </w:lvl>
    <w:lvl w:ilvl="3" w:tplc="0405000F" w:tentative="1">
      <w:start w:val="1"/>
      <w:numFmt w:val="bullet"/>
      <w:lvlText w:val=""/>
      <w:lvlJc w:val="left"/>
      <w:pPr>
        <w:tabs>
          <w:tab w:val="num" w:pos="2948"/>
        </w:tabs>
        <w:ind w:left="2948" w:hanging="360"/>
      </w:pPr>
      <w:rPr>
        <w:rFonts w:ascii="Symbol" w:hAnsi="Symbol" w:hint="default"/>
      </w:rPr>
    </w:lvl>
    <w:lvl w:ilvl="4" w:tplc="04050019" w:tentative="1">
      <w:start w:val="1"/>
      <w:numFmt w:val="bullet"/>
      <w:lvlText w:val="o"/>
      <w:lvlJc w:val="left"/>
      <w:pPr>
        <w:tabs>
          <w:tab w:val="num" w:pos="3668"/>
        </w:tabs>
        <w:ind w:left="3668" w:hanging="360"/>
      </w:pPr>
      <w:rPr>
        <w:rFonts w:ascii="Courier New" w:hAnsi="Courier New" w:cs="Courier New" w:hint="default"/>
      </w:rPr>
    </w:lvl>
    <w:lvl w:ilvl="5" w:tplc="0405001B" w:tentative="1">
      <w:start w:val="1"/>
      <w:numFmt w:val="bullet"/>
      <w:lvlText w:val=""/>
      <w:lvlJc w:val="left"/>
      <w:pPr>
        <w:tabs>
          <w:tab w:val="num" w:pos="4388"/>
        </w:tabs>
        <w:ind w:left="4388" w:hanging="360"/>
      </w:pPr>
      <w:rPr>
        <w:rFonts w:ascii="Wingdings" w:hAnsi="Wingdings" w:hint="default"/>
      </w:rPr>
    </w:lvl>
    <w:lvl w:ilvl="6" w:tplc="0405000F" w:tentative="1">
      <w:start w:val="1"/>
      <w:numFmt w:val="bullet"/>
      <w:lvlText w:val=""/>
      <w:lvlJc w:val="left"/>
      <w:pPr>
        <w:tabs>
          <w:tab w:val="num" w:pos="5108"/>
        </w:tabs>
        <w:ind w:left="5108" w:hanging="360"/>
      </w:pPr>
      <w:rPr>
        <w:rFonts w:ascii="Symbol" w:hAnsi="Symbol" w:hint="default"/>
      </w:rPr>
    </w:lvl>
    <w:lvl w:ilvl="7" w:tplc="04050019" w:tentative="1">
      <w:start w:val="1"/>
      <w:numFmt w:val="bullet"/>
      <w:lvlText w:val="o"/>
      <w:lvlJc w:val="left"/>
      <w:pPr>
        <w:tabs>
          <w:tab w:val="num" w:pos="5828"/>
        </w:tabs>
        <w:ind w:left="5828" w:hanging="360"/>
      </w:pPr>
      <w:rPr>
        <w:rFonts w:ascii="Courier New" w:hAnsi="Courier New" w:cs="Courier New" w:hint="default"/>
      </w:rPr>
    </w:lvl>
    <w:lvl w:ilvl="8" w:tplc="0405001B" w:tentative="1">
      <w:start w:val="1"/>
      <w:numFmt w:val="bullet"/>
      <w:lvlText w:val=""/>
      <w:lvlJc w:val="left"/>
      <w:pPr>
        <w:tabs>
          <w:tab w:val="num" w:pos="6548"/>
        </w:tabs>
        <w:ind w:left="6548" w:hanging="360"/>
      </w:pPr>
      <w:rPr>
        <w:rFonts w:ascii="Wingdings" w:hAnsi="Wingdings" w:hint="default"/>
      </w:rPr>
    </w:lvl>
  </w:abstractNum>
  <w:abstractNum w:abstractNumId="32" w15:restartNumberingAfterBreak="0">
    <w:nsid w:val="41E37466"/>
    <w:multiLevelType w:val="multilevel"/>
    <w:tmpl w:val="A606C74A"/>
    <w:numStyleLink w:val="Styl3"/>
  </w:abstractNum>
  <w:abstractNum w:abstractNumId="33" w15:restartNumberingAfterBreak="0">
    <w:nsid w:val="41FC104F"/>
    <w:multiLevelType w:val="hybridMultilevel"/>
    <w:tmpl w:val="C930D1A4"/>
    <w:lvl w:ilvl="0" w:tplc="04050017">
      <w:start w:val="1"/>
      <w:numFmt w:val="lowerLetter"/>
      <w:lvlText w:val="%1)"/>
      <w:lvlJc w:val="left"/>
      <w:pPr>
        <w:tabs>
          <w:tab w:val="num" w:pos="360"/>
        </w:tabs>
        <w:ind w:left="360" w:hanging="360"/>
      </w:pPr>
      <w:rPr>
        <w:rFonts w:hint="default"/>
        <w:b w:val="0"/>
        <w:i w:val="0"/>
        <w:color w:val="auto"/>
        <w:sz w:val="20"/>
        <w:szCs w:val="24"/>
      </w:rPr>
    </w:lvl>
    <w:lvl w:ilvl="1" w:tplc="5CD6FBFE">
      <w:start w:val="1"/>
      <w:numFmt w:val="bullet"/>
      <w:lvlText w:val="o"/>
      <w:lvlJc w:val="left"/>
      <w:pPr>
        <w:tabs>
          <w:tab w:val="num" w:pos="1440"/>
        </w:tabs>
        <w:ind w:left="1440" w:hanging="360"/>
      </w:pPr>
      <w:rPr>
        <w:rFonts w:ascii="Courier New" w:hAnsi="Courier New" w:cs="Courier New" w:hint="default"/>
      </w:rPr>
    </w:lvl>
    <w:lvl w:ilvl="2" w:tplc="F1503D70" w:tentative="1">
      <w:start w:val="1"/>
      <w:numFmt w:val="bullet"/>
      <w:lvlText w:val=""/>
      <w:lvlJc w:val="left"/>
      <w:pPr>
        <w:tabs>
          <w:tab w:val="num" w:pos="2160"/>
        </w:tabs>
        <w:ind w:left="2160" w:hanging="360"/>
      </w:pPr>
      <w:rPr>
        <w:rFonts w:ascii="Wingdings" w:hAnsi="Wingdings" w:hint="default"/>
      </w:rPr>
    </w:lvl>
    <w:lvl w:ilvl="3" w:tplc="7C94D906" w:tentative="1">
      <w:start w:val="1"/>
      <w:numFmt w:val="bullet"/>
      <w:lvlText w:val=""/>
      <w:lvlJc w:val="left"/>
      <w:pPr>
        <w:tabs>
          <w:tab w:val="num" w:pos="2880"/>
        </w:tabs>
        <w:ind w:left="2880" w:hanging="360"/>
      </w:pPr>
      <w:rPr>
        <w:rFonts w:ascii="Symbol" w:hAnsi="Symbol" w:hint="default"/>
      </w:rPr>
    </w:lvl>
    <w:lvl w:ilvl="4" w:tplc="65E46F58" w:tentative="1">
      <w:start w:val="1"/>
      <w:numFmt w:val="bullet"/>
      <w:lvlText w:val="o"/>
      <w:lvlJc w:val="left"/>
      <w:pPr>
        <w:tabs>
          <w:tab w:val="num" w:pos="3600"/>
        </w:tabs>
        <w:ind w:left="3600" w:hanging="360"/>
      </w:pPr>
      <w:rPr>
        <w:rFonts w:ascii="Courier New" w:hAnsi="Courier New" w:cs="Courier New" w:hint="default"/>
      </w:rPr>
    </w:lvl>
    <w:lvl w:ilvl="5" w:tplc="E3B08DC6" w:tentative="1">
      <w:start w:val="1"/>
      <w:numFmt w:val="bullet"/>
      <w:lvlText w:val=""/>
      <w:lvlJc w:val="left"/>
      <w:pPr>
        <w:tabs>
          <w:tab w:val="num" w:pos="4320"/>
        </w:tabs>
        <w:ind w:left="4320" w:hanging="360"/>
      </w:pPr>
      <w:rPr>
        <w:rFonts w:ascii="Wingdings" w:hAnsi="Wingdings" w:hint="default"/>
      </w:rPr>
    </w:lvl>
    <w:lvl w:ilvl="6" w:tplc="5770D76A" w:tentative="1">
      <w:start w:val="1"/>
      <w:numFmt w:val="bullet"/>
      <w:lvlText w:val=""/>
      <w:lvlJc w:val="left"/>
      <w:pPr>
        <w:tabs>
          <w:tab w:val="num" w:pos="5040"/>
        </w:tabs>
        <w:ind w:left="5040" w:hanging="360"/>
      </w:pPr>
      <w:rPr>
        <w:rFonts w:ascii="Symbol" w:hAnsi="Symbol" w:hint="default"/>
      </w:rPr>
    </w:lvl>
    <w:lvl w:ilvl="7" w:tplc="C00C2FFA" w:tentative="1">
      <w:start w:val="1"/>
      <w:numFmt w:val="bullet"/>
      <w:lvlText w:val="o"/>
      <w:lvlJc w:val="left"/>
      <w:pPr>
        <w:tabs>
          <w:tab w:val="num" w:pos="5760"/>
        </w:tabs>
        <w:ind w:left="5760" w:hanging="360"/>
      </w:pPr>
      <w:rPr>
        <w:rFonts w:ascii="Courier New" w:hAnsi="Courier New" w:cs="Courier New" w:hint="default"/>
      </w:rPr>
    </w:lvl>
    <w:lvl w:ilvl="8" w:tplc="DF32100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3E735CD"/>
    <w:multiLevelType w:val="hybridMultilevel"/>
    <w:tmpl w:val="88CEB22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441813E9"/>
    <w:multiLevelType w:val="hybridMultilevel"/>
    <w:tmpl w:val="22128DE0"/>
    <w:lvl w:ilvl="0" w:tplc="6B52A2FE">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980"/>
        </w:tabs>
        <w:ind w:left="1980" w:hanging="360"/>
      </w:pPr>
      <w:rPr>
        <w:rFonts w:ascii="Courier New" w:hAnsi="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44E54B63"/>
    <w:multiLevelType w:val="hybridMultilevel"/>
    <w:tmpl w:val="7F64B3B2"/>
    <w:lvl w:ilvl="0" w:tplc="F3580E7E">
      <w:start w:val="1"/>
      <w:numFmt w:val="decimal"/>
      <w:lvlText w:val="%1."/>
      <w:lvlJc w:val="left"/>
      <w:pPr>
        <w:tabs>
          <w:tab w:val="num" w:pos="720"/>
        </w:tabs>
        <w:ind w:left="720" w:hanging="360"/>
      </w:pPr>
      <w:rPr>
        <w:rFonts w:hint="default"/>
        <w:color w:val="auto"/>
      </w:rPr>
    </w:lvl>
    <w:lvl w:ilvl="1" w:tplc="6D7462D8">
      <w:start w:val="1"/>
      <w:numFmt w:val="decimal"/>
      <w:lvlText w:val="(%2)"/>
      <w:lvlJc w:val="left"/>
      <w:pPr>
        <w:tabs>
          <w:tab w:val="num" w:pos="1440"/>
        </w:tabs>
        <w:ind w:left="1440" w:hanging="360"/>
      </w:pPr>
      <w:rPr>
        <w:rFonts w:hint="default"/>
        <w:i/>
      </w:rPr>
    </w:lvl>
    <w:lvl w:ilvl="2" w:tplc="6F8E182A" w:tentative="1">
      <w:start w:val="1"/>
      <w:numFmt w:val="lowerRoman"/>
      <w:lvlText w:val="%3."/>
      <w:lvlJc w:val="right"/>
      <w:pPr>
        <w:tabs>
          <w:tab w:val="num" w:pos="2160"/>
        </w:tabs>
        <w:ind w:left="2160" w:hanging="180"/>
      </w:pPr>
    </w:lvl>
    <w:lvl w:ilvl="3" w:tplc="5A084AB4" w:tentative="1">
      <w:start w:val="1"/>
      <w:numFmt w:val="decimal"/>
      <w:lvlText w:val="%4."/>
      <w:lvlJc w:val="left"/>
      <w:pPr>
        <w:tabs>
          <w:tab w:val="num" w:pos="2880"/>
        </w:tabs>
        <w:ind w:left="2880" w:hanging="360"/>
      </w:pPr>
    </w:lvl>
    <w:lvl w:ilvl="4" w:tplc="324A8DE4" w:tentative="1">
      <w:start w:val="1"/>
      <w:numFmt w:val="lowerLetter"/>
      <w:lvlText w:val="%5."/>
      <w:lvlJc w:val="left"/>
      <w:pPr>
        <w:tabs>
          <w:tab w:val="num" w:pos="3600"/>
        </w:tabs>
        <w:ind w:left="3600" w:hanging="360"/>
      </w:pPr>
    </w:lvl>
    <w:lvl w:ilvl="5" w:tplc="EFC87018" w:tentative="1">
      <w:start w:val="1"/>
      <w:numFmt w:val="lowerRoman"/>
      <w:lvlText w:val="%6."/>
      <w:lvlJc w:val="right"/>
      <w:pPr>
        <w:tabs>
          <w:tab w:val="num" w:pos="4320"/>
        </w:tabs>
        <w:ind w:left="4320" w:hanging="180"/>
      </w:pPr>
    </w:lvl>
    <w:lvl w:ilvl="6" w:tplc="B2144732" w:tentative="1">
      <w:start w:val="1"/>
      <w:numFmt w:val="decimal"/>
      <w:lvlText w:val="%7."/>
      <w:lvlJc w:val="left"/>
      <w:pPr>
        <w:tabs>
          <w:tab w:val="num" w:pos="5040"/>
        </w:tabs>
        <w:ind w:left="5040" w:hanging="360"/>
      </w:pPr>
    </w:lvl>
    <w:lvl w:ilvl="7" w:tplc="CDA82896" w:tentative="1">
      <w:start w:val="1"/>
      <w:numFmt w:val="lowerLetter"/>
      <w:lvlText w:val="%8."/>
      <w:lvlJc w:val="left"/>
      <w:pPr>
        <w:tabs>
          <w:tab w:val="num" w:pos="5760"/>
        </w:tabs>
        <w:ind w:left="5760" w:hanging="360"/>
      </w:pPr>
    </w:lvl>
    <w:lvl w:ilvl="8" w:tplc="85C41910" w:tentative="1">
      <w:start w:val="1"/>
      <w:numFmt w:val="lowerRoman"/>
      <w:lvlText w:val="%9."/>
      <w:lvlJc w:val="right"/>
      <w:pPr>
        <w:tabs>
          <w:tab w:val="num" w:pos="6480"/>
        </w:tabs>
        <w:ind w:left="6480" w:hanging="180"/>
      </w:pPr>
    </w:lvl>
  </w:abstractNum>
  <w:abstractNum w:abstractNumId="37" w15:restartNumberingAfterBreak="0">
    <w:nsid w:val="490A4208"/>
    <w:multiLevelType w:val="hybridMultilevel"/>
    <w:tmpl w:val="CAB28706"/>
    <w:lvl w:ilvl="0" w:tplc="5C2213C2">
      <w:start w:val="1"/>
      <w:numFmt w:val="decimal"/>
      <w:lvlText w:val="%1."/>
      <w:lvlJc w:val="left"/>
      <w:pPr>
        <w:tabs>
          <w:tab w:val="num" w:pos="1440"/>
        </w:tabs>
        <w:ind w:left="1440" w:hanging="360"/>
      </w:pPr>
      <w:rPr>
        <w:rFonts w:hint="default"/>
        <w:b w:val="0"/>
      </w:rPr>
    </w:lvl>
    <w:lvl w:ilvl="1" w:tplc="63565AD6" w:tentative="1">
      <w:start w:val="1"/>
      <w:numFmt w:val="lowerLetter"/>
      <w:lvlText w:val="%2."/>
      <w:lvlJc w:val="left"/>
      <w:pPr>
        <w:tabs>
          <w:tab w:val="num" w:pos="1440"/>
        </w:tabs>
        <w:ind w:left="1440" w:hanging="360"/>
      </w:pPr>
    </w:lvl>
    <w:lvl w:ilvl="2" w:tplc="30EEA780">
      <w:start w:val="1"/>
      <w:numFmt w:val="lowerRoman"/>
      <w:lvlText w:val="%3."/>
      <w:lvlJc w:val="right"/>
      <w:pPr>
        <w:tabs>
          <w:tab w:val="num" w:pos="2160"/>
        </w:tabs>
        <w:ind w:left="2160" w:hanging="180"/>
      </w:pPr>
    </w:lvl>
    <w:lvl w:ilvl="3" w:tplc="55BA4608" w:tentative="1">
      <w:start w:val="1"/>
      <w:numFmt w:val="decimal"/>
      <w:lvlText w:val="%4."/>
      <w:lvlJc w:val="left"/>
      <w:pPr>
        <w:tabs>
          <w:tab w:val="num" w:pos="2880"/>
        </w:tabs>
        <w:ind w:left="2880" w:hanging="360"/>
      </w:pPr>
    </w:lvl>
    <w:lvl w:ilvl="4" w:tplc="ED8802A6" w:tentative="1">
      <w:start w:val="1"/>
      <w:numFmt w:val="lowerLetter"/>
      <w:lvlText w:val="%5."/>
      <w:lvlJc w:val="left"/>
      <w:pPr>
        <w:tabs>
          <w:tab w:val="num" w:pos="3600"/>
        </w:tabs>
        <w:ind w:left="3600" w:hanging="360"/>
      </w:pPr>
    </w:lvl>
    <w:lvl w:ilvl="5" w:tplc="F4805A00" w:tentative="1">
      <w:start w:val="1"/>
      <w:numFmt w:val="lowerRoman"/>
      <w:lvlText w:val="%6."/>
      <w:lvlJc w:val="right"/>
      <w:pPr>
        <w:tabs>
          <w:tab w:val="num" w:pos="4320"/>
        </w:tabs>
        <w:ind w:left="4320" w:hanging="180"/>
      </w:pPr>
    </w:lvl>
    <w:lvl w:ilvl="6" w:tplc="42E23BE4" w:tentative="1">
      <w:start w:val="1"/>
      <w:numFmt w:val="decimal"/>
      <w:lvlText w:val="%7."/>
      <w:lvlJc w:val="left"/>
      <w:pPr>
        <w:tabs>
          <w:tab w:val="num" w:pos="5040"/>
        </w:tabs>
        <w:ind w:left="5040" w:hanging="360"/>
      </w:pPr>
    </w:lvl>
    <w:lvl w:ilvl="7" w:tplc="F7C6210C" w:tentative="1">
      <w:start w:val="1"/>
      <w:numFmt w:val="lowerLetter"/>
      <w:lvlText w:val="%8."/>
      <w:lvlJc w:val="left"/>
      <w:pPr>
        <w:tabs>
          <w:tab w:val="num" w:pos="5760"/>
        </w:tabs>
        <w:ind w:left="5760" w:hanging="360"/>
      </w:pPr>
    </w:lvl>
    <w:lvl w:ilvl="8" w:tplc="3E220ADA" w:tentative="1">
      <w:start w:val="1"/>
      <w:numFmt w:val="lowerRoman"/>
      <w:lvlText w:val="%9."/>
      <w:lvlJc w:val="right"/>
      <w:pPr>
        <w:tabs>
          <w:tab w:val="num" w:pos="6480"/>
        </w:tabs>
        <w:ind w:left="6480" w:hanging="180"/>
      </w:pPr>
    </w:lvl>
  </w:abstractNum>
  <w:abstractNum w:abstractNumId="38" w15:restartNumberingAfterBreak="0">
    <w:nsid w:val="498D5C00"/>
    <w:multiLevelType w:val="multilevel"/>
    <w:tmpl w:val="FF0AD81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4CE82348"/>
    <w:multiLevelType w:val="hybridMultilevel"/>
    <w:tmpl w:val="851876CC"/>
    <w:lvl w:ilvl="0" w:tplc="ED509376">
      <w:start w:val="1"/>
      <w:numFmt w:val="lowerLetter"/>
      <w:lvlText w:val="%1)"/>
      <w:lvlJc w:val="left"/>
      <w:pPr>
        <w:tabs>
          <w:tab w:val="num" w:pos="788"/>
        </w:tabs>
        <w:ind w:left="788" w:hanging="360"/>
      </w:pPr>
      <w:rPr>
        <w:rFonts w:hint="default"/>
      </w:rPr>
    </w:lvl>
    <w:lvl w:ilvl="1" w:tplc="04050019" w:tentative="1">
      <w:start w:val="1"/>
      <w:numFmt w:val="lowerLetter"/>
      <w:lvlText w:val="%2."/>
      <w:lvlJc w:val="left"/>
      <w:pPr>
        <w:tabs>
          <w:tab w:val="num" w:pos="1148"/>
        </w:tabs>
        <w:ind w:left="1148" w:hanging="360"/>
      </w:pPr>
    </w:lvl>
    <w:lvl w:ilvl="2" w:tplc="0405001B" w:tentative="1">
      <w:start w:val="1"/>
      <w:numFmt w:val="lowerRoman"/>
      <w:lvlText w:val="%3."/>
      <w:lvlJc w:val="right"/>
      <w:pPr>
        <w:tabs>
          <w:tab w:val="num" w:pos="1868"/>
        </w:tabs>
        <w:ind w:left="1868" w:hanging="180"/>
      </w:pPr>
    </w:lvl>
    <w:lvl w:ilvl="3" w:tplc="0405000F" w:tentative="1">
      <w:start w:val="1"/>
      <w:numFmt w:val="decimal"/>
      <w:lvlText w:val="%4."/>
      <w:lvlJc w:val="left"/>
      <w:pPr>
        <w:tabs>
          <w:tab w:val="num" w:pos="2588"/>
        </w:tabs>
        <w:ind w:left="2588" w:hanging="360"/>
      </w:pPr>
    </w:lvl>
    <w:lvl w:ilvl="4" w:tplc="04050019" w:tentative="1">
      <w:start w:val="1"/>
      <w:numFmt w:val="lowerLetter"/>
      <w:lvlText w:val="%5."/>
      <w:lvlJc w:val="left"/>
      <w:pPr>
        <w:tabs>
          <w:tab w:val="num" w:pos="3308"/>
        </w:tabs>
        <w:ind w:left="3308" w:hanging="360"/>
      </w:pPr>
    </w:lvl>
    <w:lvl w:ilvl="5" w:tplc="0405001B" w:tentative="1">
      <w:start w:val="1"/>
      <w:numFmt w:val="lowerRoman"/>
      <w:lvlText w:val="%6."/>
      <w:lvlJc w:val="right"/>
      <w:pPr>
        <w:tabs>
          <w:tab w:val="num" w:pos="4028"/>
        </w:tabs>
        <w:ind w:left="4028" w:hanging="180"/>
      </w:pPr>
    </w:lvl>
    <w:lvl w:ilvl="6" w:tplc="0405000F" w:tentative="1">
      <w:start w:val="1"/>
      <w:numFmt w:val="decimal"/>
      <w:lvlText w:val="%7."/>
      <w:lvlJc w:val="left"/>
      <w:pPr>
        <w:tabs>
          <w:tab w:val="num" w:pos="4748"/>
        </w:tabs>
        <w:ind w:left="4748" w:hanging="360"/>
      </w:pPr>
    </w:lvl>
    <w:lvl w:ilvl="7" w:tplc="04050019" w:tentative="1">
      <w:start w:val="1"/>
      <w:numFmt w:val="lowerLetter"/>
      <w:lvlText w:val="%8."/>
      <w:lvlJc w:val="left"/>
      <w:pPr>
        <w:tabs>
          <w:tab w:val="num" w:pos="5468"/>
        </w:tabs>
        <w:ind w:left="5468" w:hanging="360"/>
      </w:pPr>
    </w:lvl>
    <w:lvl w:ilvl="8" w:tplc="0405001B" w:tentative="1">
      <w:start w:val="1"/>
      <w:numFmt w:val="lowerRoman"/>
      <w:lvlText w:val="%9."/>
      <w:lvlJc w:val="right"/>
      <w:pPr>
        <w:tabs>
          <w:tab w:val="num" w:pos="6188"/>
        </w:tabs>
        <w:ind w:left="6188" w:hanging="180"/>
      </w:pPr>
    </w:lvl>
  </w:abstractNum>
  <w:abstractNum w:abstractNumId="40" w15:restartNumberingAfterBreak="0">
    <w:nsid w:val="4D9C254B"/>
    <w:multiLevelType w:val="hybridMultilevel"/>
    <w:tmpl w:val="85ACBA28"/>
    <w:lvl w:ilvl="0" w:tplc="E4E4C4E2">
      <w:start w:val="1"/>
      <w:numFmt w:val="lowerLetter"/>
      <w:lvlText w:val="%1)"/>
      <w:lvlJc w:val="left"/>
      <w:pPr>
        <w:ind w:left="788" w:hanging="360"/>
      </w:pPr>
      <w:rPr>
        <w:rFonts w:hint="default"/>
        <w:b w:val="0"/>
        <w:i w:val="0"/>
        <w:sz w:val="22"/>
      </w:rPr>
    </w:lvl>
    <w:lvl w:ilvl="1" w:tplc="04050019" w:tentative="1">
      <w:start w:val="1"/>
      <w:numFmt w:val="lowerLetter"/>
      <w:lvlText w:val="%2."/>
      <w:lvlJc w:val="left"/>
      <w:pPr>
        <w:ind w:left="1508" w:hanging="360"/>
      </w:pPr>
    </w:lvl>
    <w:lvl w:ilvl="2" w:tplc="0405001B" w:tentative="1">
      <w:start w:val="1"/>
      <w:numFmt w:val="lowerRoman"/>
      <w:lvlText w:val="%3."/>
      <w:lvlJc w:val="right"/>
      <w:pPr>
        <w:ind w:left="2228" w:hanging="180"/>
      </w:pPr>
    </w:lvl>
    <w:lvl w:ilvl="3" w:tplc="0405000F" w:tentative="1">
      <w:start w:val="1"/>
      <w:numFmt w:val="decimal"/>
      <w:lvlText w:val="%4."/>
      <w:lvlJc w:val="left"/>
      <w:pPr>
        <w:ind w:left="2948" w:hanging="360"/>
      </w:pPr>
    </w:lvl>
    <w:lvl w:ilvl="4" w:tplc="04050019" w:tentative="1">
      <w:start w:val="1"/>
      <w:numFmt w:val="lowerLetter"/>
      <w:lvlText w:val="%5."/>
      <w:lvlJc w:val="left"/>
      <w:pPr>
        <w:ind w:left="3668" w:hanging="360"/>
      </w:pPr>
    </w:lvl>
    <w:lvl w:ilvl="5" w:tplc="0405001B" w:tentative="1">
      <w:start w:val="1"/>
      <w:numFmt w:val="lowerRoman"/>
      <w:lvlText w:val="%6."/>
      <w:lvlJc w:val="right"/>
      <w:pPr>
        <w:ind w:left="4388" w:hanging="180"/>
      </w:pPr>
    </w:lvl>
    <w:lvl w:ilvl="6" w:tplc="0405000F" w:tentative="1">
      <w:start w:val="1"/>
      <w:numFmt w:val="decimal"/>
      <w:lvlText w:val="%7."/>
      <w:lvlJc w:val="left"/>
      <w:pPr>
        <w:ind w:left="5108" w:hanging="360"/>
      </w:pPr>
    </w:lvl>
    <w:lvl w:ilvl="7" w:tplc="04050019" w:tentative="1">
      <w:start w:val="1"/>
      <w:numFmt w:val="lowerLetter"/>
      <w:lvlText w:val="%8."/>
      <w:lvlJc w:val="left"/>
      <w:pPr>
        <w:ind w:left="5828" w:hanging="360"/>
      </w:pPr>
    </w:lvl>
    <w:lvl w:ilvl="8" w:tplc="0405001B" w:tentative="1">
      <w:start w:val="1"/>
      <w:numFmt w:val="lowerRoman"/>
      <w:lvlText w:val="%9."/>
      <w:lvlJc w:val="right"/>
      <w:pPr>
        <w:ind w:left="6548" w:hanging="180"/>
      </w:pPr>
    </w:lvl>
  </w:abstractNum>
  <w:abstractNum w:abstractNumId="41" w15:restartNumberingAfterBreak="0">
    <w:nsid w:val="4EF26D79"/>
    <w:multiLevelType w:val="multilevel"/>
    <w:tmpl w:val="21CCE302"/>
    <w:lvl w:ilvl="0">
      <w:start w:val="1"/>
      <w:numFmt w:val="decimal"/>
      <w:lvlText w:val="%1."/>
      <w:lvlJc w:val="left"/>
      <w:pPr>
        <w:tabs>
          <w:tab w:val="num" w:pos="1440"/>
        </w:tabs>
        <w:ind w:left="1440" w:hanging="360"/>
      </w:pPr>
      <w:rPr>
        <w:rFonts w:hint="default"/>
        <w:color w:val="auto"/>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2" w15:restartNumberingAfterBreak="0">
    <w:nsid w:val="51212C99"/>
    <w:multiLevelType w:val="hybridMultilevel"/>
    <w:tmpl w:val="70B42A90"/>
    <w:lvl w:ilvl="0" w:tplc="E396AD64">
      <w:start w:val="1"/>
      <w:numFmt w:val="decimal"/>
      <w:lvlText w:val="%1."/>
      <w:lvlJc w:val="left"/>
      <w:pPr>
        <w:tabs>
          <w:tab w:val="num" w:pos="1440"/>
        </w:tabs>
        <w:ind w:left="1440" w:hanging="360"/>
      </w:pPr>
      <w:rPr>
        <w:rFonts w:hint="default"/>
        <w:b w:val="0"/>
      </w:rPr>
    </w:lvl>
    <w:lvl w:ilvl="1" w:tplc="63ECC66A"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52250ADE"/>
    <w:multiLevelType w:val="hybridMultilevel"/>
    <w:tmpl w:val="127CA02E"/>
    <w:lvl w:ilvl="0" w:tplc="04050017">
      <w:start w:val="1"/>
      <w:numFmt w:val="lowerLetter"/>
      <w:lvlText w:val="%1)"/>
      <w:lvlJc w:val="left"/>
      <w:pPr>
        <w:tabs>
          <w:tab w:val="num" w:pos="644"/>
        </w:tabs>
        <w:ind w:left="644" w:hanging="360"/>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53551EB7"/>
    <w:multiLevelType w:val="hybridMultilevel"/>
    <w:tmpl w:val="3FEA5CA8"/>
    <w:lvl w:ilvl="0" w:tplc="2D206E36">
      <w:start w:val="1"/>
      <w:numFmt w:val="lowerLetter"/>
      <w:lvlText w:val="%1)"/>
      <w:lvlJc w:val="left"/>
      <w:pPr>
        <w:tabs>
          <w:tab w:val="num" w:pos="720"/>
        </w:tabs>
        <w:ind w:left="720" w:hanging="360"/>
      </w:pPr>
      <w:rPr>
        <w:rFonts w:hint="default"/>
      </w:rPr>
    </w:lvl>
    <w:lvl w:ilvl="1" w:tplc="04050019">
      <w:start w:val="1"/>
      <w:numFmt w:val="decimal"/>
      <w:lvlText w:val="%2."/>
      <w:lvlJc w:val="left"/>
      <w:pPr>
        <w:tabs>
          <w:tab w:val="num" w:pos="1440"/>
        </w:tabs>
        <w:ind w:left="1440" w:hanging="360"/>
      </w:pPr>
      <w:rPr>
        <w:rFonts w:hint="default"/>
        <w:b w:val="0"/>
      </w:rPr>
    </w:lvl>
    <w:lvl w:ilvl="2" w:tplc="0405001B">
      <w:numFmt w:val="bullet"/>
      <w:lvlText w:val="-"/>
      <w:lvlJc w:val="left"/>
      <w:pPr>
        <w:tabs>
          <w:tab w:val="num" w:pos="2160"/>
        </w:tabs>
        <w:ind w:left="2160" w:hanging="360"/>
      </w:pPr>
      <w:rPr>
        <w:rFonts w:ascii="Arial" w:eastAsia="Times New Roman" w:hAnsi="Arial" w:cs="Arial" w:hint="default"/>
      </w:rPr>
    </w:lvl>
    <w:lvl w:ilvl="3" w:tplc="0405000F">
      <w:start w:val="1"/>
      <w:numFmt w:val="decimal"/>
      <w:lvlText w:val="%4."/>
      <w:lvlJc w:val="left"/>
      <w:pPr>
        <w:tabs>
          <w:tab w:val="num" w:pos="2880"/>
        </w:tabs>
        <w:ind w:left="2880" w:hanging="360"/>
      </w:pPr>
      <w:rPr>
        <w:rFonts w:hint="default"/>
        <w:b w:val="0"/>
        <w:color w:val="auto"/>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42D0E85"/>
    <w:multiLevelType w:val="multilevel"/>
    <w:tmpl w:val="CE82DF3A"/>
    <w:lvl w:ilvl="0">
      <w:start w:val="1"/>
      <w:numFmt w:val="decimal"/>
      <w:lvlText w:val="%1."/>
      <w:lvlJc w:val="left"/>
      <w:pPr>
        <w:tabs>
          <w:tab w:val="num" w:pos="720"/>
        </w:tabs>
        <w:ind w:left="720" w:hanging="360"/>
      </w:pPr>
      <w:rPr>
        <w:rFonts w:hint="default"/>
        <w:color w:val="auto"/>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15:restartNumberingAfterBreak="0">
    <w:nsid w:val="552F22BD"/>
    <w:multiLevelType w:val="hybridMultilevel"/>
    <w:tmpl w:val="BD223C64"/>
    <w:lvl w:ilvl="0" w:tplc="D08C0996">
      <w:start w:val="1"/>
      <w:numFmt w:val="decimal"/>
      <w:lvlText w:val="%1."/>
      <w:lvlJc w:val="left"/>
      <w:pPr>
        <w:tabs>
          <w:tab w:val="num" w:pos="720"/>
        </w:tabs>
        <w:ind w:left="720" w:hanging="360"/>
      </w:pPr>
      <w:rPr>
        <w:rFonts w:hint="default"/>
        <w:b w:val="0"/>
        <w:color w:val="auto"/>
      </w:rPr>
    </w:lvl>
    <w:lvl w:ilvl="1" w:tplc="2F4619FC" w:tentative="1">
      <w:start w:val="1"/>
      <w:numFmt w:val="lowerLetter"/>
      <w:lvlText w:val="%2."/>
      <w:lvlJc w:val="left"/>
      <w:pPr>
        <w:tabs>
          <w:tab w:val="num" w:pos="1440"/>
        </w:tabs>
        <w:ind w:left="1440" w:hanging="360"/>
      </w:pPr>
    </w:lvl>
    <w:lvl w:ilvl="2" w:tplc="32184DDC" w:tentative="1">
      <w:start w:val="1"/>
      <w:numFmt w:val="lowerRoman"/>
      <w:lvlText w:val="%3."/>
      <w:lvlJc w:val="right"/>
      <w:pPr>
        <w:tabs>
          <w:tab w:val="num" w:pos="2160"/>
        </w:tabs>
        <w:ind w:left="2160" w:hanging="180"/>
      </w:pPr>
    </w:lvl>
    <w:lvl w:ilvl="3" w:tplc="429243B4" w:tentative="1">
      <w:start w:val="1"/>
      <w:numFmt w:val="decimal"/>
      <w:lvlText w:val="%4."/>
      <w:lvlJc w:val="left"/>
      <w:pPr>
        <w:tabs>
          <w:tab w:val="num" w:pos="2880"/>
        </w:tabs>
        <w:ind w:left="2880" w:hanging="360"/>
      </w:pPr>
    </w:lvl>
    <w:lvl w:ilvl="4" w:tplc="C8EA56D2" w:tentative="1">
      <w:start w:val="1"/>
      <w:numFmt w:val="lowerLetter"/>
      <w:lvlText w:val="%5."/>
      <w:lvlJc w:val="left"/>
      <w:pPr>
        <w:tabs>
          <w:tab w:val="num" w:pos="3600"/>
        </w:tabs>
        <w:ind w:left="3600" w:hanging="360"/>
      </w:pPr>
    </w:lvl>
    <w:lvl w:ilvl="5" w:tplc="2EF28874" w:tentative="1">
      <w:start w:val="1"/>
      <w:numFmt w:val="lowerRoman"/>
      <w:lvlText w:val="%6."/>
      <w:lvlJc w:val="right"/>
      <w:pPr>
        <w:tabs>
          <w:tab w:val="num" w:pos="4320"/>
        </w:tabs>
        <w:ind w:left="4320" w:hanging="180"/>
      </w:pPr>
    </w:lvl>
    <w:lvl w:ilvl="6" w:tplc="2FC040E0" w:tentative="1">
      <w:start w:val="1"/>
      <w:numFmt w:val="decimal"/>
      <w:lvlText w:val="%7."/>
      <w:lvlJc w:val="left"/>
      <w:pPr>
        <w:tabs>
          <w:tab w:val="num" w:pos="5040"/>
        </w:tabs>
        <w:ind w:left="5040" w:hanging="360"/>
      </w:pPr>
    </w:lvl>
    <w:lvl w:ilvl="7" w:tplc="644C423C" w:tentative="1">
      <w:start w:val="1"/>
      <w:numFmt w:val="lowerLetter"/>
      <w:lvlText w:val="%8."/>
      <w:lvlJc w:val="left"/>
      <w:pPr>
        <w:tabs>
          <w:tab w:val="num" w:pos="5760"/>
        </w:tabs>
        <w:ind w:left="5760" w:hanging="360"/>
      </w:pPr>
    </w:lvl>
    <w:lvl w:ilvl="8" w:tplc="4D6E09D2" w:tentative="1">
      <w:start w:val="1"/>
      <w:numFmt w:val="lowerRoman"/>
      <w:lvlText w:val="%9."/>
      <w:lvlJc w:val="right"/>
      <w:pPr>
        <w:tabs>
          <w:tab w:val="num" w:pos="6480"/>
        </w:tabs>
        <w:ind w:left="6480" w:hanging="180"/>
      </w:pPr>
    </w:lvl>
  </w:abstractNum>
  <w:abstractNum w:abstractNumId="47" w15:restartNumberingAfterBreak="0">
    <w:nsid w:val="58AF0816"/>
    <w:multiLevelType w:val="multilevel"/>
    <w:tmpl w:val="4A6434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62994CE1"/>
    <w:multiLevelType w:val="multilevel"/>
    <w:tmpl w:val="1082874C"/>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15:restartNumberingAfterBreak="0">
    <w:nsid w:val="63602837"/>
    <w:multiLevelType w:val="hybridMultilevel"/>
    <w:tmpl w:val="15B659A4"/>
    <w:lvl w:ilvl="0" w:tplc="7B4A4DEC">
      <w:start w:val="30"/>
      <w:numFmt w:val="bullet"/>
      <w:lvlText w:val="-"/>
      <w:lvlJc w:val="left"/>
      <w:pPr>
        <w:tabs>
          <w:tab w:val="num" w:pos="1077"/>
        </w:tabs>
        <w:ind w:left="1077" w:hanging="360"/>
      </w:pPr>
      <w:rPr>
        <w:rFonts w:ascii="Arial Narrow" w:eastAsia="Arial Narrow" w:hAnsi="Arial Narrow" w:hint="default"/>
      </w:rPr>
    </w:lvl>
    <w:lvl w:ilvl="1" w:tplc="04050019" w:tentative="1">
      <w:start w:val="1"/>
      <w:numFmt w:val="bullet"/>
      <w:lvlText w:val="o"/>
      <w:lvlJc w:val="left"/>
      <w:pPr>
        <w:tabs>
          <w:tab w:val="num" w:pos="1800"/>
        </w:tabs>
        <w:ind w:left="1800" w:hanging="360"/>
      </w:pPr>
      <w:rPr>
        <w:rFonts w:ascii="Courier New" w:hAnsi="Courier New" w:cs="Courier New" w:hint="default"/>
      </w:rPr>
    </w:lvl>
    <w:lvl w:ilvl="2" w:tplc="0405001B" w:tentative="1">
      <w:start w:val="1"/>
      <w:numFmt w:val="bullet"/>
      <w:lvlText w:val=""/>
      <w:lvlJc w:val="left"/>
      <w:pPr>
        <w:tabs>
          <w:tab w:val="num" w:pos="2520"/>
        </w:tabs>
        <w:ind w:left="2520" w:hanging="360"/>
      </w:pPr>
      <w:rPr>
        <w:rFonts w:ascii="Wingdings" w:hAnsi="Wingdings" w:hint="default"/>
      </w:rPr>
    </w:lvl>
    <w:lvl w:ilvl="3" w:tplc="0405000F" w:tentative="1">
      <w:start w:val="1"/>
      <w:numFmt w:val="bullet"/>
      <w:lvlText w:val=""/>
      <w:lvlJc w:val="left"/>
      <w:pPr>
        <w:tabs>
          <w:tab w:val="num" w:pos="3240"/>
        </w:tabs>
        <w:ind w:left="3240" w:hanging="360"/>
      </w:pPr>
      <w:rPr>
        <w:rFonts w:ascii="Symbol" w:hAnsi="Symbol" w:hint="default"/>
      </w:rPr>
    </w:lvl>
    <w:lvl w:ilvl="4" w:tplc="04050019" w:tentative="1">
      <w:start w:val="1"/>
      <w:numFmt w:val="bullet"/>
      <w:lvlText w:val="o"/>
      <w:lvlJc w:val="left"/>
      <w:pPr>
        <w:tabs>
          <w:tab w:val="num" w:pos="3960"/>
        </w:tabs>
        <w:ind w:left="3960" w:hanging="360"/>
      </w:pPr>
      <w:rPr>
        <w:rFonts w:ascii="Courier New" w:hAnsi="Courier New" w:cs="Courier New" w:hint="default"/>
      </w:rPr>
    </w:lvl>
    <w:lvl w:ilvl="5" w:tplc="0405001B" w:tentative="1">
      <w:start w:val="1"/>
      <w:numFmt w:val="bullet"/>
      <w:lvlText w:val=""/>
      <w:lvlJc w:val="left"/>
      <w:pPr>
        <w:tabs>
          <w:tab w:val="num" w:pos="4680"/>
        </w:tabs>
        <w:ind w:left="4680" w:hanging="360"/>
      </w:pPr>
      <w:rPr>
        <w:rFonts w:ascii="Wingdings" w:hAnsi="Wingdings" w:hint="default"/>
      </w:rPr>
    </w:lvl>
    <w:lvl w:ilvl="6" w:tplc="0405000F" w:tentative="1">
      <w:start w:val="1"/>
      <w:numFmt w:val="bullet"/>
      <w:lvlText w:val=""/>
      <w:lvlJc w:val="left"/>
      <w:pPr>
        <w:tabs>
          <w:tab w:val="num" w:pos="5400"/>
        </w:tabs>
        <w:ind w:left="5400" w:hanging="360"/>
      </w:pPr>
      <w:rPr>
        <w:rFonts w:ascii="Symbol" w:hAnsi="Symbol" w:hint="default"/>
      </w:rPr>
    </w:lvl>
    <w:lvl w:ilvl="7" w:tplc="04050019" w:tentative="1">
      <w:start w:val="1"/>
      <w:numFmt w:val="bullet"/>
      <w:lvlText w:val="o"/>
      <w:lvlJc w:val="left"/>
      <w:pPr>
        <w:tabs>
          <w:tab w:val="num" w:pos="6120"/>
        </w:tabs>
        <w:ind w:left="6120" w:hanging="360"/>
      </w:pPr>
      <w:rPr>
        <w:rFonts w:ascii="Courier New" w:hAnsi="Courier New" w:cs="Courier New" w:hint="default"/>
      </w:rPr>
    </w:lvl>
    <w:lvl w:ilvl="8" w:tplc="0405001B"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37E27F6"/>
    <w:multiLevelType w:val="hybridMultilevel"/>
    <w:tmpl w:val="6BC6E910"/>
    <w:lvl w:ilvl="0" w:tplc="A9D6F9C0">
      <w:start w:val="1"/>
      <w:numFmt w:val="decimal"/>
      <w:lvlText w:val="%1."/>
      <w:lvlJc w:val="left"/>
      <w:pPr>
        <w:ind w:left="360" w:hanging="360"/>
      </w:pPr>
      <w:rPr>
        <w:rFonts w:ascii="Arial" w:hAnsi="Arial" w:cs="Arial" w:hint="default"/>
        <w:b w:val="0"/>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A8F4137"/>
    <w:multiLevelType w:val="hybridMultilevel"/>
    <w:tmpl w:val="340AE8B8"/>
    <w:lvl w:ilvl="0" w:tplc="56381E9E">
      <w:numFmt w:val="bullet"/>
      <w:lvlText w:val="-"/>
      <w:lvlJc w:val="left"/>
      <w:pPr>
        <w:tabs>
          <w:tab w:val="num" w:pos="720"/>
        </w:tabs>
        <w:ind w:left="720" w:hanging="360"/>
      </w:pPr>
      <w:rPr>
        <w:rFonts w:ascii="Arial" w:eastAsia="Times New Roman" w:hAnsi="Arial" w:cs="Arial" w:hint="default"/>
        <w:color w:val="auto"/>
      </w:rPr>
    </w:lvl>
    <w:lvl w:ilvl="1" w:tplc="04050003">
      <w:start w:val="1"/>
      <w:numFmt w:val="decimal"/>
      <w:lvlText w:val="(%2)"/>
      <w:lvlJc w:val="left"/>
      <w:pPr>
        <w:tabs>
          <w:tab w:val="num" w:pos="1440"/>
        </w:tabs>
        <w:ind w:left="1440" w:hanging="360"/>
      </w:pPr>
      <w:rPr>
        <w:rFonts w:hint="default"/>
        <w:i/>
      </w:r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52" w15:restartNumberingAfterBreak="0">
    <w:nsid w:val="6B8B11F5"/>
    <w:multiLevelType w:val="hybridMultilevel"/>
    <w:tmpl w:val="54AA66DC"/>
    <w:lvl w:ilvl="0" w:tplc="ED509376">
      <w:start w:val="1"/>
      <w:numFmt w:val="lowerLetter"/>
      <w:lvlText w:val="%1)"/>
      <w:lvlJc w:val="left"/>
      <w:pPr>
        <w:tabs>
          <w:tab w:val="num" w:pos="788"/>
        </w:tabs>
        <w:ind w:left="788" w:hanging="360"/>
      </w:pPr>
      <w:rPr>
        <w:rFonts w:hint="default"/>
      </w:rPr>
    </w:lvl>
    <w:lvl w:ilvl="1" w:tplc="5CD6FBFE" w:tentative="1">
      <w:start w:val="1"/>
      <w:numFmt w:val="lowerLetter"/>
      <w:lvlText w:val="%2."/>
      <w:lvlJc w:val="left"/>
      <w:pPr>
        <w:tabs>
          <w:tab w:val="num" w:pos="1148"/>
        </w:tabs>
        <w:ind w:left="1148" w:hanging="360"/>
      </w:pPr>
    </w:lvl>
    <w:lvl w:ilvl="2" w:tplc="F1503D70" w:tentative="1">
      <w:start w:val="1"/>
      <w:numFmt w:val="lowerRoman"/>
      <w:lvlText w:val="%3."/>
      <w:lvlJc w:val="right"/>
      <w:pPr>
        <w:tabs>
          <w:tab w:val="num" w:pos="1868"/>
        </w:tabs>
        <w:ind w:left="1868" w:hanging="180"/>
      </w:pPr>
    </w:lvl>
    <w:lvl w:ilvl="3" w:tplc="7C94D906" w:tentative="1">
      <w:start w:val="1"/>
      <w:numFmt w:val="decimal"/>
      <w:lvlText w:val="%4."/>
      <w:lvlJc w:val="left"/>
      <w:pPr>
        <w:tabs>
          <w:tab w:val="num" w:pos="2588"/>
        </w:tabs>
        <w:ind w:left="2588" w:hanging="360"/>
      </w:pPr>
    </w:lvl>
    <w:lvl w:ilvl="4" w:tplc="65E46F58" w:tentative="1">
      <w:start w:val="1"/>
      <w:numFmt w:val="lowerLetter"/>
      <w:lvlText w:val="%5."/>
      <w:lvlJc w:val="left"/>
      <w:pPr>
        <w:tabs>
          <w:tab w:val="num" w:pos="3308"/>
        </w:tabs>
        <w:ind w:left="3308" w:hanging="360"/>
      </w:pPr>
    </w:lvl>
    <w:lvl w:ilvl="5" w:tplc="E3B08DC6" w:tentative="1">
      <w:start w:val="1"/>
      <w:numFmt w:val="lowerRoman"/>
      <w:lvlText w:val="%6."/>
      <w:lvlJc w:val="right"/>
      <w:pPr>
        <w:tabs>
          <w:tab w:val="num" w:pos="4028"/>
        </w:tabs>
        <w:ind w:left="4028" w:hanging="180"/>
      </w:pPr>
    </w:lvl>
    <w:lvl w:ilvl="6" w:tplc="5770D76A" w:tentative="1">
      <w:start w:val="1"/>
      <w:numFmt w:val="decimal"/>
      <w:lvlText w:val="%7."/>
      <w:lvlJc w:val="left"/>
      <w:pPr>
        <w:tabs>
          <w:tab w:val="num" w:pos="4748"/>
        </w:tabs>
        <w:ind w:left="4748" w:hanging="360"/>
      </w:pPr>
    </w:lvl>
    <w:lvl w:ilvl="7" w:tplc="C00C2FFA" w:tentative="1">
      <w:start w:val="1"/>
      <w:numFmt w:val="lowerLetter"/>
      <w:lvlText w:val="%8."/>
      <w:lvlJc w:val="left"/>
      <w:pPr>
        <w:tabs>
          <w:tab w:val="num" w:pos="5468"/>
        </w:tabs>
        <w:ind w:left="5468" w:hanging="360"/>
      </w:pPr>
    </w:lvl>
    <w:lvl w:ilvl="8" w:tplc="DF321006" w:tentative="1">
      <w:start w:val="1"/>
      <w:numFmt w:val="lowerRoman"/>
      <w:lvlText w:val="%9."/>
      <w:lvlJc w:val="right"/>
      <w:pPr>
        <w:tabs>
          <w:tab w:val="num" w:pos="6188"/>
        </w:tabs>
        <w:ind w:left="6188" w:hanging="180"/>
      </w:pPr>
    </w:lvl>
  </w:abstractNum>
  <w:abstractNum w:abstractNumId="53" w15:restartNumberingAfterBreak="0">
    <w:nsid w:val="6BB97299"/>
    <w:multiLevelType w:val="multilevel"/>
    <w:tmpl w:val="8D128FBA"/>
    <w:numStyleLink w:val="Styl4"/>
  </w:abstractNum>
  <w:abstractNum w:abstractNumId="54" w15:restartNumberingAfterBreak="0">
    <w:nsid w:val="6BE62ED8"/>
    <w:multiLevelType w:val="hybridMultilevel"/>
    <w:tmpl w:val="AEB01088"/>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C8FC2086">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15:restartNumberingAfterBreak="0">
    <w:nsid w:val="6DD02582"/>
    <w:multiLevelType w:val="hybridMultilevel"/>
    <w:tmpl w:val="2E1E94B4"/>
    <w:lvl w:ilvl="0" w:tplc="288A931E">
      <w:start w:val="1"/>
      <w:numFmt w:val="decimal"/>
      <w:lvlText w:val="%1."/>
      <w:lvlJc w:val="left"/>
      <w:pPr>
        <w:tabs>
          <w:tab w:val="num" w:pos="1080"/>
        </w:tabs>
        <w:ind w:left="1080" w:hanging="360"/>
      </w:pPr>
      <w:rPr>
        <w:rFonts w:hint="default"/>
        <w:color w:val="auto"/>
      </w:rPr>
    </w:lvl>
    <w:lvl w:ilvl="1" w:tplc="724AFB7C" w:tentative="1">
      <w:start w:val="1"/>
      <w:numFmt w:val="lowerLetter"/>
      <w:lvlText w:val="%2."/>
      <w:lvlJc w:val="left"/>
      <w:pPr>
        <w:tabs>
          <w:tab w:val="num" w:pos="1440"/>
        </w:tabs>
        <w:ind w:left="1440" w:hanging="360"/>
      </w:pPr>
    </w:lvl>
    <w:lvl w:ilvl="2" w:tplc="7340C346" w:tentative="1">
      <w:start w:val="1"/>
      <w:numFmt w:val="lowerRoman"/>
      <w:lvlText w:val="%3."/>
      <w:lvlJc w:val="right"/>
      <w:pPr>
        <w:tabs>
          <w:tab w:val="num" w:pos="2160"/>
        </w:tabs>
        <w:ind w:left="2160" w:hanging="180"/>
      </w:pPr>
    </w:lvl>
    <w:lvl w:ilvl="3" w:tplc="C648366E" w:tentative="1">
      <w:start w:val="1"/>
      <w:numFmt w:val="decimal"/>
      <w:lvlText w:val="%4."/>
      <w:lvlJc w:val="left"/>
      <w:pPr>
        <w:tabs>
          <w:tab w:val="num" w:pos="2880"/>
        </w:tabs>
        <w:ind w:left="2880" w:hanging="360"/>
      </w:pPr>
    </w:lvl>
    <w:lvl w:ilvl="4" w:tplc="AC46A5F4" w:tentative="1">
      <w:start w:val="1"/>
      <w:numFmt w:val="lowerLetter"/>
      <w:lvlText w:val="%5."/>
      <w:lvlJc w:val="left"/>
      <w:pPr>
        <w:tabs>
          <w:tab w:val="num" w:pos="3600"/>
        </w:tabs>
        <w:ind w:left="3600" w:hanging="360"/>
      </w:pPr>
    </w:lvl>
    <w:lvl w:ilvl="5" w:tplc="233AEF52" w:tentative="1">
      <w:start w:val="1"/>
      <w:numFmt w:val="lowerRoman"/>
      <w:lvlText w:val="%6."/>
      <w:lvlJc w:val="right"/>
      <w:pPr>
        <w:tabs>
          <w:tab w:val="num" w:pos="4320"/>
        </w:tabs>
        <w:ind w:left="4320" w:hanging="180"/>
      </w:pPr>
    </w:lvl>
    <w:lvl w:ilvl="6" w:tplc="D2E89670" w:tentative="1">
      <w:start w:val="1"/>
      <w:numFmt w:val="decimal"/>
      <w:lvlText w:val="%7."/>
      <w:lvlJc w:val="left"/>
      <w:pPr>
        <w:tabs>
          <w:tab w:val="num" w:pos="5040"/>
        </w:tabs>
        <w:ind w:left="5040" w:hanging="360"/>
      </w:pPr>
    </w:lvl>
    <w:lvl w:ilvl="7" w:tplc="EE86547E" w:tentative="1">
      <w:start w:val="1"/>
      <w:numFmt w:val="lowerLetter"/>
      <w:lvlText w:val="%8."/>
      <w:lvlJc w:val="left"/>
      <w:pPr>
        <w:tabs>
          <w:tab w:val="num" w:pos="5760"/>
        </w:tabs>
        <w:ind w:left="5760" w:hanging="360"/>
      </w:pPr>
    </w:lvl>
    <w:lvl w:ilvl="8" w:tplc="DF02F5C8" w:tentative="1">
      <w:start w:val="1"/>
      <w:numFmt w:val="lowerRoman"/>
      <w:lvlText w:val="%9."/>
      <w:lvlJc w:val="right"/>
      <w:pPr>
        <w:tabs>
          <w:tab w:val="num" w:pos="6480"/>
        </w:tabs>
        <w:ind w:left="6480" w:hanging="180"/>
      </w:pPr>
    </w:lvl>
  </w:abstractNum>
  <w:abstractNum w:abstractNumId="56" w15:restartNumberingAfterBreak="0">
    <w:nsid w:val="6EDD6188"/>
    <w:multiLevelType w:val="hybridMultilevel"/>
    <w:tmpl w:val="903601B8"/>
    <w:lvl w:ilvl="0" w:tplc="10EC8DD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1FB7FD5"/>
    <w:multiLevelType w:val="multilevel"/>
    <w:tmpl w:val="3E384740"/>
    <w:styleLink w:val="Styl2"/>
    <w:lvl w:ilvl="0">
      <w:start w:val="1"/>
      <w:numFmt w:val="lowerLetter"/>
      <w:lvlText w:val="%1)"/>
      <w:lvlJc w:val="left"/>
      <w:pPr>
        <w:tabs>
          <w:tab w:val="num" w:pos="788"/>
        </w:tabs>
        <w:ind w:left="788" w:hanging="360"/>
      </w:pPr>
      <w:rPr>
        <w:rFonts w:hint="default"/>
        <w:sz w:val="22"/>
      </w:rPr>
    </w:lvl>
    <w:lvl w:ilvl="1">
      <w:start w:val="1"/>
      <w:numFmt w:val="bullet"/>
      <w:lvlText w:val="o"/>
      <w:lvlJc w:val="left"/>
      <w:pPr>
        <w:tabs>
          <w:tab w:val="num" w:pos="1508"/>
        </w:tabs>
        <w:ind w:left="1508" w:hanging="360"/>
      </w:pPr>
      <w:rPr>
        <w:rFonts w:ascii="Courier New" w:hAnsi="Courier New" w:cs="Courier New" w:hint="default"/>
      </w:rPr>
    </w:lvl>
    <w:lvl w:ilvl="2">
      <w:start w:val="1"/>
      <w:numFmt w:val="bullet"/>
      <w:lvlText w:val=""/>
      <w:lvlJc w:val="left"/>
      <w:pPr>
        <w:tabs>
          <w:tab w:val="num" w:pos="2228"/>
        </w:tabs>
        <w:ind w:left="2228" w:hanging="360"/>
      </w:pPr>
      <w:rPr>
        <w:rFonts w:ascii="Wingdings" w:hAnsi="Wingdings" w:hint="default"/>
      </w:rPr>
    </w:lvl>
    <w:lvl w:ilvl="3">
      <w:start w:val="1"/>
      <w:numFmt w:val="bullet"/>
      <w:lvlText w:val=""/>
      <w:lvlJc w:val="left"/>
      <w:pPr>
        <w:tabs>
          <w:tab w:val="num" w:pos="2948"/>
        </w:tabs>
        <w:ind w:left="2948" w:hanging="360"/>
      </w:pPr>
      <w:rPr>
        <w:rFonts w:ascii="Symbol" w:hAnsi="Symbol" w:hint="default"/>
      </w:rPr>
    </w:lvl>
    <w:lvl w:ilvl="4">
      <w:start w:val="1"/>
      <w:numFmt w:val="bullet"/>
      <w:lvlText w:val="o"/>
      <w:lvlJc w:val="left"/>
      <w:pPr>
        <w:tabs>
          <w:tab w:val="num" w:pos="3668"/>
        </w:tabs>
        <w:ind w:left="3668" w:hanging="360"/>
      </w:pPr>
      <w:rPr>
        <w:rFonts w:ascii="Courier New" w:hAnsi="Courier New" w:cs="Courier New" w:hint="default"/>
      </w:rPr>
    </w:lvl>
    <w:lvl w:ilvl="5">
      <w:start w:val="1"/>
      <w:numFmt w:val="bullet"/>
      <w:lvlText w:val=""/>
      <w:lvlJc w:val="left"/>
      <w:pPr>
        <w:tabs>
          <w:tab w:val="num" w:pos="4388"/>
        </w:tabs>
        <w:ind w:left="4388" w:hanging="360"/>
      </w:pPr>
      <w:rPr>
        <w:rFonts w:ascii="Wingdings" w:hAnsi="Wingdings" w:hint="default"/>
      </w:rPr>
    </w:lvl>
    <w:lvl w:ilvl="6">
      <w:start w:val="1"/>
      <w:numFmt w:val="bullet"/>
      <w:lvlText w:val=""/>
      <w:lvlJc w:val="left"/>
      <w:pPr>
        <w:tabs>
          <w:tab w:val="num" w:pos="5108"/>
        </w:tabs>
        <w:ind w:left="5108" w:hanging="360"/>
      </w:pPr>
      <w:rPr>
        <w:rFonts w:ascii="Symbol" w:hAnsi="Symbol" w:hint="default"/>
      </w:rPr>
    </w:lvl>
    <w:lvl w:ilvl="7">
      <w:start w:val="1"/>
      <w:numFmt w:val="bullet"/>
      <w:lvlText w:val="o"/>
      <w:lvlJc w:val="left"/>
      <w:pPr>
        <w:tabs>
          <w:tab w:val="num" w:pos="5828"/>
        </w:tabs>
        <w:ind w:left="5828" w:hanging="360"/>
      </w:pPr>
      <w:rPr>
        <w:rFonts w:ascii="Courier New" w:hAnsi="Courier New" w:cs="Courier New" w:hint="default"/>
      </w:rPr>
    </w:lvl>
    <w:lvl w:ilvl="8">
      <w:start w:val="1"/>
      <w:numFmt w:val="bullet"/>
      <w:lvlText w:val=""/>
      <w:lvlJc w:val="left"/>
      <w:pPr>
        <w:tabs>
          <w:tab w:val="num" w:pos="6548"/>
        </w:tabs>
        <w:ind w:left="6548" w:hanging="360"/>
      </w:pPr>
      <w:rPr>
        <w:rFonts w:ascii="Wingdings" w:hAnsi="Wingdings" w:hint="default"/>
      </w:rPr>
    </w:lvl>
  </w:abstractNum>
  <w:abstractNum w:abstractNumId="58" w15:restartNumberingAfterBreak="0">
    <w:nsid w:val="73444A2F"/>
    <w:multiLevelType w:val="hybridMultilevel"/>
    <w:tmpl w:val="1310AA78"/>
    <w:lvl w:ilvl="0" w:tplc="DA382792">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754F20E7"/>
    <w:multiLevelType w:val="multilevel"/>
    <w:tmpl w:val="8D128FBA"/>
    <w:styleLink w:val="Styl4"/>
    <w:lvl w:ilvl="0">
      <w:numFmt w:val="bullet"/>
      <w:lvlText w:val="-"/>
      <w:lvlJc w:val="left"/>
      <w:pPr>
        <w:tabs>
          <w:tab w:val="num" w:pos="720"/>
        </w:tabs>
        <w:ind w:left="720" w:hanging="360"/>
      </w:pPr>
      <w:rPr>
        <w:rFonts w:ascii="Times New Roman" w:eastAsia="Times New Roman" w:hAnsi="Times New Roman" w:cs="Times New Roman" w:hint="default"/>
        <w:color w:val="auto"/>
        <w:sz w:val="22"/>
      </w:rPr>
    </w:lvl>
    <w:lvl w:ilvl="1">
      <w:start w:val="1"/>
      <w:numFmt w:val="decimal"/>
      <w:lvlText w:val="(%2)"/>
      <w:lvlJc w:val="left"/>
      <w:pPr>
        <w:tabs>
          <w:tab w:val="num" w:pos="1440"/>
        </w:tabs>
        <w:ind w:left="1440" w:hanging="360"/>
      </w:pPr>
      <w:rPr>
        <w:rFonts w:hint="default"/>
        <w:i/>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762F39A7"/>
    <w:multiLevelType w:val="hybridMultilevel"/>
    <w:tmpl w:val="3E384740"/>
    <w:lvl w:ilvl="0" w:tplc="E878D7DE">
      <w:start w:val="1"/>
      <w:numFmt w:val="lowerLetter"/>
      <w:lvlText w:val="%1)"/>
      <w:lvlJc w:val="left"/>
      <w:pPr>
        <w:tabs>
          <w:tab w:val="num" w:pos="788"/>
        </w:tabs>
        <w:ind w:left="788" w:hanging="360"/>
      </w:pPr>
      <w:rPr>
        <w:rFonts w:hint="default"/>
        <w:sz w:val="22"/>
      </w:rPr>
    </w:lvl>
    <w:lvl w:ilvl="1" w:tplc="DED66FF6" w:tentative="1">
      <w:start w:val="1"/>
      <w:numFmt w:val="bullet"/>
      <w:lvlText w:val="o"/>
      <w:lvlJc w:val="left"/>
      <w:pPr>
        <w:tabs>
          <w:tab w:val="num" w:pos="1508"/>
        </w:tabs>
        <w:ind w:left="1508" w:hanging="360"/>
      </w:pPr>
      <w:rPr>
        <w:rFonts w:ascii="Courier New" w:hAnsi="Courier New" w:cs="Courier New" w:hint="default"/>
      </w:rPr>
    </w:lvl>
    <w:lvl w:ilvl="2" w:tplc="B32C1CDE" w:tentative="1">
      <w:start w:val="1"/>
      <w:numFmt w:val="bullet"/>
      <w:lvlText w:val=""/>
      <w:lvlJc w:val="left"/>
      <w:pPr>
        <w:tabs>
          <w:tab w:val="num" w:pos="2228"/>
        </w:tabs>
        <w:ind w:left="2228" w:hanging="360"/>
      </w:pPr>
      <w:rPr>
        <w:rFonts w:ascii="Wingdings" w:hAnsi="Wingdings" w:hint="default"/>
      </w:rPr>
    </w:lvl>
    <w:lvl w:ilvl="3" w:tplc="B440A396" w:tentative="1">
      <w:start w:val="1"/>
      <w:numFmt w:val="bullet"/>
      <w:lvlText w:val=""/>
      <w:lvlJc w:val="left"/>
      <w:pPr>
        <w:tabs>
          <w:tab w:val="num" w:pos="2948"/>
        </w:tabs>
        <w:ind w:left="2948" w:hanging="360"/>
      </w:pPr>
      <w:rPr>
        <w:rFonts w:ascii="Symbol" w:hAnsi="Symbol" w:hint="default"/>
      </w:rPr>
    </w:lvl>
    <w:lvl w:ilvl="4" w:tplc="494401D6" w:tentative="1">
      <w:start w:val="1"/>
      <w:numFmt w:val="bullet"/>
      <w:lvlText w:val="o"/>
      <w:lvlJc w:val="left"/>
      <w:pPr>
        <w:tabs>
          <w:tab w:val="num" w:pos="3668"/>
        </w:tabs>
        <w:ind w:left="3668" w:hanging="360"/>
      </w:pPr>
      <w:rPr>
        <w:rFonts w:ascii="Courier New" w:hAnsi="Courier New" w:cs="Courier New" w:hint="default"/>
      </w:rPr>
    </w:lvl>
    <w:lvl w:ilvl="5" w:tplc="B602F0FC" w:tentative="1">
      <w:start w:val="1"/>
      <w:numFmt w:val="bullet"/>
      <w:lvlText w:val=""/>
      <w:lvlJc w:val="left"/>
      <w:pPr>
        <w:tabs>
          <w:tab w:val="num" w:pos="4388"/>
        </w:tabs>
        <w:ind w:left="4388" w:hanging="360"/>
      </w:pPr>
      <w:rPr>
        <w:rFonts w:ascii="Wingdings" w:hAnsi="Wingdings" w:hint="default"/>
      </w:rPr>
    </w:lvl>
    <w:lvl w:ilvl="6" w:tplc="7A0A5562" w:tentative="1">
      <w:start w:val="1"/>
      <w:numFmt w:val="bullet"/>
      <w:lvlText w:val=""/>
      <w:lvlJc w:val="left"/>
      <w:pPr>
        <w:tabs>
          <w:tab w:val="num" w:pos="5108"/>
        </w:tabs>
        <w:ind w:left="5108" w:hanging="360"/>
      </w:pPr>
      <w:rPr>
        <w:rFonts w:ascii="Symbol" w:hAnsi="Symbol" w:hint="default"/>
      </w:rPr>
    </w:lvl>
    <w:lvl w:ilvl="7" w:tplc="268AEECC" w:tentative="1">
      <w:start w:val="1"/>
      <w:numFmt w:val="bullet"/>
      <w:lvlText w:val="o"/>
      <w:lvlJc w:val="left"/>
      <w:pPr>
        <w:tabs>
          <w:tab w:val="num" w:pos="5828"/>
        </w:tabs>
        <w:ind w:left="5828" w:hanging="360"/>
      </w:pPr>
      <w:rPr>
        <w:rFonts w:ascii="Courier New" w:hAnsi="Courier New" w:cs="Courier New" w:hint="default"/>
      </w:rPr>
    </w:lvl>
    <w:lvl w:ilvl="8" w:tplc="91E485F6" w:tentative="1">
      <w:start w:val="1"/>
      <w:numFmt w:val="bullet"/>
      <w:lvlText w:val=""/>
      <w:lvlJc w:val="left"/>
      <w:pPr>
        <w:tabs>
          <w:tab w:val="num" w:pos="6548"/>
        </w:tabs>
        <w:ind w:left="6548" w:hanging="360"/>
      </w:pPr>
      <w:rPr>
        <w:rFonts w:ascii="Wingdings" w:hAnsi="Wingdings" w:hint="default"/>
      </w:rPr>
    </w:lvl>
  </w:abstractNum>
  <w:abstractNum w:abstractNumId="61" w15:restartNumberingAfterBreak="0">
    <w:nsid w:val="7A7E1915"/>
    <w:multiLevelType w:val="hybridMultilevel"/>
    <w:tmpl w:val="F3BADE3A"/>
    <w:lvl w:ilvl="0" w:tplc="04050001">
      <w:start w:val="1"/>
      <w:numFmt w:val="bullet"/>
      <w:lvlText w:val="-"/>
      <w:lvlJc w:val="left"/>
      <w:pPr>
        <w:tabs>
          <w:tab w:val="num" w:pos="720"/>
        </w:tabs>
        <w:ind w:left="720" w:hanging="360"/>
      </w:pPr>
      <w:rPr>
        <w:rFonts w:ascii="Arial" w:hAnsi="Arial" w:hint="default"/>
        <w:color w:val="auto"/>
      </w:rPr>
    </w:lvl>
    <w:lvl w:ilvl="1" w:tplc="04050003">
      <w:start w:val="1"/>
      <w:numFmt w:val="decimal"/>
      <w:lvlText w:val="(%2)"/>
      <w:lvlJc w:val="left"/>
      <w:pPr>
        <w:tabs>
          <w:tab w:val="num" w:pos="1440"/>
        </w:tabs>
        <w:ind w:left="1440" w:hanging="360"/>
      </w:pPr>
      <w:rPr>
        <w:rFonts w:hint="default"/>
        <w:i/>
      </w:r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62" w15:restartNumberingAfterBreak="0">
    <w:nsid w:val="7BCC2778"/>
    <w:multiLevelType w:val="hybridMultilevel"/>
    <w:tmpl w:val="CCF42EDE"/>
    <w:lvl w:ilvl="0" w:tplc="C958ABFA">
      <w:numFmt w:val="bullet"/>
      <w:lvlText w:val="-"/>
      <w:lvlJc w:val="left"/>
      <w:pPr>
        <w:tabs>
          <w:tab w:val="num" w:pos="360"/>
        </w:tabs>
        <w:ind w:left="360" w:hanging="360"/>
      </w:pPr>
      <w:rPr>
        <w:rFonts w:ascii="Arial" w:eastAsia="Times New Roman" w:hAnsi="Arial" w:cs="Arial" w:hint="default"/>
      </w:rPr>
    </w:lvl>
    <w:lvl w:ilvl="1" w:tplc="5CD6FBFE">
      <w:start w:val="1"/>
      <w:numFmt w:val="bullet"/>
      <w:lvlText w:val="o"/>
      <w:lvlJc w:val="left"/>
      <w:pPr>
        <w:tabs>
          <w:tab w:val="num" w:pos="1440"/>
        </w:tabs>
        <w:ind w:left="1440" w:hanging="360"/>
      </w:pPr>
      <w:rPr>
        <w:rFonts w:ascii="Courier New" w:hAnsi="Courier New" w:cs="Courier New" w:hint="default"/>
      </w:rPr>
    </w:lvl>
    <w:lvl w:ilvl="2" w:tplc="F1503D70" w:tentative="1">
      <w:start w:val="1"/>
      <w:numFmt w:val="bullet"/>
      <w:lvlText w:val=""/>
      <w:lvlJc w:val="left"/>
      <w:pPr>
        <w:tabs>
          <w:tab w:val="num" w:pos="2160"/>
        </w:tabs>
        <w:ind w:left="2160" w:hanging="360"/>
      </w:pPr>
      <w:rPr>
        <w:rFonts w:ascii="Wingdings" w:hAnsi="Wingdings" w:hint="default"/>
      </w:rPr>
    </w:lvl>
    <w:lvl w:ilvl="3" w:tplc="7C94D906" w:tentative="1">
      <w:start w:val="1"/>
      <w:numFmt w:val="bullet"/>
      <w:lvlText w:val=""/>
      <w:lvlJc w:val="left"/>
      <w:pPr>
        <w:tabs>
          <w:tab w:val="num" w:pos="2880"/>
        </w:tabs>
        <w:ind w:left="2880" w:hanging="360"/>
      </w:pPr>
      <w:rPr>
        <w:rFonts w:ascii="Symbol" w:hAnsi="Symbol" w:hint="default"/>
      </w:rPr>
    </w:lvl>
    <w:lvl w:ilvl="4" w:tplc="65E46F58" w:tentative="1">
      <w:start w:val="1"/>
      <w:numFmt w:val="bullet"/>
      <w:lvlText w:val="o"/>
      <w:lvlJc w:val="left"/>
      <w:pPr>
        <w:tabs>
          <w:tab w:val="num" w:pos="3600"/>
        </w:tabs>
        <w:ind w:left="3600" w:hanging="360"/>
      </w:pPr>
      <w:rPr>
        <w:rFonts w:ascii="Courier New" w:hAnsi="Courier New" w:cs="Courier New" w:hint="default"/>
      </w:rPr>
    </w:lvl>
    <w:lvl w:ilvl="5" w:tplc="E3B08DC6" w:tentative="1">
      <w:start w:val="1"/>
      <w:numFmt w:val="bullet"/>
      <w:lvlText w:val=""/>
      <w:lvlJc w:val="left"/>
      <w:pPr>
        <w:tabs>
          <w:tab w:val="num" w:pos="4320"/>
        </w:tabs>
        <w:ind w:left="4320" w:hanging="360"/>
      </w:pPr>
      <w:rPr>
        <w:rFonts w:ascii="Wingdings" w:hAnsi="Wingdings" w:hint="default"/>
      </w:rPr>
    </w:lvl>
    <w:lvl w:ilvl="6" w:tplc="5770D76A" w:tentative="1">
      <w:start w:val="1"/>
      <w:numFmt w:val="bullet"/>
      <w:lvlText w:val=""/>
      <w:lvlJc w:val="left"/>
      <w:pPr>
        <w:tabs>
          <w:tab w:val="num" w:pos="5040"/>
        </w:tabs>
        <w:ind w:left="5040" w:hanging="360"/>
      </w:pPr>
      <w:rPr>
        <w:rFonts w:ascii="Symbol" w:hAnsi="Symbol" w:hint="default"/>
      </w:rPr>
    </w:lvl>
    <w:lvl w:ilvl="7" w:tplc="C00C2FFA" w:tentative="1">
      <w:start w:val="1"/>
      <w:numFmt w:val="bullet"/>
      <w:lvlText w:val="o"/>
      <w:lvlJc w:val="left"/>
      <w:pPr>
        <w:tabs>
          <w:tab w:val="num" w:pos="5760"/>
        </w:tabs>
        <w:ind w:left="5760" w:hanging="360"/>
      </w:pPr>
      <w:rPr>
        <w:rFonts w:ascii="Courier New" w:hAnsi="Courier New" w:cs="Courier New" w:hint="default"/>
      </w:rPr>
    </w:lvl>
    <w:lvl w:ilvl="8" w:tplc="DF321006"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F1642E6"/>
    <w:multiLevelType w:val="hybridMultilevel"/>
    <w:tmpl w:val="628AC922"/>
    <w:lvl w:ilvl="0" w:tplc="ED509376">
      <w:numFmt w:val="bullet"/>
      <w:lvlText w:val="-"/>
      <w:lvlJc w:val="left"/>
      <w:pPr>
        <w:tabs>
          <w:tab w:val="num" w:pos="2282"/>
        </w:tabs>
        <w:ind w:left="2282" w:hanging="360"/>
      </w:pPr>
      <w:rPr>
        <w:rFonts w:ascii="Arial" w:eastAsia="Times New Roman" w:hAnsi="Arial" w:cs="Arial" w:hint="default"/>
      </w:rPr>
    </w:lvl>
    <w:lvl w:ilvl="1" w:tplc="04050003" w:tentative="1">
      <w:start w:val="1"/>
      <w:numFmt w:val="bullet"/>
      <w:lvlText w:val="o"/>
      <w:lvlJc w:val="left"/>
      <w:pPr>
        <w:tabs>
          <w:tab w:val="num" w:pos="3002"/>
        </w:tabs>
        <w:ind w:left="3002" w:hanging="360"/>
      </w:pPr>
      <w:rPr>
        <w:rFonts w:ascii="Courier New" w:hAnsi="Courier New" w:cs="Courier New" w:hint="default"/>
      </w:rPr>
    </w:lvl>
    <w:lvl w:ilvl="2" w:tplc="04050005">
      <w:start w:val="1"/>
      <w:numFmt w:val="bullet"/>
      <w:lvlText w:val=""/>
      <w:lvlJc w:val="left"/>
      <w:pPr>
        <w:tabs>
          <w:tab w:val="num" w:pos="3722"/>
        </w:tabs>
        <w:ind w:left="3722" w:hanging="360"/>
      </w:pPr>
      <w:rPr>
        <w:rFonts w:ascii="Wingdings" w:hAnsi="Wingdings" w:hint="default"/>
      </w:rPr>
    </w:lvl>
    <w:lvl w:ilvl="3" w:tplc="04050001" w:tentative="1">
      <w:start w:val="1"/>
      <w:numFmt w:val="bullet"/>
      <w:lvlText w:val=""/>
      <w:lvlJc w:val="left"/>
      <w:pPr>
        <w:tabs>
          <w:tab w:val="num" w:pos="4442"/>
        </w:tabs>
        <w:ind w:left="4442" w:hanging="360"/>
      </w:pPr>
      <w:rPr>
        <w:rFonts w:ascii="Symbol" w:hAnsi="Symbol" w:hint="default"/>
      </w:rPr>
    </w:lvl>
    <w:lvl w:ilvl="4" w:tplc="04050003" w:tentative="1">
      <w:start w:val="1"/>
      <w:numFmt w:val="bullet"/>
      <w:lvlText w:val="o"/>
      <w:lvlJc w:val="left"/>
      <w:pPr>
        <w:tabs>
          <w:tab w:val="num" w:pos="5162"/>
        </w:tabs>
        <w:ind w:left="5162" w:hanging="360"/>
      </w:pPr>
      <w:rPr>
        <w:rFonts w:ascii="Courier New" w:hAnsi="Courier New" w:cs="Courier New" w:hint="default"/>
      </w:rPr>
    </w:lvl>
    <w:lvl w:ilvl="5" w:tplc="04050005" w:tentative="1">
      <w:start w:val="1"/>
      <w:numFmt w:val="bullet"/>
      <w:lvlText w:val=""/>
      <w:lvlJc w:val="left"/>
      <w:pPr>
        <w:tabs>
          <w:tab w:val="num" w:pos="5882"/>
        </w:tabs>
        <w:ind w:left="5882" w:hanging="360"/>
      </w:pPr>
      <w:rPr>
        <w:rFonts w:ascii="Wingdings" w:hAnsi="Wingdings" w:hint="default"/>
      </w:rPr>
    </w:lvl>
    <w:lvl w:ilvl="6" w:tplc="04050001" w:tentative="1">
      <w:start w:val="1"/>
      <w:numFmt w:val="bullet"/>
      <w:lvlText w:val=""/>
      <w:lvlJc w:val="left"/>
      <w:pPr>
        <w:tabs>
          <w:tab w:val="num" w:pos="6602"/>
        </w:tabs>
        <w:ind w:left="6602" w:hanging="360"/>
      </w:pPr>
      <w:rPr>
        <w:rFonts w:ascii="Symbol" w:hAnsi="Symbol" w:hint="default"/>
      </w:rPr>
    </w:lvl>
    <w:lvl w:ilvl="7" w:tplc="04050003" w:tentative="1">
      <w:start w:val="1"/>
      <w:numFmt w:val="bullet"/>
      <w:lvlText w:val="o"/>
      <w:lvlJc w:val="left"/>
      <w:pPr>
        <w:tabs>
          <w:tab w:val="num" w:pos="7322"/>
        </w:tabs>
        <w:ind w:left="7322" w:hanging="360"/>
      </w:pPr>
      <w:rPr>
        <w:rFonts w:ascii="Courier New" w:hAnsi="Courier New" w:cs="Courier New" w:hint="default"/>
      </w:rPr>
    </w:lvl>
    <w:lvl w:ilvl="8" w:tplc="04050005" w:tentative="1">
      <w:start w:val="1"/>
      <w:numFmt w:val="bullet"/>
      <w:lvlText w:val=""/>
      <w:lvlJc w:val="left"/>
      <w:pPr>
        <w:tabs>
          <w:tab w:val="num" w:pos="8042"/>
        </w:tabs>
        <w:ind w:left="8042" w:hanging="360"/>
      </w:pPr>
      <w:rPr>
        <w:rFonts w:ascii="Wingdings" w:hAnsi="Wingdings" w:hint="default"/>
      </w:rPr>
    </w:lvl>
  </w:abstractNum>
  <w:abstractNum w:abstractNumId="64" w15:restartNumberingAfterBreak="0">
    <w:nsid w:val="7F6D4A3F"/>
    <w:multiLevelType w:val="hybridMultilevel"/>
    <w:tmpl w:val="B8B8D8FE"/>
    <w:lvl w:ilvl="0" w:tplc="ED509376">
      <w:start w:val="1"/>
      <w:numFmt w:val="decimal"/>
      <w:lvlText w:val="%1."/>
      <w:lvlJc w:val="left"/>
      <w:pPr>
        <w:tabs>
          <w:tab w:val="num" w:pos="720"/>
        </w:tabs>
        <w:ind w:left="720" w:hanging="360"/>
      </w:pPr>
      <w:rPr>
        <w:rFonts w:ascii="Arial" w:hAnsi="Arial" w:cs="Arial" w:hint="default"/>
        <w:b w:val="0"/>
        <w:i w:val="0"/>
        <w:sz w:val="22"/>
        <w:szCs w:val="22"/>
      </w:rPr>
    </w:lvl>
    <w:lvl w:ilvl="1" w:tplc="04050003">
      <w:numFmt w:val="bullet"/>
      <w:lvlText w:val="-"/>
      <w:lvlJc w:val="left"/>
      <w:pPr>
        <w:tabs>
          <w:tab w:val="num" w:pos="1440"/>
        </w:tabs>
        <w:ind w:left="1440" w:hanging="360"/>
      </w:pPr>
      <w:rPr>
        <w:rFonts w:ascii="Arial" w:eastAsia="Times New Roman" w:hAnsi="Arial" w:cs="Arial" w:hint="default"/>
        <w:b w:val="0"/>
        <w:i w:val="0"/>
        <w:sz w:val="24"/>
      </w:r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num w:numId="1">
    <w:abstractNumId w:val="18"/>
  </w:num>
  <w:num w:numId="2">
    <w:abstractNumId w:val="44"/>
  </w:num>
  <w:num w:numId="3">
    <w:abstractNumId w:val="0"/>
  </w:num>
  <w:num w:numId="4">
    <w:abstractNumId w:val="36"/>
  </w:num>
  <w:num w:numId="5">
    <w:abstractNumId w:val="3"/>
  </w:num>
  <w:num w:numId="6">
    <w:abstractNumId w:val="24"/>
  </w:num>
  <w:num w:numId="7">
    <w:abstractNumId w:val="45"/>
  </w:num>
  <w:num w:numId="8">
    <w:abstractNumId w:val="47"/>
  </w:num>
  <w:num w:numId="9">
    <w:abstractNumId w:val="55"/>
  </w:num>
  <w:num w:numId="10">
    <w:abstractNumId w:val="41"/>
  </w:num>
  <w:num w:numId="11">
    <w:abstractNumId w:val="15"/>
  </w:num>
  <w:num w:numId="12">
    <w:abstractNumId w:val="7"/>
  </w:num>
  <w:num w:numId="13">
    <w:abstractNumId w:val="5"/>
  </w:num>
  <w:num w:numId="14">
    <w:abstractNumId w:val="64"/>
  </w:num>
  <w:num w:numId="15">
    <w:abstractNumId w:val="9"/>
  </w:num>
  <w:num w:numId="16">
    <w:abstractNumId w:val="14"/>
  </w:num>
  <w:num w:numId="17">
    <w:abstractNumId w:val="37"/>
  </w:num>
  <w:num w:numId="18">
    <w:abstractNumId w:val="62"/>
  </w:num>
  <w:num w:numId="19">
    <w:abstractNumId w:val="25"/>
  </w:num>
  <w:num w:numId="20">
    <w:abstractNumId w:val="42"/>
  </w:num>
  <w:num w:numId="21">
    <w:abstractNumId w:val="46"/>
  </w:num>
  <w:num w:numId="22">
    <w:abstractNumId w:val="16"/>
  </w:num>
  <w:num w:numId="23">
    <w:abstractNumId w:val="31"/>
  </w:num>
  <w:num w:numId="24">
    <w:abstractNumId w:val="22"/>
  </w:num>
  <w:num w:numId="25">
    <w:abstractNumId w:val="20"/>
  </w:num>
  <w:num w:numId="26">
    <w:abstractNumId w:val="49"/>
  </w:num>
  <w:num w:numId="27">
    <w:abstractNumId w:val="17"/>
  </w:num>
  <w:num w:numId="28">
    <w:abstractNumId w:val="23"/>
  </w:num>
  <w:num w:numId="29">
    <w:abstractNumId w:val="39"/>
  </w:num>
  <w:num w:numId="30">
    <w:abstractNumId w:val="52"/>
  </w:num>
  <w:num w:numId="31">
    <w:abstractNumId w:val="56"/>
  </w:num>
  <w:num w:numId="32">
    <w:abstractNumId w:val="26"/>
  </w:num>
  <w:num w:numId="33">
    <w:abstractNumId w:val="28"/>
  </w:num>
  <w:num w:numId="34">
    <w:abstractNumId w:val="8"/>
  </w:num>
  <w:num w:numId="35">
    <w:abstractNumId w:val="2"/>
  </w:num>
  <w:num w:numId="36">
    <w:abstractNumId w:val="60"/>
  </w:num>
  <w:num w:numId="37">
    <w:abstractNumId w:val="6"/>
  </w:num>
  <w:num w:numId="38">
    <w:abstractNumId w:val="51"/>
  </w:num>
  <w:num w:numId="39">
    <w:abstractNumId w:val="61"/>
  </w:num>
  <w:num w:numId="40">
    <w:abstractNumId w:val="63"/>
  </w:num>
  <w:num w:numId="41">
    <w:abstractNumId w:val="19"/>
  </w:num>
  <w:num w:numId="42">
    <w:abstractNumId w:val="57"/>
  </w:num>
  <w:num w:numId="43">
    <w:abstractNumId w:val="27"/>
  </w:num>
  <w:num w:numId="44">
    <w:abstractNumId w:val="32"/>
  </w:num>
  <w:num w:numId="45">
    <w:abstractNumId w:val="59"/>
  </w:num>
  <w:num w:numId="46">
    <w:abstractNumId w:val="53"/>
  </w:num>
  <w:num w:numId="47">
    <w:abstractNumId w:val="40"/>
  </w:num>
  <w:num w:numId="48">
    <w:abstractNumId w:val="21"/>
  </w:num>
  <w:num w:numId="49">
    <w:abstractNumId w:val="50"/>
  </w:num>
  <w:num w:numId="50">
    <w:abstractNumId w:val="34"/>
  </w:num>
  <w:num w:numId="51">
    <w:abstractNumId w:val="48"/>
  </w:num>
  <w:num w:numId="52">
    <w:abstractNumId w:val="38"/>
  </w:num>
  <w:num w:numId="53">
    <w:abstractNumId w:val="4"/>
  </w:num>
  <w:num w:numId="54">
    <w:abstractNumId w:val="35"/>
  </w:num>
  <w:num w:numId="55">
    <w:abstractNumId w:val="43"/>
  </w:num>
  <w:num w:numId="56">
    <w:abstractNumId w:val="12"/>
  </w:num>
  <w:num w:numId="57">
    <w:abstractNumId w:val="30"/>
  </w:num>
  <w:num w:numId="58">
    <w:abstractNumId w:val="54"/>
  </w:num>
  <w:num w:numId="59">
    <w:abstractNumId w:val="1"/>
  </w:num>
  <w:num w:numId="60">
    <w:abstractNumId w:val="13"/>
  </w:num>
  <w:num w:numId="61">
    <w:abstractNumId w:val="58"/>
  </w:num>
  <w:num w:numId="62">
    <w:abstractNumId w:val="10"/>
  </w:num>
  <w:num w:numId="63">
    <w:abstractNumId w:val="11"/>
  </w:num>
  <w:num w:numId="64">
    <w:abstractNumId w:val="29"/>
  </w:num>
  <w:num w:numId="65">
    <w:abstractNumId w:val="3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E48"/>
    <w:rsid w:val="00000D2D"/>
    <w:rsid w:val="00002AC4"/>
    <w:rsid w:val="0000369E"/>
    <w:rsid w:val="00003FE0"/>
    <w:rsid w:val="0000469B"/>
    <w:rsid w:val="0000497E"/>
    <w:rsid w:val="00004AE3"/>
    <w:rsid w:val="00004B2D"/>
    <w:rsid w:val="00005623"/>
    <w:rsid w:val="00005CA7"/>
    <w:rsid w:val="000107F2"/>
    <w:rsid w:val="00010E64"/>
    <w:rsid w:val="0001116C"/>
    <w:rsid w:val="000122D3"/>
    <w:rsid w:val="000126A2"/>
    <w:rsid w:val="000144A6"/>
    <w:rsid w:val="00015602"/>
    <w:rsid w:val="00016154"/>
    <w:rsid w:val="000175A4"/>
    <w:rsid w:val="000178CE"/>
    <w:rsid w:val="00017DEC"/>
    <w:rsid w:val="00017ED1"/>
    <w:rsid w:val="00020026"/>
    <w:rsid w:val="00020795"/>
    <w:rsid w:val="0002145A"/>
    <w:rsid w:val="00021FA0"/>
    <w:rsid w:val="00022808"/>
    <w:rsid w:val="00022C00"/>
    <w:rsid w:val="00023E23"/>
    <w:rsid w:val="0002403F"/>
    <w:rsid w:val="00025CB3"/>
    <w:rsid w:val="00025DCB"/>
    <w:rsid w:val="00026542"/>
    <w:rsid w:val="00026E87"/>
    <w:rsid w:val="00030105"/>
    <w:rsid w:val="00031508"/>
    <w:rsid w:val="00031615"/>
    <w:rsid w:val="0003162D"/>
    <w:rsid w:val="0003172D"/>
    <w:rsid w:val="00031BEB"/>
    <w:rsid w:val="00032607"/>
    <w:rsid w:val="00032DCC"/>
    <w:rsid w:val="00032DCE"/>
    <w:rsid w:val="00032EC4"/>
    <w:rsid w:val="00034BAF"/>
    <w:rsid w:val="00034E1C"/>
    <w:rsid w:val="00036638"/>
    <w:rsid w:val="00040491"/>
    <w:rsid w:val="00041760"/>
    <w:rsid w:val="0004363B"/>
    <w:rsid w:val="00043BD4"/>
    <w:rsid w:val="0004445F"/>
    <w:rsid w:val="00045629"/>
    <w:rsid w:val="00046572"/>
    <w:rsid w:val="00047626"/>
    <w:rsid w:val="00047A7C"/>
    <w:rsid w:val="000509BE"/>
    <w:rsid w:val="00050EFD"/>
    <w:rsid w:val="000513FB"/>
    <w:rsid w:val="000530DF"/>
    <w:rsid w:val="000542D1"/>
    <w:rsid w:val="00055445"/>
    <w:rsid w:val="00060F58"/>
    <w:rsid w:val="00061BBF"/>
    <w:rsid w:val="00062460"/>
    <w:rsid w:val="000624F6"/>
    <w:rsid w:val="00063BA7"/>
    <w:rsid w:val="00063BFA"/>
    <w:rsid w:val="0006533A"/>
    <w:rsid w:val="0006582D"/>
    <w:rsid w:val="00067DA7"/>
    <w:rsid w:val="0007195F"/>
    <w:rsid w:val="00072441"/>
    <w:rsid w:val="0007264C"/>
    <w:rsid w:val="00072A4B"/>
    <w:rsid w:val="00072EA6"/>
    <w:rsid w:val="000739E9"/>
    <w:rsid w:val="0007431D"/>
    <w:rsid w:val="00074CCB"/>
    <w:rsid w:val="00074FF4"/>
    <w:rsid w:val="0007633A"/>
    <w:rsid w:val="0007646C"/>
    <w:rsid w:val="00080094"/>
    <w:rsid w:val="00080366"/>
    <w:rsid w:val="0008180C"/>
    <w:rsid w:val="00081B53"/>
    <w:rsid w:val="0008211D"/>
    <w:rsid w:val="0008524B"/>
    <w:rsid w:val="00085857"/>
    <w:rsid w:val="000866D8"/>
    <w:rsid w:val="00087BBD"/>
    <w:rsid w:val="00090241"/>
    <w:rsid w:val="00090B3F"/>
    <w:rsid w:val="00090D85"/>
    <w:rsid w:val="000937DC"/>
    <w:rsid w:val="00094528"/>
    <w:rsid w:val="0009521F"/>
    <w:rsid w:val="000953EC"/>
    <w:rsid w:val="00095EBA"/>
    <w:rsid w:val="000A08B7"/>
    <w:rsid w:val="000A08D8"/>
    <w:rsid w:val="000A1777"/>
    <w:rsid w:val="000A1786"/>
    <w:rsid w:val="000A18A7"/>
    <w:rsid w:val="000A3281"/>
    <w:rsid w:val="000A3345"/>
    <w:rsid w:val="000A35B0"/>
    <w:rsid w:val="000A3ED1"/>
    <w:rsid w:val="000A5B48"/>
    <w:rsid w:val="000A5FAB"/>
    <w:rsid w:val="000A60A5"/>
    <w:rsid w:val="000A655F"/>
    <w:rsid w:val="000A7710"/>
    <w:rsid w:val="000A7A60"/>
    <w:rsid w:val="000B029B"/>
    <w:rsid w:val="000B0917"/>
    <w:rsid w:val="000B10D5"/>
    <w:rsid w:val="000B339B"/>
    <w:rsid w:val="000B3CA6"/>
    <w:rsid w:val="000B4439"/>
    <w:rsid w:val="000B52E7"/>
    <w:rsid w:val="000B6B91"/>
    <w:rsid w:val="000B6E4F"/>
    <w:rsid w:val="000C0C33"/>
    <w:rsid w:val="000C17C5"/>
    <w:rsid w:val="000C1EAB"/>
    <w:rsid w:val="000C2928"/>
    <w:rsid w:val="000C39FA"/>
    <w:rsid w:val="000C3A25"/>
    <w:rsid w:val="000C593C"/>
    <w:rsid w:val="000C5F0A"/>
    <w:rsid w:val="000D0816"/>
    <w:rsid w:val="000D1173"/>
    <w:rsid w:val="000D272E"/>
    <w:rsid w:val="000D2875"/>
    <w:rsid w:val="000D28DB"/>
    <w:rsid w:val="000D340F"/>
    <w:rsid w:val="000D537C"/>
    <w:rsid w:val="000D575F"/>
    <w:rsid w:val="000D5C4F"/>
    <w:rsid w:val="000D62A0"/>
    <w:rsid w:val="000D78ED"/>
    <w:rsid w:val="000D78F3"/>
    <w:rsid w:val="000E0812"/>
    <w:rsid w:val="000E111B"/>
    <w:rsid w:val="000E215D"/>
    <w:rsid w:val="000E2561"/>
    <w:rsid w:val="000E2BFF"/>
    <w:rsid w:val="000E2CC3"/>
    <w:rsid w:val="000E39BE"/>
    <w:rsid w:val="000E3CD9"/>
    <w:rsid w:val="000E5224"/>
    <w:rsid w:val="000E57F4"/>
    <w:rsid w:val="000E57FD"/>
    <w:rsid w:val="000E62C5"/>
    <w:rsid w:val="000E6990"/>
    <w:rsid w:val="000E73EC"/>
    <w:rsid w:val="000F04BE"/>
    <w:rsid w:val="000F31BC"/>
    <w:rsid w:val="000F3347"/>
    <w:rsid w:val="000F3C25"/>
    <w:rsid w:val="000F4888"/>
    <w:rsid w:val="000F5712"/>
    <w:rsid w:val="000F5C19"/>
    <w:rsid w:val="000F629C"/>
    <w:rsid w:val="000F7371"/>
    <w:rsid w:val="00100455"/>
    <w:rsid w:val="001008DA"/>
    <w:rsid w:val="00102310"/>
    <w:rsid w:val="001038E2"/>
    <w:rsid w:val="00105F40"/>
    <w:rsid w:val="00106546"/>
    <w:rsid w:val="001068CE"/>
    <w:rsid w:val="001069E0"/>
    <w:rsid w:val="00107E60"/>
    <w:rsid w:val="00107E8B"/>
    <w:rsid w:val="00110020"/>
    <w:rsid w:val="0011068B"/>
    <w:rsid w:val="001114CF"/>
    <w:rsid w:val="001119E4"/>
    <w:rsid w:val="00112068"/>
    <w:rsid w:val="00112AAE"/>
    <w:rsid w:val="001141F9"/>
    <w:rsid w:val="00114C5B"/>
    <w:rsid w:val="00116072"/>
    <w:rsid w:val="00116302"/>
    <w:rsid w:val="001168EC"/>
    <w:rsid w:val="00117794"/>
    <w:rsid w:val="00117CD5"/>
    <w:rsid w:val="0012022C"/>
    <w:rsid w:val="00120411"/>
    <w:rsid w:val="00121823"/>
    <w:rsid w:val="00122998"/>
    <w:rsid w:val="00122FBC"/>
    <w:rsid w:val="0012464F"/>
    <w:rsid w:val="001266C2"/>
    <w:rsid w:val="00126B21"/>
    <w:rsid w:val="0012773D"/>
    <w:rsid w:val="00131614"/>
    <w:rsid w:val="00132A6A"/>
    <w:rsid w:val="00134806"/>
    <w:rsid w:val="001355A7"/>
    <w:rsid w:val="0013705D"/>
    <w:rsid w:val="00137D85"/>
    <w:rsid w:val="00142C6B"/>
    <w:rsid w:val="00143099"/>
    <w:rsid w:val="00143642"/>
    <w:rsid w:val="0014482F"/>
    <w:rsid w:val="00145546"/>
    <w:rsid w:val="00145787"/>
    <w:rsid w:val="00145EFC"/>
    <w:rsid w:val="00146901"/>
    <w:rsid w:val="00147C72"/>
    <w:rsid w:val="00150902"/>
    <w:rsid w:val="00150F13"/>
    <w:rsid w:val="00151187"/>
    <w:rsid w:val="00152ABF"/>
    <w:rsid w:val="00152FCF"/>
    <w:rsid w:val="00153640"/>
    <w:rsid w:val="00153714"/>
    <w:rsid w:val="00153B95"/>
    <w:rsid w:val="001545EF"/>
    <w:rsid w:val="00155C9C"/>
    <w:rsid w:val="00156BF3"/>
    <w:rsid w:val="00160068"/>
    <w:rsid w:val="001614D9"/>
    <w:rsid w:val="00161801"/>
    <w:rsid w:val="00161824"/>
    <w:rsid w:val="001633F3"/>
    <w:rsid w:val="00164ED0"/>
    <w:rsid w:val="001667EC"/>
    <w:rsid w:val="00166D96"/>
    <w:rsid w:val="00170F75"/>
    <w:rsid w:val="00171392"/>
    <w:rsid w:val="00172016"/>
    <w:rsid w:val="001725D6"/>
    <w:rsid w:val="001728F5"/>
    <w:rsid w:val="00172A99"/>
    <w:rsid w:val="00173A98"/>
    <w:rsid w:val="001747F6"/>
    <w:rsid w:val="00175170"/>
    <w:rsid w:val="00175FA5"/>
    <w:rsid w:val="00176533"/>
    <w:rsid w:val="00176DA6"/>
    <w:rsid w:val="001779E5"/>
    <w:rsid w:val="00181165"/>
    <w:rsid w:val="0018127F"/>
    <w:rsid w:val="00181E28"/>
    <w:rsid w:val="00183476"/>
    <w:rsid w:val="00184E7D"/>
    <w:rsid w:val="00185131"/>
    <w:rsid w:val="001864F9"/>
    <w:rsid w:val="001874BA"/>
    <w:rsid w:val="0019064A"/>
    <w:rsid w:val="00191C39"/>
    <w:rsid w:val="001920D3"/>
    <w:rsid w:val="001926A2"/>
    <w:rsid w:val="0019291E"/>
    <w:rsid w:val="00193652"/>
    <w:rsid w:val="00194891"/>
    <w:rsid w:val="0019533F"/>
    <w:rsid w:val="001977D7"/>
    <w:rsid w:val="001A1AC8"/>
    <w:rsid w:val="001A24B9"/>
    <w:rsid w:val="001A27CC"/>
    <w:rsid w:val="001A3063"/>
    <w:rsid w:val="001A307A"/>
    <w:rsid w:val="001A4912"/>
    <w:rsid w:val="001A643D"/>
    <w:rsid w:val="001A780A"/>
    <w:rsid w:val="001B12D5"/>
    <w:rsid w:val="001B1CEA"/>
    <w:rsid w:val="001B32A0"/>
    <w:rsid w:val="001B4238"/>
    <w:rsid w:val="001B4878"/>
    <w:rsid w:val="001B4AF5"/>
    <w:rsid w:val="001B4E8F"/>
    <w:rsid w:val="001B53F4"/>
    <w:rsid w:val="001B5E9D"/>
    <w:rsid w:val="001B6ED8"/>
    <w:rsid w:val="001C0061"/>
    <w:rsid w:val="001C0561"/>
    <w:rsid w:val="001C0C83"/>
    <w:rsid w:val="001C12EA"/>
    <w:rsid w:val="001C16DA"/>
    <w:rsid w:val="001C2FD9"/>
    <w:rsid w:val="001C4799"/>
    <w:rsid w:val="001C56C1"/>
    <w:rsid w:val="001D0E8A"/>
    <w:rsid w:val="001D26DF"/>
    <w:rsid w:val="001D5D38"/>
    <w:rsid w:val="001D6687"/>
    <w:rsid w:val="001D6688"/>
    <w:rsid w:val="001D6ED9"/>
    <w:rsid w:val="001D72EC"/>
    <w:rsid w:val="001E0036"/>
    <w:rsid w:val="001E0927"/>
    <w:rsid w:val="001E2C0A"/>
    <w:rsid w:val="001E4E3F"/>
    <w:rsid w:val="001E51D1"/>
    <w:rsid w:val="001E5DEF"/>
    <w:rsid w:val="001E63AB"/>
    <w:rsid w:val="001E6BF8"/>
    <w:rsid w:val="001F2077"/>
    <w:rsid w:val="001F2EC1"/>
    <w:rsid w:val="001F3414"/>
    <w:rsid w:val="001F52C7"/>
    <w:rsid w:val="001F6B79"/>
    <w:rsid w:val="001F7CCA"/>
    <w:rsid w:val="0020174A"/>
    <w:rsid w:val="002019E7"/>
    <w:rsid w:val="002020BD"/>
    <w:rsid w:val="002046CF"/>
    <w:rsid w:val="00205917"/>
    <w:rsid w:val="0020601A"/>
    <w:rsid w:val="00206869"/>
    <w:rsid w:val="002073CB"/>
    <w:rsid w:val="00213112"/>
    <w:rsid w:val="00213809"/>
    <w:rsid w:val="00213E73"/>
    <w:rsid w:val="00214062"/>
    <w:rsid w:val="00215FA9"/>
    <w:rsid w:val="002163D6"/>
    <w:rsid w:val="0021770C"/>
    <w:rsid w:val="002205B8"/>
    <w:rsid w:val="0022077E"/>
    <w:rsid w:val="00220968"/>
    <w:rsid w:val="002209DA"/>
    <w:rsid w:val="00221BEA"/>
    <w:rsid w:val="00222490"/>
    <w:rsid w:val="002228C3"/>
    <w:rsid w:val="00222AD9"/>
    <w:rsid w:val="00224846"/>
    <w:rsid w:val="00225812"/>
    <w:rsid w:val="002258C8"/>
    <w:rsid w:val="00225DFA"/>
    <w:rsid w:val="00225F53"/>
    <w:rsid w:val="0022676E"/>
    <w:rsid w:val="002301A8"/>
    <w:rsid w:val="00230E37"/>
    <w:rsid w:val="00233E4A"/>
    <w:rsid w:val="00233EBA"/>
    <w:rsid w:val="002351EB"/>
    <w:rsid w:val="00237D6D"/>
    <w:rsid w:val="00242F14"/>
    <w:rsid w:val="0024376E"/>
    <w:rsid w:val="0024443D"/>
    <w:rsid w:val="0024453C"/>
    <w:rsid w:val="00246357"/>
    <w:rsid w:val="00246C80"/>
    <w:rsid w:val="0024758E"/>
    <w:rsid w:val="002477CF"/>
    <w:rsid w:val="002501F6"/>
    <w:rsid w:val="00251CD1"/>
    <w:rsid w:val="00251F50"/>
    <w:rsid w:val="00251F94"/>
    <w:rsid w:val="002527BF"/>
    <w:rsid w:val="0025296A"/>
    <w:rsid w:val="002531D6"/>
    <w:rsid w:val="00254CDC"/>
    <w:rsid w:val="00255131"/>
    <w:rsid w:val="002552C7"/>
    <w:rsid w:val="00256449"/>
    <w:rsid w:val="00256C90"/>
    <w:rsid w:val="00260318"/>
    <w:rsid w:val="00260867"/>
    <w:rsid w:val="00260A22"/>
    <w:rsid w:val="00260C81"/>
    <w:rsid w:val="00260E76"/>
    <w:rsid w:val="002613E9"/>
    <w:rsid w:val="002623DF"/>
    <w:rsid w:val="00262FF8"/>
    <w:rsid w:val="0026372D"/>
    <w:rsid w:val="00263FCF"/>
    <w:rsid w:val="00264EC7"/>
    <w:rsid w:val="00265A9D"/>
    <w:rsid w:val="00265F2B"/>
    <w:rsid w:val="002661DE"/>
    <w:rsid w:val="00266334"/>
    <w:rsid w:val="002709E3"/>
    <w:rsid w:val="00273B1D"/>
    <w:rsid w:val="00274CB7"/>
    <w:rsid w:val="0027677F"/>
    <w:rsid w:val="002767CE"/>
    <w:rsid w:val="00280C2D"/>
    <w:rsid w:val="00280FBD"/>
    <w:rsid w:val="002813C5"/>
    <w:rsid w:val="002814B0"/>
    <w:rsid w:val="0028285C"/>
    <w:rsid w:val="002828AC"/>
    <w:rsid w:val="00282C6D"/>
    <w:rsid w:val="00285304"/>
    <w:rsid w:val="002909C5"/>
    <w:rsid w:val="00290A2C"/>
    <w:rsid w:val="002937A7"/>
    <w:rsid w:val="00294CFB"/>
    <w:rsid w:val="002A1202"/>
    <w:rsid w:val="002A149C"/>
    <w:rsid w:val="002A1D07"/>
    <w:rsid w:val="002A24C7"/>
    <w:rsid w:val="002A286C"/>
    <w:rsid w:val="002A3D30"/>
    <w:rsid w:val="002A42CE"/>
    <w:rsid w:val="002A4E8B"/>
    <w:rsid w:val="002A5D6B"/>
    <w:rsid w:val="002A62F6"/>
    <w:rsid w:val="002A68A3"/>
    <w:rsid w:val="002B0981"/>
    <w:rsid w:val="002B0D7D"/>
    <w:rsid w:val="002B1F71"/>
    <w:rsid w:val="002B2DEF"/>
    <w:rsid w:val="002B302C"/>
    <w:rsid w:val="002B32DF"/>
    <w:rsid w:val="002B3EDE"/>
    <w:rsid w:val="002B4635"/>
    <w:rsid w:val="002B5FD7"/>
    <w:rsid w:val="002B62DB"/>
    <w:rsid w:val="002B6AA6"/>
    <w:rsid w:val="002B70AC"/>
    <w:rsid w:val="002B7725"/>
    <w:rsid w:val="002B789E"/>
    <w:rsid w:val="002C15D4"/>
    <w:rsid w:val="002C1813"/>
    <w:rsid w:val="002C1C0C"/>
    <w:rsid w:val="002C1CF7"/>
    <w:rsid w:val="002C21F8"/>
    <w:rsid w:val="002C24A3"/>
    <w:rsid w:val="002C287B"/>
    <w:rsid w:val="002C2F69"/>
    <w:rsid w:val="002C36E7"/>
    <w:rsid w:val="002C4C28"/>
    <w:rsid w:val="002C54E9"/>
    <w:rsid w:val="002C601B"/>
    <w:rsid w:val="002C6146"/>
    <w:rsid w:val="002C7FCE"/>
    <w:rsid w:val="002D0758"/>
    <w:rsid w:val="002D0763"/>
    <w:rsid w:val="002D0955"/>
    <w:rsid w:val="002D0A7F"/>
    <w:rsid w:val="002D0B55"/>
    <w:rsid w:val="002D17E5"/>
    <w:rsid w:val="002D3C6B"/>
    <w:rsid w:val="002D432A"/>
    <w:rsid w:val="002D4D71"/>
    <w:rsid w:val="002D70E1"/>
    <w:rsid w:val="002D75E5"/>
    <w:rsid w:val="002E091B"/>
    <w:rsid w:val="002E1987"/>
    <w:rsid w:val="002E4018"/>
    <w:rsid w:val="002E4DD7"/>
    <w:rsid w:val="002E4FDE"/>
    <w:rsid w:val="002E6B38"/>
    <w:rsid w:val="002E7478"/>
    <w:rsid w:val="002F1225"/>
    <w:rsid w:val="002F2676"/>
    <w:rsid w:val="002F2AFA"/>
    <w:rsid w:val="002F3C39"/>
    <w:rsid w:val="002F412C"/>
    <w:rsid w:val="002F4905"/>
    <w:rsid w:val="002F4CD5"/>
    <w:rsid w:val="002F5060"/>
    <w:rsid w:val="002F555A"/>
    <w:rsid w:val="002F57E6"/>
    <w:rsid w:val="002F65F6"/>
    <w:rsid w:val="002F6661"/>
    <w:rsid w:val="002F6A4F"/>
    <w:rsid w:val="002F6EE8"/>
    <w:rsid w:val="002F762C"/>
    <w:rsid w:val="00300A9E"/>
    <w:rsid w:val="00300AD5"/>
    <w:rsid w:val="00301799"/>
    <w:rsid w:val="00301D90"/>
    <w:rsid w:val="003040C5"/>
    <w:rsid w:val="00304498"/>
    <w:rsid w:val="00305362"/>
    <w:rsid w:val="00305DAB"/>
    <w:rsid w:val="003074C3"/>
    <w:rsid w:val="003079F6"/>
    <w:rsid w:val="00307F5A"/>
    <w:rsid w:val="003109B9"/>
    <w:rsid w:val="00311B17"/>
    <w:rsid w:val="00312A6A"/>
    <w:rsid w:val="00312F30"/>
    <w:rsid w:val="00313636"/>
    <w:rsid w:val="0031475A"/>
    <w:rsid w:val="0031577F"/>
    <w:rsid w:val="00317729"/>
    <w:rsid w:val="00317B8E"/>
    <w:rsid w:val="00321897"/>
    <w:rsid w:val="00321E3F"/>
    <w:rsid w:val="003222D4"/>
    <w:rsid w:val="00322DBC"/>
    <w:rsid w:val="00323A2B"/>
    <w:rsid w:val="00323E59"/>
    <w:rsid w:val="00325D4B"/>
    <w:rsid w:val="00325D4E"/>
    <w:rsid w:val="00326615"/>
    <w:rsid w:val="0032697F"/>
    <w:rsid w:val="003275A1"/>
    <w:rsid w:val="00327F57"/>
    <w:rsid w:val="00330616"/>
    <w:rsid w:val="00331F9E"/>
    <w:rsid w:val="00333567"/>
    <w:rsid w:val="00333BDB"/>
    <w:rsid w:val="00333D65"/>
    <w:rsid w:val="00333FBB"/>
    <w:rsid w:val="00334738"/>
    <w:rsid w:val="00335C2D"/>
    <w:rsid w:val="00337098"/>
    <w:rsid w:val="00337F62"/>
    <w:rsid w:val="00341656"/>
    <w:rsid w:val="00341C94"/>
    <w:rsid w:val="003424D9"/>
    <w:rsid w:val="00343182"/>
    <w:rsid w:val="0034354D"/>
    <w:rsid w:val="00343E4F"/>
    <w:rsid w:val="00343E66"/>
    <w:rsid w:val="0034645B"/>
    <w:rsid w:val="0034745C"/>
    <w:rsid w:val="00347806"/>
    <w:rsid w:val="00347A1A"/>
    <w:rsid w:val="00350864"/>
    <w:rsid w:val="00351313"/>
    <w:rsid w:val="00352374"/>
    <w:rsid w:val="0035288B"/>
    <w:rsid w:val="00353943"/>
    <w:rsid w:val="00353E6C"/>
    <w:rsid w:val="0035401D"/>
    <w:rsid w:val="0035402E"/>
    <w:rsid w:val="003543CC"/>
    <w:rsid w:val="0035463D"/>
    <w:rsid w:val="003579AC"/>
    <w:rsid w:val="0036046F"/>
    <w:rsid w:val="00361899"/>
    <w:rsid w:val="003631DE"/>
    <w:rsid w:val="003640BC"/>
    <w:rsid w:val="0036431E"/>
    <w:rsid w:val="00364732"/>
    <w:rsid w:val="00365F35"/>
    <w:rsid w:val="00367299"/>
    <w:rsid w:val="00370119"/>
    <w:rsid w:val="003703BA"/>
    <w:rsid w:val="00370914"/>
    <w:rsid w:val="00370C95"/>
    <w:rsid w:val="00371373"/>
    <w:rsid w:val="00371AF9"/>
    <w:rsid w:val="00373425"/>
    <w:rsid w:val="00373A57"/>
    <w:rsid w:val="00373BAD"/>
    <w:rsid w:val="00374A58"/>
    <w:rsid w:val="00375579"/>
    <w:rsid w:val="0037585A"/>
    <w:rsid w:val="00375A01"/>
    <w:rsid w:val="00376F83"/>
    <w:rsid w:val="003771D3"/>
    <w:rsid w:val="00377B5F"/>
    <w:rsid w:val="00377C38"/>
    <w:rsid w:val="00377F27"/>
    <w:rsid w:val="00380820"/>
    <w:rsid w:val="00380C2F"/>
    <w:rsid w:val="00382065"/>
    <w:rsid w:val="003828E6"/>
    <w:rsid w:val="00384338"/>
    <w:rsid w:val="003844FC"/>
    <w:rsid w:val="00384640"/>
    <w:rsid w:val="0038605D"/>
    <w:rsid w:val="003869D8"/>
    <w:rsid w:val="00386A2E"/>
    <w:rsid w:val="003873C1"/>
    <w:rsid w:val="00390074"/>
    <w:rsid w:val="0039026E"/>
    <w:rsid w:val="00391004"/>
    <w:rsid w:val="00393F86"/>
    <w:rsid w:val="0039412F"/>
    <w:rsid w:val="00395073"/>
    <w:rsid w:val="003958FF"/>
    <w:rsid w:val="00395901"/>
    <w:rsid w:val="00395C0F"/>
    <w:rsid w:val="00396B42"/>
    <w:rsid w:val="00397A0E"/>
    <w:rsid w:val="00397C30"/>
    <w:rsid w:val="003A4FCB"/>
    <w:rsid w:val="003A587C"/>
    <w:rsid w:val="003A6455"/>
    <w:rsid w:val="003A64CB"/>
    <w:rsid w:val="003A65E3"/>
    <w:rsid w:val="003A6682"/>
    <w:rsid w:val="003A69B9"/>
    <w:rsid w:val="003A7415"/>
    <w:rsid w:val="003A7CED"/>
    <w:rsid w:val="003B024A"/>
    <w:rsid w:val="003B071D"/>
    <w:rsid w:val="003B237A"/>
    <w:rsid w:val="003B2F88"/>
    <w:rsid w:val="003B3EE0"/>
    <w:rsid w:val="003B48C0"/>
    <w:rsid w:val="003B4C36"/>
    <w:rsid w:val="003B5DDC"/>
    <w:rsid w:val="003B7A1B"/>
    <w:rsid w:val="003C1255"/>
    <w:rsid w:val="003C1465"/>
    <w:rsid w:val="003C22F0"/>
    <w:rsid w:val="003C37BC"/>
    <w:rsid w:val="003C6FB8"/>
    <w:rsid w:val="003C748F"/>
    <w:rsid w:val="003D05B4"/>
    <w:rsid w:val="003D2803"/>
    <w:rsid w:val="003D5117"/>
    <w:rsid w:val="003D55E2"/>
    <w:rsid w:val="003D728F"/>
    <w:rsid w:val="003D7C4F"/>
    <w:rsid w:val="003E09A6"/>
    <w:rsid w:val="003E1309"/>
    <w:rsid w:val="003E281F"/>
    <w:rsid w:val="003E2892"/>
    <w:rsid w:val="003E358F"/>
    <w:rsid w:val="003E38BC"/>
    <w:rsid w:val="003E3B26"/>
    <w:rsid w:val="003E3C87"/>
    <w:rsid w:val="003E6FD6"/>
    <w:rsid w:val="003E76E4"/>
    <w:rsid w:val="003E7C6A"/>
    <w:rsid w:val="003F02D3"/>
    <w:rsid w:val="003F2870"/>
    <w:rsid w:val="003F321A"/>
    <w:rsid w:val="003F33DA"/>
    <w:rsid w:val="003F4862"/>
    <w:rsid w:val="003F5C5F"/>
    <w:rsid w:val="003F6166"/>
    <w:rsid w:val="003F618B"/>
    <w:rsid w:val="003F61D8"/>
    <w:rsid w:val="003F6DC6"/>
    <w:rsid w:val="003F6F04"/>
    <w:rsid w:val="0040105F"/>
    <w:rsid w:val="00401BB7"/>
    <w:rsid w:val="0040278E"/>
    <w:rsid w:val="00405194"/>
    <w:rsid w:val="004056C2"/>
    <w:rsid w:val="0040624E"/>
    <w:rsid w:val="0040646E"/>
    <w:rsid w:val="00407712"/>
    <w:rsid w:val="00410953"/>
    <w:rsid w:val="0041160D"/>
    <w:rsid w:val="004118E5"/>
    <w:rsid w:val="00411A80"/>
    <w:rsid w:val="0041326E"/>
    <w:rsid w:val="00413537"/>
    <w:rsid w:val="004136A8"/>
    <w:rsid w:val="004151AA"/>
    <w:rsid w:val="00416E6D"/>
    <w:rsid w:val="00417A44"/>
    <w:rsid w:val="00420609"/>
    <w:rsid w:val="00421325"/>
    <w:rsid w:val="00421772"/>
    <w:rsid w:val="0042216E"/>
    <w:rsid w:val="00423201"/>
    <w:rsid w:val="00423388"/>
    <w:rsid w:val="00427382"/>
    <w:rsid w:val="00427FF0"/>
    <w:rsid w:val="00430071"/>
    <w:rsid w:val="0043032A"/>
    <w:rsid w:val="00431859"/>
    <w:rsid w:val="004320FF"/>
    <w:rsid w:val="00433789"/>
    <w:rsid w:val="00434FCC"/>
    <w:rsid w:val="00435480"/>
    <w:rsid w:val="00435EF4"/>
    <w:rsid w:val="00436D16"/>
    <w:rsid w:val="00436D64"/>
    <w:rsid w:val="004421A2"/>
    <w:rsid w:val="00442C16"/>
    <w:rsid w:val="00443072"/>
    <w:rsid w:val="004441F6"/>
    <w:rsid w:val="00445A23"/>
    <w:rsid w:val="0044617F"/>
    <w:rsid w:val="004465BE"/>
    <w:rsid w:val="00447EAC"/>
    <w:rsid w:val="0045134A"/>
    <w:rsid w:val="004523C3"/>
    <w:rsid w:val="00453199"/>
    <w:rsid w:val="004532C0"/>
    <w:rsid w:val="00454AE8"/>
    <w:rsid w:val="00455463"/>
    <w:rsid w:val="00457260"/>
    <w:rsid w:val="004605E9"/>
    <w:rsid w:val="00460DBD"/>
    <w:rsid w:val="00460DC2"/>
    <w:rsid w:val="00463A1C"/>
    <w:rsid w:val="004644E1"/>
    <w:rsid w:val="0046452B"/>
    <w:rsid w:val="004651B4"/>
    <w:rsid w:val="004665DD"/>
    <w:rsid w:val="004709AB"/>
    <w:rsid w:val="00471627"/>
    <w:rsid w:val="00471AF4"/>
    <w:rsid w:val="00471D3D"/>
    <w:rsid w:val="00472219"/>
    <w:rsid w:val="004732F8"/>
    <w:rsid w:val="004737A6"/>
    <w:rsid w:val="00473893"/>
    <w:rsid w:val="00474264"/>
    <w:rsid w:val="00474A12"/>
    <w:rsid w:val="00475EBA"/>
    <w:rsid w:val="0047633A"/>
    <w:rsid w:val="0048073F"/>
    <w:rsid w:val="00480D01"/>
    <w:rsid w:val="00481544"/>
    <w:rsid w:val="00481623"/>
    <w:rsid w:val="00481ABA"/>
    <w:rsid w:val="004829CB"/>
    <w:rsid w:val="00483062"/>
    <w:rsid w:val="004841D7"/>
    <w:rsid w:val="00485909"/>
    <w:rsid w:val="00485926"/>
    <w:rsid w:val="00485B97"/>
    <w:rsid w:val="00485C74"/>
    <w:rsid w:val="00485E17"/>
    <w:rsid w:val="00487968"/>
    <w:rsid w:val="00487995"/>
    <w:rsid w:val="00490134"/>
    <w:rsid w:val="00490257"/>
    <w:rsid w:val="004908A5"/>
    <w:rsid w:val="004908E7"/>
    <w:rsid w:val="00490ECF"/>
    <w:rsid w:val="004912A1"/>
    <w:rsid w:val="00491955"/>
    <w:rsid w:val="00491FA8"/>
    <w:rsid w:val="00492B0F"/>
    <w:rsid w:val="00494B99"/>
    <w:rsid w:val="00494FAC"/>
    <w:rsid w:val="0049533D"/>
    <w:rsid w:val="00495412"/>
    <w:rsid w:val="00496352"/>
    <w:rsid w:val="00497842"/>
    <w:rsid w:val="004979AC"/>
    <w:rsid w:val="004A1101"/>
    <w:rsid w:val="004A175E"/>
    <w:rsid w:val="004A185F"/>
    <w:rsid w:val="004A1ACB"/>
    <w:rsid w:val="004A32DE"/>
    <w:rsid w:val="004A37AD"/>
    <w:rsid w:val="004A425B"/>
    <w:rsid w:val="004A48F5"/>
    <w:rsid w:val="004A4A72"/>
    <w:rsid w:val="004A4FBA"/>
    <w:rsid w:val="004A5E82"/>
    <w:rsid w:val="004B0739"/>
    <w:rsid w:val="004B112D"/>
    <w:rsid w:val="004B1B0A"/>
    <w:rsid w:val="004B21EC"/>
    <w:rsid w:val="004B4ABD"/>
    <w:rsid w:val="004B5690"/>
    <w:rsid w:val="004B6D48"/>
    <w:rsid w:val="004B729C"/>
    <w:rsid w:val="004B74E9"/>
    <w:rsid w:val="004C0475"/>
    <w:rsid w:val="004C1A5E"/>
    <w:rsid w:val="004C1E86"/>
    <w:rsid w:val="004C2001"/>
    <w:rsid w:val="004C321C"/>
    <w:rsid w:val="004C3A9A"/>
    <w:rsid w:val="004C4480"/>
    <w:rsid w:val="004C44F5"/>
    <w:rsid w:val="004C5608"/>
    <w:rsid w:val="004C5F21"/>
    <w:rsid w:val="004C6D5F"/>
    <w:rsid w:val="004C7B96"/>
    <w:rsid w:val="004D12E2"/>
    <w:rsid w:val="004D1E90"/>
    <w:rsid w:val="004D2652"/>
    <w:rsid w:val="004D35BA"/>
    <w:rsid w:val="004D4157"/>
    <w:rsid w:val="004D5E7C"/>
    <w:rsid w:val="004D68DB"/>
    <w:rsid w:val="004D6D81"/>
    <w:rsid w:val="004D7716"/>
    <w:rsid w:val="004D77D6"/>
    <w:rsid w:val="004E076A"/>
    <w:rsid w:val="004E0875"/>
    <w:rsid w:val="004E2F4E"/>
    <w:rsid w:val="004E37AB"/>
    <w:rsid w:val="004E3ACF"/>
    <w:rsid w:val="004E3B42"/>
    <w:rsid w:val="004E4D9C"/>
    <w:rsid w:val="004E5795"/>
    <w:rsid w:val="004E6219"/>
    <w:rsid w:val="004F005D"/>
    <w:rsid w:val="004F4C00"/>
    <w:rsid w:val="004F56B0"/>
    <w:rsid w:val="004F6D26"/>
    <w:rsid w:val="004F7EB8"/>
    <w:rsid w:val="00501393"/>
    <w:rsid w:val="00501BD8"/>
    <w:rsid w:val="00501C1D"/>
    <w:rsid w:val="00501CFA"/>
    <w:rsid w:val="0050213A"/>
    <w:rsid w:val="005021C7"/>
    <w:rsid w:val="005037DF"/>
    <w:rsid w:val="00505F38"/>
    <w:rsid w:val="00506199"/>
    <w:rsid w:val="00507CA8"/>
    <w:rsid w:val="005101DC"/>
    <w:rsid w:val="0051123E"/>
    <w:rsid w:val="00511929"/>
    <w:rsid w:val="00511B3F"/>
    <w:rsid w:val="0051284B"/>
    <w:rsid w:val="00512C9D"/>
    <w:rsid w:val="00513219"/>
    <w:rsid w:val="00513B8B"/>
    <w:rsid w:val="00513EE2"/>
    <w:rsid w:val="0051416A"/>
    <w:rsid w:val="005161AD"/>
    <w:rsid w:val="00516365"/>
    <w:rsid w:val="00516F02"/>
    <w:rsid w:val="0052293E"/>
    <w:rsid w:val="00523D4E"/>
    <w:rsid w:val="005244CB"/>
    <w:rsid w:val="00525A75"/>
    <w:rsid w:val="00525AC1"/>
    <w:rsid w:val="0052613C"/>
    <w:rsid w:val="0052630A"/>
    <w:rsid w:val="00526875"/>
    <w:rsid w:val="00527953"/>
    <w:rsid w:val="0053192E"/>
    <w:rsid w:val="0053263D"/>
    <w:rsid w:val="00533C34"/>
    <w:rsid w:val="00534258"/>
    <w:rsid w:val="00534A76"/>
    <w:rsid w:val="00535909"/>
    <w:rsid w:val="00535AAB"/>
    <w:rsid w:val="00536EDB"/>
    <w:rsid w:val="00537AB1"/>
    <w:rsid w:val="00537F50"/>
    <w:rsid w:val="00537F9B"/>
    <w:rsid w:val="00540C6E"/>
    <w:rsid w:val="00542297"/>
    <w:rsid w:val="005426D6"/>
    <w:rsid w:val="00543E41"/>
    <w:rsid w:val="0054488E"/>
    <w:rsid w:val="00546DF4"/>
    <w:rsid w:val="0054787B"/>
    <w:rsid w:val="0055001A"/>
    <w:rsid w:val="005522E6"/>
    <w:rsid w:val="00552DAF"/>
    <w:rsid w:val="0055437B"/>
    <w:rsid w:val="0055456D"/>
    <w:rsid w:val="005545F3"/>
    <w:rsid w:val="00555597"/>
    <w:rsid w:val="00555828"/>
    <w:rsid w:val="00555870"/>
    <w:rsid w:val="005558AB"/>
    <w:rsid w:val="0055647A"/>
    <w:rsid w:val="00556CB9"/>
    <w:rsid w:val="0055740E"/>
    <w:rsid w:val="00557923"/>
    <w:rsid w:val="0056075B"/>
    <w:rsid w:val="00561EDD"/>
    <w:rsid w:val="0056278F"/>
    <w:rsid w:val="00562EEA"/>
    <w:rsid w:val="0056345C"/>
    <w:rsid w:val="0056400F"/>
    <w:rsid w:val="00565941"/>
    <w:rsid w:val="00565B6E"/>
    <w:rsid w:val="00565D97"/>
    <w:rsid w:val="00567B44"/>
    <w:rsid w:val="0057234B"/>
    <w:rsid w:val="00574101"/>
    <w:rsid w:val="005758B3"/>
    <w:rsid w:val="00575914"/>
    <w:rsid w:val="005764BD"/>
    <w:rsid w:val="005772A5"/>
    <w:rsid w:val="00577480"/>
    <w:rsid w:val="005775B7"/>
    <w:rsid w:val="00580C6C"/>
    <w:rsid w:val="005815B6"/>
    <w:rsid w:val="00581613"/>
    <w:rsid w:val="005816C6"/>
    <w:rsid w:val="00581781"/>
    <w:rsid w:val="00583A96"/>
    <w:rsid w:val="00584A3A"/>
    <w:rsid w:val="00585AB1"/>
    <w:rsid w:val="0058600F"/>
    <w:rsid w:val="00586661"/>
    <w:rsid w:val="00587550"/>
    <w:rsid w:val="00590EF5"/>
    <w:rsid w:val="00590F0A"/>
    <w:rsid w:val="00591886"/>
    <w:rsid w:val="00591A8B"/>
    <w:rsid w:val="005924F8"/>
    <w:rsid w:val="0059526F"/>
    <w:rsid w:val="00595DBF"/>
    <w:rsid w:val="00596A38"/>
    <w:rsid w:val="00597034"/>
    <w:rsid w:val="005970ED"/>
    <w:rsid w:val="00597D16"/>
    <w:rsid w:val="005A03F1"/>
    <w:rsid w:val="005A150E"/>
    <w:rsid w:val="005A252E"/>
    <w:rsid w:val="005A45A4"/>
    <w:rsid w:val="005A5C0E"/>
    <w:rsid w:val="005A5DAE"/>
    <w:rsid w:val="005A63A0"/>
    <w:rsid w:val="005B4447"/>
    <w:rsid w:val="005B6829"/>
    <w:rsid w:val="005C00F2"/>
    <w:rsid w:val="005C20BA"/>
    <w:rsid w:val="005C340F"/>
    <w:rsid w:val="005C3E1E"/>
    <w:rsid w:val="005C4FDB"/>
    <w:rsid w:val="005C552B"/>
    <w:rsid w:val="005C562C"/>
    <w:rsid w:val="005C58BA"/>
    <w:rsid w:val="005C6501"/>
    <w:rsid w:val="005C6BBB"/>
    <w:rsid w:val="005C6CD0"/>
    <w:rsid w:val="005D06A8"/>
    <w:rsid w:val="005D1A14"/>
    <w:rsid w:val="005D1BC3"/>
    <w:rsid w:val="005D313A"/>
    <w:rsid w:val="005D3B2B"/>
    <w:rsid w:val="005D4904"/>
    <w:rsid w:val="005D4F67"/>
    <w:rsid w:val="005D5837"/>
    <w:rsid w:val="005D5F2A"/>
    <w:rsid w:val="005D6EE8"/>
    <w:rsid w:val="005D7B8F"/>
    <w:rsid w:val="005E0242"/>
    <w:rsid w:val="005E1C27"/>
    <w:rsid w:val="005E351C"/>
    <w:rsid w:val="005E3752"/>
    <w:rsid w:val="005E4F3D"/>
    <w:rsid w:val="005E6185"/>
    <w:rsid w:val="005E6B04"/>
    <w:rsid w:val="005F1085"/>
    <w:rsid w:val="005F10B2"/>
    <w:rsid w:val="005F1F3D"/>
    <w:rsid w:val="005F411A"/>
    <w:rsid w:val="005F4298"/>
    <w:rsid w:val="005F6486"/>
    <w:rsid w:val="00601478"/>
    <w:rsid w:val="00601D72"/>
    <w:rsid w:val="006022E7"/>
    <w:rsid w:val="006043C5"/>
    <w:rsid w:val="00611CFE"/>
    <w:rsid w:val="00611F6E"/>
    <w:rsid w:val="0061208B"/>
    <w:rsid w:val="006120B0"/>
    <w:rsid w:val="00612B8A"/>
    <w:rsid w:val="00613375"/>
    <w:rsid w:val="006148D2"/>
    <w:rsid w:val="00615FED"/>
    <w:rsid w:val="0061653A"/>
    <w:rsid w:val="006176B9"/>
    <w:rsid w:val="00621710"/>
    <w:rsid w:val="00621D5B"/>
    <w:rsid w:val="00623602"/>
    <w:rsid w:val="00623747"/>
    <w:rsid w:val="00623B7C"/>
    <w:rsid w:val="006241E3"/>
    <w:rsid w:val="00624968"/>
    <w:rsid w:val="00624CAB"/>
    <w:rsid w:val="00624EFA"/>
    <w:rsid w:val="00624FBE"/>
    <w:rsid w:val="00625601"/>
    <w:rsid w:val="00625AF0"/>
    <w:rsid w:val="00626252"/>
    <w:rsid w:val="00626ED9"/>
    <w:rsid w:val="006278C7"/>
    <w:rsid w:val="00630058"/>
    <w:rsid w:val="00630D2E"/>
    <w:rsid w:val="006313B3"/>
    <w:rsid w:val="00631BA1"/>
    <w:rsid w:val="00631C3F"/>
    <w:rsid w:val="00631DC3"/>
    <w:rsid w:val="00632738"/>
    <w:rsid w:val="006342B4"/>
    <w:rsid w:val="006347BF"/>
    <w:rsid w:val="006355BA"/>
    <w:rsid w:val="0063635B"/>
    <w:rsid w:val="00636C8F"/>
    <w:rsid w:val="00637A96"/>
    <w:rsid w:val="00642849"/>
    <w:rsid w:val="0064376A"/>
    <w:rsid w:val="00644928"/>
    <w:rsid w:val="00644D05"/>
    <w:rsid w:val="0064502C"/>
    <w:rsid w:val="00647008"/>
    <w:rsid w:val="00647267"/>
    <w:rsid w:val="00647669"/>
    <w:rsid w:val="00647F1A"/>
    <w:rsid w:val="006503A8"/>
    <w:rsid w:val="00650430"/>
    <w:rsid w:val="00650501"/>
    <w:rsid w:val="00651769"/>
    <w:rsid w:val="00653429"/>
    <w:rsid w:val="006547C7"/>
    <w:rsid w:val="00654A00"/>
    <w:rsid w:val="00655596"/>
    <w:rsid w:val="00655F03"/>
    <w:rsid w:val="00656CBE"/>
    <w:rsid w:val="00657942"/>
    <w:rsid w:val="0066122F"/>
    <w:rsid w:val="00664543"/>
    <w:rsid w:val="00664872"/>
    <w:rsid w:val="006653EE"/>
    <w:rsid w:val="00665C58"/>
    <w:rsid w:val="006676B2"/>
    <w:rsid w:val="00667BF1"/>
    <w:rsid w:val="006704C6"/>
    <w:rsid w:val="00670808"/>
    <w:rsid w:val="006718D0"/>
    <w:rsid w:val="00671AA8"/>
    <w:rsid w:val="00671F90"/>
    <w:rsid w:val="006724B5"/>
    <w:rsid w:val="00672B5D"/>
    <w:rsid w:val="00673329"/>
    <w:rsid w:val="00673DD5"/>
    <w:rsid w:val="00675184"/>
    <w:rsid w:val="00675262"/>
    <w:rsid w:val="00675426"/>
    <w:rsid w:val="00675430"/>
    <w:rsid w:val="00676F35"/>
    <w:rsid w:val="006774D2"/>
    <w:rsid w:val="00680B3C"/>
    <w:rsid w:val="00683878"/>
    <w:rsid w:val="00683DE9"/>
    <w:rsid w:val="00684550"/>
    <w:rsid w:val="00684FB3"/>
    <w:rsid w:val="0068519B"/>
    <w:rsid w:val="00685707"/>
    <w:rsid w:val="006857F9"/>
    <w:rsid w:val="00685DBE"/>
    <w:rsid w:val="00686EA2"/>
    <w:rsid w:val="006902FB"/>
    <w:rsid w:val="006907DB"/>
    <w:rsid w:val="006917EB"/>
    <w:rsid w:val="00692F67"/>
    <w:rsid w:val="0069416E"/>
    <w:rsid w:val="006947DE"/>
    <w:rsid w:val="00695744"/>
    <w:rsid w:val="0069580D"/>
    <w:rsid w:val="00697AC9"/>
    <w:rsid w:val="006A034A"/>
    <w:rsid w:val="006A052A"/>
    <w:rsid w:val="006A0910"/>
    <w:rsid w:val="006A0FDA"/>
    <w:rsid w:val="006A2D12"/>
    <w:rsid w:val="006A3B73"/>
    <w:rsid w:val="006A3B95"/>
    <w:rsid w:val="006A3C28"/>
    <w:rsid w:val="006A3D9D"/>
    <w:rsid w:val="006A4017"/>
    <w:rsid w:val="006A4168"/>
    <w:rsid w:val="006A4349"/>
    <w:rsid w:val="006A4A86"/>
    <w:rsid w:val="006A5A6E"/>
    <w:rsid w:val="006A6A91"/>
    <w:rsid w:val="006A7AD9"/>
    <w:rsid w:val="006B149B"/>
    <w:rsid w:val="006B43F3"/>
    <w:rsid w:val="006B54A6"/>
    <w:rsid w:val="006B5A31"/>
    <w:rsid w:val="006B6925"/>
    <w:rsid w:val="006C00DB"/>
    <w:rsid w:val="006C14FD"/>
    <w:rsid w:val="006C251F"/>
    <w:rsid w:val="006C42CA"/>
    <w:rsid w:val="006C5727"/>
    <w:rsid w:val="006C6B4C"/>
    <w:rsid w:val="006C6C7F"/>
    <w:rsid w:val="006C7661"/>
    <w:rsid w:val="006D07BA"/>
    <w:rsid w:val="006D0BFE"/>
    <w:rsid w:val="006D0C10"/>
    <w:rsid w:val="006D0D1F"/>
    <w:rsid w:val="006D1027"/>
    <w:rsid w:val="006D2B84"/>
    <w:rsid w:val="006D501C"/>
    <w:rsid w:val="006D552C"/>
    <w:rsid w:val="006D58D6"/>
    <w:rsid w:val="006D60A2"/>
    <w:rsid w:val="006D6FDC"/>
    <w:rsid w:val="006D7059"/>
    <w:rsid w:val="006D7E3D"/>
    <w:rsid w:val="006E1471"/>
    <w:rsid w:val="006E1BF9"/>
    <w:rsid w:val="006E281A"/>
    <w:rsid w:val="006E3CA3"/>
    <w:rsid w:val="006E428B"/>
    <w:rsid w:val="006E4506"/>
    <w:rsid w:val="006E6362"/>
    <w:rsid w:val="006E6B22"/>
    <w:rsid w:val="006E767D"/>
    <w:rsid w:val="006E7C7E"/>
    <w:rsid w:val="006F0B5B"/>
    <w:rsid w:val="006F2806"/>
    <w:rsid w:val="006F3375"/>
    <w:rsid w:val="006F3F5A"/>
    <w:rsid w:val="006F459A"/>
    <w:rsid w:val="006F6021"/>
    <w:rsid w:val="006F756C"/>
    <w:rsid w:val="006F760F"/>
    <w:rsid w:val="006F7853"/>
    <w:rsid w:val="006F7CA0"/>
    <w:rsid w:val="007000A9"/>
    <w:rsid w:val="00700780"/>
    <w:rsid w:val="00701AE8"/>
    <w:rsid w:val="00701EBA"/>
    <w:rsid w:val="00702538"/>
    <w:rsid w:val="00702A12"/>
    <w:rsid w:val="00702CA8"/>
    <w:rsid w:val="007037CC"/>
    <w:rsid w:val="00704EB8"/>
    <w:rsid w:val="00704F27"/>
    <w:rsid w:val="007050C5"/>
    <w:rsid w:val="00705DD0"/>
    <w:rsid w:val="00707131"/>
    <w:rsid w:val="00707546"/>
    <w:rsid w:val="007139AF"/>
    <w:rsid w:val="007146E9"/>
    <w:rsid w:val="007149BB"/>
    <w:rsid w:val="007155A5"/>
    <w:rsid w:val="00716113"/>
    <w:rsid w:val="00716441"/>
    <w:rsid w:val="00716CAF"/>
    <w:rsid w:val="007176F3"/>
    <w:rsid w:val="00717978"/>
    <w:rsid w:val="007202B6"/>
    <w:rsid w:val="0072183A"/>
    <w:rsid w:val="00722028"/>
    <w:rsid w:val="007243C3"/>
    <w:rsid w:val="007251C4"/>
    <w:rsid w:val="00727421"/>
    <w:rsid w:val="00727555"/>
    <w:rsid w:val="00730BD5"/>
    <w:rsid w:val="00731377"/>
    <w:rsid w:val="007337D0"/>
    <w:rsid w:val="0073487D"/>
    <w:rsid w:val="00734CFC"/>
    <w:rsid w:val="0073524A"/>
    <w:rsid w:val="007354F0"/>
    <w:rsid w:val="007371B2"/>
    <w:rsid w:val="00740699"/>
    <w:rsid w:val="00740CC5"/>
    <w:rsid w:val="00741154"/>
    <w:rsid w:val="007412C3"/>
    <w:rsid w:val="00742D3F"/>
    <w:rsid w:val="00743AE1"/>
    <w:rsid w:val="00744812"/>
    <w:rsid w:val="00744ED0"/>
    <w:rsid w:val="00745751"/>
    <w:rsid w:val="00746301"/>
    <w:rsid w:val="00747CB5"/>
    <w:rsid w:val="00747DCE"/>
    <w:rsid w:val="007500A8"/>
    <w:rsid w:val="00750B17"/>
    <w:rsid w:val="007510BB"/>
    <w:rsid w:val="00751204"/>
    <w:rsid w:val="00751519"/>
    <w:rsid w:val="00753C54"/>
    <w:rsid w:val="00753D82"/>
    <w:rsid w:val="00754F09"/>
    <w:rsid w:val="00755399"/>
    <w:rsid w:val="00756651"/>
    <w:rsid w:val="00757141"/>
    <w:rsid w:val="00761A32"/>
    <w:rsid w:val="00761A5D"/>
    <w:rsid w:val="00761D3F"/>
    <w:rsid w:val="00761FAD"/>
    <w:rsid w:val="00762710"/>
    <w:rsid w:val="00762B8D"/>
    <w:rsid w:val="007631C9"/>
    <w:rsid w:val="00763D34"/>
    <w:rsid w:val="007645BB"/>
    <w:rsid w:val="00765682"/>
    <w:rsid w:val="00765D55"/>
    <w:rsid w:val="00766065"/>
    <w:rsid w:val="00770C73"/>
    <w:rsid w:val="00771A39"/>
    <w:rsid w:val="00771CF0"/>
    <w:rsid w:val="00772FFA"/>
    <w:rsid w:val="0077469D"/>
    <w:rsid w:val="0077535D"/>
    <w:rsid w:val="007758BF"/>
    <w:rsid w:val="0077687C"/>
    <w:rsid w:val="007777DE"/>
    <w:rsid w:val="00777B28"/>
    <w:rsid w:val="007811DF"/>
    <w:rsid w:val="007814A5"/>
    <w:rsid w:val="007818F9"/>
    <w:rsid w:val="007820D7"/>
    <w:rsid w:val="0078215B"/>
    <w:rsid w:val="00782F6C"/>
    <w:rsid w:val="00783306"/>
    <w:rsid w:val="0078510A"/>
    <w:rsid w:val="007861AF"/>
    <w:rsid w:val="007869C9"/>
    <w:rsid w:val="00787B3D"/>
    <w:rsid w:val="00791C6D"/>
    <w:rsid w:val="0079209A"/>
    <w:rsid w:val="00792A1A"/>
    <w:rsid w:val="0079559C"/>
    <w:rsid w:val="00795704"/>
    <w:rsid w:val="00795CE7"/>
    <w:rsid w:val="007964AD"/>
    <w:rsid w:val="00796D20"/>
    <w:rsid w:val="00796FAF"/>
    <w:rsid w:val="007A01C0"/>
    <w:rsid w:val="007A0BC6"/>
    <w:rsid w:val="007A10A7"/>
    <w:rsid w:val="007A48C5"/>
    <w:rsid w:val="007A64F4"/>
    <w:rsid w:val="007A675B"/>
    <w:rsid w:val="007A6FF7"/>
    <w:rsid w:val="007A71F8"/>
    <w:rsid w:val="007A7282"/>
    <w:rsid w:val="007A7B73"/>
    <w:rsid w:val="007B08D8"/>
    <w:rsid w:val="007B19D8"/>
    <w:rsid w:val="007B2039"/>
    <w:rsid w:val="007B2129"/>
    <w:rsid w:val="007B213B"/>
    <w:rsid w:val="007B42F0"/>
    <w:rsid w:val="007B58A3"/>
    <w:rsid w:val="007B5B70"/>
    <w:rsid w:val="007B7E7B"/>
    <w:rsid w:val="007C0374"/>
    <w:rsid w:val="007C13B3"/>
    <w:rsid w:val="007C3365"/>
    <w:rsid w:val="007C4094"/>
    <w:rsid w:val="007C473E"/>
    <w:rsid w:val="007C4864"/>
    <w:rsid w:val="007C4D05"/>
    <w:rsid w:val="007C4E80"/>
    <w:rsid w:val="007C511F"/>
    <w:rsid w:val="007C6264"/>
    <w:rsid w:val="007C6A45"/>
    <w:rsid w:val="007D0939"/>
    <w:rsid w:val="007D0D7F"/>
    <w:rsid w:val="007D2556"/>
    <w:rsid w:val="007D2634"/>
    <w:rsid w:val="007D314C"/>
    <w:rsid w:val="007D32F1"/>
    <w:rsid w:val="007D3D73"/>
    <w:rsid w:val="007D62C3"/>
    <w:rsid w:val="007D6554"/>
    <w:rsid w:val="007D7C06"/>
    <w:rsid w:val="007E33A9"/>
    <w:rsid w:val="007E3B9E"/>
    <w:rsid w:val="007E3D7E"/>
    <w:rsid w:val="007E42C4"/>
    <w:rsid w:val="007E659B"/>
    <w:rsid w:val="007E65B2"/>
    <w:rsid w:val="007E6943"/>
    <w:rsid w:val="007E74F3"/>
    <w:rsid w:val="007F0D5A"/>
    <w:rsid w:val="007F19C7"/>
    <w:rsid w:val="007F3C3C"/>
    <w:rsid w:val="007F3CB6"/>
    <w:rsid w:val="007F438E"/>
    <w:rsid w:val="007F4ABA"/>
    <w:rsid w:val="007F4C23"/>
    <w:rsid w:val="007F4F67"/>
    <w:rsid w:val="007F54BE"/>
    <w:rsid w:val="007F5FEE"/>
    <w:rsid w:val="007F645B"/>
    <w:rsid w:val="007F6A7E"/>
    <w:rsid w:val="007F6CDE"/>
    <w:rsid w:val="007F6E9C"/>
    <w:rsid w:val="007F7FAD"/>
    <w:rsid w:val="00801D75"/>
    <w:rsid w:val="008021B4"/>
    <w:rsid w:val="00802257"/>
    <w:rsid w:val="00802B38"/>
    <w:rsid w:val="00806A53"/>
    <w:rsid w:val="008109A6"/>
    <w:rsid w:val="00811BC1"/>
    <w:rsid w:val="008125DB"/>
    <w:rsid w:val="00812828"/>
    <w:rsid w:val="00813AB0"/>
    <w:rsid w:val="00817968"/>
    <w:rsid w:val="00821B84"/>
    <w:rsid w:val="00822354"/>
    <w:rsid w:val="00822A0B"/>
    <w:rsid w:val="00822B71"/>
    <w:rsid w:val="0082373D"/>
    <w:rsid w:val="00823B9B"/>
    <w:rsid w:val="008250D0"/>
    <w:rsid w:val="00825D86"/>
    <w:rsid w:val="00826103"/>
    <w:rsid w:val="008269E0"/>
    <w:rsid w:val="00830EFC"/>
    <w:rsid w:val="00833C71"/>
    <w:rsid w:val="008354C0"/>
    <w:rsid w:val="00840423"/>
    <w:rsid w:val="00841554"/>
    <w:rsid w:val="0084252F"/>
    <w:rsid w:val="00842D31"/>
    <w:rsid w:val="00843B23"/>
    <w:rsid w:val="00843F62"/>
    <w:rsid w:val="00845755"/>
    <w:rsid w:val="00846498"/>
    <w:rsid w:val="00846D05"/>
    <w:rsid w:val="00847457"/>
    <w:rsid w:val="008477B4"/>
    <w:rsid w:val="00852AC1"/>
    <w:rsid w:val="00853AF1"/>
    <w:rsid w:val="0085513D"/>
    <w:rsid w:val="008561A1"/>
    <w:rsid w:val="008562AA"/>
    <w:rsid w:val="00856614"/>
    <w:rsid w:val="00861CC5"/>
    <w:rsid w:val="00862B67"/>
    <w:rsid w:val="008630FC"/>
    <w:rsid w:val="00864ADE"/>
    <w:rsid w:val="00865A41"/>
    <w:rsid w:val="00866387"/>
    <w:rsid w:val="008673AE"/>
    <w:rsid w:val="00867EC8"/>
    <w:rsid w:val="0087021C"/>
    <w:rsid w:val="00870245"/>
    <w:rsid w:val="00870DEA"/>
    <w:rsid w:val="0087183F"/>
    <w:rsid w:val="008733C0"/>
    <w:rsid w:val="00873BD0"/>
    <w:rsid w:val="00874037"/>
    <w:rsid w:val="008744A0"/>
    <w:rsid w:val="008769C8"/>
    <w:rsid w:val="00876C05"/>
    <w:rsid w:val="00877288"/>
    <w:rsid w:val="008776A5"/>
    <w:rsid w:val="00877C27"/>
    <w:rsid w:val="00877F5F"/>
    <w:rsid w:val="00880979"/>
    <w:rsid w:val="00881146"/>
    <w:rsid w:val="00881499"/>
    <w:rsid w:val="0088177A"/>
    <w:rsid w:val="008829AC"/>
    <w:rsid w:val="00882BE8"/>
    <w:rsid w:val="00882C2A"/>
    <w:rsid w:val="00883F10"/>
    <w:rsid w:val="0088522F"/>
    <w:rsid w:val="00885AD1"/>
    <w:rsid w:val="008863D5"/>
    <w:rsid w:val="0088659D"/>
    <w:rsid w:val="0089165D"/>
    <w:rsid w:val="00891B19"/>
    <w:rsid w:val="008932F2"/>
    <w:rsid w:val="00893C58"/>
    <w:rsid w:val="00893E2B"/>
    <w:rsid w:val="00894265"/>
    <w:rsid w:val="008963E9"/>
    <w:rsid w:val="008964C8"/>
    <w:rsid w:val="00897646"/>
    <w:rsid w:val="00897918"/>
    <w:rsid w:val="008979F8"/>
    <w:rsid w:val="008A04EB"/>
    <w:rsid w:val="008A3AD4"/>
    <w:rsid w:val="008A4E6B"/>
    <w:rsid w:val="008A52A5"/>
    <w:rsid w:val="008A592A"/>
    <w:rsid w:val="008A5B52"/>
    <w:rsid w:val="008B01EA"/>
    <w:rsid w:val="008B0A92"/>
    <w:rsid w:val="008B12F5"/>
    <w:rsid w:val="008B1D30"/>
    <w:rsid w:val="008B1EAA"/>
    <w:rsid w:val="008B21CB"/>
    <w:rsid w:val="008B3760"/>
    <w:rsid w:val="008B4055"/>
    <w:rsid w:val="008B4608"/>
    <w:rsid w:val="008B6A6C"/>
    <w:rsid w:val="008B6B77"/>
    <w:rsid w:val="008C0450"/>
    <w:rsid w:val="008C14E2"/>
    <w:rsid w:val="008C1C70"/>
    <w:rsid w:val="008C26A2"/>
    <w:rsid w:val="008C2854"/>
    <w:rsid w:val="008C2DA7"/>
    <w:rsid w:val="008C373B"/>
    <w:rsid w:val="008C38FF"/>
    <w:rsid w:val="008C3D60"/>
    <w:rsid w:val="008C515B"/>
    <w:rsid w:val="008C57FE"/>
    <w:rsid w:val="008C5E0E"/>
    <w:rsid w:val="008C66FA"/>
    <w:rsid w:val="008D1D7A"/>
    <w:rsid w:val="008D1FEB"/>
    <w:rsid w:val="008D2B97"/>
    <w:rsid w:val="008D2FB2"/>
    <w:rsid w:val="008D3A83"/>
    <w:rsid w:val="008D4326"/>
    <w:rsid w:val="008D52A4"/>
    <w:rsid w:val="008D539F"/>
    <w:rsid w:val="008D5C19"/>
    <w:rsid w:val="008E0E72"/>
    <w:rsid w:val="008E6FE7"/>
    <w:rsid w:val="008F0300"/>
    <w:rsid w:val="008F0481"/>
    <w:rsid w:val="008F218D"/>
    <w:rsid w:val="008F31A9"/>
    <w:rsid w:val="008F489B"/>
    <w:rsid w:val="008F56B5"/>
    <w:rsid w:val="008F5F9F"/>
    <w:rsid w:val="008F6788"/>
    <w:rsid w:val="008F6A47"/>
    <w:rsid w:val="008F712C"/>
    <w:rsid w:val="008F7262"/>
    <w:rsid w:val="008F7AAB"/>
    <w:rsid w:val="00901F91"/>
    <w:rsid w:val="00902DCA"/>
    <w:rsid w:val="009052FE"/>
    <w:rsid w:val="009061AB"/>
    <w:rsid w:val="00910B06"/>
    <w:rsid w:val="009142AD"/>
    <w:rsid w:val="009143A0"/>
    <w:rsid w:val="00914A2B"/>
    <w:rsid w:val="00915652"/>
    <w:rsid w:val="00915CD6"/>
    <w:rsid w:val="00916066"/>
    <w:rsid w:val="009166B4"/>
    <w:rsid w:val="00916841"/>
    <w:rsid w:val="00916B35"/>
    <w:rsid w:val="009218CE"/>
    <w:rsid w:val="00921F25"/>
    <w:rsid w:val="0092356A"/>
    <w:rsid w:val="00924C01"/>
    <w:rsid w:val="00924F1F"/>
    <w:rsid w:val="00925D5C"/>
    <w:rsid w:val="009265DC"/>
    <w:rsid w:val="009276D6"/>
    <w:rsid w:val="00927A39"/>
    <w:rsid w:val="00930ECF"/>
    <w:rsid w:val="00931BC4"/>
    <w:rsid w:val="00931BFD"/>
    <w:rsid w:val="00931E87"/>
    <w:rsid w:val="00931F64"/>
    <w:rsid w:val="00932675"/>
    <w:rsid w:val="00933553"/>
    <w:rsid w:val="00933E6F"/>
    <w:rsid w:val="00934DB1"/>
    <w:rsid w:val="00935212"/>
    <w:rsid w:val="00936F3F"/>
    <w:rsid w:val="009378E7"/>
    <w:rsid w:val="00937B85"/>
    <w:rsid w:val="00940AE8"/>
    <w:rsid w:val="00940FC1"/>
    <w:rsid w:val="009411AA"/>
    <w:rsid w:val="009457BC"/>
    <w:rsid w:val="009472DA"/>
    <w:rsid w:val="009501E0"/>
    <w:rsid w:val="00950923"/>
    <w:rsid w:val="009512E6"/>
    <w:rsid w:val="00952FCF"/>
    <w:rsid w:val="00955D1E"/>
    <w:rsid w:val="00956B1A"/>
    <w:rsid w:val="00956E82"/>
    <w:rsid w:val="00957C34"/>
    <w:rsid w:val="00962F8E"/>
    <w:rsid w:val="009647C4"/>
    <w:rsid w:val="00966C92"/>
    <w:rsid w:val="00967320"/>
    <w:rsid w:val="009674E2"/>
    <w:rsid w:val="00967DF4"/>
    <w:rsid w:val="009709F7"/>
    <w:rsid w:val="00970A6E"/>
    <w:rsid w:val="009715D6"/>
    <w:rsid w:val="009733B9"/>
    <w:rsid w:val="00973457"/>
    <w:rsid w:val="00973D6E"/>
    <w:rsid w:val="009747F7"/>
    <w:rsid w:val="00975A2E"/>
    <w:rsid w:val="0097671E"/>
    <w:rsid w:val="0098033D"/>
    <w:rsid w:val="009810CE"/>
    <w:rsid w:val="00981C6F"/>
    <w:rsid w:val="00982253"/>
    <w:rsid w:val="009824AA"/>
    <w:rsid w:val="009826FB"/>
    <w:rsid w:val="00982A4A"/>
    <w:rsid w:val="00982E4A"/>
    <w:rsid w:val="00984357"/>
    <w:rsid w:val="00984C15"/>
    <w:rsid w:val="00986B2A"/>
    <w:rsid w:val="00986B5F"/>
    <w:rsid w:val="00987362"/>
    <w:rsid w:val="00987ED9"/>
    <w:rsid w:val="0099060D"/>
    <w:rsid w:val="00994AEC"/>
    <w:rsid w:val="00994DB9"/>
    <w:rsid w:val="00995DFB"/>
    <w:rsid w:val="009979E2"/>
    <w:rsid w:val="00997E4C"/>
    <w:rsid w:val="009A01FA"/>
    <w:rsid w:val="009A09BC"/>
    <w:rsid w:val="009A0E0B"/>
    <w:rsid w:val="009A15F2"/>
    <w:rsid w:val="009A1CB9"/>
    <w:rsid w:val="009A1FDC"/>
    <w:rsid w:val="009A309E"/>
    <w:rsid w:val="009A337E"/>
    <w:rsid w:val="009A380A"/>
    <w:rsid w:val="009A415D"/>
    <w:rsid w:val="009A44E3"/>
    <w:rsid w:val="009A45FA"/>
    <w:rsid w:val="009A499C"/>
    <w:rsid w:val="009A599C"/>
    <w:rsid w:val="009B0511"/>
    <w:rsid w:val="009B1AD2"/>
    <w:rsid w:val="009B1F06"/>
    <w:rsid w:val="009B354F"/>
    <w:rsid w:val="009B3EF8"/>
    <w:rsid w:val="009B6599"/>
    <w:rsid w:val="009C0041"/>
    <w:rsid w:val="009C082C"/>
    <w:rsid w:val="009C0EE1"/>
    <w:rsid w:val="009C1810"/>
    <w:rsid w:val="009C1B5C"/>
    <w:rsid w:val="009C39BA"/>
    <w:rsid w:val="009C530E"/>
    <w:rsid w:val="009C5C04"/>
    <w:rsid w:val="009C67A0"/>
    <w:rsid w:val="009C747E"/>
    <w:rsid w:val="009C796D"/>
    <w:rsid w:val="009C7E4B"/>
    <w:rsid w:val="009D1318"/>
    <w:rsid w:val="009D2617"/>
    <w:rsid w:val="009D3178"/>
    <w:rsid w:val="009D340D"/>
    <w:rsid w:val="009D4086"/>
    <w:rsid w:val="009D433F"/>
    <w:rsid w:val="009D44F5"/>
    <w:rsid w:val="009D4DDD"/>
    <w:rsid w:val="009D6A84"/>
    <w:rsid w:val="009D6F9F"/>
    <w:rsid w:val="009D7143"/>
    <w:rsid w:val="009D793A"/>
    <w:rsid w:val="009D798F"/>
    <w:rsid w:val="009E1257"/>
    <w:rsid w:val="009E3492"/>
    <w:rsid w:val="009E37DA"/>
    <w:rsid w:val="009E4015"/>
    <w:rsid w:val="009E7525"/>
    <w:rsid w:val="009E7B7E"/>
    <w:rsid w:val="009F10BF"/>
    <w:rsid w:val="009F19DB"/>
    <w:rsid w:val="009F3A84"/>
    <w:rsid w:val="009F3FD7"/>
    <w:rsid w:val="009F45B7"/>
    <w:rsid w:val="009F4ED8"/>
    <w:rsid w:val="009F535A"/>
    <w:rsid w:val="009F5EF2"/>
    <w:rsid w:val="009F79F1"/>
    <w:rsid w:val="00A00613"/>
    <w:rsid w:val="00A015AC"/>
    <w:rsid w:val="00A01AB8"/>
    <w:rsid w:val="00A04101"/>
    <w:rsid w:val="00A04EA4"/>
    <w:rsid w:val="00A05F65"/>
    <w:rsid w:val="00A073B6"/>
    <w:rsid w:val="00A113B9"/>
    <w:rsid w:val="00A119CC"/>
    <w:rsid w:val="00A125AA"/>
    <w:rsid w:val="00A1300E"/>
    <w:rsid w:val="00A13DD6"/>
    <w:rsid w:val="00A152B3"/>
    <w:rsid w:val="00A15FA5"/>
    <w:rsid w:val="00A16197"/>
    <w:rsid w:val="00A20855"/>
    <w:rsid w:val="00A20F25"/>
    <w:rsid w:val="00A212D5"/>
    <w:rsid w:val="00A24BB6"/>
    <w:rsid w:val="00A24E88"/>
    <w:rsid w:val="00A259C6"/>
    <w:rsid w:val="00A26EB8"/>
    <w:rsid w:val="00A301F0"/>
    <w:rsid w:val="00A31C80"/>
    <w:rsid w:val="00A33198"/>
    <w:rsid w:val="00A342E1"/>
    <w:rsid w:val="00A3456B"/>
    <w:rsid w:val="00A34D7D"/>
    <w:rsid w:val="00A36C16"/>
    <w:rsid w:val="00A37419"/>
    <w:rsid w:val="00A378A8"/>
    <w:rsid w:val="00A37B59"/>
    <w:rsid w:val="00A40A6D"/>
    <w:rsid w:val="00A41671"/>
    <w:rsid w:val="00A424AC"/>
    <w:rsid w:val="00A42899"/>
    <w:rsid w:val="00A4312C"/>
    <w:rsid w:val="00A43371"/>
    <w:rsid w:val="00A44735"/>
    <w:rsid w:val="00A44856"/>
    <w:rsid w:val="00A44E3C"/>
    <w:rsid w:val="00A458F8"/>
    <w:rsid w:val="00A4592C"/>
    <w:rsid w:val="00A4621B"/>
    <w:rsid w:val="00A472C5"/>
    <w:rsid w:val="00A477FA"/>
    <w:rsid w:val="00A50A96"/>
    <w:rsid w:val="00A50CED"/>
    <w:rsid w:val="00A516EE"/>
    <w:rsid w:val="00A520AC"/>
    <w:rsid w:val="00A52BA7"/>
    <w:rsid w:val="00A542BD"/>
    <w:rsid w:val="00A54911"/>
    <w:rsid w:val="00A550B3"/>
    <w:rsid w:val="00A55740"/>
    <w:rsid w:val="00A56CA2"/>
    <w:rsid w:val="00A579D8"/>
    <w:rsid w:val="00A57AF2"/>
    <w:rsid w:val="00A57E2B"/>
    <w:rsid w:val="00A60906"/>
    <w:rsid w:val="00A63797"/>
    <w:rsid w:val="00A641BA"/>
    <w:rsid w:val="00A64BF3"/>
    <w:rsid w:val="00A65E57"/>
    <w:rsid w:val="00A65FB4"/>
    <w:rsid w:val="00A670CF"/>
    <w:rsid w:val="00A679FC"/>
    <w:rsid w:val="00A67C31"/>
    <w:rsid w:val="00A727B6"/>
    <w:rsid w:val="00A735FC"/>
    <w:rsid w:val="00A74191"/>
    <w:rsid w:val="00A755B7"/>
    <w:rsid w:val="00A756C2"/>
    <w:rsid w:val="00A76B60"/>
    <w:rsid w:val="00A77840"/>
    <w:rsid w:val="00A8036E"/>
    <w:rsid w:val="00A813C5"/>
    <w:rsid w:val="00A81A4D"/>
    <w:rsid w:val="00A81EBC"/>
    <w:rsid w:val="00A82A19"/>
    <w:rsid w:val="00A83957"/>
    <w:rsid w:val="00A842B0"/>
    <w:rsid w:val="00A8487E"/>
    <w:rsid w:val="00A8630C"/>
    <w:rsid w:val="00A865E3"/>
    <w:rsid w:val="00A86EE9"/>
    <w:rsid w:val="00A877BD"/>
    <w:rsid w:val="00A87EA4"/>
    <w:rsid w:val="00A90A12"/>
    <w:rsid w:val="00A911D5"/>
    <w:rsid w:val="00A92529"/>
    <w:rsid w:val="00A93189"/>
    <w:rsid w:val="00A93BC7"/>
    <w:rsid w:val="00A94A97"/>
    <w:rsid w:val="00A955E9"/>
    <w:rsid w:val="00A95D6E"/>
    <w:rsid w:val="00A960CC"/>
    <w:rsid w:val="00AA0EB7"/>
    <w:rsid w:val="00AA1EE1"/>
    <w:rsid w:val="00AA1F1D"/>
    <w:rsid w:val="00AA24F6"/>
    <w:rsid w:val="00AA67A3"/>
    <w:rsid w:val="00AA7AF1"/>
    <w:rsid w:val="00AB0C95"/>
    <w:rsid w:val="00AB203E"/>
    <w:rsid w:val="00AB58EC"/>
    <w:rsid w:val="00AB73B1"/>
    <w:rsid w:val="00AB7BFD"/>
    <w:rsid w:val="00AC0189"/>
    <w:rsid w:val="00AC10D6"/>
    <w:rsid w:val="00AC2095"/>
    <w:rsid w:val="00AC3B78"/>
    <w:rsid w:val="00AC3B9F"/>
    <w:rsid w:val="00AC4F22"/>
    <w:rsid w:val="00AC6874"/>
    <w:rsid w:val="00AC6AE7"/>
    <w:rsid w:val="00AC78A3"/>
    <w:rsid w:val="00AD0495"/>
    <w:rsid w:val="00AD1E36"/>
    <w:rsid w:val="00AD26D2"/>
    <w:rsid w:val="00AD3A10"/>
    <w:rsid w:val="00AD67D2"/>
    <w:rsid w:val="00AD78FD"/>
    <w:rsid w:val="00AE05FC"/>
    <w:rsid w:val="00AE0FA5"/>
    <w:rsid w:val="00AE1510"/>
    <w:rsid w:val="00AE1EFF"/>
    <w:rsid w:val="00AE414F"/>
    <w:rsid w:val="00AE485B"/>
    <w:rsid w:val="00AE4908"/>
    <w:rsid w:val="00AE5892"/>
    <w:rsid w:val="00AE6A85"/>
    <w:rsid w:val="00AE7E46"/>
    <w:rsid w:val="00AF01A5"/>
    <w:rsid w:val="00AF0CFC"/>
    <w:rsid w:val="00AF1938"/>
    <w:rsid w:val="00AF1CB7"/>
    <w:rsid w:val="00AF4219"/>
    <w:rsid w:val="00AF4974"/>
    <w:rsid w:val="00AF4CB5"/>
    <w:rsid w:val="00AF6284"/>
    <w:rsid w:val="00AF6C5A"/>
    <w:rsid w:val="00AF6E21"/>
    <w:rsid w:val="00AF7330"/>
    <w:rsid w:val="00B00BC1"/>
    <w:rsid w:val="00B00C03"/>
    <w:rsid w:val="00B02D94"/>
    <w:rsid w:val="00B032F4"/>
    <w:rsid w:val="00B03A8D"/>
    <w:rsid w:val="00B041A1"/>
    <w:rsid w:val="00B109E3"/>
    <w:rsid w:val="00B10BAE"/>
    <w:rsid w:val="00B11A99"/>
    <w:rsid w:val="00B12DFE"/>
    <w:rsid w:val="00B12FA2"/>
    <w:rsid w:val="00B1363A"/>
    <w:rsid w:val="00B137E6"/>
    <w:rsid w:val="00B14239"/>
    <w:rsid w:val="00B1489B"/>
    <w:rsid w:val="00B154AF"/>
    <w:rsid w:val="00B15564"/>
    <w:rsid w:val="00B201EB"/>
    <w:rsid w:val="00B20A36"/>
    <w:rsid w:val="00B24127"/>
    <w:rsid w:val="00B24ADE"/>
    <w:rsid w:val="00B2536E"/>
    <w:rsid w:val="00B265F0"/>
    <w:rsid w:val="00B26916"/>
    <w:rsid w:val="00B26D73"/>
    <w:rsid w:val="00B3068F"/>
    <w:rsid w:val="00B3079F"/>
    <w:rsid w:val="00B32393"/>
    <w:rsid w:val="00B32E4D"/>
    <w:rsid w:val="00B35691"/>
    <w:rsid w:val="00B368B8"/>
    <w:rsid w:val="00B410BF"/>
    <w:rsid w:val="00B41474"/>
    <w:rsid w:val="00B4193F"/>
    <w:rsid w:val="00B42291"/>
    <w:rsid w:val="00B422BB"/>
    <w:rsid w:val="00B4392A"/>
    <w:rsid w:val="00B44E5B"/>
    <w:rsid w:val="00B44E9E"/>
    <w:rsid w:val="00B45208"/>
    <w:rsid w:val="00B47EB5"/>
    <w:rsid w:val="00B54FB8"/>
    <w:rsid w:val="00B559B2"/>
    <w:rsid w:val="00B56FCC"/>
    <w:rsid w:val="00B572F1"/>
    <w:rsid w:val="00B607CF"/>
    <w:rsid w:val="00B60975"/>
    <w:rsid w:val="00B62964"/>
    <w:rsid w:val="00B630BB"/>
    <w:rsid w:val="00B6335C"/>
    <w:rsid w:val="00B6490E"/>
    <w:rsid w:val="00B64D40"/>
    <w:rsid w:val="00B65D7B"/>
    <w:rsid w:val="00B67116"/>
    <w:rsid w:val="00B70D6A"/>
    <w:rsid w:val="00B729DA"/>
    <w:rsid w:val="00B74609"/>
    <w:rsid w:val="00B74761"/>
    <w:rsid w:val="00B7480E"/>
    <w:rsid w:val="00B75515"/>
    <w:rsid w:val="00B75DC8"/>
    <w:rsid w:val="00B76AAB"/>
    <w:rsid w:val="00B81434"/>
    <w:rsid w:val="00B8196E"/>
    <w:rsid w:val="00B82088"/>
    <w:rsid w:val="00B827F8"/>
    <w:rsid w:val="00B8353C"/>
    <w:rsid w:val="00B83ED8"/>
    <w:rsid w:val="00B84310"/>
    <w:rsid w:val="00B85226"/>
    <w:rsid w:val="00B86CE3"/>
    <w:rsid w:val="00B86F0A"/>
    <w:rsid w:val="00B86F47"/>
    <w:rsid w:val="00B908A6"/>
    <w:rsid w:val="00B90FAE"/>
    <w:rsid w:val="00B9198B"/>
    <w:rsid w:val="00B92730"/>
    <w:rsid w:val="00B92A17"/>
    <w:rsid w:val="00B92FED"/>
    <w:rsid w:val="00B95392"/>
    <w:rsid w:val="00B955DC"/>
    <w:rsid w:val="00B959AD"/>
    <w:rsid w:val="00B96EA8"/>
    <w:rsid w:val="00B9711A"/>
    <w:rsid w:val="00B97E2F"/>
    <w:rsid w:val="00B97FE6"/>
    <w:rsid w:val="00BA2C40"/>
    <w:rsid w:val="00BA3268"/>
    <w:rsid w:val="00BA3580"/>
    <w:rsid w:val="00BA4331"/>
    <w:rsid w:val="00BA4375"/>
    <w:rsid w:val="00BA4C79"/>
    <w:rsid w:val="00BA6D87"/>
    <w:rsid w:val="00BA7658"/>
    <w:rsid w:val="00BA7D3C"/>
    <w:rsid w:val="00BB21E7"/>
    <w:rsid w:val="00BB2B37"/>
    <w:rsid w:val="00BB3653"/>
    <w:rsid w:val="00BB367A"/>
    <w:rsid w:val="00BB4632"/>
    <w:rsid w:val="00BB519A"/>
    <w:rsid w:val="00BB5566"/>
    <w:rsid w:val="00BB61D6"/>
    <w:rsid w:val="00BB6654"/>
    <w:rsid w:val="00BC063B"/>
    <w:rsid w:val="00BC0841"/>
    <w:rsid w:val="00BC0D50"/>
    <w:rsid w:val="00BC299F"/>
    <w:rsid w:val="00BC2D53"/>
    <w:rsid w:val="00BC33B8"/>
    <w:rsid w:val="00BC3C14"/>
    <w:rsid w:val="00BC579F"/>
    <w:rsid w:val="00BC5941"/>
    <w:rsid w:val="00BC5FFD"/>
    <w:rsid w:val="00BC65D3"/>
    <w:rsid w:val="00BC660B"/>
    <w:rsid w:val="00BC6BC7"/>
    <w:rsid w:val="00BD0003"/>
    <w:rsid w:val="00BD0A5B"/>
    <w:rsid w:val="00BD255D"/>
    <w:rsid w:val="00BD269C"/>
    <w:rsid w:val="00BD2EF6"/>
    <w:rsid w:val="00BD3425"/>
    <w:rsid w:val="00BD41C0"/>
    <w:rsid w:val="00BD43A7"/>
    <w:rsid w:val="00BD4A66"/>
    <w:rsid w:val="00BD5885"/>
    <w:rsid w:val="00BD736E"/>
    <w:rsid w:val="00BD7ACE"/>
    <w:rsid w:val="00BE02FC"/>
    <w:rsid w:val="00BE14EE"/>
    <w:rsid w:val="00BE1B92"/>
    <w:rsid w:val="00BE1FDD"/>
    <w:rsid w:val="00BE2713"/>
    <w:rsid w:val="00BE34E4"/>
    <w:rsid w:val="00BE3ABF"/>
    <w:rsid w:val="00BE760D"/>
    <w:rsid w:val="00BE7636"/>
    <w:rsid w:val="00BE7655"/>
    <w:rsid w:val="00BE7F1C"/>
    <w:rsid w:val="00BF18BC"/>
    <w:rsid w:val="00BF2DCB"/>
    <w:rsid w:val="00BF6232"/>
    <w:rsid w:val="00BF67A9"/>
    <w:rsid w:val="00BF715D"/>
    <w:rsid w:val="00BF7EFA"/>
    <w:rsid w:val="00C00F78"/>
    <w:rsid w:val="00C01E7C"/>
    <w:rsid w:val="00C070E7"/>
    <w:rsid w:val="00C070F0"/>
    <w:rsid w:val="00C07FCB"/>
    <w:rsid w:val="00C10906"/>
    <w:rsid w:val="00C11CD6"/>
    <w:rsid w:val="00C14497"/>
    <w:rsid w:val="00C1464A"/>
    <w:rsid w:val="00C14788"/>
    <w:rsid w:val="00C14A22"/>
    <w:rsid w:val="00C2198E"/>
    <w:rsid w:val="00C22410"/>
    <w:rsid w:val="00C229CC"/>
    <w:rsid w:val="00C22A48"/>
    <w:rsid w:val="00C237D0"/>
    <w:rsid w:val="00C23D40"/>
    <w:rsid w:val="00C23F6E"/>
    <w:rsid w:val="00C245E5"/>
    <w:rsid w:val="00C24689"/>
    <w:rsid w:val="00C249BA"/>
    <w:rsid w:val="00C25417"/>
    <w:rsid w:val="00C254D0"/>
    <w:rsid w:val="00C25FA2"/>
    <w:rsid w:val="00C26326"/>
    <w:rsid w:val="00C26CCC"/>
    <w:rsid w:val="00C2764D"/>
    <w:rsid w:val="00C31019"/>
    <w:rsid w:val="00C32F87"/>
    <w:rsid w:val="00C33676"/>
    <w:rsid w:val="00C33D3D"/>
    <w:rsid w:val="00C33F07"/>
    <w:rsid w:val="00C33FA4"/>
    <w:rsid w:val="00C350F8"/>
    <w:rsid w:val="00C35319"/>
    <w:rsid w:val="00C35338"/>
    <w:rsid w:val="00C35FB8"/>
    <w:rsid w:val="00C360CF"/>
    <w:rsid w:val="00C405C4"/>
    <w:rsid w:val="00C41608"/>
    <w:rsid w:val="00C42D5F"/>
    <w:rsid w:val="00C43759"/>
    <w:rsid w:val="00C442D2"/>
    <w:rsid w:val="00C444B8"/>
    <w:rsid w:val="00C4467B"/>
    <w:rsid w:val="00C44725"/>
    <w:rsid w:val="00C46823"/>
    <w:rsid w:val="00C472A8"/>
    <w:rsid w:val="00C52332"/>
    <w:rsid w:val="00C52543"/>
    <w:rsid w:val="00C52BF9"/>
    <w:rsid w:val="00C52CDC"/>
    <w:rsid w:val="00C52E63"/>
    <w:rsid w:val="00C52E8D"/>
    <w:rsid w:val="00C5376B"/>
    <w:rsid w:val="00C53A3B"/>
    <w:rsid w:val="00C551DE"/>
    <w:rsid w:val="00C5751A"/>
    <w:rsid w:val="00C57934"/>
    <w:rsid w:val="00C579CF"/>
    <w:rsid w:val="00C60C32"/>
    <w:rsid w:val="00C64B40"/>
    <w:rsid w:val="00C66949"/>
    <w:rsid w:val="00C676DF"/>
    <w:rsid w:val="00C67752"/>
    <w:rsid w:val="00C67F75"/>
    <w:rsid w:val="00C707BC"/>
    <w:rsid w:val="00C70A0E"/>
    <w:rsid w:val="00C71148"/>
    <w:rsid w:val="00C71591"/>
    <w:rsid w:val="00C72929"/>
    <w:rsid w:val="00C755B1"/>
    <w:rsid w:val="00C76ED1"/>
    <w:rsid w:val="00C812D0"/>
    <w:rsid w:val="00C81452"/>
    <w:rsid w:val="00C82FF3"/>
    <w:rsid w:val="00C83783"/>
    <w:rsid w:val="00C854F7"/>
    <w:rsid w:val="00C85CA4"/>
    <w:rsid w:val="00C86341"/>
    <w:rsid w:val="00C90F12"/>
    <w:rsid w:val="00C913DC"/>
    <w:rsid w:val="00C91585"/>
    <w:rsid w:val="00C91DC9"/>
    <w:rsid w:val="00C91F8F"/>
    <w:rsid w:val="00C926C2"/>
    <w:rsid w:val="00C9300F"/>
    <w:rsid w:val="00C939C9"/>
    <w:rsid w:val="00C94C6C"/>
    <w:rsid w:val="00C94E14"/>
    <w:rsid w:val="00C958B8"/>
    <w:rsid w:val="00C96CFC"/>
    <w:rsid w:val="00C97646"/>
    <w:rsid w:val="00CA0935"/>
    <w:rsid w:val="00CA33CE"/>
    <w:rsid w:val="00CA478A"/>
    <w:rsid w:val="00CA4FFD"/>
    <w:rsid w:val="00CA589B"/>
    <w:rsid w:val="00CA6785"/>
    <w:rsid w:val="00CA7EC4"/>
    <w:rsid w:val="00CB052B"/>
    <w:rsid w:val="00CB14EA"/>
    <w:rsid w:val="00CB2C11"/>
    <w:rsid w:val="00CB3228"/>
    <w:rsid w:val="00CB3312"/>
    <w:rsid w:val="00CB6DF4"/>
    <w:rsid w:val="00CB7A11"/>
    <w:rsid w:val="00CC01EA"/>
    <w:rsid w:val="00CC119B"/>
    <w:rsid w:val="00CC19C1"/>
    <w:rsid w:val="00CC37BE"/>
    <w:rsid w:val="00CC41E5"/>
    <w:rsid w:val="00CC5C0B"/>
    <w:rsid w:val="00CC5C1A"/>
    <w:rsid w:val="00CC5C95"/>
    <w:rsid w:val="00CC6EC8"/>
    <w:rsid w:val="00CC749B"/>
    <w:rsid w:val="00CD2763"/>
    <w:rsid w:val="00CD3ABC"/>
    <w:rsid w:val="00CD535E"/>
    <w:rsid w:val="00CD5FE6"/>
    <w:rsid w:val="00CE1336"/>
    <w:rsid w:val="00CE1DD4"/>
    <w:rsid w:val="00CE1FE2"/>
    <w:rsid w:val="00CE2FBF"/>
    <w:rsid w:val="00CE3396"/>
    <w:rsid w:val="00CE5179"/>
    <w:rsid w:val="00CE5271"/>
    <w:rsid w:val="00CE670D"/>
    <w:rsid w:val="00CE73D1"/>
    <w:rsid w:val="00CF11AE"/>
    <w:rsid w:val="00CF2470"/>
    <w:rsid w:val="00CF41D1"/>
    <w:rsid w:val="00CF4268"/>
    <w:rsid w:val="00CF43AE"/>
    <w:rsid w:val="00CF4B03"/>
    <w:rsid w:val="00CF4D79"/>
    <w:rsid w:val="00CF5586"/>
    <w:rsid w:val="00CF6574"/>
    <w:rsid w:val="00CF7086"/>
    <w:rsid w:val="00D00FB3"/>
    <w:rsid w:val="00D01684"/>
    <w:rsid w:val="00D02ED6"/>
    <w:rsid w:val="00D0332C"/>
    <w:rsid w:val="00D03BBF"/>
    <w:rsid w:val="00D03E49"/>
    <w:rsid w:val="00D05A5D"/>
    <w:rsid w:val="00D06CEA"/>
    <w:rsid w:val="00D1002D"/>
    <w:rsid w:val="00D10AB0"/>
    <w:rsid w:val="00D10F07"/>
    <w:rsid w:val="00D1156D"/>
    <w:rsid w:val="00D1213F"/>
    <w:rsid w:val="00D133F2"/>
    <w:rsid w:val="00D13DB6"/>
    <w:rsid w:val="00D14453"/>
    <w:rsid w:val="00D172C8"/>
    <w:rsid w:val="00D17933"/>
    <w:rsid w:val="00D20E42"/>
    <w:rsid w:val="00D22482"/>
    <w:rsid w:val="00D22CD5"/>
    <w:rsid w:val="00D23FC7"/>
    <w:rsid w:val="00D269A8"/>
    <w:rsid w:val="00D26AB3"/>
    <w:rsid w:val="00D274C5"/>
    <w:rsid w:val="00D27EDB"/>
    <w:rsid w:val="00D31D2E"/>
    <w:rsid w:val="00D3241B"/>
    <w:rsid w:val="00D34589"/>
    <w:rsid w:val="00D35A75"/>
    <w:rsid w:val="00D37B1F"/>
    <w:rsid w:val="00D37E3E"/>
    <w:rsid w:val="00D409A5"/>
    <w:rsid w:val="00D43380"/>
    <w:rsid w:val="00D44346"/>
    <w:rsid w:val="00D444BB"/>
    <w:rsid w:val="00D44AA9"/>
    <w:rsid w:val="00D44D11"/>
    <w:rsid w:val="00D45D30"/>
    <w:rsid w:val="00D46AF4"/>
    <w:rsid w:val="00D47616"/>
    <w:rsid w:val="00D5316A"/>
    <w:rsid w:val="00D54CD0"/>
    <w:rsid w:val="00D56057"/>
    <w:rsid w:val="00D564F9"/>
    <w:rsid w:val="00D5725E"/>
    <w:rsid w:val="00D57F6F"/>
    <w:rsid w:val="00D60D92"/>
    <w:rsid w:val="00D61EE0"/>
    <w:rsid w:val="00D63610"/>
    <w:rsid w:val="00D63C6D"/>
    <w:rsid w:val="00D63EA6"/>
    <w:rsid w:val="00D64B14"/>
    <w:rsid w:val="00D667B0"/>
    <w:rsid w:val="00D667B3"/>
    <w:rsid w:val="00D670BE"/>
    <w:rsid w:val="00D7090C"/>
    <w:rsid w:val="00D7126E"/>
    <w:rsid w:val="00D7168E"/>
    <w:rsid w:val="00D71771"/>
    <w:rsid w:val="00D72E5D"/>
    <w:rsid w:val="00D74A74"/>
    <w:rsid w:val="00D7530A"/>
    <w:rsid w:val="00D764CA"/>
    <w:rsid w:val="00D765D6"/>
    <w:rsid w:val="00D77F75"/>
    <w:rsid w:val="00D8028D"/>
    <w:rsid w:val="00D80905"/>
    <w:rsid w:val="00D80E48"/>
    <w:rsid w:val="00D82228"/>
    <w:rsid w:val="00D83714"/>
    <w:rsid w:val="00D84904"/>
    <w:rsid w:val="00D84E96"/>
    <w:rsid w:val="00D85280"/>
    <w:rsid w:val="00D868D1"/>
    <w:rsid w:val="00D871E2"/>
    <w:rsid w:val="00D87AB9"/>
    <w:rsid w:val="00D90148"/>
    <w:rsid w:val="00D908C9"/>
    <w:rsid w:val="00D91E0E"/>
    <w:rsid w:val="00D93743"/>
    <w:rsid w:val="00D941CB"/>
    <w:rsid w:val="00D946DA"/>
    <w:rsid w:val="00D94EB0"/>
    <w:rsid w:val="00D952A4"/>
    <w:rsid w:val="00D9698B"/>
    <w:rsid w:val="00D9791B"/>
    <w:rsid w:val="00D97F7B"/>
    <w:rsid w:val="00DA01F5"/>
    <w:rsid w:val="00DA23D0"/>
    <w:rsid w:val="00DA2927"/>
    <w:rsid w:val="00DA31FE"/>
    <w:rsid w:val="00DA44F6"/>
    <w:rsid w:val="00DA54A6"/>
    <w:rsid w:val="00DA7A20"/>
    <w:rsid w:val="00DB0068"/>
    <w:rsid w:val="00DB13EA"/>
    <w:rsid w:val="00DB57EE"/>
    <w:rsid w:val="00DB5B8F"/>
    <w:rsid w:val="00DB5DF1"/>
    <w:rsid w:val="00DB5E41"/>
    <w:rsid w:val="00DB75B3"/>
    <w:rsid w:val="00DB7E1C"/>
    <w:rsid w:val="00DC00BB"/>
    <w:rsid w:val="00DC0805"/>
    <w:rsid w:val="00DC15B4"/>
    <w:rsid w:val="00DC17E4"/>
    <w:rsid w:val="00DC1D04"/>
    <w:rsid w:val="00DC4079"/>
    <w:rsid w:val="00DC41BC"/>
    <w:rsid w:val="00DC4477"/>
    <w:rsid w:val="00DC5117"/>
    <w:rsid w:val="00DC5487"/>
    <w:rsid w:val="00DC618D"/>
    <w:rsid w:val="00DC648E"/>
    <w:rsid w:val="00DC6AA7"/>
    <w:rsid w:val="00DC771C"/>
    <w:rsid w:val="00DC78C4"/>
    <w:rsid w:val="00DD0250"/>
    <w:rsid w:val="00DD0AE1"/>
    <w:rsid w:val="00DD25FB"/>
    <w:rsid w:val="00DD3247"/>
    <w:rsid w:val="00DD33E9"/>
    <w:rsid w:val="00DD437D"/>
    <w:rsid w:val="00DD5E30"/>
    <w:rsid w:val="00DD6588"/>
    <w:rsid w:val="00DD6AE4"/>
    <w:rsid w:val="00DE094F"/>
    <w:rsid w:val="00DE1532"/>
    <w:rsid w:val="00DE280E"/>
    <w:rsid w:val="00DE4F57"/>
    <w:rsid w:val="00DE56D4"/>
    <w:rsid w:val="00DF0038"/>
    <w:rsid w:val="00DF0906"/>
    <w:rsid w:val="00DF2695"/>
    <w:rsid w:val="00DF2BB9"/>
    <w:rsid w:val="00DF2D80"/>
    <w:rsid w:val="00DF3CEE"/>
    <w:rsid w:val="00DF3E80"/>
    <w:rsid w:val="00DF44AA"/>
    <w:rsid w:val="00DF6DA7"/>
    <w:rsid w:val="00DF776A"/>
    <w:rsid w:val="00DF7DAB"/>
    <w:rsid w:val="00E00F84"/>
    <w:rsid w:val="00E01346"/>
    <w:rsid w:val="00E01927"/>
    <w:rsid w:val="00E05A32"/>
    <w:rsid w:val="00E05C3C"/>
    <w:rsid w:val="00E06331"/>
    <w:rsid w:val="00E0713B"/>
    <w:rsid w:val="00E07F30"/>
    <w:rsid w:val="00E10765"/>
    <w:rsid w:val="00E107FB"/>
    <w:rsid w:val="00E108CE"/>
    <w:rsid w:val="00E10937"/>
    <w:rsid w:val="00E10DD2"/>
    <w:rsid w:val="00E10E9E"/>
    <w:rsid w:val="00E1154B"/>
    <w:rsid w:val="00E11C3A"/>
    <w:rsid w:val="00E1258E"/>
    <w:rsid w:val="00E1281A"/>
    <w:rsid w:val="00E139E1"/>
    <w:rsid w:val="00E1433F"/>
    <w:rsid w:val="00E17101"/>
    <w:rsid w:val="00E212DA"/>
    <w:rsid w:val="00E22F7A"/>
    <w:rsid w:val="00E238D5"/>
    <w:rsid w:val="00E23A89"/>
    <w:rsid w:val="00E23FB2"/>
    <w:rsid w:val="00E24D49"/>
    <w:rsid w:val="00E24FD7"/>
    <w:rsid w:val="00E25A63"/>
    <w:rsid w:val="00E26501"/>
    <w:rsid w:val="00E2659F"/>
    <w:rsid w:val="00E269C4"/>
    <w:rsid w:val="00E27DCB"/>
    <w:rsid w:val="00E31301"/>
    <w:rsid w:val="00E320F7"/>
    <w:rsid w:val="00E34138"/>
    <w:rsid w:val="00E34DAA"/>
    <w:rsid w:val="00E36BB8"/>
    <w:rsid w:val="00E37184"/>
    <w:rsid w:val="00E371EE"/>
    <w:rsid w:val="00E373A0"/>
    <w:rsid w:val="00E415F1"/>
    <w:rsid w:val="00E41A0D"/>
    <w:rsid w:val="00E41CE7"/>
    <w:rsid w:val="00E42A2E"/>
    <w:rsid w:val="00E43425"/>
    <w:rsid w:val="00E43516"/>
    <w:rsid w:val="00E4439E"/>
    <w:rsid w:val="00E444D8"/>
    <w:rsid w:val="00E45422"/>
    <w:rsid w:val="00E4552C"/>
    <w:rsid w:val="00E456E7"/>
    <w:rsid w:val="00E45894"/>
    <w:rsid w:val="00E46104"/>
    <w:rsid w:val="00E46658"/>
    <w:rsid w:val="00E4771D"/>
    <w:rsid w:val="00E478BD"/>
    <w:rsid w:val="00E47D19"/>
    <w:rsid w:val="00E50187"/>
    <w:rsid w:val="00E509FA"/>
    <w:rsid w:val="00E51306"/>
    <w:rsid w:val="00E51652"/>
    <w:rsid w:val="00E51F07"/>
    <w:rsid w:val="00E52123"/>
    <w:rsid w:val="00E525F2"/>
    <w:rsid w:val="00E53387"/>
    <w:rsid w:val="00E53B81"/>
    <w:rsid w:val="00E53F28"/>
    <w:rsid w:val="00E54384"/>
    <w:rsid w:val="00E547D6"/>
    <w:rsid w:val="00E55160"/>
    <w:rsid w:val="00E60634"/>
    <w:rsid w:val="00E60EAC"/>
    <w:rsid w:val="00E60F0D"/>
    <w:rsid w:val="00E6231C"/>
    <w:rsid w:val="00E6268E"/>
    <w:rsid w:val="00E62A48"/>
    <w:rsid w:val="00E62E40"/>
    <w:rsid w:val="00E643A3"/>
    <w:rsid w:val="00E65AFA"/>
    <w:rsid w:val="00E66145"/>
    <w:rsid w:val="00E6665D"/>
    <w:rsid w:val="00E704FF"/>
    <w:rsid w:val="00E7096F"/>
    <w:rsid w:val="00E7177B"/>
    <w:rsid w:val="00E724AA"/>
    <w:rsid w:val="00E72FEE"/>
    <w:rsid w:val="00E8096B"/>
    <w:rsid w:val="00E80EAC"/>
    <w:rsid w:val="00E80FA4"/>
    <w:rsid w:val="00E810FC"/>
    <w:rsid w:val="00E82008"/>
    <w:rsid w:val="00E82CD0"/>
    <w:rsid w:val="00E83814"/>
    <w:rsid w:val="00E84077"/>
    <w:rsid w:val="00E84486"/>
    <w:rsid w:val="00E85FE0"/>
    <w:rsid w:val="00E8742D"/>
    <w:rsid w:val="00E87EBD"/>
    <w:rsid w:val="00E9022A"/>
    <w:rsid w:val="00E90C6D"/>
    <w:rsid w:val="00E90CEC"/>
    <w:rsid w:val="00E90FF2"/>
    <w:rsid w:val="00E91853"/>
    <w:rsid w:val="00E92BD8"/>
    <w:rsid w:val="00E92CCA"/>
    <w:rsid w:val="00E94080"/>
    <w:rsid w:val="00E9567B"/>
    <w:rsid w:val="00E964C4"/>
    <w:rsid w:val="00E972E7"/>
    <w:rsid w:val="00EA0E35"/>
    <w:rsid w:val="00EA102C"/>
    <w:rsid w:val="00EA1684"/>
    <w:rsid w:val="00EA303C"/>
    <w:rsid w:val="00EA3A40"/>
    <w:rsid w:val="00EA65AC"/>
    <w:rsid w:val="00EA660F"/>
    <w:rsid w:val="00EA6CA2"/>
    <w:rsid w:val="00EA7604"/>
    <w:rsid w:val="00EA782D"/>
    <w:rsid w:val="00EB0243"/>
    <w:rsid w:val="00EB0600"/>
    <w:rsid w:val="00EB3832"/>
    <w:rsid w:val="00EB41B5"/>
    <w:rsid w:val="00EB4780"/>
    <w:rsid w:val="00EB5182"/>
    <w:rsid w:val="00EB6F3B"/>
    <w:rsid w:val="00EC035F"/>
    <w:rsid w:val="00EC06AC"/>
    <w:rsid w:val="00EC0CE3"/>
    <w:rsid w:val="00EC12EE"/>
    <w:rsid w:val="00EC17A0"/>
    <w:rsid w:val="00EC3058"/>
    <w:rsid w:val="00EC662E"/>
    <w:rsid w:val="00EC6FC3"/>
    <w:rsid w:val="00ED04B1"/>
    <w:rsid w:val="00ED1192"/>
    <w:rsid w:val="00ED1A67"/>
    <w:rsid w:val="00ED1BB9"/>
    <w:rsid w:val="00ED2505"/>
    <w:rsid w:val="00ED41D4"/>
    <w:rsid w:val="00ED4748"/>
    <w:rsid w:val="00ED64EB"/>
    <w:rsid w:val="00ED68F5"/>
    <w:rsid w:val="00ED72EC"/>
    <w:rsid w:val="00ED7BF0"/>
    <w:rsid w:val="00ED7E71"/>
    <w:rsid w:val="00EE1CD1"/>
    <w:rsid w:val="00EE2C6D"/>
    <w:rsid w:val="00EE340D"/>
    <w:rsid w:val="00EE45B8"/>
    <w:rsid w:val="00EE4606"/>
    <w:rsid w:val="00EE7129"/>
    <w:rsid w:val="00EE7497"/>
    <w:rsid w:val="00EE7F6F"/>
    <w:rsid w:val="00EF0021"/>
    <w:rsid w:val="00EF023E"/>
    <w:rsid w:val="00EF06FB"/>
    <w:rsid w:val="00EF0801"/>
    <w:rsid w:val="00EF0893"/>
    <w:rsid w:val="00EF10AA"/>
    <w:rsid w:val="00EF20F7"/>
    <w:rsid w:val="00EF2CAD"/>
    <w:rsid w:val="00EF3343"/>
    <w:rsid w:val="00EF495C"/>
    <w:rsid w:val="00EF60AC"/>
    <w:rsid w:val="00EF7B0E"/>
    <w:rsid w:val="00F00094"/>
    <w:rsid w:val="00F00971"/>
    <w:rsid w:val="00F00A1E"/>
    <w:rsid w:val="00F011E2"/>
    <w:rsid w:val="00F0123B"/>
    <w:rsid w:val="00F035D2"/>
    <w:rsid w:val="00F036F5"/>
    <w:rsid w:val="00F03FC6"/>
    <w:rsid w:val="00F07D09"/>
    <w:rsid w:val="00F10ED1"/>
    <w:rsid w:val="00F1494C"/>
    <w:rsid w:val="00F150D7"/>
    <w:rsid w:val="00F15203"/>
    <w:rsid w:val="00F15F4C"/>
    <w:rsid w:val="00F16DAA"/>
    <w:rsid w:val="00F172B5"/>
    <w:rsid w:val="00F21E19"/>
    <w:rsid w:val="00F22CDF"/>
    <w:rsid w:val="00F23DC4"/>
    <w:rsid w:val="00F24E8D"/>
    <w:rsid w:val="00F2663E"/>
    <w:rsid w:val="00F309B2"/>
    <w:rsid w:val="00F30D5F"/>
    <w:rsid w:val="00F31B46"/>
    <w:rsid w:val="00F343EB"/>
    <w:rsid w:val="00F34ED4"/>
    <w:rsid w:val="00F354A4"/>
    <w:rsid w:val="00F40036"/>
    <w:rsid w:val="00F403DF"/>
    <w:rsid w:val="00F407CE"/>
    <w:rsid w:val="00F40B07"/>
    <w:rsid w:val="00F410AB"/>
    <w:rsid w:val="00F421A7"/>
    <w:rsid w:val="00F435BF"/>
    <w:rsid w:val="00F43D26"/>
    <w:rsid w:val="00F45F6C"/>
    <w:rsid w:val="00F471D3"/>
    <w:rsid w:val="00F47CC0"/>
    <w:rsid w:val="00F501CE"/>
    <w:rsid w:val="00F50CA2"/>
    <w:rsid w:val="00F50D6F"/>
    <w:rsid w:val="00F53B2F"/>
    <w:rsid w:val="00F57198"/>
    <w:rsid w:val="00F6117F"/>
    <w:rsid w:val="00F6178F"/>
    <w:rsid w:val="00F62131"/>
    <w:rsid w:val="00F63243"/>
    <w:rsid w:val="00F64E80"/>
    <w:rsid w:val="00F658C8"/>
    <w:rsid w:val="00F6667A"/>
    <w:rsid w:val="00F67D10"/>
    <w:rsid w:val="00F702E8"/>
    <w:rsid w:val="00F704FF"/>
    <w:rsid w:val="00F7131D"/>
    <w:rsid w:val="00F718F8"/>
    <w:rsid w:val="00F719A5"/>
    <w:rsid w:val="00F71C53"/>
    <w:rsid w:val="00F72013"/>
    <w:rsid w:val="00F72150"/>
    <w:rsid w:val="00F72728"/>
    <w:rsid w:val="00F7338E"/>
    <w:rsid w:val="00F73FE1"/>
    <w:rsid w:val="00F74436"/>
    <w:rsid w:val="00F746E8"/>
    <w:rsid w:val="00F748E4"/>
    <w:rsid w:val="00F74B8E"/>
    <w:rsid w:val="00F75269"/>
    <w:rsid w:val="00F81BEE"/>
    <w:rsid w:val="00F82DE7"/>
    <w:rsid w:val="00F834FE"/>
    <w:rsid w:val="00F838F0"/>
    <w:rsid w:val="00F858F5"/>
    <w:rsid w:val="00F86730"/>
    <w:rsid w:val="00F90775"/>
    <w:rsid w:val="00F913A6"/>
    <w:rsid w:val="00F9141D"/>
    <w:rsid w:val="00F91636"/>
    <w:rsid w:val="00F92C84"/>
    <w:rsid w:val="00F93FFA"/>
    <w:rsid w:val="00F94A71"/>
    <w:rsid w:val="00F96C4F"/>
    <w:rsid w:val="00F9796E"/>
    <w:rsid w:val="00F97D3E"/>
    <w:rsid w:val="00FA1B8D"/>
    <w:rsid w:val="00FA24E5"/>
    <w:rsid w:val="00FA257C"/>
    <w:rsid w:val="00FA3149"/>
    <w:rsid w:val="00FA34DA"/>
    <w:rsid w:val="00FA36A1"/>
    <w:rsid w:val="00FA37B3"/>
    <w:rsid w:val="00FA3C49"/>
    <w:rsid w:val="00FA5F0A"/>
    <w:rsid w:val="00FA6900"/>
    <w:rsid w:val="00FA7347"/>
    <w:rsid w:val="00FB0318"/>
    <w:rsid w:val="00FB0596"/>
    <w:rsid w:val="00FB10D0"/>
    <w:rsid w:val="00FB148D"/>
    <w:rsid w:val="00FB1557"/>
    <w:rsid w:val="00FB16B3"/>
    <w:rsid w:val="00FB1867"/>
    <w:rsid w:val="00FB313D"/>
    <w:rsid w:val="00FB37CA"/>
    <w:rsid w:val="00FB3CBA"/>
    <w:rsid w:val="00FB464E"/>
    <w:rsid w:val="00FB4F69"/>
    <w:rsid w:val="00FB747E"/>
    <w:rsid w:val="00FB7F79"/>
    <w:rsid w:val="00FC27F2"/>
    <w:rsid w:val="00FC2EFD"/>
    <w:rsid w:val="00FC4320"/>
    <w:rsid w:val="00FC4AD9"/>
    <w:rsid w:val="00FC5013"/>
    <w:rsid w:val="00FC51F2"/>
    <w:rsid w:val="00FC5927"/>
    <w:rsid w:val="00FC6E8B"/>
    <w:rsid w:val="00FD149A"/>
    <w:rsid w:val="00FD19A4"/>
    <w:rsid w:val="00FD20EE"/>
    <w:rsid w:val="00FD21A5"/>
    <w:rsid w:val="00FD2B2A"/>
    <w:rsid w:val="00FD39C5"/>
    <w:rsid w:val="00FD597B"/>
    <w:rsid w:val="00FD643D"/>
    <w:rsid w:val="00FD6662"/>
    <w:rsid w:val="00FD713A"/>
    <w:rsid w:val="00FD7D64"/>
    <w:rsid w:val="00FD7DC8"/>
    <w:rsid w:val="00FE0552"/>
    <w:rsid w:val="00FE26B5"/>
    <w:rsid w:val="00FE2980"/>
    <w:rsid w:val="00FE2C9F"/>
    <w:rsid w:val="00FE35F8"/>
    <w:rsid w:val="00FE3BD8"/>
    <w:rsid w:val="00FE402B"/>
    <w:rsid w:val="00FE40AA"/>
    <w:rsid w:val="00FE4ADF"/>
    <w:rsid w:val="00FE57BE"/>
    <w:rsid w:val="00FE5834"/>
    <w:rsid w:val="00FE58D4"/>
    <w:rsid w:val="00FE7632"/>
    <w:rsid w:val="00FF0121"/>
    <w:rsid w:val="00FF2D84"/>
    <w:rsid w:val="00FF3B36"/>
    <w:rsid w:val="00FF59E1"/>
    <w:rsid w:val="00FF6E5B"/>
    <w:rsid w:val="00FF6E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A501B8"/>
  <w15:docId w15:val="{73DFA0EE-BBB3-4117-8073-24539FB8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5CA7"/>
    <w:rPr>
      <w:rFonts w:ascii="Arial" w:hAnsi="Arial"/>
      <w:sz w:val="24"/>
      <w:szCs w:val="24"/>
    </w:rPr>
  </w:style>
  <w:style w:type="paragraph" w:styleId="Nadpis1">
    <w:name w:val="heading 1"/>
    <w:basedOn w:val="Normln"/>
    <w:next w:val="Normln"/>
    <w:autoRedefine/>
    <w:qFormat/>
    <w:rsid w:val="00A63797"/>
    <w:pPr>
      <w:keepNext/>
      <w:spacing w:after="120"/>
      <w:jc w:val="center"/>
      <w:outlineLvl w:val="0"/>
    </w:pPr>
    <w:rPr>
      <w:rFonts w:cs="Arial"/>
      <w:b/>
      <w:bCs/>
      <w:color w:val="000000"/>
      <w:spacing w:val="8"/>
      <w:kern w:val="32"/>
    </w:rPr>
  </w:style>
  <w:style w:type="paragraph" w:styleId="Nadpis2">
    <w:name w:val="heading 2"/>
    <w:basedOn w:val="Normln"/>
    <w:next w:val="Normln"/>
    <w:autoRedefine/>
    <w:qFormat/>
    <w:rsid w:val="00005CA7"/>
    <w:pPr>
      <w:keepNext/>
      <w:spacing w:line="360" w:lineRule="auto"/>
      <w:jc w:val="center"/>
      <w:outlineLvl w:val="1"/>
    </w:pPr>
    <w:rPr>
      <w:rFonts w:cs="Arial"/>
      <w:b/>
      <w:bCs/>
      <w:iCs/>
      <w:spacing w:val="8"/>
      <w:szCs w:val="28"/>
    </w:rPr>
  </w:style>
  <w:style w:type="paragraph" w:styleId="Nadpis3">
    <w:name w:val="heading 3"/>
    <w:basedOn w:val="Normln"/>
    <w:next w:val="Normln"/>
    <w:qFormat/>
    <w:rsid w:val="00D63EA6"/>
    <w:pPr>
      <w:keepNext/>
      <w:spacing w:line="360" w:lineRule="auto"/>
      <w:outlineLvl w:val="2"/>
    </w:pPr>
    <w:rPr>
      <w:rFonts w:cs="Arial"/>
      <w:bCs/>
      <w:spacing w:val="8"/>
      <w:sz w:val="22"/>
      <w:szCs w:val="22"/>
    </w:rPr>
  </w:style>
  <w:style w:type="paragraph" w:styleId="Nadpis4">
    <w:name w:val="heading 4"/>
    <w:basedOn w:val="Normln"/>
    <w:next w:val="Normln"/>
    <w:qFormat/>
    <w:rsid w:val="00664872"/>
    <w:pPr>
      <w:keepNext/>
      <w:spacing w:before="240" w:after="60"/>
      <w:outlineLvl w:val="3"/>
    </w:pPr>
    <w:rPr>
      <w:b/>
      <w:bCs/>
      <w:sz w:val="28"/>
      <w:szCs w:val="28"/>
    </w:rPr>
  </w:style>
  <w:style w:type="paragraph" w:styleId="Nadpis5">
    <w:name w:val="heading 5"/>
    <w:basedOn w:val="Normln"/>
    <w:next w:val="Normln"/>
    <w:qFormat/>
    <w:rsid w:val="00664872"/>
    <w:pPr>
      <w:keepNext/>
      <w:tabs>
        <w:tab w:val="num" w:pos="2149"/>
      </w:tabs>
      <w:spacing w:before="120" w:line="264" w:lineRule="auto"/>
      <w:ind w:left="1861" w:hanging="792"/>
      <w:jc w:val="both"/>
      <w:outlineLvl w:val="4"/>
    </w:pPr>
    <w:rPr>
      <w:snapToGrid w:val="0"/>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D63EA6"/>
    <w:pPr>
      <w:tabs>
        <w:tab w:val="center" w:pos="4536"/>
        <w:tab w:val="right" w:pos="9072"/>
      </w:tabs>
    </w:pPr>
  </w:style>
  <w:style w:type="paragraph" w:styleId="Zpat">
    <w:name w:val="footer"/>
    <w:basedOn w:val="Normln"/>
    <w:semiHidden/>
    <w:rsid w:val="00D63EA6"/>
    <w:pPr>
      <w:tabs>
        <w:tab w:val="center" w:pos="4536"/>
        <w:tab w:val="right" w:pos="9072"/>
      </w:tabs>
    </w:pPr>
  </w:style>
  <w:style w:type="character" w:styleId="slostrnky">
    <w:name w:val="page number"/>
    <w:basedOn w:val="Standardnpsmoodstavce"/>
    <w:semiHidden/>
    <w:rsid w:val="00D63EA6"/>
  </w:style>
  <w:style w:type="paragraph" w:styleId="Rozloendokumentu">
    <w:name w:val="Document Map"/>
    <w:basedOn w:val="Normln"/>
    <w:semiHidden/>
    <w:rsid w:val="00D63EA6"/>
    <w:pPr>
      <w:shd w:val="clear" w:color="auto" w:fill="000080"/>
    </w:pPr>
    <w:rPr>
      <w:rFonts w:ascii="Tahoma" w:hAnsi="Tahoma" w:cs="Tahoma"/>
    </w:rPr>
  </w:style>
  <w:style w:type="character" w:customStyle="1" w:styleId="Nadpis3Char">
    <w:name w:val="Nadpis 3 Char"/>
    <w:rsid w:val="00D63EA6"/>
    <w:rPr>
      <w:rFonts w:cs="Arial"/>
      <w:bCs/>
      <w:spacing w:val="8"/>
      <w:sz w:val="22"/>
      <w:szCs w:val="22"/>
      <w:lang w:val="cs-CZ" w:eastAsia="cs-CZ" w:bidi="ar-SA"/>
    </w:rPr>
  </w:style>
  <w:style w:type="character" w:styleId="Odkaznakoment">
    <w:name w:val="annotation reference"/>
    <w:uiPriority w:val="99"/>
    <w:rsid w:val="00D63EA6"/>
    <w:rPr>
      <w:sz w:val="16"/>
      <w:szCs w:val="16"/>
    </w:rPr>
  </w:style>
  <w:style w:type="paragraph" w:styleId="Textkomente">
    <w:name w:val="annotation text"/>
    <w:basedOn w:val="Normln"/>
    <w:link w:val="TextkomenteChar"/>
    <w:uiPriority w:val="99"/>
    <w:rsid w:val="00D63EA6"/>
    <w:pPr>
      <w:spacing w:after="320" w:line="360" w:lineRule="auto"/>
    </w:pPr>
    <w:rPr>
      <w:sz w:val="20"/>
      <w:szCs w:val="20"/>
    </w:rPr>
  </w:style>
  <w:style w:type="paragraph" w:styleId="Textbubliny">
    <w:name w:val="Balloon Text"/>
    <w:basedOn w:val="Normln"/>
    <w:semiHidden/>
    <w:rsid w:val="00D63EA6"/>
    <w:rPr>
      <w:rFonts w:ascii="Tahoma" w:hAnsi="Tahoma" w:cs="Tahoma"/>
      <w:sz w:val="16"/>
      <w:szCs w:val="16"/>
    </w:rPr>
  </w:style>
  <w:style w:type="paragraph" w:customStyle="1" w:styleId="p1">
    <w:name w:val="p1"/>
    <w:basedOn w:val="Normln"/>
    <w:rsid w:val="00D63EA6"/>
    <w:pPr>
      <w:spacing w:before="100" w:beforeAutospacing="1" w:after="100" w:afterAutospacing="1"/>
    </w:pPr>
    <w:rPr>
      <w:rFonts w:ascii="Arial Unicode MS" w:eastAsia="Arial Unicode MS" w:hAnsi="Arial Unicode MS" w:cs="Arial Unicode MS"/>
    </w:rPr>
  </w:style>
  <w:style w:type="paragraph" w:styleId="Pedmtkomente">
    <w:name w:val="annotation subject"/>
    <w:basedOn w:val="Textkomente"/>
    <w:next w:val="Textkomente"/>
    <w:link w:val="PedmtkomenteChar"/>
    <w:uiPriority w:val="99"/>
    <w:semiHidden/>
    <w:unhideWhenUsed/>
    <w:rsid w:val="00E66145"/>
    <w:pPr>
      <w:spacing w:after="0" w:line="240" w:lineRule="auto"/>
    </w:pPr>
    <w:rPr>
      <w:b/>
      <w:bCs/>
    </w:rPr>
  </w:style>
  <w:style w:type="character" w:customStyle="1" w:styleId="TextkomenteChar">
    <w:name w:val="Text komentáře Char"/>
    <w:basedOn w:val="Standardnpsmoodstavce"/>
    <w:link w:val="Textkomente"/>
    <w:uiPriority w:val="99"/>
    <w:rsid w:val="00E66145"/>
  </w:style>
  <w:style w:type="character" w:customStyle="1" w:styleId="PedmtkomenteChar">
    <w:name w:val="Předmět komentáře Char"/>
    <w:basedOn w:val="TextkomenteChar"/>
    <w:link w:val="Pedmtkomente"/>
    <w:rsid w:val="00E66145"/>
  </w:style>
  <w:style w:type="paragraph" w:styleId="Textvysvtlivek">
    <w:name w:val="endnote text"/>
    <w:basedOn w:val="Normln"/>
    <w:link w:val="TextvysvtlivekChar"/>
    <w:uiPriority w:val="99"/>
    <w:semiHidden/>
    <w:unhideWhenUsed/>
    <w:rsid w:val="007C6264"/>
    <w:rPr>
      <w:sz w:val="20"/>
      <w:szCs w:val="20"/>
    </w:rPr>
  </w:style>
  <w:style w:type="character" w:customStyle="1" w:styleId="TextvysvtlivekChar">
    <w:name w:val="Text vysvětlivek Char"/>
    <w:basedOn w:val="Standardnpsmoodstavce"/>
    <w:link w:val="Textvysvtlivek"/>
    <w:uiPriority w:val="99"/>
    <w:semiHidden/>
    <w:rsid w:val="007C6264"/>
  </w:style>
  <w:style w:type="character" w:styleId="Odkaznavysvtlivky">
    <w:name w:val="endnote reference"/>
    <w:uiPriority w:val="99"/>
    <w:semiHidden/>
    <w:unhideWhenUsed/>
    <w:rsid w:val="007C6264"/>
    <w:rPr>
      <w:vertAlign w:val="superscript"/>
    </w:rPr>
  </w:style>
  <w:style w:type="paragraph" w:styleId="Zkladntext3">
    <w:name w:val="Body Text 3"/>
    <w:basedOn w:val="Normln"/>
    <w:link w:val="Zkladntext3Char"/>
    <w:rsid w:val="00664872"/>
    <w:pPr>
      <w:spacing w:before="120" w:line="264" w:lineRule="auto"/>
      <w:jc w:val="both"/>
    </w:pPr>
    <w:rPr>
      <w:b/>
      <w:sz w:val="28"/>
      <w:szCs w:val="20"/>
    </w:rPr>
  </w:style>
  <w:style w:type="paragraph" w:styleId="Textpoznpodarou">
    <w:name w:val="footnote text"/>
    <w:basedOn w:val="Normln"/>
    <w:semiHidden/>
    <w:rsid w:val="00664872"/>
    <w:pPr>
      <w:spacing w:before="160" w:line="264" w:lineRule="auto"/>
      <w:jc w:val="both"/>
    </w:pPr>
    <w:rPr>
      <w:sz w:val="16"/>
      <w:szCs w:val="20"/>
    </w:rPr>
  </w:style>
  <w:style w:type="character" w:styleId="Znakapoznpodarou">
    <w:name w:val="footnote reference"/>
    <w:semiHidden/>
    <w:rsid w:val="00664872"/>
    <w:rPr>
      <w:vertAlign w:val="superscript"/>
    </w:rPr>
  </w:style>
  <w:style w:type="paragraph" w:customStyle="1" w:styleId="Nadpis40">
    <w:name w:val="Nadpis 4 ()"/>
    <w:basedOn w:val="Nadpis4"/>
    <w:rsid w:val="00664872"/>
    <w:pPr>
      <w:keepNext w:val="0"/>
      <w:tabs>
        <w:tab w:val="num" w:pos="1789"/>
      </w:tabs>
      <w:spacing w:after="0" w:line="264" w:lineRule="auto"/>
      <w:ind w:left="1357" w:hanging="648"/>
      <w:jc w:val="both"/>
    </w:pPr>
    <w:rPr>
      <w:b w:val="0"/>
      <w:bCs w:val="0"/>
      <w:iCs/>
      <w:snapToGrid w:val="0"/>
      <w:sz w:val="21"/>
      <w:szCs w:val="20"/>
    </w:rPr>
  </w:style>
  <w:style w:type="paragraph" w:styleId="Zkladntext">
    <w:name w:val="Body Text"/>
    <w:basedOn w:val="Normln"/>
    <w:link w:val="ZkladntextChar"/>
    <w:rsid w:val="00F403DF"/>
    <w:pPr>
      <w:spacing w:after="120"/>
    </w:pPr>
  </w:style>
  <w:style w:type="paragraph" w:styleId="Obsah1">
    <w:name w:val="toc 1"/>
    <w:basedOn w:val="Normln"/>
    <w:next w:val="Normln"/>
    <w:autoRedefine/>
    <w:uiPriority w:val="39"/>
    <w:rsid w:val="00F421A7"/>
    <w:pPr>
      <w:tabs>
        <w:tab w:val="right" w:leader="dot" w:pos="9394"/>
      </w:tabs>
      <w:ind w:left="284" w:hanging="284"/>
    </w:pPr>
  </w:style>
  <w:style w:type="character" w:styleId="Hypertextovodkaz">
    <w:name w:val="Hyperlink"/>
    <w:uiPriority w:val="99"/>
    <w:rsid w:val="00982A4A"/>
    <w:rPr>
      <w:color w:val="0000FF"/>
      <w:u w:val="single"/>
    </w:rPr>
  </w:style>
  <w:style w:type="paragraph" w:styleId="Obsah2">
    <w:name w:val="toc 2"/>
    <w:basedOn w:val="Normln"/>
    <w:next w:val="Normln"/>
    <w:autoRedefine/>
    <w:uiPriority w:val="39"/>
    <w:rsid w:val="00982A4A"/>
    <w:pPr>
      <w:ind w:left="240"/>
    </w:pPr>
  </w:style>
  <w:style w:type="paragraph" w:customStyle="1" w:styleId="JKHeadL4">
    <w:name w:val="J&amp;K Head L4"/>
    <w:basedOn w:val="Normln"/>
    <w:rsid w:val="007A7B73"/>
    <w:pPr>
      <w:tabs>
        <w:tab w:val="num" w:pos="2390"/>
      </w:tabs>
      <w:spacing w:after="240"/>
      <w:ind w:left="2390" w:hanging="850"/>
      <w:jc w:val="both"/>
      <w:outlineLvl w:val="3"/>
    </w:pPr>
    <w:rPr>
      <w:sz w:val="22"/>
      <w:lang w:eastAsia="en-US"/>
    </w:rPr>
  </w:style>
  <w:style w:type="paragraph" w:customStyle="1" w:styleId="Styl">
    <w:name w:val="Styl"/>
    <w:uiPriority w:val="99"/>
    <w:rsid w:val="00457260"/>
    <w:pPr>
      <w:widowControl w:val="0"/>
      <w:autoSpaceDE w:val="0"/>
      <w:autoSpaceDN w:val="0"/>
      <w:adjustRightInd w:val="0"/>
    </w:pPr>
    <w:rPr>
      <w:rFonts w:ascii="Arial" w:hAnsi="Arial" w:cs="Arial"/>
      <w:sz w:val="24"/>
      <w:szCs w:val="24"/>
    </w:rPr>
  </w:style>
  <w:style w:type="character" w:customStyle="1" w:styleId="Zkladntext3Char">
    <w:name w:val="Základní text 3 Char"/>
    <w:link w:val="Zkladntext3"/>
    <w:rsid w:val="00457260"/>
    <w:rPr>
      <w:rFonts w:ascii="Arial" w:hAnsi="Arial"/>
      <w:b/>
      <w:sz w:val="28"/>
    </w:rPr>
  </w:style>
  <w:style w:type="character" w:customStyle="1" w:styleId="ZkladntextChar">
    <w:name w:val="Základní text Char"/>
    <w:link w:val="Zkladntext"/>
    <w:rsid w:val="00457260"/>
    <w:rPr>
      <w:sz w:val="24"/>
      <w:szCs w:val="24"/>
    </w:rPr>
  </w:style>
  <w:style w:type="paragraph" w:styleId="Odstavecseseznamem">
    <w:name w:val="List Paragraph"/>
    <w:basedOn w:val="Normln"/>
    <w:uiPriority w:val="34"/>
    <w:qFormat/>
    <w:rsid w:val="00471627"/>
    <w:pPr>
      <w:ind w:left="720"/>
      <w:contextualSpacing/>
    </w:pPr>
  </w:style>
  <w:style w:type="paragraph" w:styleId="Revize">
    <w:name w:val="Revision"/>
    <w:hidden/>
    <w:uiPriority w:val="99"/>
    <w:semiHidden/>
    <w:rsid w:val="008C5E0E"/>
    <w:rPr>
      <w:sz w:val="24"/>
      <w:szCs w:val="24"/>
    </w:rPr>
  </w:style>
  <w:style w:type="paragraph" w:styleId="Nzev">
    <w:name w:val="Title"/>
    <w:basedOn w:val="Normln"/>
    <w:link w:val="NzevChar"/>
    <w:qFormat/>
    <w:rsid w:val="00795CE7"/>
    <w:pPr>
      <w:widowControl w:val="0"/>
      <w:jc w:val="center"/>
    </w:pPr>
    <w:rPr>
      <w:b/>
      <w:szCs w:val="20"/>
      <w:lang w:eastAsia="en-US"/>
    </w:rPr>
  </w:style>
  <w:style w:type="character" w:customStyle="1" w:styleId="NzevChar">
    <w:name w:val="Název Char"/>
    <w:basedOn w:val="Standardnpsmoodstavce"/>
    <w:link w:val="Nzev"/>
    <w:rsid w:val="00795CE7"/>
    <w:rPr>
      <w:b/>
      <w:sz w:val="24"/>
      <w:lang w:eastAsia="en-US"/>
    </w:rPr>
  </w:style>
  <w:style w:type="numbering" w:customStyle="1" w:styleId="Styl1">
    <w:name w:val="Styl1"/>
    <w:uiPriority w:val="99"/>
    <w:rsid w:val="00161824"/>
    <w:pPr>
      <w:numPr>
        <w:numId w:val="41"/>
      </w:numPr>
    </w:pPr>
  </w:style>
  <w:style w:type="numbering" w:customStyle="1" w:styleId="Styl2">
    <w:name w:val="Styl2"/>
    <w:uiPriority w:val="99"/>
    <w:rsid w:val="009F5EF2"/>
    <w:pPr>
      <w:numPr>
        <w:numId w:val="42"/>
      </w:numPr>
    </w:pPr>
  </w:style>
  <w:style w:type="numbering" w:customStyle="1" w:styleId="Styl3">
    <w:name w:val="Styl3"/>
    <w:uiPriority w:val="99"/>
    <w:rsid w:val="00E54384"/>
    <w:pPr>
      <w:numPr>
        <w:numId w:val="43"/>
      </w:numPr>
    </w:pPr>
  </w:style>
  <w:style w:type="numbering" w:customStyle="1" w:styleId="Styl4">
    <w:name w:val="Styl4"/>
    <w:uiPriority w:val="99"/>
    <w:rsid w:val="00E23A89"/>
    <w:pPr>
      <w:numPr>
        <w:numId w:val="45"/>
      </w:numPr>
    </w:pPr>
  </w:style>
  <w:style w:type="character" w:customStyle="1" w:styleId="Nadpis7">
    <w:name w:val="Nadpis #7_"/>
    <w:basedOn w:val="Standardnpsmoodstavce"/>
    <w:link w:val="Nadpis70"/>
    <w:uiPriority w:val="99"/>
    <w:locked/>
    <w:rsid w:val="004D77D6"/>
    <w:rPr>
      <w:b/>
      <w:bCs/>
      <w:shd w:val="clear" w:color="auto" w:fill="FFFFFF"/>
    </w:rPr>
  </w:style>
  <w:style w:type="character" w:customStyle="1" w:styleId="Zkladntext2">
    <w:name w:val="Základní text (2)_"/>
    <w:basedOn w:val="Standardnpsmoodstavce"/>
    <w:link w:val="Zkladntext21"/>
    <w:uiPriority w:val="99"/>
    <w:locked/>
    <w:rsid w:val="004D77D6"/>
    <w:rPr>
      <w:shd w:val="clear" w:color="auto" w:fill="FFFFFF"/>
    </w:rPr>
  </w:style>
  <w:style w:type="character" w:customStyle="1" w:styleId="Zkladntext2Tun">
    <w:name w:val="Základní text (2) + Tučné"/>
    <w:basedOn w:val="Zkladntext2"/>
    <w:uiPriority w:val="99"/>
    <w:rsid w:val="004D77D6"/>
    <w:rPr>
      <w:b/>
      <w:bCs/>
      <w:color w:val="000000"/>
      <w:w w:val="100"/>
      <w:position w:val="0"/>
      <w:sz w:val="24"/>
      <w:szCs w:val="24"/>
      <w:shd w:val="clear" w:color="auto" w:fill="FFFFFF"/>
      <w:lang w:val="cs-CZ" w:eastAsia="cs-CZ"/>
    </w:rPr>
  </w:style>
  <w:style w:type="paragraph" w:customStyle="1" w:styleId="Nadpis70">
    <w:name w:val="Nadpis #7"/>
    <w:basedOn w:val="Normln"/>
    <w:link w:val="Nadpis7"/>
    <w:uiPriority w:val="99"/>
    <w:rsid w:val="004D77D6"/>
    <w:pPr>
      <w:widowControl w:val="0"/>
      <w:shd w:val="clear" w:color="auto" w:fill="FFFFFF"/>
      <w:spacing w:before="60" w:after="180" w:line="240" w:lineRule="atLeast"/>
      <w:jc w:val="center"/>
      <w:outlineLvl w:val="6"/>
    </w:pPr>
    <w:rPr>
      <w:b/>
      <w:bCs/>
      <w:sz w:val="20"/>
      <w:szCs w:val="20"/>
    </w:rPr>
  </w:style>
  <w:style w:type="paragraph" w:customStyle="1" w:styleId="Zkladntext21">
    <w:name w:val="Základní text (2)1"/>
    <w:basedOn w:val="Normln"/>
    <w:link w:val="Zkladntext2"/>
    <w:uiPriority w:val="99"/>
    <w:rsid w:val="004D77D6"/>
    <w:pPr>
      <w:widowControl w:val="0"/>
      <w:shd w:val="clear" w:color="auto" w:fill="FFFFFF"/>
      <w:spacing w:before="180" w:after="540" w:line="284" w:lineRule="exact"/>
      <w:ind w:hanging="1120"/>
      <w:jc w:val="both"/>
    </w:pPr>
    <w:rPr>
      <w:sz w:val="20"/>
      <w:szCs w:val="20"/>
    </w:rPr>
  </w:style>
  <w:style w:type="character" w:customStyle="1" w:styleId="CharStyle7Exact">
    <w:name w:val="Char Style 7 Exact"/>
    <w:basedOn w:val="Standardnpsmoodstavce"/>
    <w:rsid w:val="00E05A32"/>
    <w:rPr>
      <w:b w:val="0"/>
      <w:bCs w:val="0"/>
      <w:i w:val="0"/>
      <w:iCs w:val="0"/>
      <w:smallCaps w:val="0"/>
      <w:strike w:val="0"/>
      <w:sz w:val="22"/>
      <w:szCs w:val="22"/>
      <w:u w:val="none"/>
    </w:rPr>
  </w:style>
  <w:style w:type="character" w:customStyle="1" w:styleId="CharStyle17">
    <w:name w:val="Char Style 17"/>
    <w:basedOn w:val="Standardnpsmoodstavce"/>
    <w:link w:val="Style6"/>
    <w:rsid w:val="00E05A32"/>
    <w:rPr>
      <w:sz w:val="22"/>
      <w:szCs w:val="22"/>
      <w:shd w:val="clear" w:color="auto" w:fill="FFFFFF"/>
    </w:rPr>
  </w:style>
  <w:style w:type="character" w:customStyle="1" w:styleId="CharStyle56Exact">
    <w:name w:val="Char Style 56 Exact"/>
    <w:basedOn w:val="CharStyle17"/>
    <w:rsid w:val="00E05A32"/>
    <w:rPr>
      <w:rFonts w:ascii="Times New Roman" w:eastAsia="Times New Roman" w:hAnsi="Times New Roman" w:cs="Times New Roman"/>
      <w:b/>
      <w:bCs/>
      <w:color w:val="000000"/>
      <w:spacing w:val="0"/>
      <w:w w:val="100"/>
      <w:position w:val="0"/>
      <w:sz w:val="22"/>
      <w:szCs w:val="22"/>
      <w:shd w:val="clear" w:color="auto" w:fill="FFFFFF"/>
      <w:lang w:val="cs-CZ" w:eastAsia="cs-CZ" w:bidi="cs-CZ"/>
    </w:rPr>
  </w:style>
  <w:style w:type="paragraph" w:customStyle="1" w:styleId="Style6">
    <w:name w:val="Style 6"/>
    <w:basedOn w:val="Normln"/>
    <w:link w:val="CharStyle17"/>
    <w:rsid w:val="00E05A32"/>
    <w:pPr>
      <w:widowControl w:val="0"/>
      <w:shd w:val="clear" w:color="auto" w:fill="FFFFFF"/>
      <w:spacing w:before="520" w:after="120" w:line="264" w:lineRule="exact"/>
      <w:ind w:hanging="780"/>
      <w:jc w:val="both"/>
    </w:pPr>
    <w:rPr>
      <w:sz w:val="22"/>
      <w:szCs w:val="22"/>
    </w:rPr>
  </w:style>
  <w:style w:type="character" w:customStyle="1" w:styleId="CharStyle36">
    <w:name w:val="Char Style 36"/>
    <w:basedOn w:val="Standardnpsmoodstavce"/>
    <w:link w:val="Style35"/>
    <w:rsid w:val="005764BD"/>
    <w:rPr>
      <w:sz w:val="8"/>
      <w:szCs w:val="8"/>
      <w:shd w:val="clear" w:color="auto" w:fill="FFFFFF"/>
    </w:rPr>
  </w:style>
  <w:style w:type="character" w:customStyle="1" w:styleId="CharStyle47">
    <w:name w:val="Char Style 47"/>
    <w:basedOn w:val="CharStyle36"/>
    <w:rsid w:val="005764BD"/>
    <w:rPr>
      <w:rFonts w:ascii="Times New Roman" w:eastAsia="Times New Roman" w:hAnsi="Times New Roman" w:cs="Times New Roman"/>
      <w:color w:val="000000"/>
      <w:spacing w:val="0"/>
      <w:w w:val="150"/>
      <w:position w:val="0"/>
      <w:sz w:val="8"/>
      <w:szCs w:val="8"/>
      <w:shd w:val="clear" w:color="auto" w:fill="FFFFFF"/>
      <w:lang w:val="cs-CZ" w:eastAsia="cs-CZ" w:bidi="cs-CZ"/>
    </w:rPr>
  </w:style>
  <w:style w:type="paragraph" w:customStyle="1" w:styleId="Style35">
    <w:name w:val="Style 35"/>
    <w:basedOn w:val="Normln"/>
    <w:link w:val="CharStyle36"/>
    <w:rsid w:val="005764BD"/>
    <w:pPr>
      <w:widowControl w:val="0"/>
      <w:shd w:val="clear" w:color="auto" w:fill="FFFFFF"/>
      <w:spacing w:line="88" w:lineRule="exact"/>
      <w:jc w:val="right"/>
    </w:pPr>
    <w:rPr>
      <w:sz w:val="8"/>
      <w:szCs w:val="8"/>
    </w:rPr>
  </w:style>
  <w:style w:type="character" w:customStyle="1" w:styleId="Nadpis10">
    <w:name w:val="Nadpis #1_"/>
    <w:basedOn w:val="Standardnpsmoodstavce"/>
    <w:link w:val="Nadpis11"/>
    <w:uiPriority w:val="99"/>
    <w:locked/>
    <w:rsid w:val="00117CD5"/>
    <w:rPr>
      <w:b/>
      <w:bCs/>
      <w:sz w:val="72"/>
      <w:szCs w:val="72"/>
      <w:shd w:val="clear" w:color="auto" w:fill="FFFFFF"/>
    </w:rPr>
  </w:style>
  <w:style w:type="character" w:customStyle="1" w:styleId="Zkladntext3Netun">
    <w:name w:val="Základní text (3) + Ne tučné"/>
    <w:basedOn w:val="Standardnpsmoodstavce"/>
    <w:uiPriority w:val="99"/>
    <w:rsid w:val="00117CD5"/>
    <w:rPr>
      <w:rFonts w:ascii="Times New Roman" w:hAnsi="Times New Roman" w:cs="Times New Roman"/>
      <w:spacing w:val="0"/>
      <w:sz w:val="50"/>
      <w:szCs w:val="50"/>
      <w:u w:val="none"/>
    </w:rPr>
  </w:style>
  <w:style w:type="character" w:customStyle="1" w:styleId="Zkladntext30">
    <w:name w:val="Základní text (3)"/>
    <w:basedOn w:val="Standardnpsmoodstavce"/>
    <w:uiPriority w:val="99"/>
    <w:rsid w:val="00117CD5"/>
    <w:rPr>
      <w:rFonts w:ascii="Times New Roman" w:hAnsi="Times New Roman" w:cs="Times New Roman"/>
      <w:b/>
      <w:bCs/>
      <w:sz w:val="50"/>
      <w:szCs w:val="50"/>
      <w:u w:val="none"/>
    </w:rPr>
  </w:style>
  <w:style w:type="character" w:customStyle="1" w:styleId="Zkladntext4">
    <w:name w:val="Základní text (4)"/>
    <w:basedOn w:val="Standardnpsmoodstavce"/>
    <w:uiPriority w:val="99"/>
    <w:rsid w:val="00117CD5"/>
    <w:rPr>
      <w:rFonts w:ascii="Times New Roman" w:hAnsi="Times New Roman" w:cs="Times New Roman"/>
      <w:b/>
      <w:bCs/>
      <w:spacing w:val="0"/>
      <w:sz w:val="30"/>
      <w:szCs w:val="30"/>
      <w:u w:val="none"/>
    </w:rPr>
  </w:style>
  <w:style w:type="character" w:customStyle="1" w:styleId="Zkladntext5">
    <w:name w:val="Základní text (5)_"/>
    <w:basedOn w:val="Standardnpsmoodstavce"/>
    <w:link w:val="Zkladntext50"/>
    <w:uiPriority w:val="99"/>
    <w:locked/>
    <w:rsid w:val="00117CD5"/>
    <w:rPr>
      <w:sz w:val="40"/>
      <w:szCs w:val="40"/>
      <w:shd w:val="clear" w:color="auto" w:fill="FFFFFF"/>
    </w:rPr>
  </w:style>
  <w:style w:type="character" w:customStyle="1" w:styleId="Zkladntext519pt">
    <w:name w:val="Základní text (5) + 19 pt"/>
    <w:aliases w:val="Tučné"/>
    <w:basedOn w:val="Zkladntext5"/>
    <w:uiPriority w:val="99"/>
    <w:rsid w:val="00117CD5"/>
    <w:rPr>
      <w:b/>
      <w:bCs/>
      <w:color w:val="000000"/>
      <w:spacing w:val="0"/>
      <w:w w:val="100"/>
      <w:position w:val="0"/>
      <w:sz w:val="38"/>
      <w:szCs w:val="38"/>
      <w:shd w:val="clear" w:color="auto" w:fill="FFFFFF"/>
      <w:lang w:val="cs-CZ" w:eastAsia="cs-CZ"/>
    </w:rPr>
  </w:style>
  <w:style w:type="character" w:customStyle="1" w:styleId="Zkladntext6">
    <w:name w:val="Základní text (6)_"/>
    <w:basedOn w:val="Standardnpsmoodstavce"/>
    <w:link w:val="Zkladntext60"/>
    <w:uiPriority w:val="99"/>
    <w:locked/>
    <w:rsid w:val="00117CD5"/>
    <w:rPr>
      <w:b/>
      <w:bCs/>
      <w:sz w:val="38"/>
      <w:szCs w:val="38"/>
      <w:shd w:val="clear" w:color="auto" w:fill="FFFFFF"/>
    </w:rPr>
  </w:style>
  <w:style w:type="character" w:customStyle="1" w:styleId="Zkladntext620pt">
    <w:name w:val="Základní text (6) + 20 pt"/>
    <w:aliases w:val="Ne tučné"/>
    <w:basedOn w:val="Zkladntext6"/>
    <w:uiPriority w:val="99"/>
    <w:rsid w:val="00117CD5"/>
    <w:rPr>
      <w:b/>
      <w:bCs/>
      <w:color w:val="000000"/>
      <w:w w:val="100"/>
      <w:position w:val="0"/>
      <w:sz w:val="40"/>
      <w:szCs w:val="40"/>
      <w:shd w:val="clear" w:color="auto" w:fill="FFFFFF"/>
      <w:lang w:val="cs-CZ" w:eastAsia="cs-CZ"/>
    </w:rPr>
  </w:style>
  <w:style w:type="paragraph" w:customStyle="1" w:styleId="Nadpis11">
    <w:name w:val="Nadpis #1"/>
    <w:basedOn w:val="Normln"/>
    <w:link w:val="Nadpis10"/>
    <w:uiPriority w:val="99"/>
    <w:rsid w:val="00117CD5"/>
    <w:pPr>
      <w:widowControl w:val="0"/>
      <w:shd w:val="clear" w:color="auto" w:fill="FFFFFF"/>
      <w:spacing w:after="780" w:line="240" w:lineRule="atLeast"/>
      <w:jc w:val="center"/>
      <w:outlineLvl w:val="0"/>
    </w:pPr>
    <w:rPr>
      <w:rFonts w:ascii="Times New Roman" w:hAnsi="Times New Roman"/>
      <w:b/>
      <w:bCs/>
      <w:sz w:val="72"/>
      <w:szCs w:val="72"/>
    </w:rPr>
  </w:style>
  <w:style w:type="paragraph" w:customStyle="1" w:styleId="Zkladntext50">
    <w:name w:val="Základní text (5)"/>
    <w:basedOn w:val="Normln"/>
    <w:link w:val="Zkladntext5"/>
    <w:uiPriority w:val="99"/>
    <w:rsid w:val="00117CD5"/>
    <w:pPr>
      <w:widowControl w:val="0"/>
      <w:shd w:val="clear" w:color="auto" w:fill="FFFFFF"/>
      <w:spacing w:before="960" w:line="706" w:lineRule="exact"/>
      <w:jc w:val="center"/>
    </w:pPr>
    <w:rPr>
      <w:rFonts w:ascii="Times New Roman" w:hAnsi="Times New Roman"/>
      <w:sz w:val="40"/>
      <w:szCs w:val="40"/>
    </w:rPr>
  </w:style>
  <w:style w:type="paragraph" w:customStyle="1" w:styleId="Zkladntext60">
    <w:name w:val="Základní text (6)"/>
    <w:basedOn w:val="Normln"/>
    <w:link w:val="Zkladntext6"/>
    <w:uiPriority w:val="99"/>
    <w:rsid w:val="00117CD5"/>
    <w:pPr>
      <w:widowControl w:val="0"/>
      <w:shd w:val="clear" w:color="auto" w:fill="FFFFFF"/>
      <w:spacing w:line="706" w:lineRule="exact"/>
    </w:pPr>
    <w:rPr>
      <w:rFonts w:ascii="Times New Roman" w:hAnsi="Times New Roman"/>
      <w:b/>
      <w:bCs/>
      <w:sz w:val="38"/>
      <w:szCs w:val="38"/>
    </w:rPr>
  </w:style>
  <w:style w:type="table" w:styleId="Mkatabulky">
    <w:name w:val="Table Grid"/>
    <w:basedOn w:val="Normlntabulka"/>
    <w:uiPriority w:val="59"/>
    <w:rsid w:val="00847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265172">
      <w:bodyDiv w:val="1"/>
      <w:marLeft w:val="0"/>
      <w:marRight w:val="0"/>
      <w:marTop w:val="0"/>
      <w:marBottom w:val="0"/>
      <w:divBdr>
        <w:top w:val="none" w:sz="0" w:space="0" w:color="auto"/>
        <w:left w:val="none" w:sz="0" w:space="0" w:color="auto"/>
        <w:bottom w:val="none" w:sz="0" w:space="0" w:color="auto"/>
        <w:right w:val="none" w:sz="0" w:space="0" w:color="auto"/>
      </w:divBdr>
    </w:div>
    <w:div w:id="39547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B3493-93D0-4FD3-BB71-E2E44AF16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11991</Words>
  <Characters>70753</Characters>
  <Application>Microsoft Office Word</Application>
  <DocSecurity>0</DocSecurity>
  <Lines>589</Lines>
  <Paragraphs>165</Paragraphs>
  <ScaleCrop>false</ScaleCrop>
  <HeadingPairs>
    <vt:vector size="2" baseType="variant">
      <vt:variant>
        <vt:lpstr>Název</vt:lpstr>
      </vt:variant>
      <vt:variant>
        <vt:i4>1</vt:i4>
      </vt:variant>
    </vt:vector>
  </HeadingPairs>
  <TitlesOfParts>
    <vt:vector size="1" baseType="lpstr">
      <vt:lpstr/>
    </vt:vector>
  </TitlesOfParts>
  <Company>VRV</Company>
  <LinksUpToDate>false</LinksUpToDate>
  <CharactersWithSpaces>82579</CharactersWithSpaces>
  <SharedDoc>false</SharedDoc>
  <HLinks>
    <vt:vector size="312" baseType="variant">
      <vt:variant>
        <vt:i4>1114161</vt:i4>
      </vt:variant>
      <vt:variant>
        <vt:i4>308</vt:i4>
      </vt:variant>
      <vt:variant>
        <vt:i4>0</vt:i4>
      </vt:variant>
      <vt:variant>
        <vt:i4>5</vt:i4>
      </vt:variant>
      <vt:variant>
        <vt:lpwstr/>
      </vt:variant>
      <vt:variant>
        <vt:lpwstr>_Toc302997984</vt:lpwstr>
      </vt:variant>
      <vt:variant>
        <vt:i4>1114161</vt:i4>
      </vt:variant>
      <vt:variant>
        <vt:i4>302</vt:i4>
      </vt:variant>
      <vt:variant>
        <vt:i4>0</vt:i4>
      </vt:variant>
      <vt:variant>
        <vt:i4>5</vt:i4>
      </vt:variant>
      <vt:variant>
        <vt:lpwstr/>
      </vt:variant>
      <vt:variant>
        <vt:lpwstr>_Toc302997983</vt:lpwstr>
      </vt:variant>
      <vt:variant>
        <vt:i4>1114161</vt:i4>
      </vt:variant>
      <vt:variant>
        <vt:i4>296</vt:i4>
      </vt:variant>
      <vt:variant>
        <vt:i4>0</vt:i4>
      </vt:variant>
      <vt:variant>
        <vt:i4>5</vt:i4>
      </vt:variant>
      <vt:variant>
        <vt:lpwstr/>
      </vt:variant>
      <vt:variant>
        <vt:lpwstr>_Toc302997982</vt:lpwstr>
      </vt:variant>
      <vt:variant>
        <vt:i4>1114161</vt:i4>
      </vt:variant>
      <vt:variant>
        <vt:i4>290</vt:i4>
      </vt:variant>
      <vt:variant>
        <vt:i4>0</vt:i4>
      </vt:variant>
      <vt:variant>
        <vt:i4>5</vt:i4>
      </vt:variant>
      <vt:variant>
        <vt:lpwstr/>
      </vt:variant>
      <vt:variant>
        <vt:lpwstr>_Toc302997981</vt:lpwstr>
      </vt:variant>
      <vt:variant>
        <vt:i4>1114161</vt:i4>
      </vt:variant>
      <vt:variant>
        <vt:i4>284</vt:i4>
      </vt:variant>
      <vt:variant>
        <vt:i4>0</vt:i4>
      </vt:variant>
      <vt:variant>
        <vt:i4>5</vt:i4>
      </vt:variant>
      <vt:variant>
        <vt:lpwstr/>
      </vt:variant>
      <vt:variant>
        <vt:lpwstr>_Toc302997980</vt:lpwstr>
      </vt:variant>
      <vt:variant>
        <vt:i4>1966129</vt:i4>
      </vt:variant>
      <vt:variant>
        <vt:i4>278</vt:i4>
      </vt:variant>
      <vt:variant>
        <vt:i4>0</vt:i4>
      </vt:variant>
      <vt:variant>
        <vt:i4>5</vt:i4>
      </vt:variant>
      <vt:variant>
        <vt:lpwstr/>
      </vt:variant>
      <vt:variant>
        <vt:lpwstr>_Toc302997979</vt:lpwstr>
      </vt:variant>
      <vt:variant>
        <vt:i4>1966129</vt:i4>
      </vt:variant>
      <vt:variant>
        <vt:i4>272</vt:i4>
      </vt:variant>
      <vt:variant>
        <vt:i4>0</vt:i4>
      </vt:variant>
      <vt:variant>
        <vt:i4>5</vt:i4>
      </vt:variant>
      <vt:variant>
        <vt:lpwstr/>
      </vt:variant>
      <vt:variant>
        <vt:lpwstr>_Toc302997978</vt:lpwstr>
      </vt:variant>
      <vt:variant>
        <vt:i4>1966129</vt:i4>
      </vt:variant>
      <vt:variant>
        <vt:i4>266</vt:i4>
      </vt:variant>
      <vt:variant>
        <vt:i4>0</vt:i4>
      </vt:variant>
      <vt:variant>
        <vt:i4>5</vt:i4>
      </vt:variant>
      <vt:variant>
        <vt:lpwstr/>
      </vt:variant>
      <vt:variant>
        <vt:lpwstr>_Toc302997977</vt:lpwstr>
      </vt:variant>
      <vt:variant>
        <vt:i4>1966129</vt:i4>
      </vt:variant>
      <vt:variant>
        <vt:i4>260</vt:i4>
      </vt:variant>
      <vt:variant>
        <vt:i4>0</vt:i4>
      </vt:variant>
      <vt:variant>
        <vt:i4>5</vt:i4>
      </vt:variant>
      <vt:variant>
        <vt:lpwstr/>
      </vt:variant>
      <vt:variant>
        <vt:lpwstr>_Toc302997976</vt:lpwstr>
      </vt:variant>
      <vt:variant>
        <vt:i4>1966129</vt:i4>
      </vt:variant>
      <vt:variant>
        <vt:i4>254</vt:i4>
      </vt:variant>
      <vt:variant>
        <vt:i4>0</vt:i4>
      </vt:variant>
      <vt:variant>
        <vt:i4>5</vt:i4>
      </vt:variant>
      <vt:variant>
        <vt:lpwstr/>
      </vt:variant>
      <vt:variant>
        <vt:lpwstr>_Toc302997975</vt:lpwstr>
      </vt:variant>
      <vt:variant>
        <vt:i4>1966129</vt:i4>
      </vt:variant>
      <vt:variant>
        <vt:i4>248</vt:i4>
      </vt:variant>
      <vt:variant>
        <vt:i4>0</vt:i4>
      </vt:variant>
      <vt:variant>
        <vt:i4>5</vt:i4>
      </vt:variant>
      <vt:variant>
        <vt:lpwstr/>
      </vt:variant>
      <vt:variant>
        <vt:lpwstr>_Toc302997974</vt:lpwstr>
      </vt:variant>
      <vt:variant>
        <vt:i4>1966129</vt:i4>
      </vt:variant>
      <vt:variant>
        <vt:i4>242</vt:i4>
      </vt:variant>
      <vt:variant>
        <vt:i4>0</vt:i4>
      </vt:variant>
      <vt:variant>
        <vt:i4>5</vt:i4>
      </vt:variant>
      <vt:variant>
        <vt:lpwstr/>
      </vt:variant>
      <vt:variant>
        <vt:lpwstr>_Toc302997973</vt:lpwstr>
      </vt:variant>
      <vt:variant>
        <vt:i4>1966129</vt:i4>
      </vt:variant>
      <vt:variant>
        <vt:i4>236</vt:i4>
      </vt:variant>
      <vt:variant>
        <vt:i4>0</vt:i4>
      </vt:variant>
      <vt:variant>
        <vt:i4>5</vt:i4>
      </vt:variant>
      <vt:variant>
        <vt:lpwstr/>
      </vt:variant>
      <vt:variant>
        <vt:lpwstr>_Toc302997972</vt:lpwstr>
      </vt:variant>
      <vt:variant>
        <vt:i4>1966129</vt:i4>
      </vt:variant>
      <vt:variant>
        <vt:i4>230</vt:i4>
      </vt:variant>
      <vt:variant>
        <vt:i4>0</vt:i4>
      </vt:variant>
      <vt:variant>
        <vt:i4>5</vt:i4>
      </vt:variant>
      <vt:variant>
        <vt:lpwstr/>
      </vt:variant>
      <vt:variant>
        <vt:lpwstr>_Toc302997971</vt:lpwstr>
      </vt:variant>
      <vt:variant>
        <vt:i4>1966129</vt:i4>
      </vt:variant>
      <vt:variant>
        <vt:i4>224</vt:i4>
      </vt:variant>
      <vt:variant>
        <vt:i4>0</vt:i4>
      </vt:variant>
      <vt:variant>
        <vt:i4>5</vt:i4>
      </vt:variant>
      <vt:variant>
        <vt:lpwstr/>
      </vt:variant>
      <vt:variant>
        <vt:lpwstr>_Toc302997970</vt:lpwstr>
      </vt:variant>
      <vt:variant>
        <vt:i4>2031665</vt:i4>
      </vt:variant>
      <vt:variant>
        <vt:i4>218</vt:i4>
      </vt:variant>
      <vt:variant>
        <vt:i4>0</vt:i4>
      </vt:variant>
      <vt:variant>
        <vt:i4>5</vt:i4>
      </vt:variant>
      <vt:variant>
        <vt:lpwstr/>
      </vt:variant>
      <vt:variant>
        <vt:lpwstr>_Toc302997969</vt:lpwstr>
      </vt:variant>
      <vt:variant>
        <vt:i4>2031665</vt:i4>
      </vt:variant>
      <vt:variant>
        <vt:i4>212</vt:i4>
      </vt:variant>
      <vt:variant>
        <vt:i4>0</vt:i4>
      </vt:variant>
      <vt:variant>
        <vt:i4>5</vt:i4>
      </vt:variant>
      <vt:variant>
        <vt:lpwstr/>
      </vt:variant>
      <vt:variant>
        <vt:lpwstr>_Toc302997968</vt:lpwstr>
      </vt:variant>
      <vt:variant>
        <vt:i4>2031665</vt:i4>
      </vt:variant>
      <vt:variant>
        <vt:i4>206</vt:i4>
      </vt:variant>
      <vt:variant>
        <vt:i4>0</vt:i4>
      </vt:variant>
      <vt:variant>
        <vt:i4>5</vt:i4>
      </vt:variant>
      <vt:variant>
        <vt:lpwstr/>
      </vt:variant>
      <vt:variant>
        <vt:lpwstr>_Toc302997967</vt:lpwstr>
      </vt:variant>
      <vt:variant>
        <vt:i4>2031665</vt:i4>
      </vt:variant>
      <vt:variant>
        <vt:i4>200</vt:i4>
      </vt:variant>
      <vt:variant>
        <vt:i4>0</vt:i4>
      </vt:variant>
      <vt:variant>
        <vt:i4>5</vt:i4>
      </vt:variant>
      <vt:variant>
        <vt:lpwstr/>
      </vt:variant>
      <vt:variant>
        <vt:lpwstr>_Toc302997966</vt:lpwstr>
      </vt:variant>
      <vt:variant>
        <vt:i4>2031665</vt:i4>
      </vt:variant>
      <vt:variant>
        <vt:i4>194</vt:i4>
      </vt:variant>
      <vt:variant>
        <vt:i4>0</vt:i4>
      </vt:variant>
      <vt:variant>
        <vt:i4>5</vt:i4>
      </vt:variant>
      <vt:variant>
        <vt:lpwstr/>
      </vt:variant>
      <vt:variant>
        <vt:lpwstr>_Toc302997965</vt:lpwstr>
      </vt:variant>
      <vt:variant>
        <vt:i4>2031665</vt:i4>
      </vt:variant>
      <vt:variant>
        <vt:i4>188</vt:i4>
      </vt:variant>
      <vt:variant>
        <vt:i4>0</vt:i4>
      </vt:variant>
      <vt:variant>
        <vt:i4>5</vt:i4>
      </vt:variant>
      <vt:variant>
        <vt:lpwstr/>
      </vt:variant>
      <vt:variant>
        <vt:lpwstr>_Toc302997964</vt:lpwstr>
      </vt:variant>
      <vt:variant>
        <vt:i4>2031665</vt:i4>
      </vt:variant>
      <vt:variant>
        <vt:i4>182</vt:i4>
      </vt:variant>
      <vt:variant>
        <vt:i4>0</vt:i4>
      </vt:variant>
      <vt:variant>
        <vt:i4>5</vt:i4>
      </vt:variant>
      <vt:variant>
        <vt:lpwstr/>
      </vt:variant>
      <vt:variant>
        <vt:lpwstr>_Toc302997963</vt:lpwstr>
      </vt:variant>
      <vt:variant>
        <vt:i4>2031665</vt:i4>
      </vt:variant>
      <vt:variant>
        <vt:i4>176</vt:i4>
      </vt:variant>
      <vt:variant>
        <vt:i4>0</vt:i4>
      </vt:variant>
      <vt:variant>
        <vt:i4>5</vt:i4>
      </vt:variant>
      <vt:variant>
        <vt:lpwstr/>
      </vt:variant>
      <vt:variant>
        <vt:lpwstr>_Toc302997962</vt:lpwstr>
      </vt:variant>
      <vt:variant>
        <vt:i4>2031665</vt:i4>
      </vt:variant>
      <vt:variant>
        <vt:i4>170</vt:i4>
      </vt:variant>
      <vt:variant>
        <vt:i4>0</vt:i4>
      </vt:variant>
      <vt:variant>
        <vt:i4>5</vt:i4>
      </vt:variant>
      <vt:variant>
        <vt:lpwstr/>
      </vt:variant>
      <vt:variant>
        <vt:lpwstr>_Toc302997961</vt:lpwstr>
      </vt:variant>
      <vt:variant>
        <vt:i4>2031665</vt:i4>
      </vt:variant>
      <vt:variant>
        <vt:i4>164</vt:i4>
      </vt:variant>
      <vt:variant>
        <vt:i4>0</vt:i4>
      </vt:variant>
      <vt:variant>
        <vt:i4>5</vt:i4>
      </vt:variant>
      <vt:variant>
        <vt:lpwstr/>
      </vt:variant>
      <vt:variant>
        <vt:lpwstr>_Toc302997960</vt:lpwstr>
      </vt:variant>
      <vt:variant>
        <vt:i4>1835057</vt:i4>
      </vt:variant>
      <vt:variant>
        <vt:i4>158</vt:i4>
      </vt:variant>
      <vt:variant>
        <vt:i4>0</vt:i4>
      </vt:variant>
      <vt:variant>
        <vt:i4>5</vt:i4>
      </vt:variant>
      <vt:variant>
        <vt:lpwstr/>
      </vt:variant>
      <vt:variant>
        <vt:lpwstr>_Toc302997959</vt:lpwstr>
      </vt:variant>
      <vt:variant>
        <vt:i4>1835057</vt:i4>
      </vt:variant>
      <vt:variant>
        <vt:i4>152</vt:i4>
      </vt:variant>
      <vt:variant>
        <vt:i4>0</vt:i4>
      </vt:variant>
      <vt:variant>
        <vt:i4>5</vt:i4>
      </vt:variant>
      <vt:variant>
        <vt:lpwstr/>
      </vt:variant>
      <vt:variant>
        <vt:lpwstr>_Toc302997958</vt:lpwstr>
      </vt:variant>
      <vt:variant>
        <vt:i4>1835057</vt:i4>
      </vt:variant>
      <vt:variant>
        <vt:i4>146</vt:i4>
      </vt:variant>
      <vt:variant>
        <vt:i4>0</vt:i4>
      </vt:variant>
      <vt:variant>
        <vt:i4>5</vt:i4>
      </vt:variant>
      <vt:variant>
        <vt:lpwstr/>
      </vt:variant>
      <vt:variant>
        <vt:lpwstr>_Toc302997957</vt:lpwstr>
      </vt:variant>
      <vt:variant>
        <vt:i4>1835057</vt:i4>
      </vt:variant>
      <vt:variant>
        <vt:i4>140</vt:i4>
      </vt:variant>
      <vt:variant>
        <vt:i4>0</vt:i4>
      </vt:variant>
      <vt:variant>
        <vt:i4>5</vt:i4>
      </vt:variant>
      <vt:variant>
        <vt:lpwstr/>
      </vt:variant>
      <vt:variant>
        <vt:lpwstr>_Toc302997956</vt:lpwstr>
      </vt:variant>
      <vt:variant>
        <vt:i4>1835057</vt:i4>
      </vt:variant>
      <vt:variant>
        <vt:i4>134</vt:i4>
      </vt:variant>
      <vt:variant>
        <vt:i4>0</vt:i4>
      </vt:variant>
      <vt:variant>
        <vt:i4>5</vt:i4>
      </vt:variant>
      <vt:variant>
        <vt:lpwstr/>
      </vt:variant>
      <vt:variant>
        <vt:lpwstr>_Toc302997955</vt:lpwstr>
      </vt:variant>
      <vt:variant>
        <vt:i4>1835057</vt:i4>
      </vt:variant>
      <vt:variant>
        <vt:i4>128</vt:i4>
      </vt:variant>
      <vt:variant>
        <vt:i4>0</vt:i4>
      </vt:variant>
      <vt:variant>
        <vt:i4>5</vt:i4>
      </vt:variant>
      <vt:variant>
        <vt:lpwstr/>
      </vt:variant>
      <vt:variant>
        <vt:lpwstr>_Toc302997954</vt:lpwstr>
      </vt:variant>
      <vt:variant>
        <vt:i4>1835057</vt:i4>
      </vt:variant>
      <vt:variant>
        <vt:i4>122</vt:i4>
      </vt:variant>
      <vt:variant>
        <vt:i4>0</vt:i4>
      </vt:variant>
      <vt:variant>
        <vt:i4>5</vt:i4>
      </vt:variant>
      <vt:variant>
        <vt:lpwstr/>
      </vt:variant>
      <vt:variant>
        <vt:lpwstr>_Toc302997953</vt:lpwstr>
      </vt:variant>
      <vt:variant>
        <vt:i4>1835057</vt:i4>
      </vt:variant>
      <vt:variant>
        <vt:i4>116</vt:i4>
      </vt:variant>
      <vt:variant>
        <vt:i4>0</vt:i4>
      </vt:variant>
      <vt:variant>
        <vt:i4>5</vt:i4>
      </vt:variant>
      <vt:variant>
        <vt:lpwstr/>
      </vt:variant>
      <vt:variant>
        <vt:lpwstr>_Toc302997952</vt:lpwstr>
      </vt:variant>
      <vt:variant>
        <vt:i4>1835057</vt:i4>
      </vt:variant>
      <vt:variant>
        <vt:i4>110</vt:i4>
      </vt:variant>
      <vt:variant>
        <vt:i4>0</vt:i4>
      </vt:variant>
      <vt:variant>
        <vt:i4>5</vt:i4>
      </vt:variant>
      <vt:variant>
        <vt:lpwstr/>
      </vt:variant>
      <vt:variant>
        <vt:lpwstr>_Toc302997951</vt:lpwstr>
      </vt:variant>
      <vt:variant>
        <vt:i4>1835057</vt:i4>
      </vt:variant>
      <vt:variant>
        <vt:i4>104</vt:i4>
      </vt:variant>
      <vt:variant>
        <vt:i4>0</vt:i4>
      </vt:variant>
      <vt:variant>
        <vt:i4>5</vt:i4>
      </vt:variant>
      <vt:variant>
        <vt:lpwstr/>
      </vt:variant>
      <vt:variant>
        <vt:lpwstr>_Toc302997950</vt:lpwstr>
      </vt:variant>
      <vt:variant>
        <vt:i4>1900593</vt:i4>
      </vt:variant>
      <vt:variant>
        <vt:i4>98</vt:i4>
      </vt:variant>
      <vt:variant>
        <vt:i4>0</vt:i4>
      </vt:variant>
      <vt:variant>
        <vt:i4>5</vt:i4>
      </vt:variant>
      <vt:variant>
        <vt:lpwstr/>
      </vt:variant>
      <vt:variant>
        <vt:lpwstr>_Toc302997949</vt:lpwstr>
      </vt:variant>
      <vt:variant>
        <vt:i4>1900593</vt:i4>
      </vt:variant>
      <vt:variant>
        <vt:i4>92</vt:i4>
      </vt:variant>
      <vt:variant>
        <vt:i4>0</vt:i4>
      </vt:variant>
      <vt:variant>
        <vt:i4>5</vt:i4>
      </vt:variant>
      <vt:variant>
        <vt:lpwstr/>
      </vt:variant>
      <vt:variant>
        <vt:lpwstr>_Toc302997948</vt:lpwstr>
      </vt:variant>
      <vt:variant>
        <vt:i4>1900593</vt:i4>
      </vt:variant>
      <vt:variant>
        <vt:i4>86</vt:i4>
      </vt:variant>
      <vt:variant>
        <vt:i4>0</vt:i4>
      </vt:variant>
      <vt:variant>
        <vt:i4>5</vt:i4>
      </vt:variant>
      <vt:variant>
        <vt:lpwstr/>
      </vt:variant>
      <vt:variant>
        <vt:lpwstr>_Toc302997947</vt:lpwstr>
      </vt:variant>
      <vt:variant>
        <vt:i4>1900593</vt:i4>
      </vt:variant>
      <vt:variant>
        <vt:i4>80</vt:i4>
      </vt:variant>
      <vt:variant>
        <vt:i4>0</vt:i4>
      </vt:variant>
      <vt:variant>
        <vt:i4>5</vt:i4>
      </vt:variant>
      <vt:variant>
        <vt:lpwstr/>
      </vt:variant>
      <vt:variant>
        <vt:lpwstr>_Toc302997946</vt:lpwstr>
      </vt:variant>
      <vt:variant>
        <vt:i4>1900593</vt:i4>
      </vt:variant>
      <vt:variant>
        <vt:i4>74</vt:i4>
      </vt:variant>
      <vt:variant>
        <vt:i4>0</vt:i4>
      </vt:variant>
      <vt:variant>
        <vt:i4>5</vt:i4>
      </vt:variant>
      <vt:variant>
        <vt:lpwstr/>
      </vt:variant>
      <vt:variant>
        <vt:lpwstr>_Toc302997945</vt:lpwstr>
      </vt:variant>
      <vt:variant>
        <vt:i4>1900593</vt:i4>
      </vt:variant>
      <vt:variant>
        <vt:i4>68</vt:i4>
      </vt:variant>
      <vt:variant>
        <vt:i4>0</vt:i4>
      </vt:variant>
      <vt:variant>
        <vt:i4>5</vt:i4>
      </vt:variant>
      <vt:variant>
        <vt:lpwstr/>
      </vt:variant>
      <vt:variant>
        <vt:lpwstr>_Toc302997944</vt:lpwstr>
      </vt:variant>
      <vt:variant>
        <vt:i4>1900593</vt:i4>
      </vt:variant>
      <vt:variant>
        <vt:i4>62</vt:i4>
      </vt:variant>
      <vt:variant>
        <vt:i4>0</vt:i4>
      </vt:variant>
      <vt:variant>
        <vt:i4>5</vt:i4>
      </vt:variant>
      <vt:variant>
        <vt:lpwstr/>
      </vt:variant>
      <vt:variant>
        <vt:lpwstr>_Toc302997943</vt:lpwstr>
      </vt:variant>
      <vt:variant>
        <vt:i4>1900593</vt:i4>
      </vt:variant>
      <vt:variant>
        <vt:i4>56</vt:i4>
      </vt:variant>
      <vt:variant>
        <vt:i4>0</vt:i4>
      </vt:variant>
      <vt:variant>
        <vt:i4>5</vt:i4>
      </vt:variant>
      <vt:variant>
        <vt:lpwstr/>
      </vt:variant>
      <vt:variant>
        <vt:lpwstr>_Toc302997942</vt:lpwstr>
      </vt:variant>
      <vt:variant>
        <vt:i4>1900593</vt:i4>
      </vt:variant>
      <vt:variant>
        <vt:i4>50</vt:i4>
      </vt:variant>
      <vt:variant>
        <vt:i4>0</vt:i4>
      </vt:variant>
      <vt:variant>
        <vt:i4>5</vt:i4>
      </vt:variant>
      <vt:variant>
        <vt:lpwstr/>
      </vt:variant>
      <vt:variant>
        <vt:lpwstr>_Toc302997941</vt:lpwstr>
      </vt:variant>
      <vt:variant>
        <vt:i4>1900593</vt:i4>
      </vt:variant>
      <vt:variant>
        <vt:i4>44</vt:i4>
      </vt:variant>
      <vt:variant>
        <vt:i4>0</vt:i4>
      </vt:variant>
      <vt:variant>
        <vt:i4>5</vt:i4>
      </vt:variant>
      <vt:variant>
        <vt:lpwstr/>
      </vt:variant>
      <vt:variant>
        <vt:lpwstr>_Toc302997940</vt:lpwstr>
      </vt:variant>
      <vt:variant>
        <vt:i4>1703985</vt:i4>
      </vt:variant>
      <vt:variant>
        <vt:i4>38</vt:i4>
      </vt:variant>
      <vt:variant>
        <vt:i4>0</vt:i4>
      </vt:variant>
      <vt:variant>
        <vt:i4>5</vt:i4>
      </vt:variant>
      <vt:variant>
        <vt:lpwstr/>
      </vt:variant>
      <vt:variant>
        <vt:lpwstr>_Toc302997939</vt:lpwstr>
      </vt:variant>
      <vt:variant>
        <vt:i4>1703985</vt:i4>
      </vt:variant>
      <vt:variant>
        <vt:i4>32</vt:i4>
      </vt:variant>
      <vt:variant>
        <vt:i4>0</vt:i4>
      </vt:variant>
      <vt:variant>
        <vt:i4>5</vt:i4>
      </vt:variant>
      <vt:variant>
        <vt:lpwstr/>
      </vt:variant>
      <vt:variant>
        <vt:lpwstr>_Toc302997938</vt:lpwstr>
      </vt:variant>
      <vt:variant>
        <vt:i4>1703985</vt:i4>
      </vt:variant>
      <vt:variant>
        <vt:i4>26</vt:i4>
      </vt:variant>
      <vt:variant>
        <vt:i4>0</vt:i4>
      </vt:variant>
      <vt:variant>
        <vt:i4>5</vt:i4>
      </vt:variant>
      <vt:variant>
        <vt:lpwstr/>
      </vt:variant>
      <vt:variant>
        <vt:lpwstr>_Toc302997937</vt:lpwstr>
      </vt:variant>
      <vt:variant>
        <vt:i4>1703985</vt:i4>
      </vt:variant>
      <vt:variant>
        <vt:i4>20</vt:i4>
      </vt:variant>
      <vt:variant>
        <vt:i4>0</vt:i4>
      </vt:variant>
      <vt:variant>
        <vt:i4>5</vt:i4>
      </vt:variant>
      <vt:variant>
        <vt:lpwstr/>
      </vt:variant>
      <vt:variant>
        <vt:lpwstr>_Toc302997936</vt:lpwstr>
      </vt:variant>
      <vt:variant>
        <vt:i4>1703985</vt:i4>
      </vt:variant>
      <vt:variant>
        <vt:i4>14</vt:i4>
      </vt:variant>
      <vt:variant>
        <vt:i4>0</vt:i4>
      </vt:variant>
      <vt:variant>
        <vt:i4>5</vt:i4>
      </vt:variant>
      <vt:variant>
        <vt:lpwstr/>
      </vt:variant>
      <vt:variant>
        <vt:lpwstr>_Toc302997935</vt:lpwstr>
      </vt:variant>
      <vt:variant>
        <vt:i4>1703985</vt:i4>
      </vt:variant>
      <vt:variant>
        <vt:i4>8</vt:i4>
      </vt:variant>
      <vt:variant>
        <vt:i4>0</vt:i4>
      </vt:variant>
      <vt:variant>
        <vt:i4>5</vt:i4>
      </vt:variant>
      <vt:variant>
        <vt:lpwstr/>
      </vt:variant>
      <vt:variant>
        <vt:lpwstr>_Toc302997934</vt:lpwstr>
      </vt:variant>
      <vt:variant>
        <vt:i4>1703985</vt:i4>
      </vt:variant>
      <vt:variant>
        <vt:i4>2</vt:i4>
      </vt:variant>
      <vt:variant>
        <vt:i4>0</vt:i4>
      </vt:variant>
      <vt:variant>
        <vt:i4>5</vt:i4>
      </vt:variant>
      <vt:variant>
        <vt:lpwstr/>
      </vt:variant>
      <vt:variant>
        <vt:lpwstr>_Toc302997933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Klos</dc:creator>
  <cp:lastModifiedBy>Jiří Kožušníček</cp:lastModifiedBy>
  <cp:revision>4</cp:revision>
  <cp:lastPrinted>2019-12-05T15:12:00Z</cp:lastPrinted>
  <dcterms:created xsi:type="dcterms:W3CDTF">2019-12-05T15:13:00Z</dcterms:created>
  <dcterms:modified xsi:type="dcterms:W3CDTF">2020-01-03T07:03:00Z</dcterms:modified>
</cp:coreProperties>
</file>