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211" w:rsidRPr="001F2B7C" w:rsidRDefault="00FA5211" w:rsidP="00EC0837">
      <w:bookmarkStart w:id="0" w:name="_GoBack"/>
      <w:bookmarkEnd w:id="0"/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9894"/>
      </w:tblGrid>
      <w:tr w:rsidR="00337C04">
        <w:trPr>
          <w:cantSplit/>
        </w:trPr>
        <w:tc>
          <w:tcPr>
            <w:tcW w:w="9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keepNext/>
              <w:keepLines/>
              <w:spacing w:line="0" w:lineRule="auto"/>
            </w:pPr>
          </w:p>
          <w:p w:rsidR="00337C04" w:rsidRDefault="009C0419">
            <w:pPr>
              <w:keepNext/>
              <w:keepLines/>
              <w:spacing w:before="10" w:after="10"/>
              <w:jc w:val="right"/>
            </w:pPr>
            <w:r>
              <w:rPr>
                <w:color w:val="000000"/>
                <w:sz w:val="20"/>
              </w:rPr>
              <w:t xml:space="preserve"> </w:t>
            </w:r>
          </w:p>
          <w:p w:rsidR="00337C04" w:rsidRPr="00D72016" w:rsidRDefault="00D72016">
            <w:pPr>
              <w:keepNext/>
              <w:keepLines/>
              <w:spacing w:before="10" w:after="10"/>
              <w:rPr>
                <w:b/>
                <w:bCs/>
                <w:sz w:val="32"/>
                <w:szCs w:val="32"/>
              </w:rPr>
            </w:pPr>
            <w:r w:rsidRPr="00D72016">
              <w:rPr>
                <w:b/>
                <w:bCs/>
                <w:sz w:val="32"/>
                <w:szCs w:val="32"/>
              </w:rPr>
              <w:t>TECHNICKÁ SPECIFIKACE</w:t>
            </w:r>
          </w:p>
        </w:tc>
      </w:tr>
      <w:tr w:rsidR="00337C04">
        <w:trPr>
          <w:cantSplit/>
        </w:trPr>
        <w:tc>
          <w:tcPr>
            <w:tcW w:w="9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keepNext/>
              <w:keepLines/>
              <w:spacing w:line="0" w:lineRule="auto"/>
            </w:pPr>
          </w:p>
          <w:p w:rsidR="00337C04" w:rsidRDefault="00337C04">
            <w:pPr>
              <w:keepNext/>
              <w:keepLines/>
              <w:spacing w:before="10" w:after="10"/>
            </w:pPr>
          </w:p>
        </w:tc>
      </w:tr>
    </w:tbl>
    <w:p w:rsidR="00337C04" w:rsidRDefault="009C0419">
      <w:pPr>
        <w:spacing w:line="5" w:lineRule="auto"/>
      </w:pPr>
      <w:r>
        <w:br/>
      </w:r>
    </w:p>
    <w:p w:rsidR="00337C04" w:rsidRDefault="009C0419">
      <w:pPr>
        <w:spacing w:line="5" w:lineRule="auto"/>
      </w:pPr>
      <w:r>
        <w:br/>
      </w:r>
    </w:p>
    <w:p w:rsidR="00337C04" w:rsidRDefault="009C0419">
      <w:pPr>
        <w:spacing w:line="5" w:lineRule="auto"/>
      </w:pPr>
      <w:r>
        <w:br/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9900"/>
      </w:tblGrid>
      <w:tr w:rsidR="00337C04"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keepNext/>
              <w:keepLines/>
              <w:spacing w:line="0" w:lineRule="auto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A0" w:firstRow="1" w:lastRow="0" w:firstColumn="1" w:lastColumn="0" w:noHBand="0" w:noVBand="1"/>
            </w:tblPr>
            <w:tblGrid>
              <w:gridCol w:w="4420"/>
              <w:gridCol w:w="5440"/>
            </w:tblGrid>
            <w:tr w:rsidR="00337C04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DEDED"/>
                  <w:tcMar>
                    <w:top w:w="20" w:type="dxa"/>
                    <w:left w:w="400" w:type="dxa"/>
                    <w:bottom w:w="0" w:type="dxa"/>
                    <w:right w:w="20" w:type="dxa"/>
                  </w:tcMar>
                </w:tcPr>
                <w:p w:rsidR="00337C04" w:rsidRDefault="00337C04">
                  <w:pPr>
                    <w:keepNext/>
                    <w:keepLines/>
                    <w:spacing w:line="0" w:lineRule="auto"/>
                  </w:pPr>
                </w:p>
                <w:p w:rsidR="00337C04" w:rsidRDefault="009C0419">
                  <w:pPr>
                    <w:keepNext/>
                    <w:keepLines/>
                  </w:pPr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2540000" cy="1905000"/>
                        <wp:effectExtent l="0" t="0" r="0" b="0"/>
                        <wp:docPr id="1" name="Drawing 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0000" cy="190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7C04" w:rsidRDefault="009C0419">
                  <w:pPr>
                    <w:keepNext/>
                    <w:keepLines/>
                    <w:spacing w:before="10" w:after="10"/>
                  </w:pPr>
                  <w:r>
                    <w:rPr>
                      <w:color w:val="000000"/>
                      <w:sz w:val="4"/>
                    </w:rPr>
                    <w:t xml:space="preserve"> 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DEDED"/>
                  <w:tcMar>
                    <w:top w:w="400" w:type="dxa"/>
                    <w:left w:w="80" w:type="dxa"/>
                    <w:bottom w:w="0" w:type="dxa"/>
                    <w:right w:w="20" w:type="dxa"/>
                  </w:tcMar>
                </w:tcPr>
                <w:p w:rsidR="00337C04" w:rsidRDefault="00337C04">
                  <w:pPr>
                    <w:keepNext/>
                    <w:keepLines/>
                    <w:spacing w:line="0" w:lineRule="auto"/>
                  </w:pPr>
                </w:p>
                <w:p w:rsidR="00337C04" w:rsidRDefault="009C0419">
                  <w:pPr>
                    <w:keepNext/>
                    <w:keepLines/>
                  </w:pPr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1905000" cy="190500"/>
                        <wp:effectExtent l="0" t="0" r="0" b="0"/>
                        <wp:docPr id="2" name="Drawing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90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7C04" w:rsidRDefault="009C0419">
                  <w:pPr>
                    <w:keepNext/>
                    <w:keepLines/>
                    <w:spacing w:before="10" w:after="10"/>
                  </w:pPr>
                  <w:r>
                    <w:rPr>
                      <w:color w:val="000000"/>
                      <w:sz w:val="20"/>
                    </w:rPr>
                    <w:t>Model: 70C18H D WX - C7CG</w:t>
                  </w:r>
                </w:p>
              </w:tc>
            </w:tr>
            <w:tr w:rsidR="00337C04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ADADA"/>
                  <w:tcMar>
                    <w:top w:w="200" w:type="dxa"/>
                    <w:left w:w="800" w:type="dxa"/>
                    <w:bottom w:w="0" w:type="dxa"/>
                    <w:right w:w="20" w:type="dxa"/>
                  </w:tcMar>
                </w:tcPr>
                <w:p w:rsidR="00337C04" w:rsidRDefault="00337C04">
                  <w:pPr>
                    <w:keepNext/>
                    <w:keepLines/>
                    <w:spacing w:line="0" w:lineRule="auto"/>
                  </w:pPr>
                </w:p>
                <w:p w:rsidR="00337C04" w:rsidRDefault="009C0419">
                  <w:pPr>
                    <w:keepNext/>
                    <w:keepLines/>
                    <w:spacing w:before="10" w:after="10"/>
                  </w:pPr>
                  <w:r>
                    <w:rPr>
                      <w:color w:val="000000"/>
                      <w:sz w:val="16"/>
                    </w:rPr>
                    <w:t>Obrázky v této nabídce jsou určeny pouze k ilustračním účelům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ADADA"/>
                  <w:tcMar>
                    <w:top w:w="20" w:type="dxa"/>
                    <w:left w:w="20" w:type="dxa"/>
                    <w:bottom w:w="200" w:type="dxa"/>
                    <w:right w:w="20" w:type="dxa"/>
                  </w:tcMar>
                </w:tcPr>
                <w:p w:rsidR="00337C04" w:rsidRDefault="00337C04">
                  <w:pPr>
                    <w:keepNext/>
                    <w:keepLines/>
                    <w:spacing w:line="0" w:lineRule="auto"/>
                  </w:pPr>
                </w:p>
                <w:p w:rsidR="00337C04" w:rsidRDefault="009C0419">
                  <w:pPr>
                    <w:keepNext/>
                    <w:keepLines/>
                    <w:spacing w:before="10" w:after="10"/>
                  </w:pPr>
                  <w:r>
                    <w:rPr>
                      <w:color w:val="DADADA"/>
                      <w:sz w:val="20"/>
                    </w:rPr>
                    <w:t>Model:</w:t>
                  </w:r>
                </w:p>
              </w:tc>
            </w:tr>
          </w:tbl>
          <w:p w:rsidR="00337C04" w:rsidRDefault="00337C04">
            <w:pPr>
              <w:keepNext/>
              <w:keepLines/>
              <w:spacing w:line="0" w:lineRule="auto"/>
            </w:pPr>
          </w:p>
        </w:tc>
      </w:tr>
    </w:tbl>
    <w:p w:rsidR="00337C04" w:rsidRDefault="009C0419">
      <w:pPr>
        <w:spacing w:line="5" w:lineRule="auto"/>
      </w:pPr>
      <w:r>
        <w:br/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9900"/>
      </w:tblGrid>
      <w:tr w:rsidR="00337C04"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keepNext/>
              <w:keepLines/>
              <w:spacing w:line="0" w:lineRule="auto"/>
            </w:pPr>
          </w:p>
          <w:p w:rsidR="00337C04" w:rsidRDefault="009C0419">
            <w:pPr>
              <w:keepNext/>
              <w:keepLines/>
              <w:spacing w:before="10" w:after="10"/>
            </w:pPr>
            <w:r>
              <w:rPr>
                <w:b/>
                <w:color w:val="002B70"/>
                <w:sz w:val="28"/>
              </w:rPr>
              <w:t>ZÁKLADNÍ POPIS</w:t>
            </w:r>
          </w:p>
        </w:tc>
      </w:tr>
      <w:tr w:rsidR="00337C04">
        <w:trPr>
          <w:cantSplit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keepNext/>
              <w:keepLines/>
              <w:spacing w:line="0" w:lineRule="auto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A0" w:firstRow="1" w:lastRow="0" w:firstColumn="1" w:lastColumn="0" w:noHBand="0" w:noVBand="1"/>
            </w:tblPr>
            <w:tblGrid>
              <w:gridCol w:w="3946"/>
              <w:gridCol w:w="5914"/>
            </w:tblGrid>
            <w:tr w:rsidR="00337C04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337C04" w:rsidRDefault="00337C04">
                  <w:pPr>
                    <w:spacing w:line="0" w:lineRule="auto"/>
                  </w:pPr>
                </w:p>
                <w:p w:rsidR="00337C04" w:rsidRDefault="009C0419">
                  <w:r>
                    <w:rPr>
                      <w:color w:val="004A95"/>
                      <w:sz w:val="20"/>
                    </w:rPr>
                    <w:t>DRUH KAROSÉRIE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337C04" w:rsidRDefault="00337C04">
                  <w:pPr>
                    <w:spacing w:line="0" w:lineRule="auto"/>
                  </w:pPr>
                </w:p>
                <w:p w:rsidR="00337C04" w:rsidRDefault="009C0419">
                  <w:r>
                    <w:rPr>
                      <w:color w:val="808080"/>
                      <w:sz w:val="20"/>
                    </w:rPr>
                    <w:t>PODVOZEK S DVOJKABINOU D</w:t>
                  </w:r>
                </w:p>
              </w:tc>
            </w:tr>
            <w:tr w:rsidR="00337C04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337C04" w:rsidRDefault="00337C04">
                  <w:pPr>
                    <w:spacing w:line="0" w:lineRule="auto"/>
                  </w:pPr>
                </w:p>
                <w:p w:rsidR="00337C04" w:rsidRDefault="009C0419">
                  <w:r>
                    <w:rPr>
                      <w:color w:val="004A95"/>
                      <w:sz w:val="20"/>
                    </w:rPr>
                    <w:t>CELKOVÁ HMOTNOST VOZIDLA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337C04" w:rsidRDefault="00337C04">
                  <w:pPr>
                    <w:spacing w:line="0" w:lineRule="auto"/>
                  </w:pPr>
                </w:p>
                <w:p w:rsidR="00337C04" w:rsidRDefault="009C0419">
                  <w:r>
                    <w:rPr>
                      <w:color w:val="808080"/>
                      <w:sz w:val="20"/>
                    </w:rPr>
                    <w:t>7 TUN</w:t>
                  </w:r>
                </w:p>
              </w:tc>
            </w:tr>
            <w:tr w:rsidR="00337C04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337C04" w:rsidRDefault="00337C04">
                  <w:pPr>
                    <w:spacing w:line="0" w:lineRule="auto"/>
                  </w:pPr>
                </w:p>
                <w:p w:rsidR="00337C04" w:rsidRDefault="009C0419">
                  <w:r>
                    <w:rPr>
                      <w:color w:val="004A95"/>
                      <w:sz w:val="20"/>
                    </w:rPr>
                    <w:t>VÝKON MOTORU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337C04" w:rsidRDefault="00337C04">
                  <w:pPr>
                    <w:spacing w:line="0" w:lineRule="auto"/>
                  </w:pPr>
                </w:p>
                <w:p w:rsidR="00337C04" w:rsidRDefault="009C0419">
                  <w:r>
                    <w:rPr>
                      <w:color w:val="808080"/>
                      <w:sz w:val="20"/>
                    </w:rPr>
                    <w:t>MOTOR 3L  180 K EUROVI (HD)</w:t>
                  </w:r>
                </w:p>
              </w:tc>
            </w:tr>
            <w:tr w:rsidR="00337C04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337C04" w:rsidRDefault="00337C04">
                  <w:pPr>
                    <w:spacing w:line="0" w:lineRule="auto"/>
                  </w:pPr>
                </w:p>
                <w:p w:rsidR="00337C04" w:rsidRDefault="009C0419">
                  <w:r>
                    <w:rPr>
                      <w:color w:val="004A95"/>
                      <w:sz w:val="20"/>
                    </w:rPr>
                    <w:t>PREVODOVKA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337C04" w:rsidRDefault="00337C04">
                  <w:pPr>
                    <w:spacing w:line="0" w:lineRule="auto"/>
                  </w:pPr>
                </w:p>
                <w:p w:rsidR="00337C04" w:rsidRDefault="009C0419">
                  <w:r>
                    <w:rPr>
                      <w:color w:val="808080"/>
                      <w:sz w:val="20"/>
                    </w:rPr>
                    <w:t>6SPEED 400</w:t>
                  </w:r>
                </w:p>
              </w:tc>
            </w:tr>
            <w:tr w:rsidR="00337C04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337C04" w:rsidRDefault="00337C04">
                  <w:pPr>
                    <w:spacing w:line="0" w:lineRule="auto"/>
                  </w:pPr>
                </w:p>
                <w:p w:rsidR="00337C04" w:rsidRDefault="009C0419">
                  <w:r>
                    <w:rPr>
                      <w:color w:val="004A95"/>
                      <w:sz w:val="20"/>
                    </w:rPr>
                    <w:t>USPORÁDÁNÍ PODVOZKU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337C04" w:rsidRDefault="00337C04">
                  <w:pPr>
                    <w:spacing w:line="0" w:lineRule="auto"/>
                  </w:pPr>
                </w:p>
                <w:p w:rsidR="00337C04" w:rsidRDefault="009C0419">
                  <w:r>
                    <w:rPr>
                      <w:color w:val="808080"/>
                      <w:sz w:val="20"/>
                    </w:rPr>
                    <w:t>4X4</w:t>
                  </w:r>
                </w:p>
              </w:tc>
            </w:tr>
            <w:tr w:rsidR="00337C04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337C04" w:rsidRDefault="00337C04">
                  <w:pPr>
                    <w:spacing w:line="0" w:lineRule="auto"/>
                  </w:pPr>
                </w:p>
                <w:p w:rsidR="00337C04" w:rsidRDefault="009C0419">
                  <w:r>
                    <w:rPr>
                      <w:color w:val="004A95"/>
                      <w:sz w:val="20"/>
                    </w:rPr>
                    <w:t>ZADNÍ KOLA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337C04" w:rsidRDefault="00337C04">
                  <w:pPr>
                    <w:spacing w:line="0" w:lineRule="auto"/>
                  </w:pPr>
                </w:p>
                <w:p w:rsidR="00337C04" w:rsidRDefault="009C0419">
                  <w:r>
                    <w:rPr>
                      <w:color w:val="808080"/>
                      <w:sz w:val="20"/>
                    </w:rPr>
                    <w:t>RUOTE GEMELLE</w:t>
                  </w:r>
                </w:p>
              </w:tc>
            </w:tr>
            <w:tr w:rsidR="00337C04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337C04" w:rsidRDefault="00337C04">
                  <w:pPr>
                    <w:spacing w:line="0" w:lineRule="auto"/>
                  </w:pPr>
                </w:p>
                <w:p w:rsidR="00337C04" w:rsidRDefault="009C0419">
                  <w:r>
                    <w:rPr>
                      <w:color w:val="004A95"/>
                      <w:sz w:val="20"/>
                    </w:rPr>
                    <w:t>ROZVOR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337C04" w:rsidRDefault="00337C04">
                  <w:pPr>
                    <w:spacing w:line="0" w:lineRule="auto"/>
                  </w:pPr>
                </w:p>
                <w:p w:rsidR="00337C04" w:rsidRDefault="009C0419">
                  <w:r>
                    <w:rPr>
                      <w:color w:val="808080"/>
                      <w:sz w:val="20"/>
                    </w:rPr>
                    <w:t>4175</w:t>
                  </w:r>
                </w:p>
              </w:tc>
            </w:tr>
            <w:tr w:rsidR="00337C04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337C04" w:rsidRDefault="00337C04">
                  <w:pPr>
                    <w:spacing w:line="0" w:lineRule="auto"/>
                  </w:pPr>
                </w:p>
                <w:p w:rsidR="00337C04" w:rsidRDefault="009C0419">
                  <w:r>
                    <w:rPr>
                      <w:color w:val="004A95"/>
                      <w:sz w:val="20"/>
                    </w:rPr>
                    <w:t>PREDNÍ NÁPRAVA / ZAVEŠENÍ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337C04" w:rsidRDefault="00337C04">
                  <w:pPr>
                    <w:spacing w:line="0" w:lineRule="auto"/>
                  </w:pPr>
                </w:p>
                <w:p w:rsidR="00337C04" w:rsidRDefault="009C0419">
                  <w:r>
                    <w:rPr>
                      <w:color w:val="808080"/>
                      <w:sz w:val="20"/>
                    </w:rPr>
                    <w:t>NEZÁVISLÉ SE ZKRUTNÝMI TYČEMI</w:t>
                  </w:r>
                </w:p>
              </w:tc>
            </w:tr>
            <w:tr w:rsidR="00337C04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337C04" w:rsidRDefault="00337C04">
                  <w:pPr>
                    <w:spacing w:line="0" w:lineRule="auto"/>
                  </w:pPr>
                </w:p>
                <w:p w:rsidR="00337C04" w:rsidRDefault="009C0419">
                  <w:r>
                    <w:rPr>
                      <w:color w:val="004A95"/>
                      <w:sz w:val="20"/>
                    </w:rPr>
                    <w:t>ZADNÍ NÁPRAVA / ZAVEŠENÍ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337C04" w:rsidRDefault="00337C04">
                  <w:pPr>
                    <w:spacing w:line="0" w:lineRule="auto"/>
                  </w:pPr>
                </w:p>
                <w:p w:rsidR="00337C04" w:rsidRDefault="009C0419">
                  <w:r>
                    <w:rPr>
                      <w:color w:val="808080"/>
                      <w:sz w:val="20"/>
                    </w:rPr>
                    <w:t>MECHANICKÉ</w:t>
                  </w:r>
                </w:p>
              </w:tc>
            </w:tr>
            <w:tr w:rsidR="00337C04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337C04" w:rsidRDefault="00337C04">
                  <w:pPr>
                    <w:spacing w:line="0" w:lineRule="auto"/>
                  </w:pPr>
                </w:p>
                <w:p w:rsidR="00337C04" w:rsidRDefault="009C0419">
                  <w:r>
                    <w:rPr>
                      <w:color w:val="004A95"/>
                      <w:sz w:val="20"/>
                    </w:rPr>
                    <w:t>STRANA PROVOZU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337C04" w:rsidRDefault="00337C04">
                  <w:pPr>
                    <w:spacing w:line="0" w:lineRule="auto"/>
                  </w:pPr>
                </w:p>
                <w:p w:rsidR="00337C04" w:rsidRDefault="009C0419">
                  <w:r>
                    <w:rPr>
                      <w:color w:val="808080"/>
                      <w:sz w:val="20"/>
                    </w:rPr>
                    <w:t>VPRAVO, VOLANT VLEVO</w:t>
                  </w:r>
                </w:p>
              </w:tc>
            </w:tr>
            <w:tr w:rsidR="00337C04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337C04" w:rsidRDefault="00337C04">
                  <w:pPr>
                    <w:spacing w:line="0" w:lineRule="auto"/>
                  </w:pPr>
                </w:p>
                <w:p w:rsidR="00337C04" w:rsidRDefault="009C0419">
                  <w:r>
                    <w:rPr>
                      <w:color w:val="004A95"/>
                      <w:sz w:val="20"/>
                    </w:rPr>
                    <w:t>BARVA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337C04" w:rsidRDefault="00337C04">
                  <w:pPr>
                    <w:spacing w:line="0" w:lineRule="auto"/>
                  </w:pPr>
                </w:p>
                <w:p w:rsidR="00337C04" w:rsidRDefault="009C0419">
                  <w:r>
                    <w:rPr>
                      <w:color w:val="808080"/>
                      <w:sz w:val="20"/>
                    </w:rPr>
                    <w:t>52033 - ČERVENÁ POŽÁRNÍ IC096 RAL3000</w:t>
                  </w:r>
                </w:p>
              </w:tc>
            </w:tr>
            <w:tr w:rsidR="00337C04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337C04" w:rsidRDefault="00337C04">
                  <w:pPr>
                    <w:spacing w:line="0" w:lineRule="auto"/>
                  </w:pPr>
                </w:p>
                <w:p w:rsidR="00337C04" w:rsidRDefault="009C0419">
                  <w:r>
                    <w:rPr>
                      <w:color w:val="004A95"/>
                      <w:sz w:val="20"/>
                    </w:rPr>
                    <w:t>PNEUMATIKY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337C04" w:rsidRDefault="00337C04">
                  <w:pPr>
                    <w:spacing w:line="0" w:lineRule="auto"/>
                  </w:pPr>
                </w:p>
                <w:p w:rsidR="00337C04" w:rsidRDefault="009C0419">
                  <w:r>
                    <w:rPr>
                      <w:color w:val="808080"/>
                      <w:sz w:val="20"/>
                    </w:rPr>
                    <w:t xml:space="preserve">20662 - PNEU 225/75 R16 </w:t>
                  </w:r>
                  <w:r w:rsidR="00D72016">
                    <w:rPr>
                      <w:color w:val="808080"/>
                      <w:sz w:val="20"/>
                    </w:rPr>
                    <w:t>Celoroční</w:t>
                  </w:r>
                </w:p>
              </w:tc>
            </w:tr>
          </w:tbl>
          <w:p w:rsidR="00337C04" w:rsidRDefault="00337C04">
            <w:pPr>
              <w:keepNext/>
              <w:keepLines/>
              <w:spacing w:line="0" w:lineRule="auto"/>
            </w:pPr>
          </w:p>
        </w:tc>
      </w:tr>
    </w:tbl>
    <w:p w:rsidR="00337C04" w:rsidRDefault="009C0419">
      <w:pPr>
        <w:spacing w:line="5" w:lineRule="auto"/>
      </w:pPr>
      <w:r>
        <w:br/>
      </w:r>
    </w:p>
    <w:p w:rsidR="00337C04" w:rsidRDefault="009C0419">
      <w:r>
        <w:br w:type="page"/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222"/>
      </w:tblGrid>
      <w:tr w:rsidR="00337C04">
        <w:tc>
          <w:tcPr>
            <w:tcW w:w="0" w:type="auto"/>
          </w:tcPr>
          <w:p w:rsidR="00337C04" w:rsidRDefault="00337C04"/>
        </w:tc>
      </w:tr>
    </w:tbl>
    <w:p w:rsidR="00337C04" w:rsidRDefault="009C0419">
      <w:pPr>
        <w:spacing w:line="5" w:lineRule="auto"/>
      </w:pPr>
      <w:r>
        <w:br/>
      </w:r>
    </w:p>
    <w:p w:rsidR="00337C04" w:rsidRDefault="009C0419">
      <w:pPr>
        <w:spacing w:line="5" w:lineRule="auto"/>
      </w:pPr>
      <w:r>
        <w:br/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1485"/>
        <w:gridCol w:w="6930"/>
        <w:gridCol w:w="1485"/>
      </w:tblGrid>
      <w:tr w:rsidR="00337C04">
        <w:tc>
          <w:tcPr>
            <w:tcW w:w="9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pPr>
              <w:spacing w:before="10" w:after="10"/>
            </w:pPr>
            <w:r>
              <w:rPr>
                <w:b/>
                <w:color w:val="002B70"/>
                <w:sz w:val="32"/>
              </w:rPr>
              <w:t>VOLITELNÁ VÝBAVA</w:t>
            </w:r>
          </w:p>
          <w:p w:rsidR="00337C04" w:rsidRDefault="009C0419">
            <w:pPr>
              <w:spacing w:before="10" w:after="10"/>
            </w:pPr>
            <w:r>
              <w:rPr>
                <w:color w:val="000000"/>
                <w:sz w:val="6"/>
              </w:rPr>
              <w:t xml:space="preserve"> </w:t>
            </w:r>
          </w:p>
        </w:tc>
      </w:tr>
      <w:tr w:rsidR="00337C04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b/>
                <w:color w:val="004A95"/>
                <w:sz w:val="20"/>
              </w:rPr>
              <w:t>1 - ELEKTRIKA / OSVĚTLENÍ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06520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Zásuv.pro přívěs 12V 13pin DIN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</w:tr>
      <w:tr w:rsidR="00337C04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b/>
                <w:color w:val="004A95"/>
                <w:sz w:val="20"/>
              </w:rPr>
              <w:t>2 - EXTERIÉR KABINY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06663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Přední a zadní zástěrky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08644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Zrcátka pro šíř.nástav. 2350mm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</w:tr>
      <w:tr w:rsidR="00337C04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b/>
                <w:color w:val="004A95"/>
                <w:sz w:val="20"/>
              </w:rPr>
              <w:t>3 - HNACÍ ÚSTROJÍ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78401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Silnější ohřev odvětrání motoru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</w:tr>
      <w:tr w:rsidR="00337C04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b/>
                <w:color w:val="004A95"/>
                <w:sz w:val="20"/>
              </w:rPr>
              <w:t>4 - INTERIÉR KABINY / AUDIO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04544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Držák 2 kg hasicího přístroje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76973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Volant s multifunkčn. tlačítky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79300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Odkádací prostor + USB (5 W)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08629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Rad. RDS,CD,MP3,USB,BT,BLUE&amp;ME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08628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H.odkládací police+1zásuv. DIN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04496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Airbag řidiče + spolujezdce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</w:tr>
      <w:tr w:rsidR="00337C04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b/>
                <w:color w:val="004A95"/>
                <w:sz w:val="20"/>
              </w:rPr>
              <w:t>5 - PODVOZEK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00724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Bez držáku náhradního kola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08689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Tažné zařízení s koulí pro 4x4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72913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FUEL TANK 90L UNDER CABIN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02210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Náhradní kolo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</w:tr>
      <w:tr w:rsidR="00337C04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b/>
                <w:color w:val="004A95"/>
                <w:sz w:val="20"/>
              </w:rPr>
              <w:t>6 - SEDADLA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00616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Sedadla s omyvatelným potahem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06631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Tex.nastav.sedadlo spoluj.3st.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06627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Sed.ř.odpruž.s bederní opěr.3n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</w:tr>
    </w:tbl>
    <w:p w:rsidR="00337C04" w:rsidRDefault="009C0419">
      <w:pPr>
        <w:spacing w:line="5" w:lineRule="auto"/>
      </w:pPr>
      <w:r>
        <w:br/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1485"/>
        <w:gridCol w:w="6930"/>
        <w:gridCol w:w="1485"/>
      </w:tblGrid>
      <w:tr w:rsidR="00337C04">
        <w:tc>
          <w:tcPr>
            <w:tcW w:w="9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537158" w:rsidRDefault="00537158">
            <w:pPr>
              <w:spacing w:before="10" w:after="10"/>
              <w:rPr>
                <w:b/>
                <w:color w:val="002B70"/>
                <w:sz w:val="32"/>
              </w:rPr>
            </w:pPr>
          </w:p>
          <w:p w:rsidR="00337C04" w:rsidRDefault="009C0419">
            <w:pPr>
              <w:spacing w:before="10" w:after="10"/>
            </w:pPr>
            <w:r>
              <w:rPr>
                <w:b/>
                <w:color w:val="002B70"/>
                <w:sz w:val="32"/>
              </w:rPr>
              <w:lastRenderedPageBreak/>
              <w:t>STANDARDNÍ VÝBAVA</w:t>
            </w:r>
          </w:p>
          <w:p w:rsidR="00337C04" w:rsidRDefault="009C0419">
            <w:pPr>
              <w:spacing w:before="10" w:after="10"/>
            </w:pPr>
            <w:r>
              <w:rPr>
                <w:color w:val="000000"/>
                <w:sz w:val="6"/>
              </w:rPr>
              <w:t xml:space="preserve"> </w:t>
            </w:r>
          </w:p>
        </w:tc>
      </w:tr>
      <w:tr w:rsidR="00337C04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b/>
                <w:color w:val="004A95"/>
                <w:sz w:val="20"/>
              </w:rPr>
              <w:t>1 - ELEKTRIKA / OSVĚTLENÍ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00567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Baterie 110 Ah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02536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Denní světla optim. životnost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06555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Mlhovky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02532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Elektronický odpojovač baterií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06356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Pr="0095677A" w:rsidRDefault="009C0419">
            <w:pPr>
              <w:rPr>
                <w:strike/>
              </w:rPr>
            </w:pPr>
            <w:r w:rsidRPr="0095677A">
              <w:rPr>
                <w:strike/>
                <w:color w:val="808080"/>
                <w:sz w:val="20"/>
              </w:rPr>
              <w:t>Omezovač rychlosti 90 km/h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08656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Zásuv.pro nástavbáře 30A &amp; 50A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</w:tr>
      <w:tr w:rsidR="00337C04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b/>
                <w:color w:val="004A95"/>
                <w:sz w:val="20"/>
              </w:rPr>
              <w:t>2 - EXTERIÉR KABINY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77867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Širší lemy předních blatníků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79337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Mřížka přední masky černá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02714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Dálk.ovlád.vyhř.vnější zrcátka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07638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Akustická signal.zpáteč. vzadu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04696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Daily std. šířky 2000 mm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00687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Determální tónované čelní sklo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</w:tr>
      <w:tr w:rsidR="00337C04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b/>
                <w:color w:val="004A95"/>
                <w:sz w:val="20"/>
              </w:rPr>
              <w:t>3 - HNACÍ ÚSTROJÍ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06087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Silnější alternátor 180A / 12V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06925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Filtr pevných částic (DPF)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79462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Protihlukové kryty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07196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Kompresor klimatizace 170cc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00190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Ochrana olejové vany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02287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Vyhřívání palivového filtru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00342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Hliníkový chladič motoru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06310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Paliv.předfilter s odkalovačem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02007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Převod nápravy 3.917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04071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2840.6 O.D.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</w:tr>
      <w:tr w:rsidR="00337C04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b/>
                <w:color w:val="004A95"/>
                <w:sz w:val="20"/>
              </w:rPr>
              <w:t>4 - INTERIÉR KABINY / AUDIO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06536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Cent.zamykání s dálk.ovládáním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76243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Základní paket jazyků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76104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Klimatizace ovládaná manuálně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05534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Lékárnička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77742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Nástupní madla v kabině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00693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Elektrické stahování oken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76746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Palubní deska standardní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02444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Věnec volantu z měkčího plastu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76131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Přístroje s displejem Matrix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06438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Vozidlo LHD pro ježdění vpravo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02211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Reflexní varovný trojúhelník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00219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Dva parkovací klíny v držácích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</w:tr>
      <w:tr w:rsidR="00337C04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b/>
                <w:color w:val="004A95"/>
                <w:sz w:val="20"/>
              </w:rPr>
              <w:t>5 - PODVOZEK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79249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Nádrž AdBlue 24L na rámu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02075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Parabolická pera(8550+8553)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02307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Ocelové disky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00131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Uzávěrka diferenciálu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02181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Výf. trubka uprostřed dozadu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</w:tr>
      <w:tr w:rsidR="00337C04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b/>
                <w:color w:val="004A95"/>
                <w:sz w:val="20"/>
              </w:rPr>
              <w:t>6 - SEDADLA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75683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Standardní bezpečnostní pás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08768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Přední sedadla nevyhřívané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79298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Standardní opěrky hlavy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77283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Čtyřmístné sedadlo 2. řady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</w:tr>
      <w:tr w:rsidR="00337C04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b/>
                <w:color w:val="004A95"/>
                <w:sz w:val="20"/>
              </w:rPr>
              <w:t>7 - OSTATNÍ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00135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Uzávěrka centr.diferenciálu(ů)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06371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Bez PTO na dělicí převodovce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00072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Zadní stabilizátor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00073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Přední stabilizátor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72246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TRANSFER RATIO 2.15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01131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Uzávěrka diferenc.před.nápr.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01065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Znížený zadný nárazník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00155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Zad. příčník na tažné zařízení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04339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Bez zadních oken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</w:tr>
    </w:tbl>
    <w:p w:rsidR="00337C04" w:rsidRDefault="009C0419">
      <w:pPr>
        <w:spacing w:line="5" w:lineRule="auto"/>
      </w:pPr>
      <w:r>
        <w:br/>
      </w:r>
    </w:p>
    <w:p w:rsidR="00337C04" w:rsidRDefault="009C0419">
      <w:pPr>
        <w:spacing w:line="5" w:lineRule="auto"/>
      </w:pPr>
      <w:r>
        <w:br/>
      </w:r>
    </w:p>
    <w:p w:rsidR="00337C04" w:rsidRDefault="009C0419">
      <w:pPr>
        <w:spacing w:line="5" w:lineRule="auto"/>
      </w:pPr>
      <w:r>
        <w:br/>
      </w:r>
    </w:p>
    <w:p w:rsidR="00337C04" w:rsidRDefault="009C0419">
      <w:pPr>
        <w:spacing w:line="5" w:lineRule="auto"/>
      </w:pPr>
      <w:r>
        <w:br/>
      </w:r>
    </w:p>
    <w:p w:rsidR="00337C04" w:rsidRDefault="009C0419">
      <w:pPr>
        <w:spacing w:line="5" w:lineRule="auto"/>
      </w:pPr>
      <w:r>
        <w:br/>
      </w:r>
    </w:p>
    <w:p w:rsidR="00337C04" w:rsidRDefault="009C0419">
      <w:pPr>
        <w:spacing w:line="5" w:lineRule="auto"/>
      </w:pPr>
      <w:r>
        <w:br/>
      </w:r>
    </w:p>
    <w:p w:rsidR="00337C04" w:rsidRDefault="009C0419">
      <w:pPr>
        <w:spacing w:line="5" w:lineRule="auto"/>
      </w:pPr>
      <w:r>
        <w:br/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1485"/>
        <w:gridCol w:w="6930"/>
        <w:gridCol w:w="1485"/>
      </w:tblGrid>
      <w:tr w:rsidR="00337C04">
        <w:tc>
          <w:tcPr>
            <w:tcW w:w="9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pPr>
              <w:spacing w:before="10" w:after="10"/>
            </w:pPr>
            <w:r>
              <w:rPr>
                <w:b/>
                <w:color w:val="002B70"/>
                <w:sz w:val="32"/>
              </w:rPr>
              <w:t>POZNÁMKA</w:t>
            </w:r>
          </w:p>
          <w:p w:rsidR="00337C04" w:rsidRDefault="009C0419">
            <w:pPr>
              <w:spacing w:before="10" w:after="10"/>
            </w:pPr>
            <w:r>
              <w:rPr>
                <w:color w:val="000000"/>
                <w:sz w:val="6"/>
              </w:rPr>
              <w:t xml:space="preserve"> </w:t>
            </w: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[1]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doprava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[2]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9C0419">
            <w:r>
              <w:rPr>
                <w:color w:val="808080"/>
                <w:sz w:val="20"/>
              </w:rPr>
              <w:t>P.D.I.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37C04" w:rsidRDefault="00337C04">
            <w:pPr>
              <w:spacing w:line="0" w:lineRule="auto"/>
            </w:pPr>
          </w:p>
          <w:p w:rsidR="00337C04" w:rsidRDefault="00337C04">
            <w:pPr>
              <w:jc w:val="right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</w:tr>
      <w:tr w:rsidR="00337C04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337C04" w:rsidRDefault="00337C04">
            <w:pPr>
              <w:spacing w:line="0" w:lineRule="auto"/>
            </w:pPr>
          </w:p>
        </w:tc>
      </w:tr>
    </w:tbl>
    <w:p w:rsidR="00337C04" w:rsidRDefault="009C0419">
      <w:pPr>
        <w:spacing w:line="5" w:lineRule="auto"/>
      </w:pPr>
      <w:r>
        <w:br/>
      </w:r>
    </w:p>
    <w:p w:rsidR="00337C04" w:rsidRDefault="009C0419">
      <w:r>
        <w:br w:type="page"/>
      </w:r>
    </w:p>
    <w:p w:rsidR="00337C04" w:rsidRDefault="00337C04">
      <w:pPr>
        <w:spacing w:line="5" w:lineRule="auto"/>
      </w:pP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9900"/>
      </w:tblGrid>
      <w:tr w:rsidR="00337C04"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72016" w:rsidRPr="00E37EFA" w:rsidRDefault="00D72016" w:rsidP="00D72016">
            <w:pPr>
              <w:rPr>
                <w:sz w:val="22"/>
                <w:szCs w:val="22"/>
              </w:rPr>
            </w:pPr>
            <w:r w:rsidRPr="00E37EFA">
              <w:rPr>
                <w:b/>
                <w:sz w:val="22"/>
                <w:szCs w:val="22"/>
                <w:u w:val="single"/>
              </w:rPr>
              <w:t>Podvozek: Iveco Daily 70C18H WX 4x4</w:t>
            </w:r>
          </w:p>
          <w:p w:rsidR="00D72016" w:rsidRPr="00BC1E5B" w:rsidRDefault="00D72016" w:rsidP="00D72016">
            <w:pPr>
              <w:rPr>
                <w:sz w:val="22"/>
                <w:szCs w:val="22"/>
              </w:rPr>
            </w:pPr>
            <w:r w:rsidRPr="00BC1E5B">
              <w:rPr>
                <w:sz w:val="22"/>
                <w:szCs w:val="22"/>
              </w:rPr>
              <w:tab/>
            </w:r>
          </w:p>
          <w:p w:rsidR="00D72016" w:rsidRPr="00BC1E5B" w:rsidRDefault="00D72016" w:rsidP="00D72016">
            <w:pPr>
              <w:rPr>
                <w:sz w:val="22"/>
                <w:szCs w:val="22"/>
                <w:lang w:eastAsia="x-none"/>
              </w:rPr>
            </w:pPr>
            <w:r w:rsidRPr="00BC1E5B">
              <w:rPr>
                <w:sz w:val="22"/>
                <w:szCs w:val="22"/>
                <w:lang w:val="x-none" w:eastAsia="x-none"/>
              </w:rPr>
              <w:t xml:space="preserve">Pro výrobu DA </w:t>
            </w:r>
            <w:r w:rsidRPr="00BC1E5B">
              <w:rPr>
                <w:sz w:val="22"/>
                <w:szCs w:val="22"/>
                <w:lang w:eastAsia="x-none"/>
              </w:rPr>
              <w:t>j</w:t>
            </w:r>
            <w:r w:rsidRPr="00BC1E5B">
              <w:rPr>
                <w:sz w:val="22"/>
                <w:szCs w:val="22"/>
                <w:lang w:val="x-none" w:eastAsia="x-none"/>
              </w:rPr>
              <w:t>e použ</w:t>
            </w:r>
            <w:r w:rsidRPr="00BC1E5B">
              <w:rPr>
                <w:sz w:val="22"/>
                <w:szCs w:val="22"/>
                <w:lang w:eastAsia="x-none"/>
              </w:rPr>
              <w:t>it</w:t>
            </w:r>
            <w:r w:rsidRPr="00BC1E5B">
              <w:rPr>
                <w:sz w:val="22"/>
                <w:szCs w:val="22"/>
                <w:lang w:val="x-none" w:eastAsia="x-none"/>
              </w:rPr>
              <w:t xml:space="preserve"> nový, dosud nepoužitý automobilový podvozek</w:t>
            </w:r>
            <w:r w:rsidRPr="00BC1E5B">
              <w:rPr>
                <w:sz w:val="22"/>
                <w:szCs w:val="22"/>
                <w:lang w:eastAsia="x-none"/>
              </w:rPr>
              <w:t xml:space="preserve"> Iveco Daily 70C18H WX 4x4 vyrobený v roce 2019.</w:t>
            </w:r>
          </w:p>
          <w:p w:rsidR="00D72016" w:rsidRDefault="00D72016" w:rsidP="00D72016">
            <w:pPr>
              <w:rPr>
                <w:sz w:val="22"/>
                <w:szCs w:val="22"/>
              </w:rPr>
            </w:pPr>
          </w:p>
          <w:p w:rsidR="00D72016" w:rsidRDefault="00D72016" w:rsidP="00D72016">
            <w:pPr>
              <w:rPr>
                <w:sz w:val="22"/>
                <w:szCs w:val="22"/>
                <w:u w:val="single"/>
              </w:rPr>
            </w:pPr>
            <w:r w:rsidRPr="00BC1E5B">
              <w:rPr>
                <w:sz w:val="22"/>
                <w:szCs w:val="22"/>
              </w:rPr>
              <w:t>Výbava podvozku odpovídá schváleným technickým podmínkám zadavatele.</w:t>
            </w:r>
          </w:p>
          <w:p w:rsidR="00D72016" w:rsidRDefault="00D72016" w:rsidP="00D72016">
            <w:pPr>
              <w:rPr>
                <w:sz w:val="22"/>
                <w:szCs w:val="22"/>
                <w:u w:val="single"/>
              </w:rPr>
            </w:pPr>
          </w:p>
          <w:p w:rsidR="00D72016" w:rsidRPr="00BC1E5B" w:rsidRDefault="00D72016" w:rsidP="00D72016">
            <w:pPr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Požadavky na podvozek dle ZD:</w:t>
            </w:r>
          </w:p>
          <w:p w:rsidR="00D72016" w:rsidRPr="00125534" w:rsidRDefault="00D72016" w:rsidP="00D72016">
            <w:pPr>
              <w:rPr>
                <w:sz w:val="22"/>
                <w:szCs w:val="22"/>
                <w:u w:val="single"/>
              </w:rPr>
            </w:pPr>
          </w:p>
          <w:p w:rsidR="00D72016" w:rsidRPr="0086277E" w:rsidRDefault="00D72016" w:rsidP="00D72016">
            <w:pPr>
              <w:jc w:val="both"/>
              <w:rPr>
                <w:sz w:val="22"/>
                <w:szCs w:val="22"/>
              </w:rPr>
            </w:pPr>
            <w:r w:rsidRPr="0086277E">
              <w:rPr>
                <w:sz w:val="22"/>
                <w:szCs w:val="22"/>
              </w:rPr>
              <w:t>Barva kabiny červená barva RAL 3000.</w:t>
            </w:r>
          </w:p>
          <w:p w:rsidR="00D72016" w:rsidRDefault="00D72016" w:rsidP="00D72016">
            <w:pPr>
              <w:jc w:val="both"/>
              <w:rPr>
                <w:sz w:val="22"/>
                <w:szCs w:val="22"/>
              </w:rPr>
            </w:pPr>
          </w:p>
          <w:p w:rsidR="00D72016" w:rsidRPr="00125534" w:rsidRDefault="00D72016" w:rsidP="00D72016">
            <w:pPr>
              <w:jc w:val="both"/>
              <w:rPr>
                <w:sz w:val="22"/>
                <w:szCs w:val="22"/>
              </w:rPr>
            </w:pPr>
            <w:r w:rsidRPr="00125534">
              <w:rPr>
                <w:sz w:val="22"/>
                <w:szCs w:val="22"/>
              </w:rPr>
              <w:t>S ohledem na provoz DA v městském provozu je pro DA použit automobilový podvozek se jmenovitým měrným výkonem nejméně 18,5 kW. 1000kg-1 největší technicky přípustné hmotnosti DA.</w:t>
            </w:r>
          </w:p>
          <w:p w:rsidR="00D72016" w:rsidRPr="009B26BA" w:rsidRDefault="00D72016" w:rsidP="00D72016">
            <w:pPr>
              <w:rPr>
                <w:sz w:val="22"/>
                <w:szCs w:val="22"/>
                <w:u w:val="single"/>
              </w:rPr>
            </w:pPr>
          </w:p>
          <w:p w:rsidR="00D72016" w:rsidRDefault="00D72016" w:rsidP="00D72016">
            <w:pPr>
              <w:jc w:val="both"/>
              <w:rPr>
                <w:sz w:val="22"/>
                <w:szCs w:val="22"/>
              </w:rPr>
            </w:pPr>
            <w:r w:rsidRPr="009B26BA">
              <w:rPr>
                <w:sz w:val="22"/>
                <w:szCs w:val="22"/>
              </w:rPr>
              <w:t>Kabina osádky je jednoprostorová, nedělená, pevná, čtyřdveřová, tvořící samostatný</w:t>
            </w:r>
            <w:r>
              <w:rPr>
                <w:sz w:val="22"/>
                <w:szCs w:val="22"/>
              </w:rPr>
              <w:t xml:space="preserve"> </w:t>
            </w:r>
            <w:r w:rsidRPr="009B26BA">
              <w:rPr>
                <w:sz w:val="22"/>
                <w:szCs w:val="22"/>
              </w:rPr>
              <w:t>konstrukční celek.</w:t>
            </w:r>
          </w:p>
          <w:p w:rsidR="00D72016" w:rsidRDefault="00D72016" w:rsidP="00D72016">
            <w:pPr>
              <w:jc w:val="both"/>
              <w:rPr>
                <w:sz w:val="22"/>
                <w:szCs w:val="22"/>
              </w:rPr>
            </w:pPr>
          </w:p>
          <w:p w:rsidR="00D72016" w:rsidRDefault="00D72016" w:rsidP="00D72016">
            <w:pPr>
              <w:jc w:val="both"/>
              <w:rPr>
                <w:sz w:val="22"/>
                <w:szCs w:val="22"/>
              </w:rPr>
            </w:pPr>
            <w:r w:rsidRPr="009B26BA">
              <w:rPr>
                <w:sz w:val="22"/>
                <w:szCs w:val="22"/>
              </w:rPr>
              <w:t>Kabinou osádky se rozumí prostor první řady sedadel, kterou tvoří nejméně sedadlo pro velitele a pro strojníka, a druhá řada sedadel pro čtyři hasiče. Všechna sedadla jsou vyrobena ze snadno omyvatelného materiálu a jsou vybavena bezpečnostními pásy.</w:t>
            </w:r>
          </w:p>
          <w:p w:rsidR="00D72016" w:rsidRDefault="00D72016" w:rsidP="00D72016">
            <w:pPr>
              <w:jc w:val="both"/>
              <w:rPr>
                <w:sz w:val="22"/>
                <w:szCs w:val="22"/>
              </w:rPr>
            </w:pPr>
          </w:p>
          <w:p w:rsidR="00D72016" w:rsidRDefault="00D72016" w:rsidP="00D72016">
            <w:pPr>
              <w:jc w:val="both"/>
              <w:rPr>
                <w:sz w:val="22"/>
                <w:szCs w:val="22"/>
              </w:rPr>
            </w:pPr>
            <w:r w:rsidRPr="0086277E">
              <w:rPr>
                <w:sz w:val="22"/>
                <w:szCs w:val="22"/>
              </w:rPr>
              <w:t>Kabina osádky DA je vybavena nejméně šesti sedadly. Sedadla jsou umístěna ve dvou řadách, orientována po směru jízdy.</w:t>
            </w:r>
          </w:p>
          <w:p w:rsidR="00D72016" w:rsidRPr="009B26BA" w:rsidRDefault="00D72016" w:rsidP="00D72016">
            <w:pPr>
              <w:jc w:val="both"/>
              <w:rPr>
                <w:sz w:val="22"/>
                <w:szCs w:val="22"/>
              </w:rPr>
            </w:pPr>
          </w:p>
          <w:p w:rsidR="00D72016" w:rsidRPr="009B26BA" w:rsidRDefault="00D72016" w:rsidP="00D72016">
            <w:pPr>
              <w:rPr>
                <w:sz w:val="22"/>
                <w:szCs w:val="22"/>
              </w:rPr>
            </w:pPr>
            <w:r w:rsidRPr="009B26BA">
              <w:rPr>
                <w:sz w:val="22"/>
                <w:szCs w:val="22"/>
              </w:rPr>
              <w:t>Kabina osádky je vybavena klimatizační jednotkou</w:t>
            </w:r>
            <w:r>
              <w:rPr>
                <w:sz w:val="22"/>
                <w:szCs w:val="22"/>
              </w:rPr>
              <w:t xml:space="preserve"> a autorádiem.</w:t>
            </w:r>
          </w:p>
          <w:p w:rsidR="00D72016" w:rsidRPr="0086277E" w:rsidRDefault="00D72016" w:rsidP="00D72016">
            <w:pPr>
              <w:jc w:val="both"/>
              <w:rPr>
                <w:sz w:val="22"/>
                <w:szCs w:val="22"/>
              </w:rPr>
            </w:pPr>
          </w:p>
          <w:p w:rsidR="00D72016" w:rsidRPr="0086277E" w:rsidRDefault="00D72016" w:rsidP="00D72016">
            <w:pPr>
              <w:jc w:val="both"/>
              <w:rPr>
                <w:sz w:val="22"/>
                <w:szCs w:val="22"/>
              </w:rPr>
            </w:pPr>
            <w:r w:rsidRPr="0086277E">
              <w:rPr>
                <w:sz w:val="22"/>
                <w:szCs w:val="22"/>
              </w:rPr>
              <w:t>DA je vybaven tažným zařízením typu ISO-50X pro připojení požárního přívěsu kategorie O2</w:t>
            </w:r>
          </w:p>
          <w:p w:rsidR="00D72016" w:rsidRPr="0086277E" w:rsidRDefault="00D72016" w:rsidP="00D72016">
            <w:pPr>
              <w:jc w:val="both"/>
              <w:rPr>
                <w:sz w:val="22"/>
                <w:szCs w:val="22"/>
              </w:rPr>
            </w:pPr>
            <w:r w:rsidRPr="0086277E">
              <w:rPr>
                <w:sz w:val="22"/>
                <w:szCs w:val="22"/>
              </w:rPr>
              <w:t>o celkové hmotnosti nejméně 2000 kg.</w:t>
            </w:r>
          </w:p>
          <w:p w:rsidR="00D72016" w:rsidRPr="00CE708C" w:rsidRDefault="00D72016" w:rsidP="00D72016">
            <w:pPr>
              <w:jc w:val="both"/>
              <w:rPr>
                <w:sz w:val="22"/>
                <w:szCs w:val="22"/>
              </w:rPr>
            </w:pPr>
          </w:p>
          <w:p w:rsidR="00D72016" w:rsidRPr="00CE708C" w:rsidRDefault="00D72016" w:rsidP="00D72016">
            <w:pPr>
              <w:jc w:val="both"/>
              <w:rPr>
                <w:sz w:val="22"/>
                <w:szCs w:val="22"/>
              </w:rPr>
            </w:pPr>
            <w:r w:rsidRPr="00CE708C">
              <w:rPr>
                <w:sz w:val="22"/>
                <w:szCs w:val="22"/>
              </w:rPr>
              <w:t>DA je konstruován s uspořádáním náprav 4 x 4.</w:t>
            </w:r>
          </w:p>
          <w:p w:rsidR="00D72016" w:rsidRPr="00CE708C" w:rsidRDefault="00D72016" w:rsidP="00D72016">
            <w:pPr>
              <w:jc w:val="both"/>
              <w:rPr>
                <w:sz w:val="22"/>
                <w:szCs w:val="22"/>
              </w:rPr>
            </w:pPr>
          </w:p>
          <w:p w:rsidR="00D72016" w:rsidRPr="00CE708C" w:rsidRDefault="00D72016" w:rsidP="00D72016">
            <w:pPr>
              <w:jc w:val="both"/>
              <w:rPr>
                <w:sz w:val="22"/>
                <w:szCs w:val="22"/>
              </w:rPr>
            </w:pPr>
            <w:r w:rsidRPr="00CE708C">
              <w:rPr>
                <w:sz w:val="22"/>
                <w:szCs w:val="22"/>
              </w:rPr>
              <w:t>DA je vybaven zařízením proti blokování provozních brzd typu ABS nebo obdobným zařízením.</w:t>
            </w:r>
          </w:p>
          <w:p w:rsidR="00D72016" w:rsidRPr="00CE708C" w:rsidRDefault="00D72016" w:rsidP="00D72016">
            <w:pPr>
              <w:jc w:val="both"/>
              <w:rPr>
                <w:sz w:val="22"/>
                <w:szCs w:val="22"/>
              </w:rPr>
            </w:pPr>
          </w:p>
          <w:p w:rsidR="00D72016" w:rsidRPr="00CE708C" w:rsidRDefault="00D72016" w:rsidP="00D72016">
            <w:pPr>
              <w:jc w:val="both"/>
              <w:rPr>
                <w:sz w:val="22"/>
                <w:szCs w:val="22"/>
              </w:rPr>
            </w:pPr>
            <w:r w:rsidRPr="00CE708C">
              <w:rPr>
                <w:sz w:val="22"/>
                <w:szCs w:val="22"/>
              </w:rPr>
              <w:t>Obě nápravy jsou osazeny koly vybavenými pneumatikami konstruovanými pro provoz na blátě a sněhu.</w:t>
            </w:r>
          </w:p>
          <w:p w:rsidR="00D72016" w:rsidRPr="00CE708C" w:rsidRDefault="00D72016" w:rsidP="00D72016">
            <w:pPr>
              <w:jc w:val="both"/>
              <w:rPr>
                <w:sz w:val="22"/>
                <w:szCs w:val="22"/>
              </w:rPr>
            </w:pPr>
          </w:p>
          <w:p w:rsidR="00D72016" w:rsidRPr="00CE708C" w:rsidRDefault="00D72016" w:rsidP="00D72016">
            <w:pPr>
              <w:jc w:val="both"/>
              <w:rPr>
                <w:sz w:val="22"/>
                <w:szCs w:val="22"/>
              </w:rPr>
            </w:pPr>
            <w:r w:rsidRPr="00CE708C">
              <w:rPr>
                <w:sz w:val="22"/>
                <w:szCs w:val="22"/>
              </w:rPr>
              <w:t>DA je vybaven nejméně airbagem řidiče a spolujezdce.</w:t>
            </w:r>
          </w:p>
          <w:p w:rsidR="00D72016" w:rsidRPr="00CE708C" w:rsidRDefault="00D72016" w:rsidP="00D72016">
            <w:pPr>
              <w:jc w:val="both"/>
              <w:rPr>
                <w:sz w:val="22"/>
                <w:szCs w:val="22"/>
              </w:rPr>
            </w:pPr>
          </w:p>
          <w:p w:rsidR="00D72016" w:rsidRPr="00CE708C" w:rsidRDefault="00D72016" w:rsidP="00D72016">
            <w:pPr>
              <w:jc w:val="both"/>
              <w:rPr>
                <w:sz w:val="22"/>
                <w:szCs w:val="22"/>
              </w:rPr>
            </w:pPr>
            <w:r w:rsidRPr="00CE708C">
              <w:rPr>
                <w:sz w:val="22"/>
                <w:szCs w:val="22"/>
              </w:rPr>
              <w:t>DA je dále vybaven:</w:t>
            </w:r>
          </w:p>
          <w:p w:rsidR="00D72016" w:rsidRPr="00CE708C" w:rsidRDefault="00D72016" w:rsidP="00D72016">
            <w:pPr>
              <w:jc w:val="both"/>
              <w:rPr>
                <w:sz w:val="22"/>
                <w:szCs w:val="22"/>
              </w:rPr>
            </w:pPr>
            <w:r w:rsidRPr="00CE708C">
              <w:rPr>
                <w:sz w:val="22"/>
                <w:szCs w:val="22"/>
              </w:rPr>
              <w:t>- centrálním zamykáním s dálkovým ovládáním,</w:t>
            </w:r>
          </w:p>
          <w:p w:rsidR="00D72016" w:rsidRPr="00CE708C" w:rsidRDefault="00D72016" w:rsidP="00D72016">
            <w:pPr>
              <w:jc w:val="both"/>
              <w:rPr>
                <w:sz w:val="22"/>
                <w:szCs w:val="22"/>
              </w:rPr>
            </w:pPr>
            <w:r w:rsidRPr="00CE708C">
              <w:rPr>
                <w:sz w:val="22"/>
                <w:szCs w:val="22"/>
              </w:rPr>
              <w:t>- předními elektricky ovládanými okny,</w:t>
            </w:r>
          </w:p>
          <w:p w:rsidR="00D72016" w:rsidRPr="00CE708C" w:rsidRDefault="00D72016" w:rsidP="00D72016">
            <w:pPr>
              <w:jc w:val="both"/>
              <w:rPr>
                <w:sz w:val="22"/>
                <w:szCs w:val="22"/>
              </w:rPr>
            </w:pPr>
            <w:r w:rsidRPr="00CE708C">
              <w:rPr>
                <w:sz w:val="22"/>
                <w:szCs w:val="22"/>
              </w:rPr>
              <w:t>- předními i zadními lapači nečistot,</w:t>
            </w:r>
          </w:p>
          <w:p w:rsidR="00D72016" w:rsidRPr="00CE708C" w:rsidRDefault="00D72016" w:rsidP="00D72016">
            <w:pPr>
              <w:jc w:val="both"/>
              <w:rPr>
                <w:sz w:val="22"/>
                <w:szCs w:val="22"/>
              </w:rPr>
            </w:pPr>
            <w:r w:rsidRPr="00CE708C">
              <w:rPr>
                <w:sz w:val="22"/>
                <w:szCs w:val="22"/>
              </w:rPr>
              <w:t>- světlomety pro denní svícení,</w:t>
            </w:r>
          </w:p>
          <w:p w:rsidR="00D72016" w:rsidRPr="00CE708C" w:rsidRDefault="00D72016" w:rsidP="00D72016">
            <w:pPr>
              <w:jc w:val="both"/>
              <w:rPr>
                <w:sz w:val="22"/>
                <w:szCs w:val="22"/>
              </w:rPr>
            </w:pPr>
            <w:r w:rsidRPr="00CE708C">
              <w:rPr>
                <w:sz w:val="22"/>
                <w:szCs w:val="22"/>
              </w:rPr>
              <w:t>- gumovými koberci na podlaze,</w:t>
            </w:r>
          </w:p>
          <w:p w:rsidR="00D72016" w:rsidRPr="00CE708C" w:rsidRDefault="00D72016" w:rsidP="00D72016">
            <w:pPr>
              <w:jc w:val="both"/>
              <w:rPr>
                <w:sz w:val="22"/>
                <w:szCs w:val="22"/>
              </w:rPr>
            </w:pPr>
            <w:r w:rsidRPr="00CE708C">
              <w:rPr>
                <w:sz w:val="22"/>
                <w:szCs w:val="22"/>
              </w:rPr>
              <w:t>- ochranným krytem pod motorem.</w:t>
            </w:r>
          </w:p>
          <w:p w:rsidR="00D72016" w:rsidRPr="00CE708C" w:rsidRDefault="00D72016" w:rsidP="00D72016">
            <w:pPr>
              <w:jc w:val="both"/>
              <w:rPr>
                <w:sz w:val="22"/>
                <w:szCs w:val="22"/>
              </w:rPr>
            </w:pPr>
          </w:p>
          <w:p w:rsidR="00D72016" w:rsidRPr="00CE708C" w:rsidRDefault="00D72016" w:rsidP="00D72016">
            <w:pPr>
              <w:jc w:val="both"/>
              <w:rPr>
                <w:sz w:val="22"/>
                <w:szCs w:val="22"/>
              </w:rPr>
            </w:pPr>
            <w:r w:rsidRPr="00CE708C">
              <w:rPr>
                <w:sz w:val="22"/>
                <w:szCs w:val="22"/>
              </w:rPr>
              <w:t xml:space="preserve">Součástí DA je povinná výbava motorových a přípojných vozidel stanovená právním předpisem. </w:t>
            </w:r>
            <w:r w:rsidRPr="00CE708C">
              <w:rPr>
                <w:sz w:val="22"/>
                <w:szCs w:val="22"/>
              </w:rPr>
              <w:lastRenderedPageBreak/>
              <w:t>Veškeré příslušenství potřebné pro výměnu kola je umístěno v DA a je součástí dodávky, plnohodnotné náhradní kolo k DA může být dodáno samostatně, příbalem.</w:t>
            </w:r>
          </w:p>
          <w:p w:rsidR="00D72016" w:rsidRPr="00CE708C" w:rsidRDefault="00D72016" w:rsidP="00D72016">
            <w:pPr>
              <w:rPr>
                <w:sz w:val="22"/>
                <w:szCs w:val="22"/>
              </w:rPr>
            </w:pPr>
          </w:p>
          <w:p w:rsidR="00D72016" w:rsidRPr="00CE708C" w:rsidRDefault="00D72016" w:rsidP="00D72016">
            <w:pPr>
              <w:jc w:val="both"/>
              <w:rPr>
                <w:sz w:val="22"/>
                <w:szCs w:val="22"/>
                <w:u w:val="single"/>
              </w:rPr>
            </w:pPr>
            <w:r w:rsidRPr="00CE708C">
              <w:rPr>
                <w:sz w:val="22"/>
                <w:szCs w:val="22"/>
              </w:rPr>
              <w:t>Technická životnost DA je nejméně 16 let, a to při běžném provozu u jednotky požární ochrany s ročním kilometrovým průběhem do 10.000 km. Po celou tuto dobu je DA plně funkční.</w:t>
            </w:r>
          </w:p>
          <w:p w:rsidR="00D72016" w:rsidRDefault="00D72016" w:rsidP="00D72016">
            <w:pPr>
              <w:rPr>
                <w:sz w:val="22"/>
                <w:szCs w:val="22"/>
                <w:u w:val="single"/>
              </w:rPr>
            </w:pPr>
          </w:p>
          <w:p w:rsidR="00D72016" w:rsidRPr="00CE708C" w:rsidRDefault="00D72016" w:rsidP="00D72016">
            <w:pPr>
              <w:rPr>
                <w:sz w:val="22"/>
                <w:szCs w:val="22"/>
                <w:u w:val="single"/>
              </w:rPr>
            </w:pPr>
          </w:p>
          <w:p w:rsidR="00D72016" w:rsidRPr="00BC1E5B" w:rsidRDefault="00D72016" w:rsidP="00D72016">
            <w:pPr>
              <w:rPr>
                <w:sz w:val="22"/>
                <w:szCs w:val="22"/>
                <w:u w:val="single"/>
              </w:rPr>
            </w:pPr>
            <w:r w:rsidRPr="00BC1E5B">
              <w:rPr>
                <w:sz w:val="22"/>
                <w:szCs w:val="22"/>
                <w:u w:val="single"/>
              </w:rPr>
              <w:t>Technické parametry podvozku:</w:t>
            </w:r>
          </w:p>
          <w:p w:rsidR="00D72016" w:rsidRPr="00BC1E5B" w:rsidRDefault="00D72016" w:rsidP="00D72016">
            <w:pPr>
              <w:rPr>
                <w:sz w:val="22"/>
                <w:szCs w:val="22"/>
              </w:rPr>
            </w:pPr>
          </w:p>
          <w:p w:rsidR="00D72016" w:rsidRPr="00D72016" w:rsidRDefault="00D72016" w:rsidP="00D72016">
            <w:pPr>
              <w:jc w:val="both"/>
              <w:rPr>
                <w:sz w:val="22"/>
                <w:szCs w:val="22"/>
              </w:rPr>
            </w:pPr>
            <w:r w:rsidRPr="00D72016">
              <w:rPr>
                <w:sz w:val="22"/>
                <w:szCs w:val="22"/>
              </w:rPr>
              <w:t xml:space="preserve">Objem motoru: </w:t>
            </w:r>
            <w:r w:rsidRPr="00D72016">
              <w:rPr>
                <w:sz w:val="22"/>
                <w:szCs w:val="22"/>
              </w:rPr>
              <w:tab/>
            </w:r>
            <w:r w:rsidRPr="00D72016">
              <w:rPr>
                <w:sz w:val="22"/>
                <w:szCs w:val="22"/>
              </w:rPr>
              <w:tab/>
            </w:r>
            <w:r w:rsidRPr="00D72016">
              <w:rPr>
                <w:sz w:val="22"/>
                <w:szCs w:val="22"/>
              </w:rPr>
              <w:tab/>
              <w:t>2.997 cm</w:t>
            </w:r>
            <w:r w:rsidRPr="00D72016">
              <w:rPr>
                <w:sz w:val="22"/>
                <w:szCs w:val="22"/>
                <w:vertAlign w:val="superscript"/>
              </w:rPr>
              <w:t>3</w:t>
            </w:r>
          </w:p>
          <w:p w:rsidR="00D72016" w:rsidRPr="00D72016" w:rsidRDefault="00D72016" w:rsidP="00D72016">
            <w:pPr>
              <w:jc w:val="both"/>
              <w:rPr>
                <w:sz w:val="22"/>
                <w:szCs w:val="22"/>
              </w:rPr>
            </w:pPr>
            <w:r w:rsidRPr="00D72016">
              <w:rPr>
                <w:sz w:val="22"/>
                <w:szCs w:val="22"/>
              </w:rPr>
              <w:t>Výkon motoru:</w:t>
            </w:r>
            <w:r w:rsidRPr="00D72016">
              <w:rPr>
                <w:sz w:val="22"/>
                <w:szCs w:val="22"/>
              </w:rPr>
              <w:tab/>
            </w:r>
            <w:r w:rsidRPr="00D72016">
              <w:rPr>
                <w:sz w:val="22"/>
                <w:szCs w:val="22"/>
              </w:rPr>
              <w:tab/>
            </w:r>
            <w:r w:rsidRPr="00D72016">
              <w:rPr>
                <w:sz w:val="22"/>
                <w:szCs w:val="22"/>
              </w:rPr>
              <w:tab/>
              <w:t>132 kW</w:t>
            </w:r>
          </w:p>
          <w:p w:rsidR="00D72016" w:rsidRPr="00D72016" w:rsidRDefault="00D72016" w:rsidP="00D72016">
            <w:pPr>
              <w:jc w:val="both"/>
              <w:rPr>
                <w:bCs/>
                <w:sz w:val="22"/>
                <w:szCs w:val="22"/>
                <w:lang w:eastAsia="x-none"/>
              </w:rPr>
            </w:pPr>
            <w:r w:rsidRPr="00D72016">
              <w:rPr>
                <w:sz w:val="22"/>
                <w:szCs w:val="22"/>
              </w:rPr>
              <w:t>J</w:t>
            </w:r>
            <w:r w:rsidRPr="00D72016">
              <w:rPr>
                <w:bCs/>
                <w:sz w:val="22"/>
                <w:szCs w:val="22"/>
                <w:lang w:eastAsia="x-none"/>
              </w:rPr>
              <w:t>menovitý měrný výkon motoru</w:t>
            </w:r>
            <w:r w:rsidRPr="00D72016">
              <w:rPr>
                <w:bCs/>
                <w:sz w:val="22"/>
                <w:szCs w:val="22"/>
                <w:lang w:eastAsia="x-none"/>
              </w:rPr>
              <w:tab/>
              <w:t>18,85 kW.1000kg</w:t>
            </w:r>
            <w:r w:rsidRPr="00D72016">
              <w:rPr>
                <w:bCs/>
                <w:sz w:val="22"/>
                <w:szCs w:val="22"/>
                <w:vertAlign w:val="superscript"/>
                <w:lang w:eastAsia="x-none"/>
              </w:rPr>
              <w:t>-1</w:t>
            </w:r>
            <w:r w:rsidRPr="00D72016">
              <w:rPr>
                <w:bCs/>
                <w:sz w:val="22"/>
                <w:szCs w:val="22"/>
                <w:lang w:eastAsia="x-none"/>
              </w:rPr>
              <w:t xml:space="preserve"> největší technicky přípustné hmotnosti DA</w:t>
            </w:r>
          </w:p>
          <w:p w:rsidR="00D72016" w:rsidRPr="00D72016" w:rsidRDefault="00D72016" w:rsidP="00D72016">
            <w:pPr>
              <w:jc w:val="both"/>
              <w:rPr>
                <w:sz w:val="22"/>
                <w:szCs w:val="22"/>
              </w:rPr>
            </w:pPr>
            <w:r w:rsidRPr="00D72016">
              <w:rPr>
                <w:sz w:val="22"/>
                <w:szCs w:val="22"/>
              </w:rPr>
              <w:t xml:space="preserve">Max. kroutící moment: </w:t>
            </w:r>
            <w:r w:rsidRPr="00D72016">
              <w:rPr>
                <w:sz w:val="22"/>
                <w:szCs w:val="22"/>
              </w:rPr>
              <w:tab/>
            </w:r>
            <w:r w:rsidRPr="00D72016">
              <w:rPr>
                <w:sz w:val="22"/>
                <w:szCs w:val="22"/>
              </w:rPr>
              <w:tab/>
              <w:t>430 Nm</w:t>
            </w:r>
          </w:p>
          <w:p w:rsidR="00D72016" w:rsidRDefault="00D72016" w:rsidP="00D72016">
            <w:pPr>
              <w:jc w:val="both"/>
              <w:rPr>
                <w:sz w:val="22"/>
                <w:szCs w:val="22"/>
              </w:rPr>
            </w:pPr>
          </w:p>
          <w:p w:rsidR="00D72016" w:rsidRPr="00125534" w:rsidRDefault="00D72016" w:rsidP="00D72016">
            <w:pPr>
              <w:jc w:val="both"/>
              <w:rPr>
                <w:sz w:val="22"/>
                <w:szCs w:val="22"/>
              </w:rPr>
            </w:pPr>
          </w:p>
          <w:p w:rsidR="00D72016" w:rsidRPr="00125534" w:rsidRDefault="00D72016" w:rsidP="00D72016">
            <w:pPr>
              <w:rPr>
                <w:b/>
                <w:sz w:val="22"/>
                <w:szCs w:val="22"/>
                <w:u w:val="single"/>
              </w:rPr>
            </w:pPr>
            <w:bookmarkStart w:id="1" w:name="_Hlk11076183"/>
            <w:r w:rsidRPr="00125534">
              <w:rPr>
                <w:b/>
                <w:sz w:val="22"/>
                <w:szCs w:val="22"/>
                <w:u w:val="single"/>
              </w:rPr>
              <w:t>Přestavba vozidla IVACAR na DA/L1Z</w:t>
            </w:r>
          </w:p>
          <w:bookmarkEnd w:id="1"/>
          <w:p w:rsidR="00D72016" w:rsidRPr="00125534" w:rsidRDefault="00D72016" w:rsidP="00D72016">
            <w:pPr>
              <w:rPr>
                <w:sz w:val="22"/>
                <w:szCs w:val="22"/>
              </w:rPr>
            </w:pPr>
          </w:p>
          <w:p w:rsidR="00D72016" w:rsidRPr="00125534" w:rsidRDefault="00D72016" w:rsidP="00D72016">
            <w:pPr>
              <w:jc w:val="both"/>
              <w:rPr>
                <w:sz w:val="22"/>
                <w:szCs w:val="22"/>
              </w:rPr>
            </w:pPr>
            <w:r w:rsidRPr="00125534">
              <w:rPr>
                <w:sz w:val="22"/>
                <w:szCs w:val="22"/>
              </w:rPr>
              <w:t>DA splňuje požadavky stanovené vyhláškou č. 35/2007 Sb., o technických podmínkách požární techniky, ve znění vyhlášky č. 53/2010 Sb., s níže uvedeným upřesněním.</w:t>
            </w:r>
          </w:p>
          <w:p w:rsidR="00D72016" w:rsidRPr="00125534" w:rsidRDefault="00D72016" w:rsidP="00D72016">
            <w:pPr>
              <w:rPr>
                <w:sz w:val="22"/>
                <w:szCs w:val="22"/>
              </w:rPr>
            </w:pPr>
          </w:p>
          <w:p w:rsidR="00D72016" w:rsidRPr="00125534" w:rsidRDefault="00D72016" w:rsidP="00D72016">
            <w:pPr>
              <w:jc w:val="both"/>
              <w:rPr>
                <w:sz w:val="22"/>
                <w:szCs w:val="22"/>
              </w:rPr>
            </w:pPr>
            <w:r w:rsidRPr="00125534">
              <w:rPr>
                <w:sz w:val="22"/>
                <w:szCs w:val="22"/>
              </w:rPr>
              <w:t>DA je v prostoru místa nástupu strojníka (řidiče) do DA vybaven zásuvkou pro dobíjení a konzervaci akumulátorových baterií s napětím shodným v DA. Součástí dodávky je příslušný protikus.</w:t>
            </w:r>
          </w:p>
          <w:p w:rsidR="00D72016" w:rsidRDefault="00D72016" w:rsidP="00D72016">
            <w:pPr>
              <w:rPr>
                <w:color w:val="FF0000"/>
                <w:sz w:val="22"/>
                <w:szCs w:val="22"/>
              </w:rPr>
            </w:pPr>
          </w:p>
          <w:p w:rsidR="00D72016" w:rsidRPr="009B26BA" w:rsidRDefault="00D72016" w:rsidP="00D72016">
            <w:pPr>
              <w:jc w:val="both"/>
              <w:rPr>
                <w:sz w:val="22"/>
                <w:szCs w:val="22"/>
              </w:rPr>
            </w:pPr>
            <w:r w:rsidRPr="009B26BA">
              <w:rPr>
                <w:sz w:val="22"/>
                <w:szCs w:val="22"/>
              </w:rPr>
              <w:t>Kabina osádky DA je vybavena:</w:t>
            </w:r>
          </w:p>
          <w:p w:rsidR="00D72016" w:rsidRPr="009B26BA" w:rsidRDefault="00D72016" w:rsidP="00D72016">
            <w:pPr>
              <w:jc w:val="both"/>
              <w:rPr>
                <w:sz w:val="22"/>
                <w:szCs w:val="22"/>
              </w:rPr>
            </w:pPr>
            <w:r w:rsidRPr="009B26BA">
              <w:rPr>
                <w:sz w:val="22"/>
                <w:szCs w:val="22"/>
              </w:rPr>
              <w:t>- analogovou radiostanicí, včetně příslušné montážní sady, a příslušnou střešní anténou, které pro montáž dodá výrobce DA (dodavatel). Analogová radiostanice splňuje parametry dle bodu 4 Přílohy č. 1, vyhlášky č. 69/2014 Sb., o technických podmínkách věcných prostředků požární ochrany, včetně tlačítkového mikrofonu umožňujícího uživatelsky zadat jednu sekvenci selektivní volby.</w:t>
            </w:r>
          </w:p>
          <w:p w:rsidR="00D72016" w:rsidRPr="009B26BA" w:rsidRDefault="00D72016" w:rsidP="00D72016">
            <w:pPr>
              <w:jc w:val="both"/>
              <w:rPr>
                <w:sz w:val="22"/>
                <w:szCs w:val="22"/>
              </w:rPr>
            </w:pPr>
            <w:r w:rsidRPr="009B26BA">
              <w:rPr>
                <w:sz w:val="22"/>
                <w:szCs w:val="22"/>
              </w:rPr>
              <w:t>- digitálním terminálem, včetně příslušné montážní sady, a příslušnou střešní anténou, které</w:t>
            </w:r>
          </w:p>
          <w:p w:rsidR="00D72016" w:rsidRPr="009B26BA" w:rsidRDefault="00D72016" w:rsidP="00D72016">
            <w:pPr>
              <w:jc w:val="both"/>
              <w:rPr>
                <w:sz w:val="22"/>
                <w:szCs w:val="22"/>
              </w:rPr>
            </w:pPr>
            <w:r w:rsidRPr="009B26BA">
              <w:rPr>
                <w:sz w:val="22"/>
                <w:szCs w:val="22"/>
              </w:rPr>
              <w:t>pro montáž dodá výrobce DA (dodavatel). Digitální terminál splňuje parametry dle §1, odst. 2, písm. a) vyhlášky č. 69/2014 Sb., o technických podmínkách věcných prostředků požární ochrany.</w:t>
            </w:r>
          </w:p>
          <w:p w:rsidR="00D72016" w:rsidRPr="009B26BA" w:rsidRDefault="00D72016" w:rsidP="00D72016">
            <w:pPr>
              <w:jc w:val="both"/>
              <w:rPr>
                <w:sz w:val="22"/>
                <w:szCs w:val="22"/>
              </w:rPr>
            </w:pPr>
            <w:r w:rsidRPr="009B26BA">
              <w:rPr>
                <w:sz w:val="22"/>
                <w:szCs w:val="22"/>
              </w:rPr>
              <w:t>Ovládací části vozidlové analogové radiostanice a vozidlového digitálního terminálu jsou v kabině osádky umístěny tak, aby byly plně obsluhovatelné z místa velitele a částečně obsluhovatelné (uchopení mikrofonu a vedení komunikace, a to ve výjimečných případech) z místa strojníka. Způsob provedení zástavby kabiny osádky DA komunikačními prostředky vychází z TP-STS/14B-2017 „Všeobecné technické podmínky zástavby komunikačních prostředků", vydanými MV-GŘ HZS ČR a bude upřesněn při realizaci zástavby do DA podle reálných podmínek v kabině osádky.</w:t>
            </w:r>
          </w:p>
          <w:p w:rsidR="00D72016" w:rsidRPr="009B26BA" w:rsidRDefault="00D72016" w:rsidP="00D72016">
            <w:pPr>
              <w:jc w:val="both"/>
              <w:rPr>
                <w:sz w:val="22"/>
                <w:szCs w:val="22"/>
              </w:rPr>
            </w:pPr>
          </w:p>
          <w:p w:rsidR="00D72016" w:rsidRPr="009B26BA" w:rsidRDefault="00D72016" w:rsidP="00D72016">
            <w:pPr>
              <w:jc w:val="both"/>
              <w:rPr>
                <w:sz w:val="22"/>
                <w:szCs w:val="22"/>
              </w:rPr>
            </w:pPr>
            <w:r w:rsidRPr="009B26BA">
              <w:rPr>
                <w:sz w:val="22"/>
                <w:szCs w:val="22"/>
              </w:rPr>
              <w:t>Účelová nástavba DA je vybavena pneumaticky vysouvaným osvětlovacím stožárem o výšce nejméně 5 m od země s nejméně čtyřmi světlomety LED 12 V s celkovým světelným tokem nejméně 30.000 lm a krytím nejméně IP 44. Světlomety jsou orientovány do jednoho směru. Naklápění světlometů podle vodorovné osy a otáčení osvětlovacího stožáru podle svislé osy v rozsahu nejméně 0 – 360° je možné pomocí dálkového ovládání s přípojným kabelem o délce nejméně 5 m. Dálkové ovládání je umístěno v kabině DA. Osvětlovací stožár je vybaven funkcí samočinného složení do přepravní polohy a to i po uvolnění parkovací brzdy. Napájení osvětlovacího stožáru je z elektrické soustavy DA - 12 V a současně umožňuje připojení na elektrocentrálu 230 V.</w:t>
            </w:r>
          </w:p>
          <w:p w:rsidR="00D72016" w:rsidRPr="009B26BA" w:rsidRDefault="00D72016" w:rsidP="00D72016">
            <w:pPr>
              <w:rPr>
                <w:sz w:val="22"/>
                <w:szCs w:val="22"/>
              </w:rPr>
            </w:pPr>
          </w:p>
          <w:p w:rsidR="00D72016" w:rsidRPr="009B26BA" w:rsidRDefault="00D72016" w:rsidP="00D72016">
            <w:pPr>
              <w:jc w:val="both"/>
              <w:rPr>
                <w:sz w:val="22"/>
                <w:szCs w:val="22"/>
              </w:rPr>
            </w:pPr>
            <w:r w:rsidRPr="009B26BA">
              <w:rPr>
                <w:sz w:val="22"/>
                <w:szCs w:val="22"/>
              </w:rPr>
              <w:t xml:space="preserve">Pro osvětlení bezprostředního okolí účelové nástavby DA jsou na obou bočních stěnách umístěny </w:t>
            </w:r>
            <w:r w:rsidRPr="009B26BA">
              <w:rPr>
                <w:sz w:val="22"/>
                <w:szCs w:val="22"/>
              </w:rPr>
              <w:lastRenderedPageBreak/>
              <w:t>vždy nejméně dva zdroje bílého neoslňujícího světla typu LED částečně zapuštěnými do bočních stěn a nejméně jedním zdrojem neoslňujícího světla typu LED zapuštěného do zadní stěny účelové nástavby. Osvětlení lze zapnout a vypnout nejméně z prostoru řidiče.</w:t>
            </w:r>
          </w:p>
          <w:p w:rsidR="00D72016" w:rsidRPr="009B26BA" w:rsidRDefault="00D72016" w:rsidP="00D72016">
            <w:pPr>
              <w:rPr>
                <w:sz w:val="22"/>
                <w:szCs w:val="22"/>
              </w:rPr>
            </w:pPr>
          </w:p>
          <w:p w:rsidR="00D72016" w:rsidRPr="009B26BA" w:rsidRDefault="00D72016" w:rsidP="00D72016">
            <w:pPr>
              <w:rPr>
                <w:sz w:val="22"/>
                <w:szCs w:val="22"/>
              </w:rPr>
            </w:pPr>
            <w:r w:rsidRPr="009B26BA">
              <w:rPr>
                <w:sz w:val="22"/>
                <w:szCs w:val="22"/>
              </w:rPr>
              <w:t>Kabina osádky je vybavena čtyřmi dobíjecími úchyty pro ruční radiostanice typu PD785GMD-40 VHF, výrobce HYTERA, úchyty pro montáž dodá výrobce DA (dodavatel).</w:t>
            </w:r>
          </w:p>
          <w:p w:rsidR="00D72016" w:rsidRPr="009B26BA" w:rsidRDefault="00D72016" w:rsidP="00D72016">
            <w:pPr>
              <w:rPr>
                <w:sz w:val="22"/>
                <w:szCs w:val="22"/>
              </w:rPr>
            </w:pPr>
          </w:p>
          <w:p w:rsidR="00D72016" w:rsidRPr="009B26BA" w:rsidRDefault="00D72016" w:rsidP="00D72016">
            <w:pPr>
              <w:rPr>
                <w:sz w:val="22"/>
                <w:szCs w:val="22"/>
              </w:rPr>
            </w:pPr>
            <w:r w:rsidRPr="009B26BA">
              <w:rPr>
                <w:sz w:val="22"/>
                <w:szCs w:val="22"/>
              </w:rPr>
              <w:t>Kabina osádky je vybavena čtyřmi dobíjecími úchyty pro ruční svítilny typu SURVIVOR LED ATEX, výrobce STREAMLIGHT, úchyty pro montáž dodá výrobce DA (dodavatel).</w:t>
            </w:r>
          </w:p>
          <w:p w:rsidR="00D72016" w:rsidRPr="009B26BA" w:rsidRDefault="00D72016" w:rsidP="00D72016">
            <w:pPr>
              <w:rPr>
                <w:sz w:val="22"/>
                <w:szCs w:val="22"/>
              </w:rPr>
            </w:pPr>
          </w:p>
          <w:p w:rsidR="00D72016" w:rsidRPr="009B26BA" w:rsidRDefault="00D72016" w:rsidP="00D72016">
            <w:pPr>
              <w:jc w:val="both"/>
              <w:rPr>
                <w:sz w:val="22"/>
                <w:szCs w:val="22"/>
              </w:rPr>
            </w:pPr>
            <w:r w:rsidRPr="009B26BA">
              <w:rPr>
                <w:sz w:val="22"/>
                <w:szCs w:val="22"/>
              </w:rPr>
              <w:t>DA je v kabině osádky vybaven:</w:t>
            </w:r>
          </w:p>
          <w:p w:rsidR="00D72016" w:rsidRPr="009B26BA" w:rsidRDefault="00D72016" w:rsidP="00D72016">
            <w:pPr>
              <w:jc w:val="both"/>
              <w:rPr>
                <w:sz w:val="22"/>
                <w:szCs w:val="22"/>
              </w:rPr>
            </w:pPr>
            <w:r w:rsidRPr="009B26BA">
              <w:rPr>
                <w:sz w:val="22"/>
                <w:szCs w:val="22"/>
              </w:rPr>
              <w:t>- v dosahu sedadla velitele dvěma samostatnými automobilovými zásuvkami s napětím 12 V a elektrickým proudem 8 A, dále dvěma zásuvkami USB s elektrickým proudem nejméně 2 A pro případné napojení nabíjecích prvků mobilních telefonů,</w:t>
            </w:r>
          </w:p>
          <w:p w:rsidR="00D72016" w:rsidRPr="009B26BA" w:rsidRDefault="00D72016" w:rsidP="00D72016">
            <w:pPr>
              <w:jc w:val="both"/>
              <w:rPr>
                <w:sz w:val="22"/>
                <w:szCs w:val="22"/>
              </w:rPr>
            </w:pPr>
            <w:r w:rsidRPr="009B26BA">
              <w:rPr>
                <w:sz w:val="22"/>
                <w:szCs w:val="22"/>
              </w:rPr>
              <w:t>- v dosahu sedadla velitele dobíjecím úchytem tabletu pro tablet s úhlopříčkou nejméně 8 palců. Tablet je kompatibilní s aplikací GINA používanou HZS Jihomoravského kraje. Pro napájení tabletu je použito samostatně jištěné (5A) přípojné místo. Tablet včetně držáku a softwaru pro montáž dodá výrobce DA (dodavatel).</w:t>
            </w:r>
          </w:p>
          <w:p w:rsidR="00D72016" w:rsidRPr="009B26BA" w:rsidRDefault="00D72016" w:rsidP="00D72016">
            <w:pPr>
              <w:jc w:val="both"/>
              <w:rPr>
                <w:sz w:val="22"/>
                <w:szCs w:val="22"/>
              </w:rPr>
            </w:pPr>
          </w:p>
          <w:p w:rsidR="00D72016" w:rsidRPr="009B26BA" w:rsidRDefault="00D72016" w:rsidP="00D72016">
            <w:pPr>
              <w:jc w:val="both"/>
              <w:rPr>
                <w:sz w:val="22"/>
                <w:szCs w:val="22"/>
              </w:rPr>
            </w:pPr>
            <w:r w:rsidRPr="009B26BA">
              <w:rPr>
                <w:sz w:val="22"/>
                <w:szCs w:val="22"/>
              </w:rPr>
              <w:t>Zvláštní výstražné zařízení typu „rampa“ (velikosti nejméně 3/5 šířky DA) umožňuje reprodukci mluveného slova a má světelnou část modré barvy opatřenou nejméně čtyřmi rohovými moduly a dvěma přímými moduly směrem dopředu, synchronizovanými LED zdroji světla. Součástí zvláštního výstražného zařízení jsou dvě LED svítilny (každá s osmi světelnými zdroji) vyzařující světlo modré barvy, které jsou umístěny na přední straně kabiny osádky v prostoru pod předním oknem. Tyto svítilny se zapínají současně se zvláštním výstražným zařízením a lze je v případě potřeby vypnout samostatným vypínačem. Světelná část zvláštního výstražného zařízení v zadní části DA tvoří čtyři synchronizované LED svítilny (každá s nejméně šesti světelnými zdroji) vyzařující světlo modré barvy, které jsou umístěné v horních rozích zadní části nástavby (po jedné na bocích a dva vzadu). Ovládání zvláštního výstražného zařízení pro jeho zapnutí je dosažitelné z místa strojníka, a i z místa velitele. Konečné umístění bude upřesněno při realizaci zástavby do DA podle reálných podmínek v kabině osádky.</w:t>
            </w:r>
          </w:p>
          <w:p w:rsidR="00D72016" w:rsidRPr="009B26BA" w:rsidRDefault="00D72016" w:rsidP="00D72016">
            <w:pPr>
              <w:jc w:val="both"/>
              <w:rPr>
                <w:sz w:val="22"/>
                <w:szCs w:val="22"/>
              </w:rPr>
            </w:pPr>
          </w:p>
          <w:p w:rsidR="00D72016" w:rsidRDefault="00D72016" w:rsidP="00D72016">
            <w:pPr>
              <w:jc w:val="both"/>
              <w:rPr>
                <w:sz w:val="22"/>
                <w:szCs w:val="22"/>
              </w:rPr>
            </w:pPr>
            <w:r w:rsidRPr="009B26BA">
              <w:rPr>
                <w:sz w:val="22"/>
                <w:szCs w:val="22"/>
              </w:rPr>
              <w:t xml:space="preserve">Karosérie účelové nástavby tvoří samostatný celek. </w:t>
            </w:r>
          </w:p>
          <w:p w:rsidR="00D72016" w:rsidRPr="009B26BA" w:rsidRDefault="00D72016" w:rsidP="00D72016">
            <w:pPr>
              <w:rPr>
                <w:sz w:val="22"/>
                <w:szCs w:val="22"/>
              </w:rPr>
            </w:pPr>
          </w:p>
          <w:p w:rsidR="00D72016" w:rsidRPr="009B26BA" w:rsidRDefault="00D72016" w:rsidP="00D72016">
            <w:pPr>
              <w:jc w:val="both"/>
              <w:rPr>
                <w:sz w:val="22"/>
                <w:szCs w:val="22"/>
              </w:rPr>
            </w:pPr>
            <w:r w:rsidRPr="009B26BA">
              <w:rPr>
                <w:sz w:val="22"/>
                <w:szCs w:val="22"/>
              </w:rPr>
              <w:t>Účelová nástavba DA je provedena z lehkého kovu nebo jiného materiálu s vysokou životností a řešena tak, že její boční části tvoří dvě (2) úložné skříně opatřené uzavíracími roletami z lehkého kovu s průběžnými madly přes celou šířku rolety. Další část účelové nástavby tvoří zadní prostorná skříň opatřená nahoru výklopnými dveřmi. Rolety a výklopné dveře jsou opatřeny zámky se shodným klíčem. Podlaha skříní je zhotovena z materiálu odolného abrazivům a hrubým nečistotám.</w:t>
            </w:r>
          </w:p>
          <w:p w:rsidR="00D72016" w:rsidRPr="009B26BA" w:rsidRDefault="00D72016" w:rsidP="00D72016">
            <w:pPr>
              <w:jc w:val="both"/>
              <w:rPr>
                <w:sz w:val="22"/>
                <w:szCs w:val="22"/>
              </w:rPr>
            </w:pPr>
          </w:p>
          <w:p w:rsidR="00D72016" w:rsidRPr="009B26BA" w:rsidRDefault="00D72016" w:rsidP="00D72016">
            <w:pPr>
              <w:jc w:val="both"/>
              <w:rPr>
                <w:sz w:val="22"/>
                <w:szCs w:val="22"/>
              </w:rPr>
            </w:pPr>
            <w:r w:rsidRPr="009B26BA">
              <w:rPr>
                <w:sz w:val="22"/>
                <w:szCs w:val="22"/>
              </w:rPr>
              <w:t>Úchytné a úložné prvky v prostorech pro uložení požárního příslušenství jsou provedeny z lehkého kovu nebo jiného materiálu, s vysokou životností.</w:t>
            </w:r>
          </w:p>
          <w:p w:rsidR="00D72016" w:rsidRPr="0086277E" w:rsidRDefault="00D72016" w:rsidP="00D72016">
            <w:pPr>
              <w:rPr>
                <w:sz w:val="22"/>
                <w:szCs w:val="22"/>
              </w:rPr>
            </w:pPr>
          </w:p>
          <w:p w:rsidR="00D72016" w:rsidRPr="0086277E" w:rsidRDefault="00D72016" w:rsidP="00D72016">
            <w:pPr>
              <w:jc w:val="both"/>
              <w:rPr>
                <w:sz w:val="22"/>
                <w:szCs w:val="22"/>
              </w:rPr>
            </w:pPr>
            <w:r w:rsidRPr="0086277E">
              <w:rPr>
                <w:sz w:val="22"/>
                <w:szCs w:val="22"/>
              </w:rPr>
              <w:t xml:space="preserve">Střecha účelové nástavby tvoří ohrazenou pochozí plochu s neklouzavou úpravou. Na levé straně horní pochozí plochy je umístěna schrána s víkem pro uložení rozměrného požárního příslušenství a na pravé straně horní pochozí plochy jsou umístěny úchyty z lehkého kovu pro uložení čtyř dílů přenosného nastavovacího žebříku. Mezi schránou umístěnou vlevo a úchyty pro uložení žebříku je v přední části horní pochozí plochy umístěna menší schrána s víkem pro uložení požárního </w:t>
            </w:r>
            <w:r w:rsidRPr="0086277E">
              <w:rPr>
                <w:sz w:val="22"/>
                <w:szCs w:val="22"/>
              </w:rPr>
              <w:lastRenderedPageBreak/>
              <w:t>příslušenství. Schrány jsou vyrobeny z lehkého kovu a jsou opatřeny zámky s klíčem shodným s klíčem pro zámky účelové nástavby. Konstrukce schrán zamezuje vnikání vody z horní pochozí plochy do prostoru schrán. Na pravé zadní části účelové nástavby je umístěn žebřík vyrobený z lehkého kovu s neklouzavou úpravou příčlí, určený pro výstup na horní pochozí plochu účelové nástavby. Příčle, štěřiny a upevňovací prvky žebříku mají vysokou torzní tuhost a jednotlivé spoje žebříku jsou svařovány. Při pohybu žebříku mimo transportní polohu dojde k automatickému rozsvícení osvětlení horní pochozí plochy a vnitřních prostor úložných schrán v prostoru střechy účelové nástavby.</w:t>
            </w:r>
          </w:p>
          <w:p w:rsidR="00D72016" w:rsidRPr="0086277E" w:rsidRDefault="00D72016" w:rsidP="00D72016">
            <w:pPr>
              <w:jc w:val="both"/>
              <w:rPr>
                <w:sz w:val="22"/>
                <w:szCs w:val="22"/>
              </w:rPr>
            </w:pPr>
          </w:p>
          <w:p w:rsidR="00D72016" w:rsidRPr="0086277E" w:rsidRDefault="00D72016" w:rsidP="00D72016">
            <w:pPr>
              <w:jc w:val="both"/>
              <w:rPr>
                <w:sz w:val="22"/>
                <w:szCs w:val="22"/>
              </w:rPr>
            </w:pPr>
            <w:r w:rsidRPr="0086277E">
              <w:rPr>
                <w:sz w:val="22"/>
                <w:szCs w:val="22"/>
              </w:rPr>
              <w:t xml:space="preserve">Pro osvětlení vnitřních prostorů pro uložení požárního příslušenství je použito světelného zdroje typu LED. Osvětlení je umístěno na obou stranách v blízkosti vodící lišty rolety v celé výšce úložného prostoru. Světelné zdroje mají krytí nejméně IP 67 a z důvodu mechanické odolnosti a snadné demontovatelnosti nejsou řešeny pomocí flexibilních samolepících pásků. </w:t>
            </w:r>
          </w:p>
          <w:p w:rsidR="00D72016" w:rsidRPr="0086277E" w:rsidRDefault="00D72016" w:rsidP="00D72016">
            <w:pPr>
              <w:jc w:val="both"/>
              <w:rPr>
                <w:sz w:val="22"/>
                <w:szCs w:val="22"/>
              </w:rPr>
            </w:pPr>
          </w:p>
          <w:p w:rsidR="00D72016" w:rsidRPr="0086277E" w:rsidRDefault="00D72016" w:rsidP="00D72016">
            <w:pPr>
              <w:jc w:val="both"/>
              <w:rPr>
                <w:sz w:val="22"/>
                <w:szCs w:val="22"/>
              </w:rPr>
            </w:pPr>
            <w:r w:rsidRPr="0086277E">
              <w:rPr>
                <w:sz w:val="22"/>
                <w:szCs w:val="22"/>
              </w:rPr>
              <w:t>Střecha účelové nástavby je vybavena šesti kotvícími body pro uchycení konstrukce nesoucí gumový nafukovací člun typu QS 415 Heavy-Duty XS, který pro montáž dodá zadavatel. Rozmístění kotvících bodů bude upřesněno při realizaci účelové nástavby DA dle reálných konstrukčních podmínek. Součástí dodávky bude i konstrukce nesoucí gumový nafukovací člun.</w:t>
            </w:r>
          </w:p>
          <w:p w:rsidR="00D72016" w:rsidRPr="0086277E" w:rsidRDefault="00D72016" w:rsidP="00D72016">
            <w:pPr>
              <w:rPr>
                <w:sz w:val="22"/>
                <w:szCs w:val="22"/>
              </w:rPr>
            </w:pPr>
          </w:p>
          <w:p w:rsidR="00D72016" w:rsidRPr="0086277E" w:rsidRDefault="00D72016" w:rsidP="00D72016">
            <w:pPr>
              <w:jc w:val="both"/>
              <w:rPr>
                <w:sz w:val="22"/>
                <w:szCs w:val="22"/>
              </w:rPr>
            </w:pPr>
            <w:r w:rsidRPr="0086277E">
              <w:rPr>
                <w:sz w:val="22"/>
                <w:szCs w:val="22"/>
              </w:rPr>
              <w:t>Vnitřní střední část účelové nástavby je vybavena vodní nádrží vysokotlakého zařízení o objemu 300 litrů umístěnou v přední části prostoru účelové nástavby. Vodní nádrž je vyrobena z nerezavějící oceli nebo jiného materiálu obdobných kvalitativních a užitných vlastností. Nádrž je opatřená plnícím potrubím s filtrem, zakončeným kulovým ventilem a spojkou D 25. Nádrž je proti deformaci, např. při plnění z hydrantové sítě, chráněna přepadovým potrubím, a je opatřena revizním otvorem o průměru nejméně 4". Součástí nádrže je hladinoměr a odvodňovací potrubí s kohoutem. Nádrž tvoří konstrukční část účelové nástavby.</w:t>
            </w:r>
          </w:p>
          <w:p w:rsidR="00D72016" w:rsidRPr="0086277E" w:rsidRDefault="00D72016" w:rsidP="00D72016">
            <w:pPr>
              <w:rPr>
                <w:sz w:val="22"/>
                <w:szCs w:val="22"/>
              </w:rPr>
            </w:pPr>
          </w:p>
          <w:p w:rsidR="00D72016" w:rsidRPr="0086277E" w:rsidRDefault="00D72016" w:rsidP="00D72016">
            <w:pPr>
              <w:jc w:val="both"/>
              <w:rPr>
                <w:sz w:val="22"/>
                <w:szCs w:val="22"/>
              </w:rPr>
            </w:pPr>
            <w:r w:rsidRPr="0086277E">
              <w:rPr>
                <w:sz w:val="22"/>
                <w:szCs w:val="22"/>
              </w:rPr>
              <w:t>Pravý zadní úložný prostor je ve spodní části osazen vysokotlakým hasicím zařízením. Zařízení se skládá z vysokotlakého čerpadla, zážehového motoru, průtokového navijáku s 60 m hadicí, vestavěného přiměšovače na pěnidlo a vysokotlaké pistolové proudnice. Čerpadlo je vybaveno ochranným přepouštěcím ventilem s ruční regulací. Zařízení umožňuje ruční startování motoru. Nejvyšší pracovní tlak je nejméně 20 MPa, nejvyšší průtok je nejméně 15 l/min. Parametry proudnice umožňují dosáhnout požadovaných parametrů čerpadla (tlaku a průtoku). Součástí dodávky jsou výměnné trysky pro proudnici, umožňující změnu výstřikového paprsku - bodový/plochý/rozprach. Navíjení hadice na naviják je ruční s aretací proti nechtěnému odvíjení hadice a s naváděcím mechanismem pro snadnější navíjení a odvíjení hadice. Ovládací panel je osazen manometrem se stupnicí v rozsahu nejméně 0 - 20 MPa. Zařízení umožňuje regulaci tlaku vody na pracovní pistoli. Hmotnost zařízení je nejvíce 80 kg.</w:t>
            </w:r>
          </w:p>
          <w:p w:rsidR="00D72016" w:rsidRPr="0086277E" w:rsidRDefault="00D72016" w:rsidP="00D72016">
            <w:pPr>
              <w:rPr>
                <w:sz w:val="22"/>
                <w:szCs w:val="22"/>
              </w:rPr>
            </w:pPr>
          </w:p>
          <w:p w:rsidR="00D72016" w:rsidRPr="0086277E" w:rsidRDefault="00D72016" w:rsidP="00D72016">
            <w:pPr>
              <w:jc w:val="both"/>
              <w:rPr>
                <w:sz w:val="22"/>
                <w:szCs w:val="22"/>
              </w:rPr>
            </w:pPr>
            <w:r w:rsidRPr="0086277E">
              <w:rPr>
                <w:sz w:val="22"/>
                <w:szCs w:val="22"/>
              </w:rPr>
              <w:t>Levý přední úložný prostor je ve spodní části osazen elektrocentrálou na výsuvném prvku. Výfukové potrubí od spalovacího motoru elektrocentrály je vyvedeno mimo nástavbu.</w:t>
            </w:r>
          </w:p>
          <w:p w:rsidR="00D72016" w:rsidRPr="0086277E" w:rsidRDefault="00D72016" w:rsidP="00D72016">
            <w:pPr>
              <w:rPr>
                <w:sz w:val="22"/>
                <w:szCs w:val="22"/>
              </w:rPr>
            </w:pPr>
          </w:p>
          <w:p w:rsidR="00D72016" w:rsidRPr="0086277E" w:rsidRDefault="00D72016" w:rsidP="00D72016">
            <w:pPr>
              <w:jc w:val="both"/>
              <w:rPr>
                <w:sz w:val="22"/>
                <w:szCs w:val="22"/>
              </w:rPr>
            </w:pPr>
            <w:r w:rsidRPr="0086277E">
              <w:rPr>
                <w:sz w:val="22"/>
                <w:szCs w:val="22"/>
              </w:rPr>
              <w:t>V pravém zadním úložném prostoru je na výklopném nebo výsuvném prvku uchycen závěsný lodní motor Mercury F20 EH, který pro montáž dodá zadavatel.</w:t>
            </w:r>
          </w:p>
          <w:p w:rsidR="00D72016" w:rsidRPr="0086277E" w:rsidRDefault="00D72016" w:rsidP="00D72016">
            <w:pPr>
              <w:rPr>
                <w:sz w:val="22"/>
                <w:szCs w:val="22"/>
              </w:rPr>
            </w:pPr>
          </w:p>
          <w:p w:rsidR="00D72016" w:rsidRPr="0086277E" w:rsidRDefault="00D72016" w:rsidP="00D72016">
            <w:pPr>
              <w:jc w:val="both"/>
              <w:rPr>
                <w:sz w:val="22"/>
                <w:szCs w:val="22"/>
              </w:rPr>
            </w:pPr>
            <w:r w:rsidRPr="0086277E">
              <w:rPr>
                <w:sz w:val="22"/>
                <w:szCs w:val="22"/>
              </w:rPr>
              <w:t xml:space="preserve">Oranžová blikající světla na zadní stěně účelové nástavby jsou v provedení LED v počtu nejméně šesti světelných zdrojů a jsou sdružena do jednoho celku s možností přepínání směru svícení. Zapnutí a ovládání oranžových blikajících světel lze provést nejméně z kabiny DA při zatažené ruční </w:t>
            </w:r>
            <w:r w:rsidRPr="0086277E">
              <w:rPr>
                <w:sz w:val="22"/>
                <w:szCs w:val="22"/>
              </w:rPr>
              <w:lastRenderedPageBreak/>
              <w:t>brzdě.</w:t>
            </w:r>
          </w:p>
          <w:p w:rsidR="00D72016" w:rsidRPr="00BC1E5B" w:rsidRDefault="00D72016" w:rsidP="00D72016">
            <w:pPr>
              <w:jc w:val="both"/>
              <w:rPr>
                <w:color w:val="FF0000"/>
                <w:sz w:val="22"/>
                <w:szCs w:val="22"/>
              </w:rPr>
            </w:pPr>
          </w:p>
          <w:p w:rsidR="00D72016" w:rsidRPr="0086277E" w:rsidRDefault="00D72016" w:rsidP="00D72016">
            <w:pPr>
              <w:jc w:val="both"/>
              <w:rPr>
                <w:sz w:val="22"/>
                <w:szCs w:val="22"/>
              </w:rPr>
            </w:pPr>
            <w:r w:rsidRPr="0086277E">
              <w:rPr>
                <w:sz w:val="22"/>
                <w:szCs w:val="22"/>
              </w:rPr>
              <w:t>Pro barevnou úpravu DA je použita bílá barva RAL 9003 a červená barva RAL 3000. Bílý vodorovný pruh je umístěn po obou stranách karoserie DA v celé jeho délce. Na zadní straně</w:t>
            </w:r>
          </w:p>
          <w:p w:rsidR="00D72016" w:rsidRPr="0086277E" w:rsidRDefault="00D72016" w:rsidP="00D72016">
            <w:pPr>
              <w:jc w:val="both"/>
              <w:rPr>
                <w:sz w:val="22"/>
                <w:szCs w:val="22"/>
              </w:rPr>
            </w:pPr>
            <w:r w:rsidRPr="0086277E">
              <w:rPr>
                <w:sz w:val="22"/>
                <w:szCs w:val="22"/>
              </w:rPr>
              <w:t>karosérie účelové nástavby je v souladu s předpisem EHK 48/2008 umístěno úplné obrysové</w:t>
            </w:r>
          </w:p>
          <w:p w:rsidR="00D72016" w:rsidRPr="0086277E" w:rsidRDefault="00D72016" w:rsidP="00D72016">
            <w:pPr>
              <w:jc w:val="both"/>
              <w:rPr>
                <w:sz w:val="22"/>
                <w:szCs w:val="22"/>
              </w:rPr>
            </w:pPr>
            <w:r w:rsidRPr="0086277E">
              <w:rPr>
                <w:sz w:val="22"/>
                <w:szCs w:val="22"/>
              </w:rPr>
              <w:t>značení v barvě červené, na obou bočních stranách karosérie účelové nástavby a kabiny osádky je v celé délce bílého zvýrazňujícího pruhu umístěno liniové značení v barvě bílé.</w:t>
            </w:r>
          </w:p>
          <w:p w:rsidR="00D72016" w:rsidRDefault="00D72016" w:rsidP="00D72016">
            <w:pPr>
              <w:rPr>
                <w:color w:val="FF0000"/>
                <w:sz w:val="22"/>
                <w:szCs w:val="22"/>
              </w:rPr>
            </w:pPr>
          </w:p>
          <w:p w:rsidR="00D72016" w:rsidRPr="0086277E" w:rsidRDefault="00D72016" w:rsidP="00D72016">
            <w:pPr>
              <w:jc w:val="both"/>
              <w:rPr>
                <w:sz w:val="22"/>
                <w:szCs w:val="22"/>
              </w:rPr>
            </w:pPr>
            <w:r w:rsidRPr="0086277E">
              <w:rPr>
                <w:sz w:val="22"/>
                <w:szCs w:val="22"/>
              </w:rPr>
              <w:t>V bílém zvýrazňujícím vodorovném pruhu na obou předních dveřích kabiny osádky je umístěn nápis s označením dislokace jednotky. V prvním řádku je text „SBOR</w:t>
            </w:r>
            <w:r>
              <w:rPr>
                <w:sz w:val="22"/>
                <w:szCs w:val="22"/>
              </w:rPr>
              <w:t xml:space="preserve"> </w:t>
            </w:r>
            <w:r w:rsidRPr="0086277E">
              <w:rPr>
                <w:sz w:val="22"/>
                <w:szCs w:val="22"/>
              </w:rPr>
              <w:t>DOBROVOLNÝCH HASIČŮ“, v druhém řádku je název obce „BRNO - HOLÁSKY“.</w:t>
            </w:r>
          </w:p>
          <w:p w:rsidR="00D72016" w:rsidRPr="0086277E" w:rsidRDefault="00D72016" w:rsidP="00D72016">
            <w:pPr>
              <w:rPr>
                <w:sz w:val="22"/>
                <w:szCs w:val="22"/>
              </w:rPr>
            </w:pPr>
          </w:p>
          <w:p w:rsidR="00D72016" w:rsidRPr="0086277E" w:rsidRDefault="00D72016" w:rsidP="00D72016">
            <w:pPr>
              <w:jc w:val="both"/>
              <w:rPr>
                <w:sz w:val="22"/>
                <w:szCs w:val="22"/>
              </w:rPr>
            </w:pPr>
            <w:r w:rsidRPr="0086277E">
              <w:rPr>
                <w:sz w:val="22"/>
                <w:szCs w:val="22"/>
              </w:rPr>
              <w:t>Na přední části karosérie kabiny osádky je umístěn nápis „HASIČI“ o výšce písma 100 až 200 mm.</w:t>
            </w:r>
          </w:p>
          <w:p w:rsidR="00D72016" w:rsidRPr="0086277E" w:rsidRDefault="00D72016" w:rsidP="00D72016">
            <w:pPr>
              <w:jc w:val="both"/>
              <w:rPr>
                <w:sz w:val="22"/>
                <w:szCs w:val="22"/>
              </w:rPr>
            </w:pPr>
          </w:p>
          <w:p w:rsidR="00D72016" w:rsidRPr="0086277E" w:rsidRDefault="00D72016" w:rsidP="00D72016">
            <w:pPr>
              <w:jc w:val="both"/>
              <w:rPr>
                <w:sz w:val="22"/>
                <w:szCs w:val="22"/>
              </w:rPr>
            </w:pPr>
            <w:r w:rsidRPr="0086277E">
              <w:rPr>
                <w:sz w:val="22"/>
                <w:szCs w:val="22"/>
              </w:rPr>
              <w:t>Veškeré nápisy jsou provedeny kolmým bezpatkovým písmem, písmeny velké abecedy.</w:t>
            </w:r>
          </w:p>
          <w:p w:rsidR="00D72016" w:rsidRPr="0086277E" w:rsidRDefault="00D72016" w:rsidP="00D72016">
            <w:pPr>
              <w:jc w:val="both"/>
              <w:rPr>
                <w:sz w:val="22"/>
                <w:szCs w:val="22"/>
              </w:rPr>
            </w:pPr>
          </w:p>
          <w:p w:rsidR="00D72016" w:rsidRDefault="00D72016" w:rsidP="00D72016">
            <w:pPr>
              <w:rPr>
                <w:sz w:val="22"/>
                <w:szCs w:val="22"/>
              </w:rPr>
            </w:pPr>
            <w:r w:rsidRPr="0086277E">
              <w:rPr>
                <w:sz w:val="22"/>
                <w:szCs w:val="22"/>
              </w:rPr>
              <w:t>DA je vybaven následujícími položkami požárního příslušenství, které jsou součástí dodávky a dodá je dodavatel DA:</w:t>
            </w:r>
          </w:p>
          <w:p w:rsidR="00D72016" w:rsidRDefault="00D72016" w:rsidP="00D72016">
            <w:pPr>
              <w:rPr>
                <w:sz w:val="22"/>
                <w:szCs w:val="22"/>
              </w:rPr>
            </w:pP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611"/>
              <w:gridCol w:w="1598"/>
              <w:gridCol w:w="1969"/>
            </w:tblGrid>
            <w:tr w:rsidR="00D72016" w:rsidRPr="00E75208" w:rsidTr="008801CC">
              <w:tc>
                <w:tcPr>
                  <w:tcW w:w="5611" w:type="dxa"/>
                  <w:shd w:val="clear" w:color="auto" w:fill="auto"/>
                  <w:vAlign w:val="center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Název požárního příslušenství</w:t>
                  </w:r>
                </w:p>
              </w:tc>
              <w:tc>
                <w:tcPr>
                  <w:tcW w:w="1598" w:type="dxa"/>
                  <w:shd w:val="clear" w:color="auto" w:fill="auto"/>
                  <w:vAlign w:val="center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počet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kusů/párů/litrů</w:t>
                  </w:r>
                </w:p>
              </w:tc>
              <w:tc>
                <w:tcPr>
                  <w:tcW w:w="1969" w:type="dxa"/>
                  <w:shd w:val="clear" w:color="auto" w:fill="auto"/>
                  <w:vAlign w:val="center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Umístění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Cestářské koště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Úložná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schránka na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pochozí střeše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Dalekohled 8x50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Kabina osádky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jc w:val="both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Dřevorubecká lopatka s obracákem o délce nejméně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750 mm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Pravý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Dřevorubecký klín plastový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Pravý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Dýchací izolační přístroj – splňuje technické podmínky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HZS ČR VPPO-CHS/12B-2016, je kompatibilní s používanými dýchacími přístroji u JSDH obce (Dräger), s ocelovou tlakovou lahví s lahvovým ventilem podle technických podmínek HZS ČR VPPO-CHS/15-2014 a obličejovou maskou s rychloupínacím systémem (vnější kandahár)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Pravý přední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Elektrocentrála 230/400 V, o největším výkonu nejméně 4,1 kW, frekvence 50 Hz, krytí nejméně IP 54. Osazeno zásuvkami nejméně v rozsahu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2 x 230V/16A a 1 x 400V/16A s možností ručního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startování, rozběhový proud 3 ~ 12,5, rozběhový proud 1 ~ 22 (u jednotky zaveden typ GEKO 5401 EDAA/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HEBA)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přední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Hadicový držák v obalu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Hadicový můstek, dřevěný s textilním fixačním pásem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Úložná schrána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na pochozí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střeše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lastRenderedPageBreak/>
                    <w:t>Izolovaná požární hadice 25x20 m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Izolovaná požární hadice 52x20 m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Izolovaná požární hadice 75x20 m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Izolovaná požární hadice 52x10 m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Pravý přední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Kanystr na PHM - nafta 20l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Vně střední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části účelové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nástavby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Kanystr na PHM - benzin 20l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Vně střední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části účelové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nástavby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Kanystr na pitnou vodu s výtokovým uzávěrem ve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spodní části o objemu 10 l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Pravý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Klíč k nadzemnímu hydrantu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Pravý přední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Klíč k podzemnímu hydrantu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Pravý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Klíč na hadice a armatury 75/52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Klíč na sací hadice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Kombinovaná proudnice 52 s odnímatelným nástavcem na střední pěnu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Kombinovaná proudnice 52 s odnímatelným nástavcem na těžkou pěnu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Kombinovaná proudnice 25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Kopáč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Levá úložná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schrána na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pochozí střeše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Kufr s nářadím (u jednotky zaveden typ Kraftwerk KR-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3948)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Pravý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Krumpáč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Levá úložná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schrána na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pochozí střeše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Lékárnička velikost III v batohu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Kabina osádky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Lopata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Levá úložná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schrána na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pochozí střeše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Motorová řetězová pila s výkonem nejméně 4,1 kW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maximální hmotnost bez lišty 6,4 kg, s krytem lišty,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(u jednotky zaveden typ HUSQVARNA 372 XPG XTORQ)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Pravý přední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Motorová řetězová pila s výkonem 1,1 kW, maximální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lastRenderedPageBreak/>
                    <w:t>hmotnost bez lišty 2,7 kg, s krytem lišty (u jednotky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zaveden typ HUSQVARNA T525)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lastRenderedPageBreak/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Pravý přední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lastRenderedPageBreak/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lastRenderedPageBreak/>
                    <w:t>Nabíjecí přenosný osvětlovací systém (u jednotky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zaveden typ PELI RALS 9490)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Levá přední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úložná skříň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Nádoba na pohonné hmoty a olej k motorové řetězové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pile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Pravý přední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Nádoby s pěnidlem o celkovém objemu (2x20 l)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40 l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Vně střední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části účelové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nástavby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Náhradní ocelová tlaková lahev k dýchacímu přístroji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s lahvovým ventilem podle technických podmínek HZS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ČR VPPO-CHS/15- 2014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Pravý přední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Nálevka nerezová nejméně s průměrem 150 mm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Pravý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Nosítka – páteřní deska (u jednotky zaveden typ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SPENCER B-BAK PIN)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Levá úložná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schrána na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pochozí střeše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Nízkoprůtažné lano typ A 30 m s průměrem 11 mm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přední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Ochranný nepromokavý obal na lano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přední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Objímka na izolovanou požární hadici 52 v obalu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Objímka na izolovanou požární hadici 75 v obalu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Páčidlo v délce 900 mm s tolerancí +/- 50 mm v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leštěném provedení se standardní páčící čelistí. Na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jednom konci vidlicová koncovka pro násilné páčení, na druhém konci do pravého úhlu bourací špice a páčící patka s náběhovou hranou, váha nejvíce10 kg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Pravý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Pákové kleště o minimální délce 630 mm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Pravý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Plastová přepravka oranžová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Dle potřeby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Dle potřeby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Plastová přepravka oranžová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Dle potřeby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Dle potřeby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Ploché páčidlo 700 mm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Pravý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Požární sekera bourací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Pravý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Požární světlomet s kloubovým držákem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přední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Požární světlomet LED se stativem, 230 V, nejméně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2 x 20W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přední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Proudnice 75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Prodlužovací kabel 230 V, 25 m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přední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Prodlužovací kabel 400 V, 25 m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přední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lastRenderedPageBreak/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lastRenderedPageBreak/>
                    <w:t>Průmyslový mokro - suchý vysavač s kalovým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čerpadlem, podtlak nejméně 21 kPa, výkon nejméně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2400 W, objem zachycovací nádoby nejméně 70 l,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hmotnost prázdného stroje bez příslušenství a kalového čerpadla nejvíce 29 kg, (u jednotky zaveden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typ NILFISK ALTO WAP MAXXI II 75-2 WP)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Pravý přední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Přechod 110/75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Přechod 75/52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Přenosná motorová stříkačka podle ČSN EN 14466,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vybavená jednostupňovým odstředivým čerpadlem,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které je poháněno zážehovým, vodou chlazeným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dvoudobým spalovacím motorem a rotační vakuovou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vývěvou. Jmenovitý výkon čerpadla při tlaku 0,6 MPa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nejméně 1500 l/min, výtlaky 2 x B75, sání 1 x 110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v závitovém provedení, startování pomocí startéru, nebo pomocí startovací šňůry. Celková hmotnost požární motorové stříkačky připravené k použití je nejvíce 130 kg, požární motorová stříkačka je opatřena madly pro přenos nejméně dvěma osobami (u jednotky zaveden typ Tohatsu VE 1500)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Zadní skříň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Přenosný hasicí přístroj práškový s hasicí schopností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34A a zároveň 183B4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Přenosný hasicí přístroj CO2 s hasicí schopností 89B4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Přenosný kulový kohout kompatibilní s AWG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Přenosný přiměšovač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Přenosný zásahový nastavovací žebřík čtyřdílný pro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hasiče pro nejméně tři osoby s dostupnou výškou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nejméně 8 m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Pochozí střecha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účelové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nástavby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Přetlakový ventil kompatibilní s AWG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Přiměšovací tubus na tuhé smáčedlo 52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Příslušenství k přenosné motorové stříkačce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Zadní skříň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Reflexní skládací dopravní kužel výška 500 mm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přední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Reflexní vesta s nápisem „HASIČI“, splňuje podmínky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 xml:space="preserve">SIAŘ GŘ 14-2014  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Kabina osádky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Rozdělovač s kulovými uzávěry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Ruční pila na dřevo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Pravý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Ruční radiostanice (u jednotky zaveden typ HYTERA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lastRenderedPageBreak/>
                    <w:t>PD785GMD-40 VHF)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lastRenderedPageBreak/>
                    <w:t>4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Kabina osádky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lastRenderedPageBreak/>
                    <w:t>Ruční svítilna s dobíjecími akumulátory (u jednotky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zaveden typ SURVIVOR LED)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Kabina osádky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Rukavice proti tepelným rizikům do 600 oC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přední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Rybářské kalhoty („prsačky“) vel. XXL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Pravý přední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Sací hadice 110 - sada o celkové délce 10 m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Úložná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schránka na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pochozí střeše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Sací koš 110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Sada nářadí ke každé dodané motorové pile v odolné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krabičce (1 ks náhradní řetěz k motorové pile,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 ks klíč imbusový č. 4, 1 ks klíč imbusový č. 5,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 ks pilník k ostření řetězu, 1 ks maznička včetně tuku,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2 ks kombinovaný klíč se šroubovákem 13/19,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 ks kombinovaný klíč 13/19 pro motorovou pilu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Pravý přední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Savice přiměšovače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Sběrač 110/2 x 75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Skříňka s elektro nástroji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Pravý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Sorpční prostředek, sypký, vhodný i pro použití na vodní hladině, 10kg v igelitovém obalu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Vně střední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části nástavby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Tablet – dotykový display o velikosti nejméně 8“, 4G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LTE, odolnost nejméně IP 68, rozlišení displeje nejméně 1280 x 800 pixelů, RAM nejméně 3GB, vnitřní paměť nejméně 16 GB, rozlišení fotoaparátu nejméně 8 Mpx, pohybový senzor, gyroskop, GPS, kapacita akumulátoru nejméně 4000 mAh, hmotnost nejvíce 450g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Kabina osádky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Tlumnice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Levá úložná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schrána na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pochozí střeše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Ventilové lano na vidlici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Vysokotlaké hasicí zařízení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Pravý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Vyprošťovací nůž (řezák) na bezpečnostní pásy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Kabina osádky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Vytyčovací páska červeno - bílá 100 m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přední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Upínací popruh, nejméně 25 kN/ 8m s rychloupínací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sponou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Pravý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Úhlová bruska AKU s průměrem kotouče nejméně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180 mm v povedení „PROFI“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Pravý přední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611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lastRenderedPageBreak/>
                    <w:t>Záchytné lano na vidlici s karabinou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</w:tbl>
          <w:p w:rsidR="00D72016" w:rsidRPr="00DC3776" w:rsidRDefault="00D72016" w:rsidP="00D72016">
            <w:pPr>
              <w:rPr>
                <w:sz w:val="22"/>
                <w:szCs w:val="22"/>
              </w:rPr>
            </w:pPr>
          </w:p>
          <w:p w:rsidR="00D72016" w:rsidRPr="00DC3776" w:rsidRDefault="00D72016" w:rsidP="00D72016">
            <w:pPr>
              <w:rPr>
                <w:sz w:val="22"/>
                <w:szCs w:val="22"/>
              </w:rPr>
            </w:pPr>
          </w:p>
          <w:p w:rsidR="00D72016" w:rsidRPr="00DC3776" w:rsidRDefault="00D72016" w:rsidP="00D72016">
            <w:pPr>
              <w:jc w:val="both"/>
              <w:rPr>
                <w:sz w:val="22"/>
                <w:szCs w:val="22"/>
              </w:rPr>
            </w:pPr>
            <w:r w:rsidRPr="00DC3776">
              <w:rPr>
                <w:sz w:val="22"/>
                <w:szCs w:val="22"/>
              </w:rPr>
              <w:t>DA je vybaven následujícími položkami požárního příslušenství, které nejsou součástí dodávky a dodá je zadavatel pro upevnění do DA:</w:t>
            </w:r>
          </w:p>
          <w:p w:rsidR="00D72016" w:rsidRDefault="00D72016" w:rsidP="00D72016">
            <w:pPr>
              <w:rPr>
                <w:color w:val="FF0000"/>
                <w:sz w:val="22"/>
                <w:szCs w:val="22"/>
              </w:rPr>
            </w:pP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529"/>
              <w:gridCol w:w="1701"/>
              <w:gridCol w:w="1872"/>
            </w:tblGrid>
            <w:tr w:rsidR="00D72016" w:rsidRPr="00E75208" w:rsidTr="008801CC">
              <w:tc>
                <w:tcPr>
                  <w:tcW w:w="5529" w:type="dxa"/>
                  <w:shd w:val="clear" w:color="auto" w:fill="auto"/>
                  <w:vAlign w:val="center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Název požárního příslušenství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počet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kusů/párů/litrů</w:t>
                  </w:r>
                </w:p>
              </w:tc>
              <w:tc>
                <w:tcPr>
                  <w:tcW w:w="1872" w:type="dxa"/>
                  <w:shd w:val="clear" w:color="auto" w:fill="auto"/>
                  <w:vAlign w:val="center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Umístění</w:t>
                  </w:r>
                </w:p>
              </w:tc>
            </w:tr>
            <w:tr w:rsidR="00D72016" w:rsidRPr="00E75208" w:rsidTr="008801CC">
              <w:tc>
                <w:tcPr>
                  <w:tcW w:w="5529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Aku šroubovák s příslušenstvím v kufru (d x š x v)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310 x 440 x 250 mm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872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Pravý přední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529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Hydrantový nástavec kulový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872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Zadní skříň</w:t>
                  </w:r>
                </w:p>
              </w:tc>
            </w:tr>
            <w:tr w:rsidR="00D72016" w:rsidRPr="00E75208" w:rsidTr="008801CC">
              <w:tc>
                <w:tcPr>
                  <w:tcW w:w="5529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Kalové čerpadlo READY 8S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872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Pravý přední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529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Kartuše tuhého smáčedla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872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529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Motor závěsný Mercury F20 EH s příslušenstvím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(nádrž 20 l, náhradní propeller)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872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Pravý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529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Ruční vyprošťovací nástroj VRVN1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872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Pravý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529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Rukavice lékařské pro jednorázové použití, nesterilní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12 párů</w:t>
                  </w:r>
                </w:p>
              </w:tc>
              <w:tc>
                <w:tcPr>
                  <w:tcW w:w="1872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Kabina osádky</w:t>
                  </w:r>
                </w:p>
              </w:tc>
            </w:tr>
            <w:tr w:rsidR="00D72016" w:rsidRPr="00E75208" w:rsidTr="008801CC">
              <w:tc>
                <w:tcPr>
                  <w:tcW w:w="5529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Souprava pro likvidaci obtížného hmyzu uložená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v plastové přepravce oranžové barvy o minimální</w:t>
                  </w:r>
                </w:p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výšce 32 cm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872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Pravý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529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Taška 120 l s vybavením pro práci na vodě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872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Levý přední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  <w:tr w:rsidR="00D72016" w:rsidRPr="00E75208" w:rsidTr="008801CC">
              <w:tc>
                <w:tcPr>
                  <w:tcW w:w="5529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Trhací hák dvoudílný hliníkový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872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Levá úložná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schrána na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pochozí střeše</w:t>
                  </w:r>
                </w:p>
              </w:tc>
            </w:tr>
            <w:tr w:rsidR="00D72016" w:rsidRPr="00E75208" w:rsidTr="008801CC">
              <w:tc>
                <w:tcPr>
                  <w:tcW w:w="5529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Zastavovací terč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872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Kabina osádky</w:t>
                  </w:r>
                </w:p>
              </w:tc>
            </w:tr>
            <w:tr w:rsidR="00D72016" w:rsidRPr="00E75208" w:rsidTr="008801CC">
              <w:tc>
                <w:tcPr>
                  <w:tcW w:w="5529" w:type="dxa"/>
                  <w:shd w:val="clear" w:color="auto" w:fill="auto"/>
                </w:tcPr>
                <w:p w:rsidR="00D72016" w:rsidRPr="00E75208" w:rsidRDefault="00D72016" w:rsidP="00D72016">
                  <w:pPr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Záchranná plovací vesta Safety Pro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872" w:type="dxa"/>
                  <w:shd w:val="clear" w:color="auto" w:fill="auto"/>
                </w:tcPr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Pravý zadní</w:t>
                  </w:r>
                </w:p>
                <w:p w:rsidR="00D72016" w:rsidRPr="00E75208" w:rsidRDefault="00D72016" w:rsidP="00D72016">
                  <w:pPr>
                    <w:jc w:val="center"/>
                    <w:rPr>
                      <w:sz w:val="22"/>
                      <w:szCs w:val="22"/>
                    </w:rPr>
                  </w:pPr>
                  <w:r w:rsidRPr="00E75208">
                    <w:rPr>
                      <w:sz w:val="22"/>
                      <w:szCs w:val="22"/>
                    </w:rPr>
                    <w:t>úložný prostor</w:t>
                  </w:r>
                </w:p>
              </w:tc>
            </w:tr>
          </w:tbl>
          <w:p w:rsidR="00D72016" w:rsidRPr="00CE708C" w:rsidRDefault="00D72016" w:rsidP="00D72016">
            <w:pPr>
              <w:rPr>
                <w:sz w:val="22"/>
                <w:szCs w:val="22"/>
              </w:rPr>
            </w:pPr>
          </w:p>
          <w:p w:rsidR="00D72016" w:rsidRPr="00CE708C" w:rsidRDefault="00D72016" w:rsidP="00D72016">
            <w:pPr>
              <w:jc w:val="both"/>
              <w:rPr>
                <w:sz w:val="22"/>
                <w:szCs w:val="22"/>
              </w:rPr>
            </w:pPr>
          </w:p>
          <w:p w:rsidR="00D72016" w:rsidRPr="00CE708C" w:rsidRDefault="00D72016" w:rsidP="00D72016">
            <w:pPr>
              <w:jc w:val="both"/>
              <w:rPr>
                <w:sz w:val="22"/>
                <w:szCs w:val="22"/>
              </w:rPr>
            </w:pPr>
            <w:r w:rsidRPr="00CE708C">
              <w:rPr>
                <w:sz w:val="22"/>
                <w:szCs w:val="22"/>
              </w:rPr>
              <w:t>Konečné umístění požárního příslušenství v účelové nástavbě může být upraveno dle prostorových možností při zástavbě po dohodě se zadavatelem.</w:t>
            </w:r>
          </w:p>
          <w:p w:rsidR="00D72016" w:rsidRPr="00CE708C" w:rsidRDefault="00D72016" w:rsidP="00D72016">
            <w:pPr>
              <w:rPr>
                <w:sz w:val="22"/>
                <w:szCs w:val="22"/>
              </w:rPr>
            </w:pPr>
          </w:p>
          <w:p w:rsidR="00D72016" w:rsidRPr="00CE708C" w:rsidRDefault="00D72016" w:rsidP="00D72016">
            <w:pPr>
              <w:jc w:val="both"/>
              <w:rPr>
                <w:sz w:val="22"/>
                <w:szCs w:val="22"/>
              </w:rPr>
            </w:pPr>
            <w:r w:rsidRPr="00CE708C">
              <w:rPr>
                <w:sz w:val="22"/>
                <w:szCs w:val="22"/>
              </w:rPr>
              <w:t>DA je vybaven prostorem pro umístění motorové stříkačky v zadní části účelové nástavby. V zadní prostorné skříni účelové nástavby je vyjímatelně na výsuvném prvku uložena přenosná motorová stříkačka. Uložení a aretace stříkačky v DA umožňuje alternativní uložení a aretaci stávající požární stříkačky PS 12, jako dočasné náhrady v případě poruchy.</w:t>
            </w:r>
          </w:p>
          <w:p w:rsidR="00D72016" w:rsidRPr="00CE708C" w:rsidRDefault="00D72016" w:rsidP="00D72016">
            <w:pPr>
              <w:jc w:val="both"/>
              <w:rPr>
                <w:sz w:val="22"/>
                <w:szCs w:val="22"/>
              </w:rPr>
            </w:pPr>
          </w:p>
          <w:p w:rsidR="00D72016" w:rsidRPr="00CE708C" w:rsidRDefault="00D72016" w:rsidP="00D72016">
            <w:pPr>
              <w:jc w:val="both"/>
              <w:rPr>
                <w:sz w:val="22"/>
                <w:szCs w:val="22"/>
              </w:rPr>
            </w:pPr>
            <w:r w:rsidRPr="00CE708C">
              <w:rPr>
                <w:sz w:val="22"/>
                <w:szCs w:val="22"/>
              </w:rPr>
              <w:t>Konstrukce nástavby umožňuje vyjímání a vkládání požárního příslušenství ze země, bez použití stupaček.</w:t>
            </w:r>
          </w:p>
          <w:p w:rsidR="00D72016" w:rsidRPr="00CE708C" w:rsidRDefault="00D72016" w:rsidP="00D72016">
            <w:pPr>
              <w:jc w:val="both"/>
              <w:rPr>
                <w:sz w:val="22"/>
                <w:szCs w:val="22"/>
              </w:rPr>
            </w:pPr>
          </w:p>
          <w:p w:rsidR="00D72016" w:rsidRPr="00CE708C" w:rsidRDefault="00D72016" w:rsidP="00D72016">
            <w:pPr>
              <w:jc w:val="both"/>
              <w:rPr>
                <w:sz w:val="22"/>
                <w:szCs w:val="22"/>
              </w:rPr>
            </w:pPr>
            <w:r w:rsidRPr="00CE708C">
              <w:rPr>
                <w:sz w:val="22"/>
                <w:szCs w:val="22"/>
              </w:rPr>
              <w:t xml:space="preserve">DA je v přední části vybaven elektrickým lanovým navijákem se šnekovou převodovkou a jištěním proti přetížení podle ČSN EN 14492-1+A1 s tažnou silou ve vodorovné rovině nejméně 35 kN. Délka tažného lana je neméně 30 metrů, ovládání s délkou kabelu nejméně 5 m. Naviják může být </w:t>
            </w:r>
            <w:r w:rsidRPr="00CE708C">
              <w:rPr>
                <w:sz w:val="22"/>
                <w:szCs w:val="22"/>
              </w:rPr>
              <w:lastRenderedPageBreak/>
              <w:t>integrován v předním nárazníku DA, jeho montáž je schválena MD ČR pro provoz na pozemních komunikacích a je zapsána v Osvědčení o registraci vozidla, část II. Zadavatel nepožaduje uložení demontovaného navijáku v nástavbě DA.</w:t>
            </w:r>
          </w:p>
          <w:p w:rsidR="00D72016" w:rsidRPr="00CE708C" w:rsidRDefault="00D72016" w:rsidP="00D72016">
            <w:pPr>
              <w:jc w:val="both"/>
              <w:rPr>
                <w:sz w:val="22"/>
                <w:szCs w:val="22"/>
              </w:rPr>
            </w:pPr>
          </w:p>
          <w:p w:rsidR="00D72016" w:rsidRPr="00CE708C" w:rsidRDefault="00D72016" w:rsidP="00D72016">
            <w:pPr>
              <w:jc w:val="both"/>
              <w:rPr>
                <w:sz w:val="22"/>
                <w:szCs w:val="22"/>
              </w:rPr>
            </w:pPr>
            <w:r w:rsidRPr="00CE708C">
              <w:rPr>
                <w:sz w:val="22"/>
                <w:szCs w:val="22"/>
              </w:rPr>
              <w:t>Výška DA v nezatíženém stavu (bez osádky a v transportní poloze) je s ohledem na prostorové podmínky hasičské zbrojnice nejvíce 2670 mm. Uvedený rozměr je včetně úložné schránky a čtyř dílů přenosného zásahového nastavovacího žebříku.</w:t>
            </w:r>
          </w:p>
          <w:p w:rsidR="00D72016" w:rsidRPr="00CE708C" w:rsidRDefault="00D72016" w:rsidP="00D72016">
            <w:pPr>
              <w:jc w:val="both"/>
              <w:rPr>
                <w:sz w:val="22"/>
                <w:szCs w:val="22"/>
              </w:rPr>
            </w:pPr>
          </w:p>
          <w:p w:rsidR="00D72016" w:rsidRPr="00CE708C" w:rsidRDefault="00D72016" w:rsidP="00D72016">
            <w:pPr>
              <w:jc w:val="both"/>
              <w:rPr>
                <w:sz w:val="22"/>
                <w:szCs w:val="22"/>
              </w:rPr>
            </w:pPr>
            <w:r w:rsidRPr="00CE708C">
              <w:rPr>
                <w:sz w:val="22"/>
                <w:szCs w:val="22"/>
              </w:rPr>
              <w:t>DA je vybaven parkovací kamerou umístěnou v zadní části účelové nástavby a zobrazovacím zařízení umístěným v kabině osádky DA (umístění zobrazovacího zařízení bude upřesněno v závislosti na prostorových možnostech kabiny osádky).</w:t>
            </w:r>
          </w:p>
          <w:p w:rsidR="00D72016" w:rsidRPr="00CE708C" w:rsidRDefault="00D72016" w:rsidP="00D72016">
            <w:pPr>
              <w:jc w:val="both"/>
              <w:rPr>
                <w:sz w:val="22"/>
                <w:szCs w:val="22"/>
              </w:rPr>
            </w:pPr>
          </w:p>
          <w:p w:rsidR="00D72016" w:rsidRPr="00CE708C" w:rsidRDefault="00D72016" w:rsidP="00D72016">
            <w:pPr>
              <w:jc w:val="both"/>
              <w:rPr>
                <w:sz w:val="22"/>
                <w:szCs w:val="22"/>
              </w:rPr>
            </w:pPr>
            <w:r w:rsidRPr="00CE708C">
              <w:rPr>
                <w:sz w:val="22"/>
                <w:szCs w:val="22"/>
              </w:rPr>
              <w:t>Pro výrobu účelové nástavby se používají pouze nové a originální součásti. Technická životnost DA je nejméně 16 let, a to při běžném provozu u jednotky požární ochrany s ročním kilometrovým průběhem do 10.000 km. Po celou tuto dobu je DA plně funkční.</w:t>
            </w:r>
          </w:p>
          <w:p w:rsidR="00D72016" w:rsidRDefault="00D72016" w:rsidP="00D72016">
            <w:pPr>
              <w:rPr>
                <w:color w:val="FF0000"/>
                <w:sz w:val="22"/>
                <w:szCs w:val="22"/>
              </w:rPr>
            </w:pPr>
          </w:p>
          <w:p w:rsidR="00D72016" w:rsidRDefault="00D72016" w:rsidP="00D72016">
            <w:pPr>
              <w:rPr>
                <w:color w:val="FF0000"/>
                <w:sz w:val="22"/>
                <w:szCs w:val="22"/>
              </w:rPr>
            </w:pPr>
          </w:p>
          <w:p w:rsidR="00337C04" w:rsidRDefault="00337C04">
            <w:pPr>
              <w:keepNext/>
              <w:keepLines/>
              <w:spacing w:before="16" w:after="16"/>
            </w:pPr>
          </w:p>
        </w:tc>
      </w:tr>
    </w:tbl>
    <w:p w:rsidR="00337C04" w:rsidRDefault="009C0419">
      <w:pPr>
        <w:spacing w:line="5" w:lineRule="auto"/>
      </w:pPr>
      <w:r>
        <w:lastRenderedPageBreak/>
        <w:br/>
      </w:r>
    </w:p>
    <w:p w:rsidR="00337C04" w:rsidRDefault="009C0419">
      <w:pPr>
        <w:spacing w:line="5" w:lineRule="auto"/>
      </w:pPr>
      <w:r>
        <w:br/>
      </w:r>
    </w:p>
    <w:p w:rsidR="00337C04" w:rsidRDefault="009C0419">
      <w:pPr>
        <w:spacing w:line="5" w:lineRule="auto"/>
      </w:pPr>
      <w:r>
        <w:br/>
      </w:r>
    </w:p>
    <w:sectPr w:rsidR="00337C04" w:rsidSect="00FB6947">
      <w:headerReference w:type="default" r:id="rId11"/>
      <w:footerReference w:type="even" r:id="rId12"/>
      <w:footerReference w:type="default" r:id="rId13"/>
      <w:pgSz w:w="11900" w:h="16840"/>
      <w:pgMar w:top="0" w:right="1000" w:bottom="0" w:left="10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9E8" w:rsidRDefault="008609E8" w:rsidP="00B4055E">
      <w:r>
        <w:separator/>
      </w:r>
    </w:p>
  </w:endnote>
  <w:endnote w:type="continuationSeparator" w:id="0">
    <w:p w:rsidR="008609E8" w:rsidRDefault="008609E8" w:rsidP="00B40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B60BEB93-E3CC-41CC-BD24-5A03A47E737C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2" w:fontKey="{1FA11DD2-4260-4757-882A-E47216B98400}"/>
    <w:embedBold r:id="rId3" w:fontKey="{382DBB97-B072-48B2-A5F2-0F3204DEF979}"/>
    <w:embedItalic r:id="rId4" w:fontKey="{3E437FC0-7591-4AB0-A6B2-CBDA3F373255}"/>
    <w:embedBoldItalic r:id="rId5" w:fontKey="{3DFA9236-9B38-4154-9C24-BA1A74FB3D60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  <w:embedRegular r:id="rId6" w:fontKey="{1969EA95-D80A-4849-99AD-C121353669C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BB7CBE0D-72F2-466A-8231-A43547A4CB6F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8" w:fontKey="{2A35B393-6206-4CC7-B9B5-2E6A2A541B33}"/>
    <w:embedBold r:id="rId9" w:fontKey="{9EE50B9F-4A2E-4CE6-8561-359680F1B65A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0" w:fontKey="{E346FF22-712E-41BE-8EBB-DCBCC3A65446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1" w:fontKey="{AC1CB2CC-F39C-4394-9B6C-4A65F4118958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2" w:fontKey="{98E1AE81-720A-43AC-A76D-C407F693F795}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13" w:fontKey="{B39A695E-1311-4EBA-BE85-BBFD844A9A69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4" w:fontKey="{93DB48A4-9B56-48BF-A0B4-EF15E01822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55E" w:rsidRDefault="00C536B5" w:rsidP="006233F0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B4055E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B4055E" w:rsidRDefault="00B4055E" w:rsidP="00B4055E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55E" w:rsidRDefault="00B4055E" w:rsidP="00B4055E">
    <w:pPr>
      <w:pStyle w:val="Zpat"/>
      <w:ind w:right="360"/>
    </w:pPr>
  </w:p>
  <w:tbl>
    <w:tblPr>
      <w:tblW w:w="0" w:type="auto"/>
      <w:tblBorders>
        <w:top w:val="nil"/>
        <w:left w:val="nil"/>
        <w:bottom w:val="nil"/>
        <w:right w:val="nil"/>
        <w:insideH w:val="nil"/>
        <w:insideV w:val="nil"/>
      </w:tblBorders>
      <w:tblLook w:val="04A0" w:firstRow="1" w:lastRow="0" w:firstColumn="1" w:lastColumn="0" w:noHBand="0" w:noVBand="1"/>
    </w:tblPr>
    <w:tblGrid>
      <w:gridCol w:w="9900"/>
    </w:tblGrid>
    <w:tr w:rsidR="00337C04">
      <w:trPr>
        <w:cantSplit/>
      </w:trPr>
      <w:tc>
        <w:tcPr>
          <w:tcW w:w="990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20" w:type="dxa"/>
            <w:left w:w="20" w:type="dxa"/>
            <w:bottom w:w="0" w:type="dxa"/>
            <w:right w:w="20" w:type="dxa"/>
          </w:tcMar>
        </w:tcPr>
        <w:p w:rsidR="00337C04" w:rsidRDefault="00337C04">
          <w:pPr>
            <w:keepNext/>
            <w:keepLines/>
            <w:spacing w:line="0" w:lineRule="auto"/>
          </w:pPr>
        </w:p>
        <w:p w:rsidR="00337C04" w:rsidRDefault="009C0419">
          <w:pPr>
            <w:keepNext/>
            <w:keepLines/>
            <w:spacing w:before="10" w:after="10"/>
          </w:pPr>
          <w:r>
            <w:rPr>
              <w:color w:val="808080"/>
              <w:sz w:val="14"/>
            </w:rPr>
            <w:t>Ceník může být upraven bez předchozího upozornění. Technické charakteristiky nejsou závazné a mohou být změněny během výroby.</w:t>
          </w:r>
        </w:p>
      </w:tc>
    </w:tr>
    <w:tr w:rsidR="00337C04">
      <w:trPr>
        <w:cantSplit/>
      </w:trPr>
      <w:tc>
        <w:tcPr>
          <w:tcW w:w="990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20" w:type="dxa"/>
            <w:left w:w="20" w:type="dxa"/>
            <w:bottom w:w="0" w:type="dxa"/>
            <w:right w:w="20" w:type="dxa"/>
          </w:tcMar>
        </w:tcPr>
        <w:p w:rsidR="00337C04" w:rsidRDefault="00337C04">
          <w:pPr>
            <w:keepNext/>
            <w:keepLines/>
            <w:spacing w:line="0" w:lineRule="auto"/>
          </w:pPr>
        </w:p>
        <w:p w:rsidR="00337C04" w:rsidRDefault="009C0419">
          <w:pPr>
            <w:keepNext/>
            <w:keepLines/>
          </w:pPr>
          <w:r>
            <w:rPr>
              <w:noProof/>
              <w:lang w:val="cs-CZ" w:eastAsia="cs-CZ"/>
            </w:rPr>
            <w:drawing>
              <wp:inline distT="0" distB="0" distL="0" distR="0" wp14:anchorId="33A80205" wp14:editId="4F624F3C">
                <wp:extent cx="939800" cy="381000"/>
                <wp:effectExtent l="0" t="0" r="0" b="0"/>
                <wp:docPr id="4" name="Drawing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9800" cy="381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37C04" w:rsidRDefault="009C0419">
          <w:pPr>
            <w:keepNext/>
            <w:keepLines/>
            <w:spacing w:before="10" w:after="10"/>
          </w:pPr>
          <w:r>
            <w:rPr>
              <w:color w:val="004A95"/>
              <w:sz w:val="14"/>
            </w:rPr>
            <w:t>AGROTEC a.s. - Dornych 65, 617 00 Brno</w:t>
          </w:r>
        </w:p>
      </w:tc>
    </w:tr>
    <w:tr w:rsidR="00337C04">
      <w:trPr>
        <w:cantSplit/>
      </w:trPr>
      <w:tc>
        <w:tcPr>
          <w:tcW w:w="990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-300" w:type="dxa"/>
            <w:left w:w="20" w:type="dxa"/>
            <w:bottom w:w="0" w:type="dxa"/>
            <w:right w:w="20" w:type="dxa"/>
          </w:tcMar>
        </w:tcPr>
        <w:p w:rsidR="00337C04" w:rsidRDefault="00337C04">
          <w:pPr>
            <w:keepNext/>
            <w:keepLines/>
            <w:spacing w:line="0" w:lineRule="auto"/>
          </w:pPr>
        </w:p>
        <w:p w:rsidR="00337C04" w:rsidRDefault="009C0419">
          <w:pPr>
            <w:keepNext/>
            <w:keepLines/>
            <w:jc w:val="right"/>
          </w:pPr>
          <w:r>
            <w:rPr>
              <w:color w:val="808080"/>
              <w:sz w:val="16"/>
            </w:rPr>
            <w:fldChar w:fldCharType="begin"/>
          </w:r>
          <w:r>
            <w:rPr>
              <w:color w:val="808080"/>
              <w:sz w:val="16"/>
            </w:rPr>
            <w:instrText>PAGE</w:instrText>
          </w:r>
          <w:r>
            <w:rPr>
              <w:color w:val="808080"/>
              <w:sz w:val="16"/>
            </w:rPr>
            <w:fldChar w:fldCharType="separate"/>
          </w:r>
          <w:r w:rsidR="00A613D1">
            <w:rPr>
              <w:noProof/>
              <w:color w:val="808080"/>
              <w:sz w:val="16"/>
            </w:rPr>
            <w:t>15</w:t>
          </w:r>
          <w:r>
            <w:rPr>
              <w:color w:val="808080"/>
              <w:sz w:val="16"/>
            </w:rPr>
            <w:fldChar w:fldCharType="end"/>
          </w:r>
          <w:r>
            <w:rPr>
              <w:color w:val="808080"/>
              <w:sz w:val="16"/>
            </w:rPr>
            <w:t>/</w:t>
          </w:r>
          <w:r>
            <w:rPr>
              <w:color w:val="808080"/>
              <w:sz w:val="16"/>
            </w:rPr>
            <w:fldChar w:fldCharType="begin"/>
          </w:r>
          <w:r>
            <w:rPr>
              <w:color w:val="808080"/>
              <w:sz w:val="16"/>
            </w:rPr>
            <w:instrText>NUMPAGES</w:instrText>
          </w:r>
          <w:r>
            <w:rPr>
              <w:color w:val="808080"/>
              <w:sz w:val="16"/>
            </w:rPr>
            <w:fldChar w:fldCharType="separate"/>
          </w:r>
          <w:r w:rsidR="00A613D1">
            <w:rPr>
              <w:noProof/>
              <w:color w:val="808080"/>
              <w:sz w:val="16"/>
            </w:rPr>
            <w:t>15</w:t>
          </w:r>
          <w:r>
            <w:rPr>
              <w:color w:val="808080"/>
              <w:sz w:val="16"/>
            </w:rPr>
            <w:fldChar w:fldCharType="end"/>
          </w:r>
        </w:p>
      </w:tc>
    </w:tr>
  </w:tbl>
  <w:p w:rsidR="00337C04" w:rsidRDefault="00337C0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9E8" w:rsidRDefault="008609E8" w:rsidP="00B4055E">
      <w:r>
        <w:separator/>
      </w:r>
    </w:p>
  </w:footnote>
  <w:footnote w:type="continuationSeparator" w:id="0">
    <w:p w:rsidR="008609E8" w:rsidRDefault="008609E8" w:rsidP="00B405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947" w:rsidRDefault="00FB6947">
    <w:pPr>
      <w:pStyle w:val="Zhlav"/>
    </w:pPr>
  </w:p>
  <w:tbl>
    <w:tblPr>
      <w:tblW w:w="0" w:type="auto"/>
      <w:tblBorders>
        <w:top w:val="nil"/>
        <w:left w:val="nil"/>
        <w:bottom w:val="nil"/>
        <w:right w:val="nil"/>
        <w:insideH w:val="nil"/>
        <w:insideV w:val="nil"/>
      </w:tblBorders>
      <w:tblLook w:val="04A0" w:firstRow="1" w:lastRow="0" w:firstColumn="1" w:lastColumn="0" w:noHBand="0" w:noVBand="1"/>
    </w:tblPr>
    <w:tblGrid>
      <w:gridCol w:w="9900"/>
    </w:tblGrid>
    <w:tr w:rsidR="00337C04">
      <w:trPr>
        <w:cantSplit/>
      </w:trPr>
      <w:tc>
        <w:tcPr>
          <w:tcW w:w="990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20" w:type="dxa"/>
            <w:left w:w="20" w:type="dxa"/>
            <w:bottom w:w="0" w:type="dxa"/>
            <w:right w:w="20" w:type="dxa"/>
          </w:tcMar>
        </w:tcPr>
        <w:p w:rsidR="00337C04" w:rsidRDefault="00337C04">
          <w:pPr>
            <w:keepNext/>
            <w:keepLines/>
            <w:spacing w:line="0" w:lineRule="auto"/>
          </w:pPr>
        </w:p>
        <w:p w:rsidR="00337C04" w:rsidRDefault="009C0419">
          <w:pPr>
            <w:keepNext/>
            <w:keepLines/>
            <w:jc w:val="right"/>
          </w:pPr>
          <w:r>
            <w:rPr>
              <w:noProof/>
              <w:lang w:val="cs-CZ" w:eastAsia="cs-CZ"/>
            </w:rPr>
            <w:drawing>
              <wp:inline distT="0" distB="0" distL="0" distR="0" wp14:anchorId="73DD95E4" wp14:editId="16CC38B4">
                <wp:extent cx="1778000" cy="444500"/>
                <wp:effectExtent l="0" t="0" r="0" b="0"/>
                <wp:docPr id="3" name="Drawing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8000" cy="444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337C04">
      <w:trPr>
        <w:cantSplit/>
      </w:trPr>
      <w:tc>
        <w:tcPr>
          <w:tcW w:w="990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20" w:type="dxa"/>
            <w:left w:w="20" w:type="dxa"/>
            <w:bottom w:w="0" w:type="dxa"/>
            <w:right w:w="20" w:type="dxa"/>
          </w:tcMar>
        </w:tcPr>
        <w:p w:rsidR="00337C04" w:rsidRDefault="00337C04">
          <w:pPr>
            <w:keepNext/>
            <w:keepLines/>
            <w:spacing w:line="0" w:lineRule="auto"/>
          </w:pPr>
        </w:p>
        <w:p w:rsidR="00337C04" w:rsidRDefault="009C0419">
          <w:pPr>
            <w:keepNext/>
            <w:keepLines/>
            <w:jc w:val="right"/>
          </w:pPr>
          <w:r>
            <w:rPr>
              <w:color w:val="FFFFFF"/>
              <w:sz w:val="2"/>
            </w:rPr>
            <w:fldChar w:fldCharType="begin"/>
          </w:r>
          <w:r>
            <w:rPr>
              <w:color w:val="FFFFFF"/>
              <w:sz w:val="2"/>
            </w:rPr>
            <w:instrText>PAGE</w:instrText>
          </w:r>
          <w:r>
            <w:rPr>
              <w:color w:val="FFFFFF"/>
              <w:sz w:val="2"/>
            </w:rPr>
            <w:fldChar w:fldCharType="separate"/>
          </w:r>
          <w:r w:rsidR="00A613D1">
            <w:rPr>
              <w:noProof/>
              <w:color w:val="FFFFFF"/>
              <w:sz w:val="2"/>
            </w:rPr>
            <w:t>15</w:t>
          </w:r>
          <w:r>
            <w:rPr>
              <w:color w:val="FFFFFF"/>
              <w:sz w:val="2"/>
            </w:rPr>
            <w:fldChar w:fldCharType="end"/>
          </w:r>
          <w:r>
            <w:rPr>
              <w:color w:val="FFFFFF"/>
              <w:sz w:val="2"/>
            </w:rPr>
            <w:t>/</w:t>
          </w:r>
          <w:r>
            <w:rPr>
              <w:color w:val="FFFFFF"/>
              <w:sz w:val="2"/>
            </w:rPr>
            <w:fldChar w:fldCharType="begin"/>
          </w:r>
          <w:r>
            <w:rPr>
              <w:color w:val="FFFFFF"/>
              <w:sz w:val="2"/>
            </w:rPr>
            <w:instrText>NUMPAGES</w:instrText>
          </w:r>
          <w:r>
            <w:rPr>
              <w:color w:val="FFFFFF"/>
              <w:sz w:val="2"/>
            </w:rPr>
            <w:fldChar w:fldCharType="separate"/>
          </w:r>
          <w:r w:rsidR="00A613D1">
            <w:rPr>
              <w:noProof/>
              <w:color w:val="FFFFFF"/>
              <w:sz w:val="2"/>
            </w:rPr>
            <w:t>15</w:t>
          </w:r>
          <w:r>
            <w:rPr>
              <w:color w:val="FFFFFF"/>
              <w:sz w:val="2"/>
            </w:rPr>
            <w:fldChar w:fldCharType="end"/>
          </w:r>
        </w:p>
      </w:tc>
    </w:tr>
  </w:tbl>
  <w:p w:rsidR="00337C04" w:rsidRDefault="00337C0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37B65"/>
    <w:multiLevelType w:val="hybridMultilevel"/>
    <w:tmpl w:val="38BCDC02"/>
    <w:lvl w:ilvl="0" w:tplc="040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2030E7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503855"/>
    <w:multiLevelType w:val="multilevel"/>
    <w:tmpl w:val="96E0AF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C61488"/>
    <w:multiLevelType w:val="hybridMultilevel"/>
    <w:tmpl w:val="D95C4BFC"/>
    <w:lvl w:ilvl="0" w:tplc="040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>
      <w:start w:val="1"/>
      <w:numFmt w:val="bullet"/>
      <w:lvlText w:val="o"/>
      <w:lvlJc w:val="left"/>
      <w:pPr>
        <w:tabs>
          <w:tab w:val="num" w:pos="2143"/>
        </w:tabs>
        <w:ind w:left="214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863"/>
        </w:tabs>
        <w:ind w:left="28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583"/>
        </w:tabs>
        <w:ind w:left="35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hint="default"/>
      </w:rPr>
    </w:lvl>
  </w:abstractNum>
  <w:abstractNum w:abstractNumId="4">
    <w:nsid w:val="139E503D"/>
    <w:multiLevelType w:val="hybridMultilevel"/>
    <w:tmpl w:val="13BEB082"/>
    <w:lvl w:ilvl="0" w:tplc="04050007">
      <w:start w:val="1"/>
      <w:numFmt w:val="bullet"/>
      <w:lvlText w:val=""/>
      <w:lvlJc w:val="left"/>
      <w:pPr>
        <w:tabs>
          <w:tab w:val="num" w:pos="1060"/>
        </w:tabs>
        <w:ind w:left="1060" w:hanging="360"/>
      </w:pPr>
      <w:rPr>
        <w:rFonts w:ascii="Wingdings" w:hAnsi="Wingdings" w:hint="default"/>
        <w:sz w:val="16"/>
      </w:rPr>
    </w:lvl>
    <w:lvl w:ilvl="1" w:tplc="04050003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5">
    <w:nsid w:val="1D835E93"/>
    <w:multiLevelType w:val="singleLevel"/>
    <w:tmpl w:val="EFA2BF7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E320BB3"/>
    <w:multiLevelType w:val="hybridMultilevel"/>
    <w:tmpl w:val="38161E90"/>
    <w:lvl w:ilvl="0" w:tplc="40042ADA">
      <w:start w:val="1"/>
      <w:numFmt w:val="lowerLetter"/>
      <w:lvlText w:val="%1)"/>
      <w:lvlJc w:val="left"/>
      <w:pPr>
        <w:ind w:left="150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26" w:hanging="360"/>
      </w:pPr>
    </w:lvl>
    <w:lvl w:ilvl="2" w:tplc="0405001B" w:tentative="1">
      <w:start w:val="1"/>
      <w:numFmt w:val="lowerRoman"/>
      <w:lvlText w:val="%3."/>
      <w:lvlJc w:val="right"/>
      <w:pPr>
        <w:ind w:left="2946" w:hanging="180"/>
      </w:pPr>
    </w:lvl>
    <w:lvl w:ilvl="3" w:tplc="0405000F" w:tentative="1">
      <w:start w:val="1"/>
      <w:numFmt w:val="decimal"/>
      <w:lvlText w:val="%4."/>
      <w:lvlJc w:val="left"/>
      <w:pPr>
        <w:ind w:left="3666" w:hanging="360"/>
      </w:pPr>
    </w:lvl>
    <w:lvl w:ilvl="4" w:tplc="04050019" w:tentative="1">
      <w:start w:val="1"/>
      <w:numFmt w:val="lowerLetter"/>
      <w:lvlText w:val="%5."/>
      <w:lvlJc w:val="left"/>
      <w:pPr>
        <w:ind w:left="4386" w:hanging="360"/>
      </w:pPr>
    </w:lvl>
    <w:lvl w:ilvl="5" w:tplc="0405001B" w:tentative="1">
      <w:start w:val="1"/>
      <w:numFmt w:val="lowerRoman"/>
      <w:lvlText w:val="%6."/>
      <w:lvlJc w:val="right"/>
      <w:pPr>
        <w:ind w:left="5106" w:hanging="180"/>
      </w:pPr>
    </w:lvl>
    <w:lvl w:ilvl="6" w:tplc="0405000F" w:tentative="1">
      <w:start w:val="1"/>
      <w:numFmt w:val="decimal"/>
      <w:lvlText w:val="%7."/>
      <w:lvlJc w:val="left"/>
      <w:pPr>
        <w:ind w:left="5826" w:hanging="360"/>
      </w:pPr>
    </w:lvl>
    <w:lvl w:ilvl="7" w:tplc="04050019" w:tentative="1">
      <w:start w:val="1"/>
      <w:numFmt w:val="lowerLetter"/>
      <w:lvlText w:val="%8."/>
      <w:lvlJc w:val="left"/>
      <w:pPr>
        <w:ind w:left="6546" w:hanging="360"/>
      </w:pPr>
    </w:lvl>
    <w:lvl w:ilvl="8" w:tplc="040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">
    <w:nsid w:val="24D122E7"/>
    <w:multiLevelType w:val="hybridMultilevel"/>
    <w:tmpl w:val="5C84AC78"/>
    <w:lvl w:ilvl="0" w:tplc="04050007">
      <w:start w:val="1"/>
      <w:numFmt w:val="bullet"/>
      <w:lvlText w:val=""/>
      <w:lvlJc w:val="left"/>
      <w:pPr>
        <w:ind w:left="1210" w:hanging="360"/>
      </w:pPr>
      <w:rPr>
        <w:rFonts w:ascii="Wingdings" w:hAnsi="Wingdings" w:hint="default"/>
        <w:sz w:val="16"/>
      </w:rPr>
    </w:lvl>
    <w:lvl w:ilvl="1" w:tplc="04050003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8">
    <w:nsid w:val="2A6C1EEE"/>
    <w:multiLevelType w:val="singleLevel"/>
    <w:tmpl w:val="ED5EE9C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705"/>
      </w:pPr>
    </w:lvl>
  </w:abstractNum>
  <w:abstractNum w:abstractNumId="9">
    <w:nsid w:val="2A717687"/>
    <w:multiLevelType w:val="singleLevel"/>
    <w:tmpl w:val="040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0">
    <w:nsid w:val="2CED4403"/>
    <w:multiLevelType w:val="hybridMultilevel"/>
    <w:tmpl w:val="9F283132"/>
    <w:lvl w:ilvl="0" w:tplc="040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E4C531D"/>
    <w:multiLevelType w:val="singleLevel"/>
    <w:tmpl w:val="93B2837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2EDD1CAD"/>
    <w:multiLevelType w:val="multilevel"/>
    <w:tmpl w:val="BCD6E1E6"/>
    <w:lvl w:ilvl="0">
      <w:start w:val="1"/>
      <w:numFmt w:val="bullet"/>
      <w:lvlText w:val=""/>
      <w:lvlJc w:val="left"/>
      <w:pPr>
        <w:tabs>
          <w:tab w:val="num" w:pos="705"/>
        </w:tabs>
        <w:ind w:left="705" w:hanging="705"/>
      </w:pPr>
      <w:rPr>
        <w:rFonts w:ascii="Wingdings" w:hAnsi="Wingdings" w:hint="default"/>
        <w:sz w:val="16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4124CC6"/>
    <w:multiLevelType w:val="hybridMultilevel"/>
    <w:tmpl w:val="3B2432B2"/>
    <w:lvl w:ilvl="0" w:tplc="A412C00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3B0B10"/>
    <w:multiLevelType w:val="hybridMultilevel"/>
    <w:tmpl w:val="81643F52"/>
    <w:lvl w:ilvl="0" w:tplc="04050007">
      <w:start w:val="1"/>
      <w:numFmt w:val="bullet"/>
      <w:lvlText w:val=""/>
      <w:lvlJc w:val="left"/>
      <w:pPr>
        <w:tabs>
          <w:tab w:val="num" w:pos="1060"/>
        </w:tabs>
        <w:ind w:left="1060" w:hanging="360"/>
      </w:pPr>
      <w:rPr>
        <w:rFonts w:ascii="Wingdings" w:hAnsi="Wingdings" w:hint="default"/>
        <w:sz w:val="16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518725A"/>
    <w:multiLevelType w:val="multilevel"/>
    <w:tmpl w:val="FF447AE6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631168F"/>
    <w:multiLevelType w:val="multilevel"/>
    <w:tmpl w:val="51940B0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  <w:szCs w:val="24"/>
      </w:rPr>
    </w:lvl>
    <w:lvl w:ilvl="1">
      <w:start w:val="1"/>
      <w:numFmt w:val="decimal"/>
      <w:isLgl/>
      <w:lvlText w:val="%1.%2"/>
      <w:lvlJc w:val="left"/>
      <w:pPr>
        <w:tabs>
          <w:tab w:val="num" w:pos="1405"/>
        </w:tabs>
        <w:ind w:left="1405" w:hanging="705"/>
      </w:pPr>
    </w:lvl>
    <w:lvl w:ilvl="2">
      <w:start w:val="1"/>
      <w:numFmt w:val="decimal"/>
      <w:isLgl/>
      <w:lvlText w:val="%1.%2.%3"/>
      <w:lvlJc w:val="left"/>
      <w:pPr>
        <w:tabs>
          <w:tab w:val="num" w:pos="2120"/>
        </w:tabs>
        <w:ind w:left="212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2820"/>
        </w:tabs>
        <w:ind w:left="282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3880"/>
        </w:tabs>
        <w:ind w:left="388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4580"/>
        </w:tabs>
        <w:ind w:left="458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5640"/>
        </w:tabs>
        <w:ind w:left="564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6340"/>
        </w:tabs>
        <w:ind w:left="634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7400"/>
        </w:tabs>
        <w:ind w:left="7400" w:hanging="1800"/>
      </w:pPr>
    </w:lvl>
  </w:abstractNum>
  <w:abstractNum w:abstractNumId="17">
    <w:nsid w:val="46626B95"/>
    <w:multiLevelType w:val="multilevel"/>
    <w:tmpl w:val="CE286A30"/>
    <w:lvl w:ilvl="0">
      <w:start w:val="3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786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b/>
      </w:rPr>
    </w:lvl>
  </w:abstractNum>
  <w:abstractNum w:abstractNumId="18">
    <w:nsid w:val="46C66456"/>
    <w:multiLevelType w:val="hybridMultilevel"/>
    <w:tmpl w:val="B7B87D24"/>
    <w:lvl w:ilvl="0" w:tplc="040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48A657E0"/>
    <w:multiLevelType w:val="multilevel"/>
    <w:tmpl w:val="D4F09808"/>
    <w:lvl w:ilvl="0">
      <w:start w:val="3"/>
      <w:numFmt w:val="decimal"/>
      <w:lvlText w:val="%1"/>
      <w:lvlJc w:val="left"/>
      <w:pPr>
        <w:ind w:left="420" w:hanging="420"/>
      </w:pPr>
      <w:rPr>
        <w:b w:val="0"/>
        <w:i w:val="0"/>
        <w:color w:val="auto"/>
      </w:rPr>
    </w:lvl>
    <w:lvl w:ilvl="1">
      <w:start w:val="26"/>
      <w:numFmt w:val="decimal"/>
      <w:lvlText w:val="%1.%2"/>
      <w:lvlJc w:val="left"/>
      <w:pPr>
        <w:ind w:left="420" w:hanging="420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b/>
      </w:rPr>
    </w:lvl>
  </w:abstractNum>
  <w:abstractNum w:abstractNumId="20">
    <w:nsid w:val="49AF70CF"/>
    <w:multiLevelType w:val="multilevel"/>
    <w:tmpl w:val="46324532"/>
    <w:lvl w:ilvl="0">
      <w:start w:val="1"/>
      <w:numFmt w:val="bullet"/>
      <w:lvlText w:val=""/>
      <w:lvlJc w:val="left"/>
      <w:pPr>
        <w:tabs>
          <w:tab w:val="num" w:pos="705"/>
        </w:tabs>
        <w:ind w:left="705" w:hanging="705"/>
      </w:pPr>
      <w:rPr>
        <w:rFonts w:ascii="Wingdings" w:hAnsi="Wingdings" w:hint="default"/>
        <w:sz w:val="16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AE875A3"/>
    <w:multiLevelType w:val="hybridMultilevel"/>
    <w:tmpl w:val="A1CA3BA6"/>
    <w:lvl w:ilvl="0" w:tplc="04050007">
      <w:start w:val="1"/>
      <w:numFmt w:val="bullet"/>
      <w:lvlText w:val=""/>
      <w:lvlJc w:val="left"/>
      <w:pPr>
        <w:tabs>
          <w:tab w:val="num" w:pos="1479"/>
        </w:tabs>
        <w:ind w:left="1479" w:hanging="360"/>
      </w:pPr>
      <w:rPr>
        <w:rFonts w:ascii="Wingdings" w:hAnsi="Wingdings" w:hint="default"/>
        <w:sz w:val="16"/>
      </w:rPr>
    </w:lvl>
    <w:lvl w:ilvl="1" w:tplc="04050003">
      <w:start w:val="1"/>
      <w:numFmt w:val="bullet"/>
      <w:lvlText w:val="o"/>
      <w:lvlJc w:val="left"/>
      <w:pPr>
        <w:tabs>
          <w:tab w:val="num" w:pos="2199"/>
        </w:tabs>
        <w:ind w:left="2199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919"/>
        </w:tabs>
        <w:ind w:left="291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639"/>
        </w:tabs>
        <w:ind w:left="363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359"/>
        </w:tabs>
        <w:ind w:left="4359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5079"/>
        </w:tabs>
        <w:ind w:left="507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799"/>
        </w:tabs>
        <w:ind w:left="579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519"/>
        </w:tabs>
        <w:ind w:left="6519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7239"/>
        </w:tabs>
        <w:ind w:left="7239" w:hanging="360"/>
      </w:pPr>
      <w:rPr>
        <w:rFonts w:ascii="Wingdings" w:hAnsi="Wingdings" w:hint="default"/>
      </w:rPr>
    </w:lvl>
  </w:abstractNum>
  <w:abstractNum w:abstractNumId="22">
    <w:nsid w:val="502B55E6"/>
    <w:multiLevelType w:val="multilevel"/>
    <w:tmpl w:val="198EBF60"/>
    <w:lvl w:ilvl="0">
      <w:start w:val="1"/>
      <w:numFmt w:val="bullet"/>
      <w:lvlText w:val=""/>
      <w:lvlJc w:val="left"/>
      <w:pPr>
        <w:tabs>
          <w:tab w:val="num" w:pos="705"/>
        </w:tabs>
        <w:ind w:left="705" w:hanging="705"/>
      </w:pPr>
      <w:rPr>
        <w:rFonts w:ascii="Wingdings" w:hAnsi="Wingdings" w:hint="default"/>
        <w:sz w:val="16"/>
      </w:rPr>
    </w:lvl>
    <w:lvl w:ilvl="1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2">
      <w:start w:val="1"/>
      <w:numFmt w:val="lowerLetter"/>
      <w:lvlText w:val="%3)"/>
      <w:lvlJc w:val="left"/>
      <w:pPr>
        <w:tabs>
          <w:tab w:val="num" w:pos="1620"/>
        </w:tabs>
        <w:ind w:left="1620" w:hanging="360"/>
      </w:pPr>
    </w:lvl>
    <w:lvl w:ilvl="3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16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062117B"/>
    <w:multiLevelType w:val="hybridMultilevel"/>
    <w:tmpl w:val="7A6283EC"/>
    <w:lvl w:ilvl="0" w:tplc="51940F3A">
      <w:start w:val="380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576E648B"/>
    <w:multiLevelType w:val="hybridMultilevel"/>
    <w:tmpl w:val="AE36042A"/>
    <w:lvl w:ilvl="0" w:tplc="DC36941E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95A282B"/>
    <w:multiLevelType w:val="singleLevel"/>
    <w:tmpl w:val="50705CD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B1B5477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5F1F6585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607F3CE0"/>
    <w:multiLevelType w:val="hybridMultilevel"/>
    <w:tmpl w:val="BF42F4AE"/>
    <w:lvl w:ilvl="0" w:tplc="040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>
      <w:start w:val="1"/>
      <w:numFmt w:val="bullet"/>
      <w:lvlText w:val="o"/>
      <w:lvlJc w:val="left"/>
      <w:pPr>
        <w:tabs>
          <w:tab w:val="num" w:pos="2137"/>
        </w:tabs>
        <w:ind w:left="2137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857"/>
        </w:tabs>
        <w:ind w:left="2857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577"/>
        </w:tabs>
        <w:ind w:left="3577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297"/>
        </w:tabs>
        <w:ind w:left="4297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017"/>
        </w:tabs>
        <w:ind w:left="5017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737"/>
        </w:tabs>
        <w:ind w:left="5737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457"/>
        </w:tabs>
        <w:ind w:left="6457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177"/>
        </w:tabs>
        <w:ind w:left="7177" w:hanging="360"/>
      </w:pPr>
      <w:rPr>
        <w:rFonts w:ascii="Wingdings" w:hAnsi="Wingdings" w:hint="default"/>
      </w:rPr>
    </w:lvl>
  </w:abstractNum>
  <w:abstractNum w:abstractNumId="29">
    <w:nsid w:val="67C00A7A"/>
    <w:multiLevelType w:val="hybridMultilevel"/>
    <w:tmpl w:val="A2980CC2"/>
    <w:lvl w:ilvl="0" w:tplc="37F8A9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8E43634"/>
    <w:multiLevelType w:val="hybridMultilevel"/>
    <w:tmpl w:val="1B18E5AA"/>
    <w:lvl w:ilvl="0" w:tplc="040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31">
    <w:nsid w:val="6AD66558"/>
    <w:multiLevelType w:val="hybridMultilevel"/>
    <w:tmpl w:val="D9423222"/>
    <w:lvl w:ilvl="0" w:tplc="17B6191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D93E5D"/>
    <w:multiLevelType w:val="hybridMultilevel"/>
    <w:tmpl w:val="CBE2298A"/>
    <w:lvl w:ilvl="0" w:tplc="04050007">
      <w:start w:val="1"/>
      <w:numFmt w:val="bullet"/>
      <w:lvlText w:val=""/>
      <w:lvlJc w:val="left"/>
      <w:pPr>
        <w:tabs>
          <w:tab w:val="num" w:pos="1060"/>
        </w:tabs>
        <w:ind w:left="1060" w:hanging="360"/>
      </w:pPr>
      <w:rPr>
        <w:rFonts w:ascii="Wingdings" w:hAnsi="Wingdings" w:hint="default"/>
        <w:sz w:val="16"/>
      </w:rPr>
    </w:lvl>
    <w:lvl w:ilvl="1" w:tplc="04050003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25"/>
  </w:num>
  <w:num w:numId="4">
    <w:abstractNumId w:val="24"/>
  </w:num>
  <w:num w:numId="5">
    <w:abstractNumId w:val="29"/>
  </w:num>
  <w:num w:numId="6">
    <w:abstractNumId w:val="26"/>
  </w:num>
  <w:num w:numId="7">
    <w:abstractNumId w:val="9"/>
  </w:num>
  <w:num w:numId="8">
    <w:abstractNumId w:val="27"/>
  </w:num>
  <w:num w:numId="9">
    <w:abstractNumId w:val="1"/>
  </w:num>
  <w:num w:numId="10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8"/>
    <w:lvlOverride w:ilvl="0">
      <w:startOverride w:val="1"/>
    </w:lvlOverride>
  </w:num>
  <w:num w:numId="13">
    <w:abstractNumId w:val="17"/>
  </w:num>
  <w:num w:numId="14">
    <w:abstractNumId w:val="19"/>
  </w:num>
  <w:num w:numId="15">
    <w:abstractNumId w:val="32"/>
  </w:num>
  <w:num w:numId="16">
    <w:abstractNumId w:val="4"/>
  </w:num>
  <w:num w:numId="17">
    <w:abstractNumId w:val="6"/>
  </w:num>
  <w:num w:numId="18">
    <w:abstractNumId w:val="21"/>
  </w:num>
  <w:num w:numId="19">
    <w:abstractNumId w:val="30"/>
  </w:num>
  <w:num w:numId="20">
    <w:abstractNumId w:val="28"/>
  </w:num>
  <w:num w:numId="21">
    <w:abstractNumId w:val="3"/>
  </w:num>
  <w:num w:numId="22">
    <w:abstractNumId w:val="18"/>
  </w:num>
  <w:num w:numId="2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0"/>
  </w:num>
  <w:num w:numId="2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31"/>
  </w:num>
  <w:num w:numId="29">
    <w:abstractNumId w:val="2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3"/>
  </w:num>
  <w:num w:numId="32">
    <w:abstractNumId w:val="15"/>
  </w:num>
  <w:num w:numId="33">
    <w:abstractNumId w:val="22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55E"/>
    <w:rsid w:val="00006B58"/>
    <w:rsid w:val="0004602D"/>
    <w:rsid w:val="00050154"/>
    <w:rsid w:val="000A0AB6"/>
    <w:rsid w:val="000C4A68"/>
    <w:rsid w:val="000D2818"/>
    <w:rsid w:val="001225AA"/>
    <w:rsid w:val="001F2B7C"/>
    <w:rsid w:val="00207948"/>
    <w:rsid w:val="00232A54"/>
    <w:rsid w:val="00286179"/>
    <w:rsid w:val="00337C04"/>
    <w:rsid w:val="00362989"/>
    <w:rsid w:val="003E28CB"/>
    <w:rsid w:val="003F6D4C"/>
    <w:rsid w:val="00470B3D"/>
    <w:rsid w:val="004C14BE"/>
    <w:rsid w:val="00537158"/>
    <w:rsid w:val="00583A0C"/>
    <w:rsid w:val="006852E7"/>
    <w:rsid w:val="006E1BE0"/>
    <w:rsid w:val="00712D58"/>
    <w:rsid w:val="0072178F"/>
    <w:rsid w:val="007373DE"/>
    <w:rsid w:val="007448C3"/>
    <w:rsid w:val="00775B8B"/>
    <w:rsid w:val="00794BCD"/>
    <w:rsid w:val="00803D80"/>
    <w:rsid w:val="0081739A"/>
    <w:rsid w:val="00842066"/>
    <w:rsid w:val="008609E8"/>
    <w:rsid w:val="008703EE"/>
    <w:rsid w:val="00883834"/>
    <w:rsid w:val="009340B5"/>
    <w:rsid w:val="0095677A"/>
    <w:rsid w:val="009747E7"/>
    <w:rsid w:val="00977B82"/>
    <w:rsid w:val="009814F6"/>
    <w:rsid w:val="009C0419"/>
    <w:rsid w:val="00A613D1"/>
    <w:rsid w:val="00AC5041"/>
    <w:rsid w:val="00B23D74"/>
    <w:rsid w:val="00B4055E"/>
    <w:rsid w:val="00B5212D"/>
    <w:rsid w:val="00B65F3A"/>
    <w:rsid w:val="00C536B5"/>
    <w:rsid w:val="00CB0C31"/>
    <w:rsid w:val="00D1787F"/>
    <w:rsid w:val="00D47A7B"/>
    <w:rsid w:val="00D72016"/>
    <w:rsid w:val="00D8655E"/>
    <w:rsid w:val="00D93F11"/>
    <w:rsid w:val="00DD0DC4"/>
    <w:rsid w:val="00E03CA8"/>
    <w:rsid w:val="00E23275"/>
    <w:rsid w:val="00E270B5"/>
    <w:rsid w:val="00E65D69"/>
    <w:rsid w:val="00EC0837"/>
    <w:rsid w:val="00F26F41"/>
    <w:rsid w:val="00F85967"/>
    <w:rsid w:val="00FA5211"/>
    <w:rsid w:val="00FB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0B3D"/>
  </w:style>
  <w:style w:type="paragraph" w:styleId="Nadpis1">
    <w:name w:val="heading 1"/>
    <w:basedOn w:val="Normln"/>
    <w:next w:val="Normln"/>
    <w:link w:val="Nadpis1Char"/>
    <w:qFormat/>
    <w:rsid w:val="00D72016"/>
    <w:pPr>
      <w:keepNext/>
      <w:outlineLvl w:val="0"/>
    </w:pPr>
    <w:rPr>
      <w:rFonts w:ascii="Times New Roman" w:eastAsia="Times New Roman" w:hAnsi="Times New Roman" w:cs="Times New Roman"/>
      <w:b/>
      <w:szCs w:val="20"/>
      <w:lang w:val="cs-CZ" w:eastAsia="cs-CZ"/>
    </w:rPr>
  </w:style>
  <w:style w:type="paragraph" w:styleId="Nadpis2">
    <w:name w:val="heading 2"/>
    <w:basedOn w:val="Normln"/>
    <w:next w:val="Normln"/>
    <w:link w:val="Nadpis2Char"/>
    <w:qFormat/>
    <w:rsid w:val="00D72016"/>
    <w:pPr>
      <w:keepNext/>
      <w:outlineLvl w:val="1"/>
    </w:pPr>
    <w:rPr>
      <w:rFonts w:ascii="Times New Roman" w:eastAsia="Times New Roman" w:hAnsi="Times New Roman" w:cs="Times New Roman"/>
      <w:sz w:val="28"/>
      <w:szCs w:val="20"/>
      <w:lang w:val="cs-CZ" w:eastAsia="cs-CZ"/>
    </w:rPr>
  </w:style>
  <w:style w:type="paragraph" w:styleId="Nadpis3">
    <w:name w:val="heading 3"/>
    <w:basedOn w:val="Normln"/>
    <w:next w:val="Normln"/>
    <w:link w:val="Nadpis3Char"/>
    <w:qFormat/>
    <w:rsid w:val="00D72016"/>
    <w:pPr>
      <w:keepNext/>
      <w:spacing w:before="240" w:after="60"/>
      <w:outlineLvl w:val="2"/>
    </w:pPr>
    <w:rPr>
      <w:rFonts w:eastAsia="Times New Roman"/>
      <w:b/>
      <w:bCs/>
      <w:sz w:val="26"/>
      <w:szCs w:val="26"/>
      <w:lang w:val="cs-CZ" w:eastAsia="cs-CZ"/>
    </w:rPr>
  </w:style>
  <w:style w:type="paragraph" w:styleId="Nadpis4">
    <w:name w:val="heading 4"/>
    <w:basedOn w:val="Normln"/>
    <w:next w:val="Normln"/>
    <w:link w:val="Nadpis4Char"/>
    <w:qFormat/>
    <w:rsid w:val="00D72016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cs-CZ" w:eastAsia="cs-CZ"/>
    </w:rPr>
  </w:style>
  <w:style w:type="paragraph" w:styleId="Nadpis5">
    <w:name w:val="heading 5"/>
    <w:basedOn w:val="Normln"/>
    <w:next w:val="Normln"/>
    <w:link w:val="Nadpis5Char"/>
    <w:qFormat/>
    <w:rsid w:val="00D72016"/>
    <w:p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cs-CZ" w:eastAsia="cs-CZ"/>
    </w:rPr>
  </w:style>
  <w:style w:type="paragraph" w:styleId="Nadpis9">
    <w:name w:val="heading 9"/>
    <w:basedOn w:val="Normln"/>
    <w:next w:val="Normln"/>
    <w:link w:val="Nadpis9Char"/>
    <w:qFormat/>
    <w:rsid w:val="00D72016"/>
    <w:pPr>
      <w:spacing w:before="240" w:after="60"/>
      <w:outlineLvl w:val="8"/>
    </w:pPr>
    <w:rPr>
      <w:rFonts w:ascii="Cambria" w:eastAsia="Times New Roman" w:hAnsi="Cambria" w:cs="Times New Roman"/>
      <w:sz w:val="22"/>
      <w:szCs w:val="22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unhideWhenUsed/>
    <w:rsid w:val="00B4055E"/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B4055E"/>
  </w:style>
  <w:style w:type="character" w:styleId="Znakapoznpodarou">
    <w:name w:val="footnote reference"/>
    <w:basedOn w:val="Standardnpsmoodstavce"/>
    <w:uiPriority w:val="99"/>
    <w:unhideWhenUsed/>
    <w:rsid w:val="00B4055E"/>
    <w:rPr>
      <w:vertAlign w:val="superscript"/>
    </w:rPr>
  </w:style>
  <w:style w:type="paragraph" w:styleId="Zpat">
    <w:name w:val="footer"/>
    <w:basedOn w:val="Normln"/>
    <w:link w:val="ZpatChar"/>
    <w:unhideWhenUsed/>
    <w:rsid w:val="00B4055E"/>
    <w:pPr>
      <w:tabs>
        <w:tab w:val="center" w:pos="4819"/>
        <w:tab w:val="right" w:pos="9638"/>
      </w:tabs>
    </w:pPr>
  </w:style>
  <w:style w:type="character" w:customStyle="1" w:styleId="ZpatChar">
    <w:name w:val="Zápatí Char"/>
    <w:basedOn w:val="Standardnpsmoodstavce"/>
    <w:link w:val="Zpat"/>
    <w:uiPriority w:val="99"/>
    <w:rsid w:val="00B4055E"/>
  </w:style>
  <w:style w:type="character" w:styleId="slostrnky">
    <w:name w:val="page number"/>
    <w:basedOn w:val="Standardnpsmoodstavce"/>
    <w:unhideWhenUsed/>
    <w:rsid w:val="00B4055E"/>
  </w:style>
  <w:style w:type="paragraph" w:styleId="Zhlav">
    <w:name w:val="header"/>
    <w:basedOn w:val="Normln"/>
    <w:link w:val="ZhlavChar"/>
    <w:unhideWhenUsed/>
    <w:rsid w:val="00B4055E"/>
    <w:pPr>
      <w:tabs>
        <w:tab w:val="center" w:pos="4819"/>
        <w:tab w:val="right" w:pos="9638"/>
      </w:tabs>
    </w:pPr>
  </w:style>
  <w:style w:type="character" w:customStyle="1" w:styleId="ZhlavChar">
    <w:name w:val="Záhlaví Char"/>
    <w:basedOn w:val="Standardnpsmoodstavce"/>
    <w:link w:val="Zhlav"/>
    <w:rsid w:val="00B4055E"/>
  </w:style>
  <w:style w:type="paragraph" w:styleId="Textbubliny">
    <w:name w:val="Balloon Text"/>
    <w:basedOn w:val="Normln"/>
    <w:link w:val="TextbublinyChar"/>
    <w:semiHidden/>
    <w:unhideWhenUsed/>
    <w:rsid w:val="0095677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677A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rsid w:val="00D72016"/>
    <w:rPr>
      <w:rFonts w:ascii="Times New Roman" w:eastAsia="Times New Roman" w:hAnsi="Times New Roman" w:cs="Times New Roman"/>
      <w:b/>
      <w:szCs w:val="20"/>
      <w:lang w:val="cs-CZ" w:eastAsia="cs-CZ"/>
    </w:rPr>
  </w:style>
  <w:style w:type="character" w:customStyle="1" w:styleId="Nadpis2Char">
    <w:name w:val="Nadpis 2 Char"/>
    <w:basedOn w:val="Standardnpsmoodstavce"/>
    <w:link w:val="Nadpis2"/>
    <w:rsid w:val="00D72016"/>
    <w:rPr>
      <w:rFonts w:ascii="Times New Roman" w:eastAsia="Times New Roman" w:hAnsi="Times New Roman" w:cs="Times New Roman"/>
      <w:sz w:val="28"/>
      <w:szCs w:val="20"/>
      <w:lang w:val="cs-CZ" w:eastAsia="cs-CZ"/>
    </w:rPr>
  </w:style>
  <w:style w:type="character" w:customStyle="1" w:styleId="Nadpis3Char">
    <w:name w:val="Nadpis 3 Char"/>
    <w:basedOn w:val="Standardnpsmoodstavce"/>
    <w:link w:val="Nadpis3"/>
    <w:rsid w:val="00D72016"/>
    <w:rPr>
      <w:rFonts w:eastAsia="Times New Roman"/>
      <w:b/>
      <w:bCs/>
      <w:sz w:val="26"/>
      <w:szCs w:val="26"/>
      <w:lang w:val="cs-CZ" w:eastAsia="cs-CZ"/>
    </w:rPr>
  </w:style>
  <w:style w:type="character" w:customStyle="1" w:styleId="Nadpis4Char">
    <w:name w:val="Nadpis 4 Char"/>
    <w:basedOn w:val="Standardnpsmoodstavce"/>
    <w:link w:val="Nadpis4"/>
    <w:rsid w:val="00D72016"/>
    <w:rPr>
      <w:rFonts w:ascii="Times New Roman" w:eastAsia="Times New Roman" w:hAnsi="Times New Roman" w:cs="Times New Roman"/>
      <w:b/>
      <w:bCs/>
      <w:sz w:val="28"/>
      <w:szCs w:val="28"/>
      <w:lang w:val="cs-CZ" w:eastAsia="cs-CZ"/>
    </w:rPr>
  </w:style>
  <w:style w:type="character" w:customStyle="1" w:styleId="Nadpis5Char">
    <w:name w:val="Nadpis 5 Char"/>
    <w:basedOn w:val="Standardnpsmoodstavce"/>
    <w:link w:val="Nadpis5"/>
    <w:rsid w:val="00D72016"/>
    <w:rPr>
      <w:rFonts w:ascii="Times New Roman" w:eastAsia="Times New Roman" w:hAnsi="Times New Roman" w:cs="Times New Roman"/>
      <w:b/>
      <w:bCs/>
      <w:i/>
      <w:iCs/>
      <w:sz w:val="26"/>
      <w:szCs w:val="26"/>
      <w:lang w:val="cs-CZ" w:eastAsia="cs-CZ"/>
    </w:rPr>
  </w:style>
  <w:style w:type="character" w:customStyle="1" w:styleId="Nadpis9Char">
    <w:name w:val="Nadpis 9 Char"/>
    <w:basedOn w:val="Standardnpsmoodstavce"/>
    <w:link w:val="Nadpis9"/>
    <w:rsid w:val="00D72016"/>
    <w:rPr>
      <w:rFonts w:ascii="Cambria" w:eastAsia="Times New Roman" w:hAnsi="Cambria" w:cs="Times New Roman"/>
      <w:sz w:val="22"/>
      <w:szCs w:val="22"/>
      <w:lang w:val="cs-CZ" w:eastAsia="cs-CZ"/>
    </w:rPr>
  </w:style>
  <w:style w:type="character" w:styleId="Hypertextovodkaz">
    <w:name w:val="Hyperlink"/>
    <w:rsid w:val="00D72016"/>
    <w:rPr>
      <w:color w:val="0000FF"/>
      <w:u w:val="single"/>
    </w:rPr>
  </w:style>
  <w:style w:type="character" w:styleId="Sledovanodkaz">
    <w:name w:val="FollowedHyperlink"/>
    <w:rsid w:val="00D72016"/>
    <w:rPr>
      <w:color w:val="800080"/>
      <w:u w:val="single"/>
    </w:rPr>
  </w:style>
  <w:style w:type="character" w:styleId="Siln">
    <w:name w:val="Strong"/>
    <w:uiPriority w:val="22"/>
    <w:qFormat/>
    <w:rsid w:val="00D72016"/>
    <w:rPr>
      <w:b/>
      <w:bCs/>
    </w:rPr>
  </w:style>
  <w:style w:type="character" w:styleId="Zvraznn">
    <w:name w:val="Emphasis"/>
    <w:qFormat/>
    <w:rsid w:val="00D72016"/>
    <w:rPr>
      <w:i/>
      <w:iCs/>
    </w:rPr>
  </w:style>
  <w:style w:type="paragraph" w:styleId="Zkladntext">
    <w:name w:val="Body Text"/>
    <w:basedOn w:val="Normln"/>
    <w:link w:val="ZkladntextChar"/>
    <w:rsid w:val="00D72016"/>
    <w:pPr>
      <w:pBdr>
        <w:bottom w:val="single" w:sz="6" w:space="1" w:color="auto"/>
      </w:pBdr>
    </w:pPr>
    <w:rPr>
      <w:rFonts w:ascii="Times New Roman" w:eastAsia="Times New Roman" w:hAnsi="Times New Roman" w:cs="Times New Roman"/>
      <w:b/>
      <w:sz w:val="32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D72016"/>
    <w:rPr>
      <w:rFonts w:ascii="Times New Roman" w:eastAsia="Times New Roman" w:hAnsi="Times New Roman" w:cs="Times New Roman"/>
      <w:b/>
      <w:sz w:val="32"/>
      <w:szCs w:val="20"/>
      <w:lang w:val="cs-CZ" w:eastAsia="cs-CZ"/>
    </w:rPr>
  </w:style>
  <w:style w:type="character" w:customStyle="1" w:styleId="honorific-prefix">
    <w:name w:val="honorific-prefix"/>
    <w:basedOn w:val="Standardnpsmoodstavce"/>
    <w:rsid w:val="00D72016"/>
  </w:style>
  <w:style w:type="character" w:customStyle="1" w:styleId="given-name">
    <w:name w:val="given-name"/>
    <w:basedOn w:val="Standardnpsmoodstavce"/>
    <w:rsid w:val="00D72016"/>
  </w:style>
  <w:style w:type="character" w:customStyle="1" w:styleId="family-name">
    <w:name w:val="family-name"/>
    <w:basedOn w:val="Standardnpsmoodstavce"/>
    <w:rsid w:val="00D72016"/>
  </w:style>
  <w:style w:type="paragraph" w:customStyle="1" w:styleId="org">
    <w:name w:val="org"/>
    <w:basedOn w:val="Normln"/>
    <w:rsid w:val="00D7201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cs-CZ" w:eastAsia="cs-CZ"/>
    </w:rPr>
  </w:style>
  <w:style w:type="character" w:customStyle="1" w:styleId="organization-name">
    <w:name w:val="organization-name"/>
    <w:basedOn w:val="Standardnpsmoodstavce"/>
    <w:rsid w:val="00D72016"/>
  </w:style>
  <w:style w:type="character" w:customStyle="1" w:styleId="organization-unit">
    <w:name w:val="organization-unit"/>
    <w:basedOn w:val="Standardnpsmoodstavce"/>
    <w:rsid w:val="00D72016"/>
  </w:style>
  <w:style w:type="paragraph" w:customStyle="1" w:styleId="Nzev1">
    <w:name w:val="Název1"/>
    <w:basedOn w:val="Normln"/>
    <w:rsid w:val="00D7201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cs-CZ" w:eastAsia="cs-CZ"/>
    </w:rPr>
  </w:style>
  <w:style w:type="paragraph" w:styleId="Normlnweb">
    <w:name w:val="Normal (Web)"/>
    <w:basedOn w:val="Normln"/>
    <w:uiPriority w:val="99"/>
    <w:rsid w:val="00D7201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cs-CZ" w:eastAsia="cs-CZ"/>
    </w:rPr>
  </w:style>
  <w:style w:type="character" w:customStyle="1" w:styleId="tel">
    <w:name w:val="tel"/>
    <w:basedOn w:val="Standardnpsmoodstavce"/>
    <w:rsid w:val="00D72016"/>
  </w:style>
  <w:style w:type="character" w:customStyle="1" w:styleId="type">
    <w:name w:val="type"/>
    <w:basedOn w:val="Standardnpsmoodstavce"/>
    <w:rsid w:val="00D72016"/>
  </w:style>
  <w:style w:type="paragraph" w:customStyle="1" w:styleId="street-address">
    <w:name w:val="street-address"/>
    <w:basedOn w:val="Normln"/>
    <w:rsid w:val="00D7201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cs-CZ" w:eastAsia="cs-CZ"/>
    </w:rPr>
  </w:style>
  <w:style w:type="character" w:customStyle="1" w:styleId="postal-code">
    <w:name w:val="postal-code"/>
    <w:basedOn w:val="Standardnpsmoodstavce"/>
    <w:rsid w:val="00D72016"/>
  </w:style>
  <w:style w:type="character" w:customStyle="1" w:styleId="locality">
    <w:name w:val="locality"/>
    <w:basedOn w:val="Standardnpsmoodstavce"/>
    <w:rsid w:val="00D72016"/>
  </w:style>
  <w:style w:type="paragraph" w:customStyle="1" w:styleId="Normln0">
    <w:name w:val="Normální~"/>
    <w:basedOn w:val="Normln"/>
    <w:rsid w:val="00D72016"/>
    <w:pPr>
      <w:widowControl w:val="0"/>
      <w:suppressAutoHyphens/>
      <w:spacing w:line="288" w:lineRule="auto"/>
    </w:pPr>
    <w:rPr>
      <w:rFonts w:ascii="Times New Roman" w:eastAsia="Lucida Sans Unicode" w:hAnsi="Times New Roman" w:cs="Times New Roman"/>
      <w:lang w:val="cs-CZ"/>
    </w:rPr>
  </w:style>
  <w:style w:type="paragraph" w:customStyle="1" w:styleId="Default">
    <w:name w:val="Default"/>
    <w:rsid w:val="00D72016"/>
    <w:pPr>
      <w:autoSpaceDE w:val="0"/>
      <w:autoSpaceDN w:val="0"/>
      <w:adjustRightInd w:val="0"/>
    </w:pPr>
    <w:rPr>
      <w:rFonts w:eastAsia="Times New Roman"/>
      <w:color w:val="000000"/>
      <w:lang w:val="cs-CZ" w:eastAsia="cs-CZ"/>
    </w:rPr>
  </w:style>
  <w:style w:type="paragraph" w:styleId="Odstavecseseznamem">
    <w:name w:val="List Paragraph"/>
    <w:basedOn w:val="Normln"/>
    <w:uiPriority w:val="34"/>
    <w:qFormat/>
    <w:rsid w:val="00D72016"/>
    <w:pPr>
      <w:ind w:left="708"/>
    </w:pPr>
    <w:rPr>
      <w:rFonts w:ascii="Times New Roman" w:eastAsia="Times New Roman" w:hAnsi="Times New Roman" w:cs="Times New Roman"/>
      <w:sz w:val="20"/>
      <w:szCs w:val="20"/>
      <w:lang w:val="cs-CZ" w:eastAsia="cs-CZ"/>
    </w:rPr>
  </w:style>
  <w:style w:type="paragraph" w:styleId="Prosttext">
    <w:name w:val="Plain Text"/>
    <w:basedOn w:val="Normln"/>
    <w:link w:val="ProsttextChar"/>
    <w:uiPriority w:val="99"/>
    <w:unhideWhenUsed/>
    <w:rsid w:val="00D72016"/>
    <w:rPr>
      <w:rFonts w:ascii="Consolas" w:eastAsia="Calibri" w:hAnsi="Consolas" w:cs="Times New Roman"/>
      <w:sz w:val="21"/>
      <w:szCs w:val="21"/>
      <w:lang w:val="cs-CZ"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rsid w:val="00D72016"/>
    <w:rPr>
      <w:rFonts w:ascii="Consolas" w:eastAsia="Calibri" w:hAnsi="Consolas" w:cs="Times New Roman"/>
      <w:sz w:val="21"/>
      <w:szCs w:val="21"/>
      <w:lang w:val="cs-CZ" w:eastAsia="cs-CZ"/>
    </w:rPr>
  </w:style>
  <w:style w:type="table" w:styleId="Mkatabulky">
    <w:name w:val="Table Grid"/>
    <w:basedOn w:val="Normlntabulka"/>
    <w:rsid w:val="00D72016"/>
    <w:rPr>
      <w:rFonts w:ascii="Times New Roman" w:eastAsia="Times New Roman" w:hAnsi="Times New Roman" w:cs="Times New Roman"/>
      <w:sz w:val="20"/>
      <w:szCs w:val="20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0B3D"/>
  </w:style>
  <w:style w:type="paragraph" w:styleId="Nadpis1">
    <w:name w:val="heading 1"/>
    <w:basedOn w:val="Normln"/>
    <w:next w:val="Normln"/>
    <w:link w:val="Nadpis1Char"/>
    <w:qFormat/>
    <w:rsid w:val="00D72016"/>
    <w:pPr>
      <w:keepNext/>
      <w:outlineLvl w:val="0"/>
    </w:pPr>
    <w:rPr>
      <w:rFonts w:ascii="Times New Roman" w:eastAsia="Times New Roman" w:hAnsi="Times New Roman" w:cs="Times New Roman"/>
      <w:b/>
      <w:szCs w:val="20"/>
      <w:lang w:val="cs-CZ" w:eastAsia="cs-CZ"/>
    </w:rPr>
  </w:style>
  <w:style w:type="paragraph" w:styleId="Nadpis2">
    <w:name w:val="heading 2"/>
    <w:basedOn w:val="Normln"/>
    <w:next w:val="Normln"/>
    <w:link w:val="Nadpis2Char"/>
    <w:qFormat/>
    <w:rsid w:val="00D72016"/>
    <w:pPr>
      <w:keepNext/>
      <w:outlineLvl w:val="1"/>
    </w:pPr>
    <w:rPr>
      <w:rFonts w:ascii="Times New Roman" w:eastAsia="Times New Roman" w:hAnsi="Times New Roman" w:cs="Times New Roman"/>
      <w:sz w:val="28"/>
      <w:szCs w:val="20"/>
      <w:lang w:val="cs-CZ" w:eastAsia="cs-CZ"/>
    </w:rPr>
  </w:style>
  <w:style w:type="paragraph" w:styleId="Nadpis3">
    <w:name w:val="heading 3"/>
    <w:basedOn w:val="Normln"/>
    <w:next w:val="Normln"/>
    <w:link w:val="Nadpis3Char"/>
    <w:qFormat/>
    <w:rsid w:val="00D72016"/>
    <w:pPr>
      <w:keepNext/>
      <w:spacing w:before="240" w:after="60"/>
      <w:outlineLvl w:val="2"/>
    </w:pPr>
    <w:rPr>
      <w:rFonts w:eastAsia="Times New Roman"/>
      <w:b/>
      <w:bCs/>
      <w:sz w:val="26"/>
      <w:szCs w:val="26"/>
      <w:lang w:val="cs-CZ" w:eastAsia="cs-CZ"/>
    </w:rPr>
  </w:style>
  <w:style w:type="paragraph" w:styleId="Nadpis4">
    <w:name w:val="heading 4"/>
    <w:basedOn w:val="Normln"/>
    <w:next w:val="Normln"/>
    <w:link w:val="Nadpis4Char"/>
    <w:qFormat/>
    <w:rsid w:val="00D72016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cs-CZ" w:eastAsia="cs-CZ"/>
    </w:rPr>
  </w:style>
  <w:style w:type="paragraph" w:styleId="Nadpis5">
    <w:name w:val="heading 5"/>
    <w:basedOn w:val="Normln"/>
    <w:next w:val="Normln"/>
    <w:link w:val="Nadpis5Char"/>
    <w:qFormat/>
    <w:rsid w:val="00D72016"/>
    <w:p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cs-CZ" w:eastAsia="cs-CZ"/>
    </w:rPr>
  </w:style>
  <w:style w:type="paragraph" w:styleId="Nadpis9">
    <w:name w:val="heading 9"/>
    <w:basedOn w:val="Normln"/>
    <w:next w:val="Normln"/>
    <w:link w:val="Nadpis9Char"/>
    <w:qFormat/>
    <w:rsid w:val="00D72016"/>
    <w:pPr>
      <w:spacing w:before="240" w:after="60"/>
      <w:outlineLvl w:val="8"/>
    </w:pPr>
    <w:rPr>
      <w:rFonts w:ascii="Cambria" w:eastAsia="Times New Roman" w:hAnsi="Cambria" w:cs="Times New Roman"/>
      <w:sz w:val="22"/>
      <w:szCs w:val="22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unhideWhenUsed/>
    <w:rsid w:val="00B4055E"/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B4055E"/>
  </w:style>
  <w:style w:type="character" w:styleId="Znakapoznpodarou">
    <w:name w:val="footnote reference"/>
    <w:basedOn w:val="Standardnpsmoodstavce"/>
    <w:uiPriority w:val="99"/>
    <w:unhideWhenUsed/>
    <w:rsid w:val="00B4055E"/>
    <w:rPr>
      <w:vertAlign w:val="superscript"/>
    </w:rPr>
  </w:style>
  <w:style w:type="paragraph" w:styleId="Zpat">
    <w:name w:val="footer"/>
    <w:basedOn w:val="Normln"/>
    <w:link w:val="ZpatChar"/>
    <w:unhideWhenUsed/>
    <w:rsid w:val="00B4055E"/>
    <w:pPr>
      <w:tabs>
        <w:tab w:val="center" w:pos="4819"/>
        <w:tab w:val="right" w:pos="9638"/>
      </w:tabs>
    </w:pPr>
  </w:style>
  <w:style w:type="character" w:customStyle="1" w:styleId="ZpatChar">
    <w:name w:val="Zápatí Char"/>
    <w:basedOn w:val="Standardnpsmoodstavce"/>
    <w:link w:val="Zpat"/>
    <w:uiPriority w:val="99"/>
    <w:rsid w:val="00B4055E"/>
  </w:style>
  <w:style w:type="character" w:styleId="slostrnky">
    <w:name w:val="page number"/>
    <w:basedOn w:val="Standardnpsmoodstavce"/>
    <w:unhideWhenUsed/>
    <w:rsid w:val="00B4055E"/>
  </w:style>
  <w:style w:type="paragraph" w:styleId="Zhlav">
    <w:name w:val="header"/>
    <w:basedOn w:val="Normln"/>
    <w:link w:val="ZhlavChar"/>
    <w:unhideWhenUsed/>
    <w:rsid w:val="00B4055E"/>
    <w:pPr>
      <w:tabs>
        <w:tab w:val="center" w:pos="4819"/>
        <w:tab w:val="right" w:pos="9638"/>
      </w:tabs>
    </w:pPr>
  </w:style>
  <w:style w:type="character" w:customStyle="1" w:styleId="ZhlavChar">
    <w:name w:val="Záhlaví Char"/>
    <w:basedOn w:val="Standardnpsmoodstavce"/>
    <w:link w:val="Zhlav"/>
    <w:rsid w:val="00B4055E"/>
  </w:style>
  <w:style w:type="paragraph" w:styleId="Textbubliny">
    <w:name w:val="Balloon Text"/>
    <w:basedOn w:val="Normln"/>
    <w:link w:val="TextbublinyChar"/>
    <w:semiHidden/>
    <w:unhideWhenUsed/>
    <w:rsid w:val="0095677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677A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rsid w:val="00D72016"/>
    <w:rPr>
      <w:rFonts w:ascii="Times New Roman" w:eastAsia="Times New Roman" w:hAnsi="Times New Roman" w:cs="Times New Roman"/>
      <w:b/>
      <w:szCs w:val="20"/>
      <w:lang w:val="cs-CZ" w:eastAsia="cs-CZ"/>
    </w:rPr>
  </w:style>
  <w:style w:type="character" w:customStyle="1" w:styleId="Nadpis2Char">
    <w:name w:val="Nadpis 2 Char"/>
    <w:basedOn w:val="Standardnpsmoodstavce"/>
    <w:link w:val="Nadpis2"/>
    <w:rsid w:val="00D72016"/>
    <w:rPr>
      <w:rFonts w:ascii="Times New Roman" w:eastAsia="Times New Roman" w:hAnsi="Times New Roman" w:cs="Times New Roman"/>
      <w:sz w:val="28"/>
      <w:szCs w:val="20"/>
      <w:lang w:val="cs-CZ" w:eastAsia="cs-CZ"/>
    </w:rPr>
  </w:style>
  <w:style w:type="character" w:customStyle="1" w:styleId="Nadpis3Char">
    <w:name w:val="Nadpis 3 Char"/>
    <w:basedOn w:val="Standardnpsmoodstavce"/>
    <w:link w:val="Nadpis3"/>
    <w:rsid w:val="00D72016"/>
    <w:rPr>
      <w:rFonts w:eastAsia="Times New Roman"/>
      <w:b/>
      <w:bCs/>
      <w:sz w:val="26"/>
      <w:szCs w:val="26"/>
      <w:lang w:val="cs-CZ" w:eastAsia="cs-CZ"/>
    </w:rPr>
  </w:style>
  <w:style w:type="character" w:customStyle="1" w:styleId="Nadpis4Char">
    <w:name w:val="Nadpis 4 Char"/>
    <w:basedOn w:val="Standardnpsmoodstavce"/>
    <w:link w:val="Nadpis4"/>
    <w:rsid w:val="00D72016"/>
    <w:rPr>
      <w:rFonts w:ascii="Times New Roman" w:eastAsia="Times New Roman" w:hAnsi="Times New Roman" w:cs="Times New Roman"/>
      <w:b/>
      <w:bCs/>
      <w:sz w:val="28"/>
      <w:szCs w:val="28"/>
      <w:lang w:val="cs-CZ" w:eastAsia="cs-CZ"/>
    </w:rPr>
  </w:style>
  <w:style w:type="character" w:customStyle="1" w:styleId="Nadpis5Char">
    <w:name w:val="Nadpis 5 Char"/>
    <w:basedOn w:val="Standardnpsmoodstavce"/>
    <w:link w:val="Nadpis5"/>
    <w:rsid w:val="00D72016"/>
    <w:rPr>
      <w:rFonts w:ascii="Times New Roman" w:eastAsia="Times New Roman" w:hAnsi="Times New Roman" w:cs="Times New Roman"/>
      <w:b/>
      <w:bCs/>
      <w:i/>
      <w:iCs/>
      <w:sz w:val="26"/>
      <w:szCs w:val="26"/>
      <w:lang w:val="cs-CZ" w:eastAsia="cs-CZ"/>
    </w:rPr>
  </w:style>
  <w:style w:type="character" w:customStyle="1" w:styleId="Nadpis9Char">
    <w:name w:val="Nadpis 9 Char"/>
    <w:basedOn w:val="Standardnpsmoodstavce"/>
    <w:link w:val="Nadpis9"/>
    <w:rsid w:val="00D72016"/>
    <w:rPr>
      <w:rFonts w:ascii="Cambria" w:eastAsia="Times New Roman" w:hAnsi="Cambria" w:cs="Times New Roman"/>
      <w:sz w:val="22"/>
      <w:szCs w:val="22"/>
      <w:lang w:val="cs-CZ" w:eastAsia="cs-CZ"/>
    </w:rPr>
  </w:style>
  <w:style w:type="character" w:styleId="Hypertextovodkaz">
    <w:name w:val="Hyperlink"/>
    <w:rsid w:val="00D72016"/>
    <w:rPr>
      <w:color w:val="0000FF"/>
      <w:u w:val="single"/>
    </w:rPr>
  </w:style>
  <w:style w:type="character" w:styleId="Sledovanodkaz">
    <w:name w:val="FollowedHyperlink"/>
    <w:rsid w:val="00D72016"/>
    <w:rPr>
      <w:color w:val="800080"/>
      <w:u w:val="single"/>
    </w:rPr>
  </w:style>
  <w:style w:type="character" w:styleId="Siln">
    <w:name w:val="Strong"/>
    <w:uiPriority w:val="22"/>
    <w:qFormat/>
    <w:rsid w:val="00D72016"/>
    <w:rPr>
      <w:b/>
      <w:bCs/>
    </w:rPr>
  </w:style>
  <w:style w:type="character" w:styleId="Zvraznn">
    <w:name w:val="Emphasis"/>
    <w:qFormat/>
    <w:rsid w:val="00D72016"/>
    <w:rPr>
      <w:i/>
      <w:iCs/>
    </w:rPr>
  </w:style>
  <w:style w:type="paragraph" w:styleId="Zkladntext">
    <w:name w:val="Body Text"/>
    <w:basedOn w:val="Normln"/>
    <w:link w:val="ZkladntextChar"/>
    <w:rsid w:val="00D72016"/>
    <w:pPr>
      <w:pBdr>
        <w:bottom w:val="single" w:sz="6" w:space="1" w:color="auto"/>
      </w:pBdr>
    </w:pPr>
    <w:rPr>
      <w:rFonts w:ascii="Times New Roman" w:eastAsia="Times New Roman" w:hAnsi="Times New Roman" w:cs="Times New Roman"/>
      <w:b/>
      <w:sz w:val="32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D72016"/>
    <w:rPr>
      <w:rFonts w:ascii="Times New Roman" w:eastAsia="Times New Roman" w:hAnsi="Times New Roman" w:cs="Times New Roman"/>
      <w:b/>
      <w:sz w:val="32"/>
      <w:szCs w:val="20"/>
      <w:lang w:val="cs-CZ" w:eastAsia="cs-CZ"/>
    </w:rPr>
  </w:style>
  <w:style w:type="character" w:customStyle="1" w:styleId="honorific-prefix">
    <w:name w:val="honorific-prefix"/>
    <w:basedOn w:val="Standardnpsmoodstavce"/>
    <w:rsid w:val="00D72016"/>
  </w:style>
  <w:style w:type="character" w:customStyle="1" w:styleId="given-name">
    <w:name w:val="given-name"/>
    <w:basedOn w:val="Standardnpsmoodstavce"/>
    <w:rsid w:val="00D72016"/>
  </w:style>
  <w:style w:type="character" w:customStyle="1" w:styleId="family-name">
    <w:name w:val="family-name"/>
    <w:basedOn w:val="Standardnpsmoodstavce"/>
    <w:rsid w:val="00D72016"/>
  </w:style>
  <w:style w:type="paragraph" w:customStyle="1" w:styleId="org">
    <w:name w:val="org"/>
    <w:basedOn w:val="Normln"/>
    <w:rsid w:val="00D7201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cs-CZ" w:eastAsia="cs-CZ"/>
    </w:rPr>
  </w:style>
  <w:style w:type="character" w:customStyle="1" w:styleId="organization-name">
    <w:name w:val="organization-name"/>
    <w:basedOn w:val="Standardnpsmoodstavce"/>
    <w:rsid w:val="00D72016"/>
  </w:style>
  <w:style w:type="character" w:customStyle="1" w:styleId="organization-unit">
    <w:name w:val="organization-unit"/>
    <w:basedOn w:val="Standardnpsmoodstavce"/>
    <w:rsid w:val="00D72016"/>
  </w:style>
  <w:style w:type="paragraph" w:customStyle="1" w:styleId="Nzev1">
    <w:name w:val="Název1"/>
    <w:basedOn w:val="Normln"/>
    <w:rsid w:val="00D7201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cs-CZ" w:eastAsia="cs-CZ"/>
    </w:rPr>
  </w:style>
  <w:style w:type="paragraph" w:styleId="Normlnweb">
    <w:name w:val="Normal (Web)"/>
    <w:basedOn w:val="Normln"/>
    <w:uiPriority w:val="99"/>
    <w:rsid w:val="00D7201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cs-CZ" w:eastAsia="cs-CZ"/>
    </w:rPr>
  </w:style>
  <w:style w:type="character" w:customStyle="1" w:styleId="tel">
    <w:name w:val="tel"/>
    <w:basedOn w:val="Standardnpsmoodstavce"/>
    <w:rsid w:val="00D72016"/>
  </w:style>
  <w:style w:type="character" w:customStyle="1" w:styleId="type">
    <w:name w:val="type"/>
    <w:basedOn w:val="Standardnpsmoodstavce"/>
    <w:rsid w:val="00D72016"/>
  </w:style>
  <w:style w:type="paragraph" w:customStyle="1" w:styleId="street-address">
    <w:name w:val="street-address"/>
    <w:basedOn w:val="Normln"/>
    <w:rsid w:val="00D7201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cs-CZ" w:eastAsia="cs-CZ"/>
    </w:rPr>
  </w:style>
  <w:style w:type="character" w:customStyle="1" w:styleId="postal-code">
    <w:name w:val="postal-code"/>
    <w:basedOn w:val="Standardnpsmoodstavce"/>
    <w:rsid w:val="00D72016"/>
  </w:style>
  <w:style w:type="character" w:customStyle="1" w:styleId="locality">
    <w:name w:val="locality"/>
    <w:basedOn w:val="Standardnpsmoodstavce"/>
    <w:rsid w:val="00D72016"/>
  </w:style>
  <w:style w:type="paragraph" w:customStyle="1" w:styleId="Normln0">
    <w:name w:val="Normální~"/>
    <w:basedOn w:val="Normln"/>
    <w:rsid w:val="00D72016"/>
    <w:pPr>
      <w:widowControl w:val="0"/>
      <w:suppressAutoHyphens/>
      <w:spacing w:line="288" w:lineRule="auto"/>
    </w:pPr>
    <w:rPr>
      <w:rFonts w:ascii="Times New Roman" w:eastAsia="Lucida Sans Unicode" w:hAnsi="Times New Roman" w:cs="Times New Roman"/>
      <w:lang w:val="cs-CZ"/>
    </w:rPr>
  </w:style>
  <w:style w:type="paragraph" w:customStyle="1" w:styleId="Default">
    <w:name w:val="Default"/>
    <w:rsid w:val="00D72016"/>
    <w:pPr>
      <w:autoSpaceDE w:val="0"/>
      <w:autoSpaceDN w:val="0"/>
      <w:adjustRightInd w:val="0"/>
    </w:pPr>
    <w:rPr>
      <w:rFonts w:eastAsia="Times New Roman"/>
      <w:color w:val="000000"/>
      <w:lang w:val="cs-CZ" w:eastAsia="cs-CZ"/>
    </w:rPr>
  </w:style>
  <w:style w:type="paragraph" w:styleId="Odstavecseseznamem">
    <w:name w:val="List Paragraph"/>
    <w:basedOn w:val="Normln"/>
    <w:uiPriority w:val="34"/>
    <w:qFormat/>
    <w:rsid w:val="00D72016"/>
    <w:pPr>
      <w:ind w:left="708"/>
    </w:pPr>
    <w:rPr>
      <w:rFonts w:ascii="Times New Roman" w:eastAsia="Times New Roman" w:hAnsi="Times New Roman" w:cs="Times New Roman"/>
      <w:sz w:val="20"/>
      <w:szCs w:val="20"/>
      <w:lang w:val="cs-CZ" w:eastAsia="cs-CZ"/>
    </w:rPr>
  </w:style>
  <w:style w:type="paragraph" w:styleId="Prosttext">
    <w:name w:val="Plain Text"/>
    <w:basedOn w:val="Normln"/>
    <w:link w:val="ProsttextChar"/>
    <w:uiPriority w:val="99"/>
    <w:unhideWhenUsed/>
    <w:rsid w:val="00D72016"/>
    <w:rPr>
      <w:rFonts w:ascii="Consolas" w:eastAsia="Calibri" w:hAnsi="Consolas" w:cs="Times New Roman"/>
      <w:sz w:val="21"/>
      <w:szCs w:val="21"/>
      <w:lang w:val="cs-CZ"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rsid w:val="00D72016"/>
    <w:rPr>
      <w:rFonts w:ascii="Consolas" w:eastAsia="Calibri" w:hAnsi="Consolas" w:cs="Times New Roman"/>
      <w:sz w:val="21"/>
      <w:szCs w:val="21"/>
      <w:lang w:val="cs-CZ" w:eastAsia="cs-CZ"/>
    </w:rPr>
  </w:style>
  <w:style w:type="table" w:styleId="Mkatabulky">
    <w:name w:val="Table Grid"/>
    <w:basedOn w:val="Normlntabulka"/>
    <w:rsid w:val="00D72016"/>
    <w:rPr>
      <w:rFonts w:ascii="Times New Roman" w:eastAsia="Times New Roman" w:hAnsi="Times New Roman" w:cs="Times New Roman"/>
      <w:sz w:val="20"/>
      <w:szCs w:val="20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598E1A-3F01-4EDE-8446-453C766D3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3998</Words>
  <Characters>23594</Characters>
  <Application>Microsoft Office Word</Application>
  <DocSecurity>0</DocSecurity>
  <Lines>196</Lines>
  <Paragraphs>55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</dc:creator>
  <cp:lastModifiedBy>.</cp:lastModifiedBy>
  <cp:revision>4</cp:revision>
  <cp:lastPrinted>2019-12-18T08:38:00Z</cp:lastPrinted>
  <dcterms:created xsi:type="dcterms:W3CDTF">2019-11-26T16:12:00Z</dcterms:created>
  <dcterms:modified xsi:type="dcterms:W3CDTF">2020-01-02T09:46:00Z</dcterms:modified>
</cp:coreProperties>
</file>