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1062" w:rsidRDefault="00170DE8" w:rsidP="00D83258">
      <w:pPr>
        <w:rPr>
          <w:szCs w:val="20"/>
        </w:rPr>
        <w:sectPr w:rsidR="007E1062" w:rsidSect="00D83258">
          <w:headerReference w:type="default" r:id="rId9"/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1905" w:h="16837"/>
          <w:pgMar w:top="1134" w:right="1134" w:bottom="1609" w:left="1134" w:header="1134" w:footer="1132" w:gutter="0"/>
          <w:pgNumType w:fmt="numberInDash" w:start="1"/>
          <w:cols w:space="708"/>
          <w:titlePg/>
          <w:docGrid w:linePitch="326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3522518</wp:posOffset>
                </wp:positionH>
                <wp:positionV relativeFrom="page">
                  <wp:posOffset>3179618</wp:posOffset>
                </wp:positionV>
                <wp:extent cx="3377046" cy="377126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046" cy="3771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NABÍDKA</w:t>
                            </w: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00846" w:rsidRDefault="00CD3428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Dodá</w:t>
                            </w:r>
                            <w:r w:rsidRPr="00CD3428">
                              <w:rPr>
                                <w:rFonts w:ascii="Arial" w:hAnsi="Arial" w:cs="Arial"/>
                                <w:b/>
                              </w:rPr>
                              <w:t xml:space="preserve">vka </w:t>
                            </w:r>
                            <w:r w:rsidR="00B51D06">
                              <w:rPr>
                                <w:rFonts w:ascii="Arial" w:hAnsi="Arial" w:cs="Arial"/>
                                <w:b/>
                              </w:rPr>
                              <w:t>výpočetní techniky</w:t>
                            </w:r>
                          </w:p>
                          <w:p w:rsidR="00CD3428" w:rsidRDefault="00CD3428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D3428" w:rsidRDefault="00CD3428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003366"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003366"/>
                              </w:rPr>
                            </w:pP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 ÚVT, s.r.o. vypracoval</w:t>
                            </w:r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 xml:space="preserve">Jaroslav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Brümmer</w:t>
                            </w:r>
                            <w:proofErr w:type="spellEnd"/>
                          </w:p>
                          <w:p w:rsidR="001A4BBE" w:rsidRDefault="001A4BBE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1A4BBE" w:rsidRDefault="001A4BB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V Praze dne </w:t>
                            </w:r>
                            <w:proofErr w:type="gramStart"/>
                            <w:r w:rsidR="00CF4592">
                              <w:rPr>
                                <w:rFonts w:ascii="Arial" w:hAnsi="Arial" w:cs="Arial"/>
                                <w:color w:val="000000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900846">
                              <w:rPr>
                                <w:rFonts w:ascii="Arial" w:hAnsi="Arial" w:cs="Arial"/>
                                <w:color w:val="000000"/>
                              </w:rPr>
                              <w:t>1</w:t>
                            </w:r>
                            <w:r w:rsidR="00CF4592">
                              <w:rPr>
                                <w:rFonts w:ascii="Arial" w:hAnsi="Arial" w:cs="Arial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.201</w:t>
                            </w:r>
                            <w:r w:rsidR="00E05E09">
                              <w:rPr>
                                <w:rFonts w:ascii="Arial" w:hAnsi="Arial" w:cs="Arial"/>
                                <w:color w:val="000000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7.35pt;margin-top:250.35pt;width:265.9pt;height:29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HGjAIAAB0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rn&#10;GEnSQYke2eDQjRrQpc9Or20JTg8a3NwAy1DlEKnV96r+ZpFUty2RO3ZtjOpbRiiwy/zJ5NXRiGM9&#10;yLb/qChcQ/ZOBaChMZ1PHSQDATpU6elUGU+lhsXLy8UizecY1bAHdjadz8IdpByPa2Pde6Y65I0K&#10;Gyh9gCeHe+s8HVKOLv42qwSnGy5EmJjd9lYYdCAgk0344lmhWxJXg1QAw0bXgHeGIaRHkspjxuvi&#10;CoQABPyeDyZo4rnIpnl6My0mm/lyMck3+WxSLNLlJM2Km2Ke5kV+t/npGWR52XJKmbznko36zPK/&#10;q/+xU6KygkJRX+FiNp2F4M7YH8M6xpr675jfM7eOO2hXwbsKL09OpPRlfycphE1KR7iIdnJOP6QM&#10;cjD+Q1aCSLwuokLcsB0AxStnq+gTyMUoKCZoAt4YMFplfmDUQ79W2H7fE8MwEh8kSM4392iY0diO&#10;BpE1HK2wwyiaty4+Antt+K4F5Chqqa5Blg0PgnlhAZT9BHowkD++F77JX8+D18urtv4FAAD//wMA&#10;UEsDBBQABgAIAAAAIQBAPcx33gAAAA0BAAAPAAAAZHJzL2Rvd25yZXYueG1sTI/BTsMwDIbvSLxD&#10;ZCRuLGGsXVeaTjAE14mCtGvWeE3VxqmabCtvT3qC22f51+/PxXayPbvg6FtHEh4XAhhS7XRLjYTv&#10;r/eHDJgPirTqHaGEH/SwLW9vCpVrd6VPvFShYbGEfK4kmBCGnHNfG7TKL9yAFHcnN1oV4jg2XI/q&#10;Gsttz5dCpNyqluIFowbcGay76mwlPO2X64P/qN52wwE3XeZfuxMZKe/vppdnYAGn8BeGWT+qQxmd&#10;ju5M2rNeQpKs1jEaQYgIc0JkaQLsONNmlQIvC/7/i/IXAAD//wMAUEsBAi0AFAAGAAgAAAAhALaD&#10;OJL+AAAA4QEAABMAAAAAAAAAAAAAAAAAAAAAAFtDb250ZW50X1R5cGVzXS54bWxQSwECLQAUAAYA&#10;CAAAACEAOP0h/9YAAACUAQAACwAAAAAAAAAAAAAAAAAvAQAAX3JlbHMvLnJlbHNQSwECLQAUAAYA&#10;CAAAACEAzpaxxowCAAAdBQAADgAAAAAAAAAAAAAAAAAuAgAAZHJzL2Uyb0RvYy54bWxQSwECLQAU&#10;AAYACAAAACEAQD3Md94AAAANAQAADwAAAAAAAAAAAAAAAADmBAAAZHJzL2Rvd25yZXYueG1sUEsF&#10;BgAAAAAEAAQA8wAAAPEFAAAAAA==&#10;" stroked="f">
                <v:fill opacity="0"/>
                <v:textbox inset="0,0,0,0">
                  <w:txbxContent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NABÍDKA</w:t>
                      </w: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00846" w:rsidRDefault="00CD3428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Dodá</w:t>
                      </w:r>
                      <w:r w:rsidRPr="00CD3428">
                        <w:rPr>
                          <w:rFonts w:ascii="Arial" w:hAnsi="Arial" w:cs="Arial"/>
                          <w:b/>
                        </w:rPr>
                        <w:t xml:space="preserve">vka </w:t>
                      </w:r>
                      <w:r w:rsidR="00B51D06">
                        <w:rPr>
                          <w:rFonts w:ascii="Arial" w:hAnsi="Arial" w:cs="Arial"/>
                          <w:b/>
                        </w:rPr>
                        <w:t>výpočetní techniky</w:t>
                      </w:r>
                    </w:p>
                    <w:p w:rsidR="00CD3428" w:rsidRDefault="00CD3428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D3428" w:rsidRDefault="00CD3428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003366"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003366"/>
                        </w:rPr>
                      </w:pP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Za ÚVT, s.r.o. vypracoval</w:t>
                      </w: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>Jaroslav Brümmer</w:t>
                      </w:r>
                    </w:p>
                    <w:p w:rsidR="001A4BBE" w:rsidRDefault="001A4BBE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1A4BBE" w:rsidRDefault="001A4BBE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V Praze dne </w:t>
                      </w:r>
                      <w:r w:rsidR="00CF4592">
                        <w:rPr>
                          <w:rFonts w:ascii="Arial" w:hAnsi="Arial" w:cs="Arial"/>
                          <w:color w:val="000000"/>
                        </w:rPr>
                        <w:t>28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900846">
                        <w:rPr>
                          <w:rFonts w:ascii="Arial" w:hAnsi="Arial" w:cs="Arial"/>
                          <w:color w:val="000000"/>
                        </w:rPr>
                        <w:t>1</w:t>
                      </w:r>
                      <w:r w:rsidR="00CF4592">
                        <w:rPr>
                          <w:rFonts w:ascii="Arial" w:hAnsi="Arial" w:cs="Arial"/>
                          <w:color w:val="00000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.201</w:t>
                      </w:r>
                      <w:r w:rsidR="00E05E09">
                        <w:rPr>
                          <w:rFonts w:ascii="Arial" w:hAnsi="Arial" w:cs="Arial"/>
                          <w:color w:val="00000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page">
                  <wp:posOffset>1699895</wp:posOffset>
                </wp:positionH>
                <wp:positionV relativeFrom="page">
                  <wp:posOffset>3985895</wp:posOffset>
                </wp:positionV>
                <wp:extent cx="1713865" cy="1435100"/>
                <wp:effectExtent l="4445" t="4445" r="571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43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BBE" w:rsidRDefault="001A4BBE">
                            <w:pPr>
                              <w:autoSpaceDE w:val="0"/>
                              <w:jc w:val="right"/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© ÚVT, s.r.o.</w:t>
                            </w:r>
                          </w:p>
                          <w:p w:rsidR="001A4BBE" w:rsidRDefault="00447506">
                            <w:pPr>
                              <w:autoSpaceDE w:val="0"/>
                              <w:jc w:val="right"/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447506"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Hrnčířská 383</w:t>
                            </w:r>
                            <w:r w:rsidR="001A4BBE"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, 252 42 Jesenice</w:t>
                            </w:r>
                          </w:p>
                          <w:p w:rsidR="001A4BBE" w:rsidRDefault="001A4BBE">
                            <w:pPr>
                              <w:autoSpaceDE w:val="0"/>
                              <w:jc w:val="right"/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 xml:space="preserve">tel.: +420 </w:t>
                            </w:r>
                            <w:r w:rsidR="00E930B2"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296</w:t>
                            </w: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30B2"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397</w:t>
                            </w: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30B2"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498</w:t>
                            </w: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A4BBE" w:rsidRDefault="001A4BBE">
                            <w:pPr>
                              <w:jc w:val="right"/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web: www.uvt.cz</w:t>
                            </w:r>
                          </w:p>
                          <w:p w:rsidR="001A4BBE" w:rsidRDefault="001A4BBE">
                            <w:pPr>
                              <w:jc w:val="right"/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447506"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obchod</w:t>
                            </w:r>
                            <w:r>
                              <w:rPr>
                                <w:rFonts w:ascii="Verdana" w:hAnsi="Verdana" w:cs="Tahoma"/>
                                <w:color w:val="999999"/>
                                <w:sz w:val="16"/>
                                <w:szCs w:val="16"/>
                              </w:rPr>
                              <w:t>@uvt.cz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" o:spid="_x0000_s1027" type="#_x0000_t202" style="position:absolute;margin-left:133.85pt;margin-top:313.85pt;width:134.95pt;height:113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Z1jwIAACQFAAAOAAAAZHJzL2Uyb0RvYy54bWysVF1v2yAUfZ+0/4B4T22nThpbcaqmXaZJ&#10;3YfU7gcQjGM0DAxI7K7af98F4jTdXqZpeXAucDmcc++B5fXQCXRgxnIlK5xdpBgxSVXN5a7CXx83&#10;kwVG1hFZE6Ekq/ATs/h69fbNstclm6pWiZoZBCDSlr2ucOucLpPE0pZ1xF4ozSQsNsp0xMHQ7JLa&#10;kB7QO5FM03Se9MrU2ijKrIXZu7iIVwG/aRh1n5vGModEhYGbC18Tvlv/TVZLUu4M0S2nRxrkH1h0&#10;hEs49AR1RxxBe8P/gOo4Ncqqxl1Q1SWqaThlQQOoydLf1Dy0RLOgBYpj9alM9v/B0k+HLwbxGnqH&#10;kSQdtOiRDQ6t1YByX51e2xKSHjSkuQGmfaZXavW9ot8skuq2JXLHboxRfctIDewyvzM52xpxrAfZ&#10;9h9VDceQvVMBaGhM5wGhGAjQoUtPp854KtQfeZVdLuYzjCisZfnlLEtD7xJSjtu1se49Ux3yQYUN&#10;tD7Ak8O9dZ4OKceUQF8JXm+4EGFgdttbYdCBgE024Rf3Ct2SODseZ2NqwLPnGEJ6JKk8ZjwuzoAE&#10;IODXvJjgiecim+bpelpMNvPF1STf5LNJcZUuJmlWrIt5mhf53eanZ5DlZcvrmsl7Ltnozyz/u/4f&#10;b0p0VnAo6itczKazIO4V+6Oso9bU/0IPoc/nIjvu4LoK3lV4cUoipW/7O1mDbFI6wkWMk9f0Q8mg&#10;BuN/qEowifdFdIgbtsPRjQDmDbRV9RO4xijoKVgDnhoIWmV+YNTDta2w/b4nhmEkPkhwnr/jY2DG&#10;YDsGRFLYWmGHUQxvXXwL9trwXQvI0dtS3YA7Gx5888ICmPsBXMWg4fhs+Lt+Pg5ZL4/b6hcAAAD/&#10;/wMAUEsDBBQABgAIAAAAIQAQN5Uo3QAAAAsBAAAPAAAAZHJzL2Rvd25yZXYueG1sTI/BTsMwDIbv&#10;SLxDZCRuLKUTbSlNJxiCK6Ig7Zo1XlO1caom28rb453g9lv+9PtztVncKE44h96TgvtVAgKp9aan&#10;TsH319tdASJETUaPnlDBDwbY1NdXlS6NP9MnnprYCS6hUGoFNsaplDK0Fp0OKz8h8e7gZ6cjj3Mn&#10;zazPXO5GmSZJJp3uiS9YPeHWYjs0R6dg/ZHmu/DevG6nHT4ORXgZDmSVur1Znp9ARFziHwwXfVaH&#10;mp32/kgmiFFBmuU5owqy9BKYeFjnGYi9goITyLqS/3+ofwEAAP//AwBQSwECLQAUAAYACAAAACEA&#10;toM4kv4AAADhAQAAEwAAAAAAAAAAAAAAAAAAAAAAW0NvbnRlbnRfVHlwZXNdLnhtbFBLAQItABQA&#10;BgAIAAAAIQA4/SH/1gAAAJQBAAALAAAAAAAAAAAAAAAAAC8BAABfcmVscy8ucmVsc1BLAQItABQA&#10;BgAIAAAAIQDqeDZ1jwIAACQFAAAOAAAAAAAAAAAAAAAAAC4CAABkcnMvZTJvRG9jLnhtbFBLAQIt&#10;ABQABgAIAAAAIQAQN5Uo3QAAAAsBAAAPAAAAAAAAAAAAAAAAAOkEAABkcnMvZG93bnJldi54bWxQ&#10;SwUGAAAAAAQABADzAAAA8wUAAAAA&#10;" stroked="f">
                <v:fill opacity="0"/>
                <v:textbox inset="0,0,0,0">
                  <w:txbxContent>
                    <w:p w:rsidR="001A4BBE" w:rsidRDefault="001A4BBE">
                      <w:pPr>
                        <w:autoSpaceDE w:val="0"/>
                        <w:jc w:val="right"/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© ÚVT, s.r.o.</w:t>
                      </w:r>
                    </w:p>
                    <w:p w:rsidR="001A4BBE" w:rsidRDefault="00447506">
                      <w:pPr>
                        <w:autoSpaceDE w:val="0"/>
                        <w:jc w:val="right"/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</w:pPr>
                      <w:r w:rsidRPr="00447506"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Hrnčířská 383</w:t>
                      </w:r>
                      <w:r w:rsidR="001A4BBE"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, 252 42 Jesenice</w:t>
                      </w:r>
                    </w:p>
                    <w:p w:rsidR="001A4BBE" w:rsidRDefault="001A4BBE">
                      <w:pPr>
                        <w:autoSpaceDE w:val="0"/>
                        <w:jc w:val="right"/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 xml:space="preserve">tel.: +420 </w:t>
                      </w:r>
                      <w:r w:rsidR="00E930B2"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296</w:t>
                      </w: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 xml:space="preserve"> </w:t>
                      </w:r>
                      <w:r w:rsidR="00E930B2"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397</w:t>
                      </w: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 xml:space="preserve"> </w:t>
                      </w:r>
                      <w:r w:rsidR="00E930B2"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498</w:t>
                      </w: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A4BBE" w:rsidRDefault="001A4BBE">
                      <w:pPr>
                        <w:jc w:val="right"/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web: www.uvt.cz</w:t>
                      </w:r>
                    </w:p>
                    <w:p w:rsidR="001A4BBE" w:rsidRDefault="001A4BBE">
                      <w:pPr>
                        <w:jc w:val="right"/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 xml:space="preserve">e-mail: </w:t>
                      </w:r>
                      <w:r w:rsidR="00447506"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obchod</w:t>
                      </w:r>
                      <w:r>
                        <w:rPr>
                          <w:rFonts w:ascii="Verdana" w:hAnsi="Verdana" w:cs="Tahoma"/>
                          <w:color w:val="999999"/>
                          <w:sz w:val="16"/>
                          <w:szCs w:val="16"/>
                        </w:rPr>
                        <w:t>@uvt.cz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062">
        <w:rPr>
          <w:noProof/>
          <w:lang w:eastAsia="cs-CZ"/>
        </w:rPr>
        <w:drawing>
          <wp:anchor distT="0" distB="0" distL="114935" distR="114935" simplePos="0" relativeHeight="251656704" behindDoc="1" locked="0" layoutInCell="1" allowOverlap="1" wp14:anchorId="081F66ED" wp14:editId="37BC4486">
            <wp:simplePos x="0" y="0"/>
            <wp:positionH relativeFrom="page">
              <wp:posOffset>1699895</wp:posOffset>
            </wp:positionH>
            <wp:positionV relativeFrom="page">
              <wp:posOffset>2728595</wp:posOffset>
            </wp:positionV>
            <wp:extent cx="3726180" cy="5402580"/>
            <wp:effectExtent l="1905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5402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062" w:rsidRPr="00454798" w:rsidRDefault="007E1062" w:rsidP="007E1062">
      <w:pPr>
        <w:pStyle w:val="Nadpis2"/>
        <w:widowControl w:val="0"/>
        <w:tabs>
          <w:tab w:val="left" w:pos="0"/>
        </w:tabs>
        <w:rPr>
          <w:rFonts w:ascii="Tahoma" w:hAnsi="Tahoma"/>
          <w:sz w:val="26"/>
        </w:rPr>
      </w:pPr>
      <w:r w:rsidRPr="00454798">
        <w:rPr>
          <w:rFonts w:ascii="Tahoma" w:hAnsi="Tahoma"/>
          <w:sz w:val="26"/>
        </w:rPr>
        <w:lastRenderedPageBreak/>
        <w:t>Identifikační a kontaktní údaje</w:t>
      </w:r>
      <w:r w:rsidR="005159C9">
        <w:rPr>
          <w:rFonts w:ascii="Tahoma" w:hAnsi="Tahoma"/>
          <w:sz w:val="26"/>
        </w:rPr>
        <w:t xml:space="preserve"> – viz také příloha č. 1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537"/>
      </w:tblGrid>
      <w:tr w:rsidR="007E1062" w:rsidRPr="00454798" w:rsidTr="007E1062">
        <w:tc>
          <w:tcPr>
            <w:tcW w:w="4818" w:type="dxa"/>
            <w:tcBorders>
              <w:top w:val="single" w:sz="8" w:space="0" w:color="808080"/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Název společnosti:</w:t>
            </w:r>
          </w:p>
        </w:tc>
        <w:tc>
          <w:tcPr>
            <w:tcW w:w="4537" w:type="dxa"/>
            <w:tcBorders>
              <w:top w:val="single" w:sz="8" w:space="0" w:color="808080"/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ÚVT, s.r.o.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Údaje obchodního rejstříku: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 xml:space="preserve">Městský soud v </w:t>
            </w:r>
            <w:proofErr w:type="spellStart"/>
            <w:proofErr w:type="gramStart"/>
            <w:r w:rsidRPr="00454798">
              <w:rPr>
                <w:rFonts w:ascii="Tahoma" w:hAnsi="Tahoma" w:cs="Tahoma"/>
                <w:sz w:val="20"/>
                <w:szCs w:val="20"/>
              </w:rPr>
              <w:t>Praze,oddíl</w:t>
            </w:r>
            <w:proofErr w:type="spellEnd"/>
            <w:proofErr w:type="gramEnd"/>
            <w:r w:rsidRPr="00454798">
              <w:rPr>
                <w:rFonts w:ascii="Tahoma" w:hAnsi="Tahoma" w:cs="Tahoma"/>
                <w:sz w:val="20"/>
                <w:szCs w:val="20"/>
              </w:rPr>
              <w:t xml:space="preserve"> C., vložka 62433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Rok vzniku: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  <w:vAlign w:val="bottom"/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1998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Výše základního kapitálu: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  <w:vAlign w:val="bottom"/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300 000 Kč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Sídlo společnosti: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EB6B0C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EB6B0C">
              <w:rPr>
                <w:rFonts w:ascii="Tahoma" w:hAnsi="Tahoma" w:cs="Tahoma"/>
                <w:sz w:val="20"/>
                <w:szCs w:val="20"/>
              </w:rPr>
              <w:t>Hrnčířská 383</w:t>
            </w:r>
            <w:r w:rsidR="007E1062" w:rsidRPr="00454798">
              <w:rPr>
                <w:rFonts w:ascii="Tahoma" w:hAnsi="Tahoma" w:cs="Tahoma"/>
                <w:sz w:val="20"/>
                <w:szCs w:val="20"/>
              </w:rPr>
              <w:t>, 252 42 Jesenice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Pobočka v Praze: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E930B2" w:rsidP="00E930B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Trnkovem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11</w:t>
            </w:r>
            <w:r w:rsidR="007E1062" w:rsidRPr="00454798">
              <w:rPr>
                <w:rFonts w:ascii="Tahoma" w:hAnsi="Tahoma" w:cs="Tahoma"/>
                <w:sz w:val="20"/>
                <w:szCs w:val="20"/>
              </w:rPr>
              <w:t xml:space="preserve">, Praha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E1062" w:rsidRPr="004547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="007E1062" w:rsidRPr="004547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Záběhlice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IČ: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  <w:vAlign w:val="bottom"/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25701118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DIČ: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CZ25701118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Statutární zástupci: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Ing. Petr Dvořák, Ing. Lukáš Zikmund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+420 296 397 498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www: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DB5BB6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="00E930B2" w:rsidRPr="001E27EB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http://www.uvt.cz</w:t>
              </w:r>
            </w:hyperlink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E930B2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</w:t>
            </w:r>
            <w:r w:rsidR="007E1062" w:rsidRPr="00454798">
              <w:rPr>
                <w:rFonts w:ascii="Tahoma" w:hAnsi="Tahoma" w:cs="Tahoma"/>
                <w:sz w:val="20"/>
                <w:szCs w:val="20"/>
              </w:rPr>
              <w:t>@uvt.cz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Bankovní spojení: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63549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63549">
              <w:rPr>
                <w:rFonts w:ascii="Tahoma" w:hAnsi="Tahoma" w:cs="Tahoma"/>
                <w:sz w:val="20"/>
                <w:szCs w:val="20"/>
              </w:rPr>
              <w:t>Fio</w:t>
            </w:r>
            <w:proofErr w:type="spellEnd"/>
            <w:r w:rsidRPr="00763549">
              <w:rPr>
                <w:rFonts w:ascii="Tahoma" w:hAnsi="Tahoma" w:cs="Tahoma"/>
                <w:sz w:val="20"/>
                <w:szCs w:val="20"/>
              </w:rPr>
              <w:t xml:space="preserve"> banka a.s.</w:t>
            </w:r>
          </w:p>
        </w:tc>
      </w:tr>
      <w:tr w:rsidR="007E1062" w:rsidRPr="00454798" w:rsidTr="007E1062">
        <w:tc>
          <w:tcPr>
            <w:tcW w:w="4818" w:type="dxa"/>
            <w:tcBorders>
              <w:bottom w:val="single" w:sz="8" w:space="0" w:color="808080"/>
            </w:tcBorders>
          </w:tcPr>
          <w:p w:rsidR="007E1062" w:rsidRPr="00454798" w:rsidRDefault="007E1062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Číslo bankovního účtu: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7E1062" w:rsidRPr="00454798" w:rsidRDefault="00763549" w:rsidP="007E1062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763549">
              <w:rPr>
                <w:rFonts w:ascii="Tahoma" w:hAnsi="Tahoma" w:cs="Tahoma"/>
                <w:sz w:val="20"/>
                <w:szCs w:val="20"/>
              </w:rPr>
              <w:t>2400265613/2010</w:t>
            </w:r>
          </w:p>
        </w:tc>
      </w:tr>
      <w:tr w:rsidR="00650093" w:rsidRPr="00454798" w:rsidTr="00650093">
        <w:tc>
          <w:tcPr>
            <w:tcW w:w="4818" w:type="dxa"/>
            <w:tcBorders>
              <w:bottom w:val="single" w:sz="8" w:space="0" w:color="808080"/>
            </w:tcBorders>
          </w:tcPr>
          <w:p w:rsidR="00650093" w:rsidRPr="00454798" w:rsidRDefault="00650093" w:rsidP="001A4BBE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Kontaktní osoba</w:t>
            </w: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650093" w:rsidRPr="00454798" w:rsidRDefault="00650093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Jaroslav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Brümmer</w:t>
            </w:r>
            <w:proofErr w:type="spellEnd"/>
          </w:p>
        </w:tc>
      </w:tr>
      <w:tr w:rsidR="00650093" w:rsidRPr="00454798" w:rsidTr="00650093">
        <w:tc>
          <w:tcPr>
            <w:tcW w:w="4818" w:type="dxa"/>
            <w:tcBorders>
              <w:bottom w:val="single" w:sz="8" w:space="0" w:color="808080"/>
            </w:tcBorders>
          </w:tcPr>
          <w:p w:rsidR="00650093" w:rsidRPr="00454798" w:rsidRDefault="00650093" w:rsidP="00650093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Telefon na kontaktní osobu</w:t>
            </w: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650093" w:rsidRPr="00454798" w:rsidRDefault="00650093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 w:rsidRPr="00454798">
              <w:rPr>
                <w:rFonts w:ascii="Tahoma" w:hAnsi="Tahoma" w:cs="Tahoma"/>
                <w:sz w:val="20"/>
                <w:szCs w:val="20"/>
              </w:rPr>
              <w:t>+420 296 397 49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650093" w:rsidRPr="00454798" w:rsidTr="00650093">
        <w:tc>
          <w:tcPr>
            <w:tcW w:w="4818" w:type="dxa"/>
            <w:tcBorders>
              <w:bottom w:val="single" w:sz="8" w:space="0" w:color="808080"/>
            </w:tcBorders>
          </w:tcPr>
          <w:p w:rsidR="00650093" w:rsidRPr="00454798" w:rsidRDefault="00650093" w:rsidP="00650093">
            <w:pPr>
              <w:pStyle w:val="Obsahtabulky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-mail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na kontaktní osobu</w:t>
            </w:r>
            <w:r w:rsidRPr="00454798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7" w:type="dxa"/>
            <w:tcBorders>
              <w:bottom w:val="single" w:sz="8" w:space="0" w:color="808080"/>
            </w:tcBorders>
          </w:tcPr>
          <w:p w:rsidR="00650093" w:rsidRPr="00454798" w:rsidRDefault="00650093" w:rsidP="001A4BBE">
            <w:pPr>
              <w:pStyle w:val="Obsahtabulky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jaroslav.brummer@uvt.cz</w:t>
            </w:r>
          </w:p>
        </w:tc>
      </w:tr>
    </w:tbl>
    <w:p w:rsidR="007E1062" w:rsidRPr="00454798" w:rsidRDefault="007E1062" w:rsidP="007E1062">
      <w:pPr>
        <w:pStyle w:val="Nadpis2"/>
        <w:widowControl w:val="0"/>
        <w:tabs>
          <w:tab w:val="left" w:pos="0"/>
        </w:tabs>
        <w:rPr>
          <w:rFonts w:ascii="Tahoma" w:hAnsi="Tahoma"/>
          <w:sz w:val="26"/>
        </w:rPr>
      </w:pPr>
      <w:r w:rsidRPr="00454798">
        <w:rPr>
          <w:rFonts w:ascii="Tahoma" w:hAnsi="Tahoma"/>
          <w:sz w:val="26"/>
        </w:rPr>
        <w:t>Zastupování společnosti</w:t>
      </w:r>
    </w:p>
    <w:p w:rsidR="007E1062" w:rsidRDefault="007E1062" w:rsidP="007E1062">
      <w:pPr>
        <w:pStyle w:val="Zkladntext"/>
        <w:rPr>
          <w:rFonts w:ascii="Tahoma" w:hAnsi="Tahoma" w:cs="Tahoma"/>
          <w:sz w:val="20"/>
          <w:szCs w:val="20"/>
        </w:rPr>
      </w:pPr>
      <w:r w:rsidRPr="00454798">
        <w:rPr>
          <w:rFonts w:ascii="Tahoma" w:hAnsi="Tahoma" w:cs="Tahoma"/>
          <w:sz w:val="20"/>
          <w:szCs w:val="20"/>
        </w:rPr>
        <w:t>ÚVT</w:t>
      </w:r>
      <w:r w:rsidR="00454798">
        <w:rPr>
          <w:rFonts w:ascii="Tahoma" w:hAnsi="Tahoma" w:cs="Tahoma"/>
          <w:sz w:val="20"/>
          <w:szCs w:val="20"/>
        </w:rPr>
        <w:t>, s.r.o.</w:t>
      </w:r>
      <w:r w:rsidRPr="00454798">
        <w:rPr>
          <w:rFonts w:ascii="Tahoma" w:hAnsi="Tahoma" w:cs="Tahoma"/>
          <w:sz w:val="20"/>
          <w:szCs w:val="20"/>
        </w:rPr>
        <w:t xml:space="preserve"> má dva jednatele. Jednatel zastupuje společnost navenek. Každý z jednatelů zastupuje společnost samostatně. Podepisování za společnost se děje tak, že k vytištěnému nebo předepsanému názvu společnosti připojí svůj podpis kterýkoliv z jednatelů společnosti.</w:t>
      </w:r>
    </w:p>
    <w:p w:rsidR="0056671B" w:rsidRPr="00454798" w:rsidRDefault="0056671B" w:rsidP="0056671B">
      <w:pPr>
        <w:pStyle w:val="Nadpis2"/>
        <w:widowControl w:val="0"/>
        <w:tabs>
          <w:tab w:val="left" w:pos="0"/>
        </w:tabs>
        <w:rPr>
          <w:rFonts w:ascii="Tahoma" w:hAnsi="Tahoma"/>
          <w:sz w:val="26"/>
        </w:rPr>
      </w:pPr>
      <w:r>
        <w:rPr>
          <w:rFonts w:ascii="Tahoma" w:hAnsi="Tahoma"/>
          <w:sz w:val="26"/>
        </w:rPr>
        <w:t>Prohlášení o subdodavatelích</w:t>
      </w:r>
    </w:p>
    <w:p w:rsidR="00F76612" w:rsidRPr="00447506" w:rsidRDefault="0056671B" w:rsidP="00447506">
      <w:pPr>
        <w:pStyle w:val="Zkladntext"/>
        <w:rPr>
          <w:rFonts w:ascii="Tahoma" w:hAnsi="Tahoma" w:cs="Tahoma"/>
          <w:sz w:val="20"/>
          <w:szCs w:val="20"/>
        </w:rPr>
      </w:pPr>
      <w:r w:rsidRPr="00985C87">
        <w:rPr>
          <w:rFonts w:ascii="Tahoma" w:hAnsi="Tahoma" w:cs="Tahoma"/>
          <w:sz w:val="20"/>
          <w:szCs w:val="20"/>
        </w:rPr>
        <w:t xml:space="preserve">ÚVT, s.r.o. </w:t>
      </w:r>
      <w:r w:rsidR="00512DDC" w:rsidRPr="00985C87">
        <w:rPr>
          <w:rFonts w:ascii="Tahoma" w:hAnsi="Tahoma" w:cs="Tahoma"/>
          <w:sz w:val="20"/>
          <w:szCs w:val="20"/>
        </w:rPr>
        <w:t>prohlašuje</w:t>
      </w:r>
      <w:r w:rsidR="00512DDC" w:rsidRPr="00454798">
        <w:rPr>
          <w:rFonts w:ascii="Tahoma" w:hAnsi="Tahoma" w:cs="Tahoma"/>
          <w:sz w:val="20"/>
          <w:szCs w:val="20"/>
        </w:rPr>
        <w:t>, že</w:t>
      </w:r>
      <w:r>
        <w:rPr>
          <w:rFonts w:ascii="Tahoma" w:hAnsi="Tahoma" w:cs="Tahoma"/>
          <w:sz w:val="20"/>
          <w:szCs w:val="20"/>
        </w:rPr>
        <w:t xml:space="preserve"> zakázku zabezpečí vlastními silami a</w:t>
      </w:r>
      <w:r w:rsidR="005159C9">
        <w:rPr>
          <w:rFonts w:ascii="Tahoma" w:hAnsi="Tahoma" w:cs="Tahoma"/>
          <w:sz w:val="20"/>
          <w:szCs w:val="20"/>
        </w:rPr>
        <w:t xml:space="preserve"> nebude tedy spolupracovat se subdodavateli.</w:t>
      </w:r>
    </w:p>
    <w:p w:rsidR="00E05E09" w:rsidRDefault="00E05E09">
      <w:pPr>
        <w:suppressAutoHyphens w:val="0"/>
        <w:rPr>
          <w:rFonts w:ascii="Verdana" w:hAnsi="Verdana"/>
          <w:b/>
          <w:bCs/>
          <w:color w:val="006699"/>
          <w:sz w:val="21"/>
          <w:szCs w:val="21"/>
          <w:lang w:eastAsia="cs-CZ"/>
        </w:rPr>
      </w:pPr>
      <w:r>
        <w:rPr>
          <w:rFonts w:ascii="Verdana" w:hAnsi="Verdana"/>
          <w:b/>
          <w:bCs/>
          <w:color w:val="006699"/>
          <w:sz w:val="21"/>
          <w:szCs w:val="21"/>
          <w:lang w:eastAsia="cs-CZ"/>
        </w:rPr>
        <w:br w:type="page"/>
      </w:r>
    </w:p>
    <w:p w:rsidR="002C261C" w:rsidRDefault="00B51D06" w:rsidP="00251F31">
      <w:pPr>
        <w:pStyle w:val="Nadpis2"/>
        <w:rPr>
          <w:rFonts w:ascii="Tahoma" w:hAnsi="Tahoma"/>
          <w:i w:val="0"/>
          <w:lang w:eastAsia="cs-CZ"/>
        </w:rPr>
      </w:pPr>
      <w:r>
        <w:rPr>
          <w:rFonts w:ascii="Tahoma" w:hAnsi="Tahoma"/>
          <w:i w:val="0"/>
          <w:lang w:eastAsia="cs-CZ"/>
        </w:rPr>
        <w:lastRenderedPageBreak/>
        <w:t>Výpočetní technika</w:t>
      </w:r>
    </w:p>
    <w:p w:rsidR="00B51D06" w:rsidRDefault="00B51D06" w:rsidP="00B51D06">
      <w:pPr>
        <w:pStyle w:val="Zkladntext"/>
        <w:rPr>
          <w:lang w:eastAsia="cs-CZ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701"/>
        <w:gridCol w:w="895"/>
        <w:gridCol w:w="1509"/>
      </w:tblGrid>
      <w:tr w:rsidR="00B51D06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center"/>
            <w:hideMark/>
          </w:tcPr>
          <w:p w:rsidR="00B51D06" w:rsidRPr="00B51D06" w:rsidRDefault="00B51D06" w:rsidP="00B51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Produkt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1D06" w:rsidRPr="00B51D06" w:rsidRDefault="00B51D06" w:rsidP="00B51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za ks</w:t>
            </w:r>
          </w:p>
        </w:tc>
        <w:tc>
          <w:tcPr>
            <w:tcW w:w="895" w:type="dxa"/>
            <w:vAlign w:val="center"/>
          </w:tcPr>
          <w:p w:rsidR="00B51D06" w:rsidRPr="00B51D06" w:rsidRDefault="00B51D06" w:rsidP="00B51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B51D06" w:rsidRPr="00B51D06" w:rsidRDefault="00B51D06" w:rsidP="00B51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Celková cena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bookmarkStart w:id="0" w:name="_Hlk471730999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SL-M2875ND Samsung SL-M2875ND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3545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Toner - Brother -2320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1465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1465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Toner - HP 26X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3990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Canon i-SENSYS MF244dw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4280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Toner - HP CF283AD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2329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Toner - Xerox pro CRG-719H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1700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Toner -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Safeprint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pro CRG-719H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1700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LaserJet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Pro MFP M426fdw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JetIntelligence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7107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7107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Kingston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DataTraveler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100 G3 16GB černý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Kingston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DataTraveler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100 G3 32GB černý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Kingston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DataTraveler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100 G3 8GB černý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DB5B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LaCie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bookmarkStart w:id="1" w:name="_GoBack"/>
            <w:bookmarkEnd w:id="1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8TB USB-C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8400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WD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Elements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Portable 2TB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2313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2313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WD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Mypassport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4TB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4123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4123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USB hub - Hama 4x USB 2.0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175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Toner - Samsung MLT-D203E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3900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DB5B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LaCie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1TB USB 3.0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1975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OKI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obrazovy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valec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cerny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MC851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OKI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obrazovy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valec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cyan MC851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OKI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obrazovy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valec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magenta MC851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OKI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obrazovy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valec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yellow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MC851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OKI toner MC851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2908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2908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OKI toner MC851 magenta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2908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2908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OKI toner MC851 cyan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2908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2908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OKI toner MC851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black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1280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Fellowes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53C C1426010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2490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LaserJet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Pro M127fw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4620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Toner - Canon 716 Black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1511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1511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Toner - Canon 716 Cyan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1387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1387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Toner - Canon 716 Magenta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1387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1387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Toner - Canon 716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1387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1387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Eset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Secure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Office - 90 licenci 3 roky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37755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37755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EliteDisplay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LED LCD E232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ProBook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450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15500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HP 3-letá</w:t>
            </w:r>
            <w:proofErr w:type="gram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záruka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1150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ProDesk</w:t>
            </w:r>
            <w:proofErr w:type="spell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400 G3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10820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64920</w:t>
            </w:r>
          </w:p>
        </w:tc>
      </w:tr>
      <w:tr w:rsidR="002D2B0D" w:rsidRPr="00B51D06" w:rsidTr="002D2B0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HP 3-letá</w:t>
            </w:r>
            <w:proofErr w:type="gramEnd"/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záruka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380</w:t>
            </w:r>
          </w:p>
        </w:tc>
        <w:tc>
          <w:tcPr>
            <w:tcW w:w="895" w:type="dxa"/>
          </w:tcPr>
          <w:p w:rsidR="002D2B0D" w:rsidRPr="00B51D06" w:rsidRDefault="002D2B0D" w:rsidP="002D2B0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B0D" w:rsidRDefault="002D2B0D" w:rsidP="002D2B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</w:t>
            </w:r>
          </w:p>
        </w:tc>
      </w:tr>
      <w:bookmarkEnd w:id="0"/>
    </w:tbl>
    <w:p w:rsidR="00B51D06" w:rsidRPr="00B51D06" w:rsidRDefault="00B51D06" w:rsidP="00B51D06">
      <w:pPr>
        <w:pStyle w:val="Zkladntext"/>
        <w:rPr>
          <w:lang w:eastAsia="cs-CZ"/>
        </w:rPr>
      </w:pPr>
    </w:p>
    <w:p w:rsidR="002C261C" w:rsidRPr="007A0169" w:rsidRDefault="002C261C" w:rsidP="00F76612">
      <w:pPr>
        <w:shd w:val="clear" w:color="auto" w:fill="FFFFFF"/>
        <w:suppressAutoHyphens w:val="0"/>
        <w:rPr>
          <w:rFonts w:ascii="Tahoma" w:hAnsi="Tahoma" w:cs="Tahoma"/>
          <w:color w:val="505050"/>
          <w:sz w:val="20"/>
          <w:szCs w:val="20"/>
          <w:lang w:eastAsia="cs-CZ"/>
        </w:rPr>
      </w:pPr>
    </w:p>
    <w:p w:rsidR="007A0169" w:rsidRPr="007A0169" w:rsidRDefault="007A0169" w:rsidP="002C261C">
      <w:pPr>
        <w:shd w:val="clear" w:color="auto" w:fill="FFFFFF"/>
        <w:suppressAutoHyphens w:val="0"/>
        <w:ind w:left="4956"/>
        <w:rPr>
          <w:rFonts w:ascii="Tahoma" w:hAnsi="Tahoma" w:cs="Tahoma"/>
          <w:b/>
          <w:color w:val="505050"/>
          <w:sz w:val="20"/>
          <w:szCs w:val="20"/>
          <w:lang w:eastAsia="cs-CZ"/>
        </w:rPr>
      </w:pP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>Cena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 w:rsidR="002C261C">
        <w:rPr>
          <w:rFonts w:ascii="Tahoma" w:hAnsi="Tahoma" w:cs="Tahoma"/>
          <w:color w:val="505050"/>
          <w:sz w:val="20"/>
          <w:szCs w:val="20"/>
          <w:lang w:eastAsia="cs-CZ"/>
        </w:rPr>
        <w:t xml:space="preserve">celkem 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>v Kč bez DPH:</w:t>
      </w: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505050"/>
          <w:sz w:val="20"/>
          <w:szCs w:val="20"/>
          <w:lang w:eastAsia="cs-CZ"/>
        </w:rPr>
        <w:tab/>
      </w:r>
      <w:r w:rsidR="002D2B0D" w:rsidRP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>239</w:t>
      </w:r>
      <w:r w:rsid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 xml:space="preserve"> </w:t>
      </w:r>
      <w:r w:rsidR="002D2B0D" w:rsidRP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>859</w:t>
      </w:r>
      <w:r w:rsidRPr="00F76612">
        <w:rPr>
          <w:rFonts w:ascii="Tahoma" w:hAnsi="Tahoma" w:cs="Tahoma"/>
          <w:b/>
          <w:color w:val="505050"/>
          <w:sz w:val="20"/>
          <w:szCs w:val="20"/>
          <w:lang w:eastAsia="cs-CZ"/>
        </w:rPr>
        <w:t>,-</w:t>
      </w:r>
    </w:p>
    <w:p w:rsidR="00F919CF" w:rsidRPr="002C261C" w:rsidRDefault="007A0169" w:rsidP="002C261C">
      <w:pPr>
        <w:shd w:val="clear" w:color="auto" w:fill="FFFFFF"/>
        <w:suppressAutoHyphens w:val="0"/>
        <w:ind w:left="4248" w:firstLine="708"/>
        <w:rPr>
          <w:rFonts w:ascii="Tahoma" w:hAnsi="Tahoma" w:cs="Tahoma"/>
          <w:b/>
          <w:color w:val="505050"/>
          <w:sz w:val="20"/>
          <w:szCs w:val="20"/>
          <w:lang w:eastAsia="cs-CZ"/>
        </w:rPr>
      </w:pP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>Cena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 w:rsidR="002C261C">
        <w:rPr>
          <w:rFonts w:ascii="Tahoma" w:hAnsi="Tahoma" w:cs="Tahoma"/>
          <w:color w:val="505050"/>
          <w:sz w:val="20"/>
          <w:szCs w:val="20"/>
          <w:lang w:eastAsia="cs-CZ"/>
        </w:rPr>
        <w:t xml:space="preserve">celkem 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>v Kč včetně DPH:</w:t>
      </w: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505050"/>
          <w:sz w:val="20"/>
          <w:szCs w:val="20"/>
          <w:lang w:eastAsia="cs-CZ"/>
        </w:rPr>
        <w:tab/>
      </w:r>
      <w:r w:rsidR="002D2B0D" w:rsidRP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>290</w:t>
      </w:r>
      <w:r w:rsid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 xml:space="preserve"> </w:t>
      </w:r>
      <w:r w:rsidR="002D2B0D" w:rsidRP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>229</w:t>
      </w:r>
      <w:r w:rsidRPr="00F76612">
        <w:rPr>
          <w:rFonts w:ascii="Tahoma" w:hAnsi="Tahoma" w:cs="Tahoma"/>
          <w:b/>
          <w:color w:val="505050"/>
          <w:sz w:val="20"/>
          <w:szCs w:val="20"/>
          <w:lang w:eastAsia="cs-CZ"/>
        </w:rPr>
        <w:t>,-</w:t>
      </w:r>
    </w:p>
    <w:sectPr w:rsidR="00F919CF" w:rsidRPr="002C261C" w:rsidSect="00D83258"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1A" w:rsidRDefault="005E091A" w:rsidP="00454798">
      <w:r>
        <w:separator/>
      </w:r>
    </w:p>
  </w:endnote>
  <w:endnote w:type="continuationSeparator" w:id="0">
    <w:p w:rsidR="005E091A" w:rsidRDefault="005E091A" w:rsidP="004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1A" w:rsidRDefault="005E091A" w:rsidP="00454798">
      <w:r>
        <w:separator/>
      </w:r>
    </w:p>
  </w:footnote>
  <w:footnote w:type="continuationSeparator" w:id="0">
    <w:p w:rsidR="005E091A" w:rsidRDefault="005E091A" w:rsidP="0045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78272"/>
      <w:docPartObj>
        <w:docPartGallery w:val="Page Numbers (Top of Page)"/>
        <w:docPartUnique/>
      </w:docPartObj>
    </w:sdtPr>
    <w:sdtEndPr/>
    <w:sdtContent>
      <w:p w:rsidR="00D83258" w:rsidRDefault="00D83258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BB6">
          <w:rPr>
            <w:noProof/>
          </w:rPr>
          <w:t>- 2 -</w:t>
        </w:r>
        <w:r>
          <w:fldChar w:fldCharType="end"/>
        </w:r>
      </w:p>
    </w:sdtContent>
  </w:sdt>
  <w:p w:rsidR="00D83258" w:rsidRDefault="00D832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7EE0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7">
    <w:nsid w:val="0000001D"/>
    <w:multiLevelType w:val="multilevel"/>
    <w:tmpl w:val="0000001D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1E"/>
    <w:multiLevelType w:val="multilevel"/>
    <w:tmpl w:val="0000001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F"/>
    <w:multiLevelType w:val="multilevel"/>
    <w:tmpl w:val="0000001F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20"/>
    <w:multiLevelType w:val="multilevel"/>
    <w:tmpl w:val="0000002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21"/>
    <w:multiLevelType w:val="multilevel"/>
    <w:tmpl w:val="0000002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3">
    <w:nsid w:val="167255EB"/>
    <w:multiLevelType w:val="hybridMultilevel"/>
    <w:tmpl w:val="027C8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9B72AB"/>
    <w:multiLevelType w:val="hybridMultilevel"/>
    <w:tmpl w:val="F162CE1A"/>
    <w:lvl w:ilvl="0" w:tplc="133C2B06">
      <w:start w:val="5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B075D4"/>
    <w:multiLevelType w:val="hybridMultilevel"/>
    <w:tmpl w:val="FDDEF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B59D0"/>
    <w:multiLevelType w:val="hybridMultilevel"/>
    <w:tmpl w:val="951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332C6"/>
    <w:multiLevelType w:val="hybridMultilevel"/>
    <w:tmpl w:val="2580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C4377"/>
    <w:multiLevelType w:val="hybridMultilevel"/>
    <w:tmpl w:val="2580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8"/>
  </w:num>
  <w:num w:numId="24">
    <w:abstractNumId w:val="27"/>
  </w:num>
  <w:num w:numId="25">
    <w:abstractNumId w:val="24"/>
  </w:num>
  <w:num w:numId="26">
    <w:abstractNumId w:val="26"/>
  </w:num>
  <w:num w:numId="27">
    <w:abstractNumId w:val="23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06"/>
    <w:rsid w:val="0000384A"/>
    <w:rsid w:val="0001499E"/>
    <w:rsid w:val="00055825"/>
    <w:rsid w:val="000D3439"/>
    <w:rsid w:val="001144ED"/>
    <w:rsid w:val="00163D34"/>
    <w:rsid w:val="00170DE8"/>
    <w:rsid w:val="00175037"/>
    <w:rsid w:val="001A4A96"/>
    <w:rsid w:val="001A4BBE"/>
    <w:rsid w:val="001B40F4"/>
    <w:rsid w:val="001D2A13"/>
    <w:rsid w:val="001D354A"/>
    <w:rsid w:val="00233E68"/>
    <w:rsid w:val="002340FD"/>
    <w:rsid w:val="00251F31"/>
    <w:rsid w:val="002C10EA"/>
    <w:rsid w:val="002C261C"/>
    <w:rsid w:val="002C5DCF"/>
    <w:rsid w:val="002C685C"/>
    <w:rsid w:val="002D2B0D"/>
    <w:rsid w:val="002F20C1"/>
    <w:rsid w:val="00312AE8"/>
    <w:rsid w:val="003448CC"/>
    <w:rsid w:val="003751E5"/>
    <w:rsid w:val="003D33B5"/>
    <w:rsid w:val="003E6D2E"/>
    <w:rsid w:val="003F12FC"/>
    <w:rsid w:val="00414D04"/>
    <w:rsid w:val="004458BC"/>
    <w:rsid w:val="00447506"/>
    <w:rsid w:val="00454798"/>
    <w:rsid w:val="00462BA0"/>
    <w:rsid w:val="00475EE0"/>
    <w:rsid w:val="00480F46"/>
    <w:rsid w:val="0048402D"/>
    <w:rsid w:val="00512DDC"/>
    <w:rsid w:val="005159C9"/>
    <w:rsid w:val="00537B68"/>
    <w:rsid w:val="00544AA3"/>
    <w:rsid w:val="005520E0"/>
    <w:rsid w:val="0056671B"/>
    <w:rsid w:val="00582073"/>
    <w:rsid w:val="005835F9"/>
    <w:rsid w:val="00590ADF"/>
    <w:rsid w:val="005A243D"/>
    <w:rsid w:val="005B54AD"/>
    <w:rsid w:val="005E091A"/>
    <w:rsid w:val="005E65A9"/>
    <w:rsid w:val="00650093"/>
    <w:rsid w:val="0065591A"/>
    <w:rsid w:val="00656BEF"/>
    <w:rsid w:val="006B3AB6"/>
    <w:rsid w:val="006B6F92"/>
    <w:rsid w:val="006D0203"/>
    <w:rsid w:val="007113A0"/>
    <w:rsid w:val="0071476C"/>
    <w:rsid w:val="007424EA"/>
    <w:rsid w:val="00763549"/>
    <w:rsid w:val="00794BB1"/>
    <w:rsid w:val="007A0169"/>
    <w:rsid w:val="007B39E2"/>
    <w:rsid w:val="007C2A51"/>
    <w:rsid w:val="007E1062"/>
    <w:rsid w:val="0080301F"/>
    <w:rsid w:val="008653E0"/>
    <w:rsid w:val="008E4462"/>
    <w:rsid w:val="00900846"/>
    <w:rsid w:val="00954D0C"/>
    <w:rsid w:val="00985C87"/>
    <w:rsid w:val="009D4CF2"/>
    <w:rsid w:val="009E7B95"/>
    <w:rsid w:val="00AA05B4"/>
    <w:rsid w:val="00AA458E"/>
    <w:rsid w:val="00AD290D"/>
    <w:rsid w:val="00B063BE"/>
    <w:rsid w:val="00B51D06"/>
    <w:rsid w:val="00B73DF6"/>
    <w:rsid w:val="00B85B6A"/>
    <w:rsid w:val="00BC6860"/>
    <w:rsid w:val="00C1398C"/>
    <w:rsid w:val="00C3703D"/>
    <w:rsid w:val="00C500D7"/>
    <w:rsid w:val="00C76550"/>
    <w:rsid w:val="00C91011"/>
    <w:rsid w:val="00CA6774"/>
    <w:rsid w:val="00CD3428"/>
    <w:rsid w:val="00CF4592"/>
    <w:rsid w:val="00CF6735"/>
    <w:rsid w:val="00D222BE"/>
    <w:rsid w:val="00D31BE6"/>
    <w:rsid w:val="00D44AFF"/>
    <w:rsid w:val="00D67ADD"/>
    <w:rsid w:val="00D75AEB"/>
    <w:rsid w:val="00D83258"/>
    <w:rsid w:val="00DB5BB6"/>
    <w:rsid w:val="00DD7394"/>
    <w:rsid w:val="00E05E09"/>
    <w:rsid w:val="00E74AA5"/>
    <w:rsid w:val="00E930B2"/>
    <w:rsid w:val="00EB6B0C"/>
    <w:rsid w:val="00EE4EF7"/>
    <w:rsid w:val="00EF6DC4"/>
    <w:rsid w:val="00F102F3"/>
    <w:rsid w:val="00F26CCA"/>
    <w:rsid w:val="00F31B63"/>
    <w:rsid w:val="00F35E14"/>
    <w:rsid w:val="00F76612"/>
    <w:rsid w:val="00F919CF"/>
    <w:rsid w:val="00FB1B0B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E74A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74AA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adpis"/>
    <w:next w:val="Zkladntext"/>
    <w:qFormat/>
    <w:rsid w:val="00E74AA5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rsid w:val="00E74AA5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4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E74AA5"/>
  </w:style>
  <w:style w:type="character" w:customStyle="1" w:styleId="Symbolyproslovn">
    <w:name w:val="Symboly pro číslování"/>
    <w:rsid w:val="00E74AA5"/>
  </w:style>
  <w:style w:type="character" w:customStyle="1" w:styleId="Odrky">
    <w:name w:val="Odrážky"/>
    <w:rsid w:val="00E74AA5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Standardnpsmoodstavce1"/>
    <w:uiPriority w:val="99"/>
    <w:rsid w:val="00E74AA5"/>
    <w:rPr>
      <w:color w:val="0000FF"/>
      <w:u w:val="single"/>
    </w:rPr>
  </w:style>
  <w:style w:type="character" w:customStyle="1" w:styleId="Znakyprovysvtlivky">
    <w:name w:val="Znaky pro vysvětlivky"/>
    <w:rsid w:val="00E74AA5"/>
  </w:style>
  <w:style w:type="character" w:customStyle="1" w:styleId="Standardnpsmoodstavce1">
    <w:name w:val="Standardní písmo odstavce1"/>
    <w:rsid w:val="00E74AA5"/>
  </w:style>
  <w:style w:type="paragraph" w:styleId="Zkladntext">
    <w:name w:val="Body Text"/>
    <w:basedOn w:val="Normln"/>
    <w:rsid w:val="00E74AA5"/>
    <w:pPr>
      <w:spacing w:after="120"/>
    </w:pPr>
  </w:style>
  <w:style w:type="paragraph" w:customStyle="1" w:styleId="Nadpis">
    <w:name w:val="Nadpis"/>
    <w:basedOn w:val="Normln"/>
    <w:next w:val="Zkladntext"/>
    <w:rsid w:val="00E74A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rsid w:val="00E74AA5"/>
    <w:rPr>
      <w:rFonts w:cs="Tahoma"/>
    </w:rPr>
  </w:style>
  <w:style w:type="paragraph" w:styleId="Zpat">
    <w:name w:val="footer"/>
    <w:basedOn w:val="Normln"/>
    <w:rsid w:val="00E74AA5"/>
    <w:pPr>
      <w:suppressLineNumbers/>
      <w:tabs>
        <w:tab w:val="center" w:pos="4535"/>
        <w:tab w:val="right" w:pos="9071"/>
      </w:tabs>
    </w:pPr>
  </w:style>
  <w:style w:type="paragraph" w:customStyle="1" w:styleId="Obsahtabulky">
    <w:name w:val="Obsah tabulky"/>
    <w:basedOn w:val="Normln"/>
    <w:rsid w:val="00E74AA5"/>
    <w:pPr>
      <w:suppressLineNumbers/>
    </w:pPr>
  </w:style>
  <w:style w:type="paragraph" w:customStyle="1" w:styleId="Nadpistabulky">
    <w:name w:val="Nadpis tabulky"/>
    <w:basedOn w:val="Obsahtabulky"/>
    <w:rsid w:val="00E74AA5"/>
    <w:pPr>
      <w:jc w:val="center"/>
    </w:pPr>
    <w:rPr>
      <w:b/>
      <w:bCs/>
    </w:rPr>
  </w:style>
  <w:style w:type="paragraph" w:customStyle="1" w:styleId="Popisek">
    <w:name w:val="Popisek"/>
    <w:basedOn w:val="Normln"/>
    <w:next w:val="Normln"/>
    <w:rsid w:val="00E74AA5"/>
    <w:pPr>
      <w:spacing w:before="120" w:after="120"/>
    </w:pPr>
    <w:rPr>
      <w:b/>
      <w:bCs/>
      <w:sz w:val="20"/>
      <w:szCs w:val="20"/>
    </w:rPr>
  </w:style>
  <w:style w:type="paragraph" w:customStyle="1" w:styleId="Obsahrmce">
    <w:name w:val="Obsah rámce"/>
    <w:basedOn w:val="Zkladntext"/>
    <w:rsid w:val="00E74AA5"/>
  </w:style>
  <w:style w:type="paragraph" w:customStyle="1" w:styleId="Rejstk">
    <w:name w:val="Rejstřík"/>
    <w:basedOn w:val="Normln"/>
    <w:rsid w:val="00E74AA5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E74AA5"/>
    <w:pPr>
      <w:spacing w:before="100" w:after="100"/>
    </w:pPr>
  </w:style>
  <w:style w:type="paragraph" w:customStyle="1" w:styleId="Hlavikaobsahu1">
    <w:name w:val="Hlavička obsahu1"/>
    <w:basedOn w:val="Normln"/>
    <w:next w:val="Normln"/>
    <w:rsid w:val="00E74AA5"/>
    <w:pPr>
      <w:spacing w:before="120"/>
    </w:pPr>
    <w:rPr>
      <w:rFonts w:ascii="Arial" w:hAnsi="Arial" w:cs="Arial"/>
      <w:b/>
      <w:bCs/>
    </w:rPr>
  </w:style>
  <w:style w:type="paragraph" w:styleId="Nadpisobsahu">
    <w:name w:val="TOC Heading"/>
    <w:basedOn w:val="Nadpis"/>
    <w:qFormat/>
    <w:rsid w:val="007E1062"/>
    <w:pPr>
      <w:widowControl w:val="0"/>
      <w:suppressLineNumbers/>
    </w:pPr>
    <w:rPr>
      <w:rFonts w:ascii="Tahoma" w:hAnsi="Tahoma"/>
      <w:b/>
      <w:bCs/>
      <w:sz w:val="32"/>
      <w:szCs w:val="32"/>
    </w:rPr>
  </w:style>
  <w:style w:type="paragraph" w:styleId="Obsah1">
    <w:name w:val="toc 1"/>
    <w:basedOn w:val="Rejstk"/>
    <w:semiHidden/>
    <w:rsid w:val="007E1062"/>
    <w:pPr>
      <w:widowControl w:val="0"/>
      <w:tabs>
        <w:tab w:val="right" w:leader="underscore" w:pos="9637"/>
      </w:tabs>
      <w:spacing w:before="283" w:after="57"/>
    </w:pPr>
    <w:rPr>
      <w:rFonts w:ascii="Tahoma" w:eastAsia="Lucida Sans Unicode" w:hAnsi="Tahoma"/>
      <w:b/>
    </w:rPr>
  </w:style>
  <w:style w:type="paragraph" w:styleId="Obsah2">
    <w:name w:val="toc 2"/>
    <w:basedOn w:val="Rejstk"/>
    <w:semiHidden/>
    <w:rsid w:val="007E1062"/>
    <w:pPr>
      <w:widowControl w:val="0"/>
      <w:tabs>
        <w:tab w:val="right" w:leader="hyphen" w:pos="9637"/>
      </w:tabs>
      <w:ind w:left="283"/>
    </w:pPr>
    <w:rPr>
      <w:rFonts w:ascii="Tahoma" w:eastAsia="Lucida Sans Unicode" w:hAnsi="Tahoma"/>
      <w:i/>
      <w:sz w:val="20"/>
    </w:rPr>
  </w:style>
  <w:style w:type="paragraph" w:customStyle="1" w:styleId="WW-Zkladntext2">
    <w:name w:val="WW-Základní text 2"/>
    <w:basedOn w:val="Normln"/>
    <w:rsid w:val="007E1062"/>
    <w:pPr>
      <w:widowControl w:val="0"/>
    </w:pPr>
    <w:rPr>
      <w:rFonts w:ascii="Tahoma" w:eastAsia="Lucida Sans Unicode" w:hAnsi="Tahoma"/>
    </w:rPr>
  </w:style>
  <w:style w:type="paragraph" w:styleId="Zhlav">
    <w:name w:val="header"/>
    <w:basedOn w:val="Normln"/>
    <w:link w:val="ZhlavChar"/>
    <w:uiPriority w:val="99"/>
    <w:unhideWhenUsed/>
    <w:rsid w:val="00454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798"/>
    <w:rPr>
      <w:sz w:val="24"/>
      <w:szCs w:val="24"/>
      <w:lang w:eastAsia="ar-SA"/>
    </w:rPr>
  </w:style>
  <w:style w:type="character" w:customStyle="1" w:styleId="highlight-price1">
    <w:name w:val="highlight-price1"/>
    <w:basedOn w:val="Standardnpsmoodstavce"/>
    <w:rsid w:val="00AA458E"/>
    <w:rPr>
      <w:b/>
      <w:bCs/>
      <w:color w:val="DC0000"/>
    </w:rPr>
  </w:style>
  <w:style w:type="paragraph" w:customStyle="1" w:styleId="description1">
    <w:name w:val="description1"/>
    <w:basedOn w:val="Normln"/>
    <w:rsid w:val="00AA458E"/>
    <w:pPr>
      <w:suppressAutoHyphens w:val="0"/>
      <w:spacing w:after="161"/>
    </w:pPr>
    <w:rPr>
      <w:sz w:val="10"/>
      <w:szCs w:val="1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58E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500D7"/>
    <w:pPr>
      <w:ind w:left="720"/>
      <w:contextualSpacing/>
    </w:pPr>
  </w:style>
  <w:style w:type="paragraph" w:customStyle="1" w:styleId="desc">
    <w:name w:val="desc"/>
    <w:basedOn w:val="Normln"/>
    <w:rsid w:val="00414D04"/>
    <w:pPr>
      <w:suppressAutoHyphens w:val="0"/>
      <w:spacing w:after="225"/>
    </w:pPr>
    <w:rPr>
      <w:lang w:eastAsia="cs-CZ"/>
    </w:rPr>
  </w:style>
  <w:style w:type="paragraph" w:customStyle="1" w:styleId="Default">
    <w:name w:val="Default"/>
    <w:rsid w:val="008653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46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eznamsodrkami">
    <w:name w:val="List Bullet"/>
    <w:basedOn w:val="Normln"/>
    <w:uiPriority w:val="99"/>
    <w:unhideWhenUsed/>
    <w:rsid w:val="002C261C"/>
    <w:pPr>
      <w:numPr>
        <w:numId w:val="29"/>
      </w:numPr>
      <w:suppressAutoHyphens w:val="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A24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E74A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74AA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adpis"/>
    <w:next w:val="Zkladntext"/>
    <w:qFormat/>
    <w:rsid w:val="00E74AA5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rsid w:val="00E74AA5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4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E74AA5"/>
  </w:style>
  <w:style w:type="character" w:customStyle="1" w:styleId="Symbolyproslovn">
    <w:name w:val="Symboly pro číslování"/>
    <w:rsid w:val="00E74AA5"/>
  </w:style>
  <w:style w:type="character" w:customStyle="1" w:styleId="Odrky">
    <w:name w:val="Odrážky"/>
    <w:rsid w:val="00E74AA5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Standardnpsmoodstavce1"/>
    <w:uiPriority w:val="99"/>
    <w:rsid w:val="00E74AA5"/>
    <w:rPr>
      <w:color w:val="0000FF"/>
      <w:u w:val="single"/>
    </w:rPr>
  </w:style>
  <w:style w:type="character" w:customStyle="1" w:styleId="Znakyprovysvtlivky">
    <w:name w:val="Znaky pro vysvětlivky"/>
    <w:rsid w:val="00E74AA5"/>
  </w:style>
  <w:style w:type="character" w:customStyle="1" w:styleId="Standardnpsmoodstavce1">
    <w:name w:val="Standardní písmo odstavce1"/>
    <w:rsid w:val="00E74AA5"/>
  </w:style>
  <w:style w:type="paragraph" w:styleId="Zkladntext">
    <w:name w:val="Body Text"/>
    <w:basedOn w:val="Normln"/>
    <w:rsid w:val="00E74AA5"/>
    <w:pPr>
      <w:spacing w:after="120"/>
    </w:pPr>
  </w:style>
  <w:style w:type="paragraph" w:customStyle="1" w:styleId="Nadpis">
    <w:name w:val="Nadpis"/>
    <w:basedOn w:val="Normln"/>
    <w:next w:val="Zkladntext"/>
    <w:rsid w:val="00E74A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rsid w:val="00E74AA5"/>
    <w:rPr>
      <w:rFonts w:cs="Tahoma"/>
    </w:rPr>
  </w:style>
  <w:style w:type="paragraph" w:styleId="Zpat">
    <w:name w:val="footer"/>
    <w:basedOn w:val="Normln"/>
    <w:rsid w:val="00E74AA5"/>
    <w:pPr>
      <w:suppressLineNumbers/>
      <w:tabs>
        <w:tab w:val="center" w:pos="4535"/>
        <w:tab w:val="right" w:pos="9071"/>
      </w:tabs>
    </w:pPr>
  </w:style>
  <w:style w:type="paragraph" w:customStyle="1" w:styleId="Obsahtabulky">
    <w:name w:val="Obsah tabulky"/>
    <w:basedOn w:val="Normln"/>
    <w:rsid w:val="00E74AA5"/>
    <w:pPr>
      <w:suppressLineNumbers/>
    </w:pPr>
  </w:style>
  <w:style w:type="paragraph" w:customStyle="1" w:styleId="Nadpistabulky">
    <w:name w:val="Nadpis tabulky"/>
    <w:basedOn w:val="Obsahtabulky"/>
    <w:rsid w:val="00E74AA5"/>
    <w:pPr>
      <w:jc w:val="center"/>
    </w:pPr>
    <w:rPr>
      <w:b/>
      <w:bCs/>
    </w:rPr>
  </w:style>
  <w:style w:type="paragraph" w:customStyle="1" w:styleId="Popisek">
    <w:name w:val="Popisek"/>
    <w:basedOn w:val="Normln"/>
    <w:next w:val="Normln"/>
    <w:rsid w:val="00E74AA5"/>
    <w:pPr>
      <w:spacing w:before="120" w:after="120"/>
    </w:pPr>
    <w:rPr>
      <w:b/>
      <w:bCs/>
      <w:sz w:val="20"/>
      <w:szCs w:val="20"/>
    </w:rPr>
  </w:style>
  <w:style w:type="paragraph" w:customStyle="1" w:styleId="Obsahrmce">
    <w:name w:val="Obsah rámce"/>
    <w:basedOn w:val="Zkladntext"/>
    <w:rsid w:val="00E74AA5"/>
  </w:style>
  <w:style w:type="paragraph" w:customStyle="1" w:styleId="Rejstk">
    <w:name w:val="Rejstřík"/>
    <w:basedOn w:val="Normln"/>
    <w:rsid w:val="00E74AA5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E74AA5"/>
    <w:pPr>
      <w:spacing w:before="100" w:after="100"/>
    </w:pPr>
  </w:style>
  <w:style w:type="paragraph" w:customStyle="1" w:styleId="Hlavikaobsahu1">
    <w:name w:val="Hlavička obsahu1"/>
    <w:basedOn w:val="Normln"/>
    <w:next w:val="Normln"/>
    <w:rsid w:val="00E74AA5"/>
    <w:pPr>
      <w:spacing w:before="120"/>
    </w:pPr>
    <w:rPr>
      <w:rFonts w:ascii="Arial" w:hAnsi="Arial" w:cs="Arial"/>
      <w:b/>
      <w:bCs/>
    </w:rPr>
  </w:style>
  <w:style w:type="paragraph" w:styleId="Nadpisobsahu">
    <w:name w:val="TOC Heading"/>
    <w:basedOn w:val="Nadpis"/>
    <w:qFormat/>
    <w:rsid w:val="007E1062"/>
    <w:pPr>
      <w:widowControl w:val="0"/>
      <w:suppressLineNumbers/>
    </w:pPr>
    <w:rPr>
      <w:rFonts w:ascii="Tahoma" w:hAnsi="Tahoma"/>
      <w:b/>
      <w:bCs/>
      <w:sz w:val="32"/>
      <w:szCs w:val="32"/>
    </w:rPr>
  </w:style>
  <w:style w:type="paragraph" w:styleId="Obsah1">
    <w:name w:val="toc 1"/>
    <w:basedOn w:val="Rejstk"/>
    <w:semiHidden/>
    <w:rsid w:val="007E1062"/>
    <w:pPr>
      <w:widowControl w:val="0"/>
      <w:tabs>
        <w:tab w:val="right" w:leader="underscore" w:pos="9637"/>
      </w:tabs>
      <w:spacing w:before="283" w:after="57"/>
    </w:pPr>
    <w:rPr>
      <w:rFonts w:ascii="Tahoma" w:eastAsia="Lucida Sans Unicode" w:hAnsi="Tahoma"/>
      <w:b/>
    </w:rPr>
  </w:style>
  <w:style w:type="paragraph" w:styleId="Obsah2">
    <w:name w:val="toc 2"/>
    <w:basedOn w:val="Rejstk"/>
    <w:semiHidden/>
    <w:rsid w:val="007E1062"/>
    <w:pPr>
      <w:widowControl w:val="0"/>
      <w:tabs>
        <w:tab w:val="right" w:leader="hyphen" w:pos="9637"/>
      </w:tabs>
      <w:ind w:left="283"/>
    </w:pPr>
    <w:rPr>
      <w:rFonts w:ascii="Tahoma" w:eastAsia="Lucida Sans Unicode" w:hAnsi="Tahoma"/>
      <w:i/>
      <w:sz w:val="20"/>
    </w:rPr>
  </w:style>
  <w:style w:type="paragraph" w:customStyle="1" w:styleId="WW-Zkladntext2">
    <w:name w:val="WW-Základní text 2"/>
    <w:basedOn w:val="Normln"/>
    <w:rsid w:val="007E1062"/>
    <w:pPr>
      <w:widowControl w:val="0"/>
    </w:pPr>
    <w:rPr>
      <w:rFonts w:ascii="Tahoma" w:eastAsia="Lucida Sans Unicode" w:hAnsi="Tahoma"/>
    </w:rPr>
  </w:style>
  <w:style w:type="paragraph" w:styleId="Zhlav">
    <w:name w:val="header"/>
    <w:basedOn w:val="Normln"/>
    <w:link w:val="ZhlavChar"/>
    <w:uiPriority w:val="99"/>
    <w:unhideWhenUsed/>
    <w:rsid w:val="00454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798"/>
    <w:rPr>
      <w:sz w:val="24"/>
      <w:szCs w:val="24"/>
      <w:lang w:eastAsia="ar-SA"/>
    </w:rPr>
  </w:style>
  <w:style w:type="character" w:customStyle="1" w:styleId="highlight-price1">
    <w:name w:val="highlight-price1"/>
    <w:basedOn w:val="Standardnpsmoodstavce"/>
    <w:rsid w:val="00AA458E"/>
    <w:rPr>
      <w:b/>
      <w:bCs/>
      <w:color w:val="DC0000"/>
    </w:rPr>
  </w:style>
  <w:style w:type="paragraph" w:customStyle="1" w:styleId="description1">
    <w:name w:val="description1"/>
    <w:basedOn w:val="Normln"/>
    <w:rsid w:val="00AA458E"/>
    <w:pPr>
      <w:suppressAutoHyphens w:val="0"/>
      <w:spacing w:after="161"/>
    </w:pPr>
    <w:rPr>
      <w:sz w:val="10"/>
      <w:szCs w:val="1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58E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500D7"/>
    <w:pPr>
      <w:ind w:left="720"/>
      <w:contextualSpacing/>
    </w:pPr>
  </w:style>
  <w:style w:type="paragraph" w:customStyle="1" w:styleId="desc">
    <w:name w:val="desc"/>
    <w:basedOn w:val="Normln"/>
    <w:rsid w:val="00414D04"/>
    <w:pPr>
      <w:suppressAutoHyphens w:val="0"/>
      <w:spacing w:after="225"/>
    </w:pPr>
    <w:rPr>
      <w:lang w:eastAsia="cs-CZ"/>
    </w:rPr>
  </w:style>
  <w:style w:type="paragraph" w:customStyle="1" w:styleId="Default">
    <w:name w:val="Default"/>
    <w:rsid w:val="008653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46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eznamsodrkami">
    <w:name w:val="List Bullet"/>
    <w:basedOn w:val="Normln"/>
    <w:uiPriority w:val="99"/>
    <w:unhideWhenUsed/>
    <w:rsid w:val="002C261C"/>
    <w:pPr>
      <w:numPr>
        <w:numId w:val="29"/>
      </w:numPr>
      <w:suppressAutoHyphens w:val="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A2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80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98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320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09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3523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92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2840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33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753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383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0392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63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5281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9600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92920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1222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8693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112638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1984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684601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3969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69901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4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097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6862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62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75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2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98063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1812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197787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7256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122047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46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01732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39693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6998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6390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t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e\htf\nabidky\sablona_nabid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A60C-8AAC-42CE-AF1D-67DA6B35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sablona_nabidky</Template>
  <TotalTime>1</TotalTime>
  <Pages>3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ÚVT, s.r.o.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lukasb</dc:creator>
  <cp:lastModifiedBy>Mgr. Jiří Navrátil</cp:lastModifiedBy>
  <cp:revision>3</cp:revision>
  <cp:lastPrinted>2014-06-05T11:53:00Z</cp:lastPrinted>
  <dcterms:created xsi:type="dcterms:W3CDTF">2017-01-10T14:44:00Z</dcterms:created>
  <dcterms:modified xsi:type="dcterms:W3CDTF">2017-01-10T14:44:00Z</dcterms:modified>
</cp:coreProperties>
</file>