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D6" w:rsidRDefault="005C4F02">
      <w:pPr>
        <w:spacing w:after="144"/>
        <w:jc w:val="center"/>
        <w:rPr>
          <w:rFonts w:ascii="Arial" w:hAnsi="Arial"/>
          <w:b/>
          <w:color w:val="000000"/>
          <w:spacing w:val="70"/>
          <w:w w:val="105"/>
          <w:sz w:val="28"/>
          <w:lang w:val="cs-CZ"/>
        </w:rPr>
      </w:pPr>
      <w:r>
        <w:rPr>
          <w:rFonts w:ascii="Arial" w:hAnsi="Arial"/>
          <w:b/>
          <w:color w:val="000000"/>
          <w:spacing w:val="70"/>
          <w:w w:val="105"/>
          <w:sz w:val="28"/>
          <w:lang w:val="cs-CZ"/>
        </w:rPr>
        <w:t xml:space="preserve">SMLOUVA O DÍLO </w:t>
      </w:r>
      <w:r>
        <w:rPr>
          <w:rFonts w:ascii="Arial" w:hAnsi="Arial"/>
          <w:b/>
          <w:color w:val="000000"/>
          <w:spacing w:val="70"/>
          <w:w w:val="105"/>
          <w:sz w:val="28"/>
          <w:lang w:val="cs-CZ"/>
        </w:rPr>
        <w:br/>
      </w:r>
      <w:r>
        <w:rPr>
          <w:rFonts w:ascii="Arial" w:hAnsi="Arial"/>
          <w:b/>
          <w:color w:val="000000"/>
          <w:sz w:val="24"/>
          <w:lang w:val="cs-CZ"/>
        </w:rPr>
        <w:t xml:space="preserve">uzavíraná mezi níže uvedenými stranami podle § 536 a nás!, zák. </w:t>
      </w:r>
      <w:r>
        <w:rPr>
          <w:rFonts w:ascii="Arial" w:hAnsi="Arial"/>
          <w:b/>
          <w:color w:val="000000"/>
          <w:sz w:val="24"/>
          <w:lang w:val="cs-CZ"/>
        </w:rPr>
        <w:br/>
        <w:t xml:space="preserve">č. 513/1991Sb., </w:t>
      </w:r>
      <w:r>
        <w:rPr>
          <w:rFonts w:ascii="Arial" w:hAnsi="Arial"/>
          <w:b/>
          <w:color w:val="000000"/>
          <w:sz w:val="24"/>
          <w:lang w:val="cs-CZ"/>
        </w:rPr>
        <w:br/>
        <w:t>obchodního zákoníku, v platném znění</w:t>
      </w:r>
    </w:p>
    <w:p w:rsidR="00355FD6" w:rsidRDefault="00E2401F">
      <w:pPr>
        <w:spacing w:before="396"/>
        <w:ind w:left="4176"/>
        <w:rPr>
          <w:rFonts w:ascii="Arial" w:hAnsi="Arial"/>
          <w:b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10795</wp:posOffset>
                </wp:positionV>
                <wp:extent cx="5697220" cy="0"/>
                <wp:effectExtent l="10795" t="16510" r="1651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22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F24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.85pt" to="481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" strokeweight="1.6pt">
                <v:stroke dashstyle="dash"/>
              </v:line>
            </w:pict>
          </mc:Fallback>
        </mc:AlternateContent>
      </w:r>
      <w:r w:rsidR="005C4F02">
        <w:rPr>
          <w:rFonts w:ascii="Arial" w:hAnsi="Arial"/>
          <w:b/>
          <w:color w:val="000000"/>
          <w:sz w:val="24"/>
          <w:lang w:val="cs-CZ"/>
        </w:rPr>
        <w:t>I. Smluvní strany</w:t>
      </w:r>
    </w:p>
    <w:p w:rsidR="00355FD6" w:rsidRDefault="005C4F02">
      <w:pPr>
        <w:spacing w:before="216"/>
        <w:rPr>
          <w:rFonts w:ascii="Times New Roman" w:hAnsi="Times New Roman"/>
          <w:b/>
          <w:color w:val="000000"/>
          <w:sz w:val="24"/>
          <w:u w:val="single"/>
          <w:lang w:val="cs-CZ"/>
        </w:rPr>
      </w:pPr>
      <w:proofErr w:type="gramStart"/>
      <w:r>
        <w:rPr>
          <w:rFonts w:ascii="Times New Roman" w:hAnsi="Times New Roman"/>
          <w:b/>
          <w:color w:val="000000"/>
          <w:sz w:val="24"/>
          <w:u w:val="single"/>
          <w:lang w:val="cs-CZ"/>
        </w:rPr>
        <w:t>Objednatel :</w:t>
      </w:r>
      <w:proofErr w:type="gramEnd"/>
      <w:r>
        <w:rPr>
          <w:rFonts w:ascii="Times New Roman" w:hAnsi="Times New Roman"/>
          <w:b/>
          <w:color w:val="000000"/>
          <w:sz w:val="24"/>
          <w:u w:val="single"/>
          <w:lang w:val="cs-CZ"/>
        </w:rPr>
        <w:t xml:space="preserve"> </w:t>
      </w:r>
    </w:p>
    <w:p w:rsidR="00355FD6" w:rsidRDefault="005C4F02">
      <w:pPr>
        <w:spacing w:before="216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Základní škola nám. Curieových</w:t>
      </w:r>
    </w:p>
    <w:p w:rsidR="00355FD6" w:rsidRDefault="005C4F02">
      <w:pPr>
        <w:ind w:right="4680"/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se sídlem Praha 1, nám. Curieových 886/2 PSČ : 110 00 </w:t>
      </w:r>
      <w:r>
        <w:rPr>
          <w:rFonts w:ascii="Times New Roman" w:hAnsi="Times New Roman"/>
          <w:b/>
          <w:color w:val="000000"/>
          <w:spacing w:val="-2"/>
          <w:w w:val="105"/>
          <w:sz w:val="24"/>
          <w:lang w:val="cs-CZ"/>
        </w:rPr>
        <w:t xml:space="preserve">IČ : </w:t>
      </w:r>
      <w:r>
        <w:rPr>
          <w:rFonts w:ascii="Times New Roman" w:hAnsi="Times New Roman"/>
          <w:b/>
          <w:color w:val="000000"/>
          <w:spacing w:val="-2"/>
          <w:w w:val="110"/>
          <w:sz w:val="19"/>
          <w:lang w:val="cs-CZ"/>
        </w:rPr>
        <w:t>0604 36 115</w:t>
      </w:r>
    </w:p>
    <w:p w:rsidR="00355FD6" w:rsidRDefault="005C4F02">
      <w:pPr>
        <w:spacing w:line="480" w:lineRule="auto"/>
        <w:ind w:right="5616"/>
        <w:rPr>
          <w:rFonts w:ascii="Times New Roman" w:hAnsi="Times New Roman"/>
          <w:color w:val="000000"/>
          <w:spacing w:val="-3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lang w:val="cs-CZ"/>
        </w:rPr>
        <w:t>jednající : Mgr.</w:t>
      </w:r>
      <w:proofErr w:type="gramEnd"/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Libuší Vlkovou, ředitelkou školy </w:t>
      </w:r>
      <w:r>
        <w:rPr>
          <w:rFonts w:ascii="Times New Roman" w:hAnsi="Times New Roman"/>
          <w:b/>
          <w:color w:val="000000"/>
          <w:spacing w:val="-4"/>
          <w:sz w:val="24"/>
          <w:u w:val="single"/>
          <w:lang w:val="cs-CZ"/>
        </w:rPr>
        <w:t xml:space="preserve">Zhotovitel : </w:t>
      </w:r>
    </w:p>
    <w:p w:rsidR="00355FD6" w:rsidRDefault="005C4F02">
      <w:pPr>
        <w:spacing w:before="2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Mgr. Michal Krátký</w:t>
      </w:r>
    </w:p>
    <w:p w:rsidR="00E2401F" w:rsidRDefault="005C4F02">
      <w:pPr>
        <w:ind w:right="525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se sídlem </w:t>
      </w:r>
      <w:proofErr w:type="spellStart"/>
      <w:r w:rsidR="00E2401F">
        <w:rPr>
          <w:rFonts w:ascii="Times New Roman" w:hAnsi="Times New Roman"/>
          <w:color w:val="000000"/>
          <w:spacing w:val="-1"/>
          <w:sz w:val="24"/>
          <w:lang w:val="cs-CZ"/>
        </w:rPr>
        <w:t>xxxxx</w:t>
      </w:r>
      <w:proofErr w:type="spellEnd"/>
    </w:p>
    <w:p w:rsidR="00355FD6" w:rsidRDefault="005C4F02">
      <w:pPr>
        <w:ind w:right="525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</w:t>
      </w:r>
      <w:proofErr w:type="gramStart"/>
      <w:r>
        <w:rPr>
          <w:rFonts w:ascii="Verdana" w:hAnsi="Verdana"/>
          <w:color w:val="000000"/>
          <w:lang w:val="cs-CZ"/>
        </w:rPr>
        <w:t xml:space="preserve">IC </w:t>
      </w:r>
      <w:r>
        <w:rPr>
          <w:rFonts w:ascii="Times New Roman" w:hAnsi="Times New Roman"/>
          <w:color w:val="000000"/>
          <w:sz w:val="24"/>
          <w:lang w:val="cs-CZ"/>
        </w:rPr>
        <w:t>: 71667211</w:t>
      </w:r>
      <w:proofErr w:type="gramEnd"/>
    </w:p>
    <w:p w:rsidR="00355FD6" w:rsidRDefault="005C4F02">
      <w:pPr>
        <w:spacing w:before="396"/>
        <w:ind w:left="4032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>II. Předmět smlouvy</w:t>
      </w:r>
    </w:p>
    <w:p w:rsidR="00355FD6" w:rsidRDefault="005C4F02">
      <w:pPr>
        <w:spacing w:before="180"/>
        <w:ind w:left="432" w:right="144" w:hanging="432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2. 1 Na základ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ě této smlouvy se zhotovitel zavazuje k vedení účetnictví a zpracování mezd objednatele v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souladu se zákonem č. 563/1991 Sb., o účetnictví, ve znění pozdějších předpisů a dále se zákony platnými pro oblast příspěvkových organizací, mezd, sociálního a zdrav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otního pojištění, platů a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odměňování pracovníků škol a školských zařízení, a to v souladu s obecně závaznými právními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předpisy pro příslušné oblasti a podle pokynů zřizovatele a dále podle pokynů zhotovitele. Podvojné účetnictví objednatele bude vedeno na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předepsaném počítačovém programu, a to jak pro hlavní, tak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doplňkovou činnost objednatele. Mzdy budou vedeny a zpracovány na software certifikovaném MF </w:t>
      </w:r>
      <w:r>
        <w:rPr>
          <w:rFonts w:ascii="Times New Roman" w:hAnsi="Times New Roman"/>
          <w:color w:val="000000"/>
          <w:sz w:val="24"/>
          <w:lang w:val="cs-CZ"/>
        </w:rPr>
        <w:t>ČR.</w:t>
      </w:r>
    </w:p>
    <w:p w:rsidR="00355FD6" w:rsidRDefault="005C4F02">
      <w:pPr>
        <w:spacing w:before="2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2.2 V oblasti podvojného účetnictví ze zhotovitel zavazuje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zejména :</w:t>
      </w:r>
      <w:proofErr w:type="gramEnd"/>
    </w:p>
    <w:p w:rsidR="00355FD6" w:rsidRDefault="005C4F02">
      <w:pPr>
        <w:numPr>
          <w:ilvl w:val="0"/>
          <w:numId w:val="1"/>
        </w:numPr>
        <w:tabs>
          <w:tab w:val="clear" w:pos="432"/>
          <w:tab w:val="decimal" w:pos="792"/>
        </w:tabs>
        <w:spacing w:before="216"/>
        <w:ind w:left="792" w:right="144" w:hanging="432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čtvrtletně předkládat přehled čerpání dotací poskytnutých z rozpočtů hl. města Prahy a Městské části Praha 1 podle analytického členění v účetním rozvrhu</w:t>
      </w:r>
    </w:p>
    <w:p w:rsidR="00355FD6" w:rsidRDefault="005C4F02">
      <w:pPr>
        <w:numPr>
          <w:ilvl w:val="0"/>
          <w:numId w:val="1"/>
        </w:numPr>
        <w:tabs>
          <w:tab w:val="clear" w:pos="432"/>
          <w:tab w:val="decimal" w:pos="792"/>
        </w:tabs>
        <w:ind w:left="792" w:right="144" w:hanging="43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měsíčně zpracovávat hlavní knihu, účetní deník, rozvahu, výkaz zisků a ztráty a tyto ukládat u objedna</w:t>
      </w:r>
      <w:r>
        <w:rPr>
          <w:rFonts w:ascii="Times New Roman" w:hAnsi="Times New Roman"/>
          <w:color w:val="000000"/>
          <w:sz w:val="24"/>
          <w:lang w:val="cs-CZ"/>
        </w:rPr>
        <w:t>tele</w:t>
      </w:r>
    </w:p>
    <w:p w:rsidR="00355FD6" w:rsidRDefault="005C4F02">
      <w:pPr>
        <w:numPr>
          <w:ilvl w:val="0"/>
          <w:numId w:val="1"/>
        </w:numPr>
        <w:tabs>
          <w:tab w:val="clear" w:pos="432"/>
          <w:tab w:val="decimal" w:pos="792"/>
        </w:tabs>
        <w:ind w:left="792" w:right="144" w:hanging="43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zpracovávat podklady k tvorbě rozpočtu na kalendářní rok a podílet se na jeho sestavení a účastnit se projednávání rozpočtů se zřizovatelem</w:t>
      </w:r>
    </w:p>
    <w:p w:rsidR="00355FD6" w:rsidRDefault="005C4F02">
      <w:pPr>
        <w:numPr>
          <w:ilvl w:val="0"/>
          <w:numId w:val="1"/>
        </w:numPr>
        <w:tabs>
          <w:tab w:val="clear" w:pos="432"/>
          <w:tab w:val="decimal" w:pos="792"/>
        </w:tabs>
        <w:ind w:left="792" w:right="144" w:hanging="43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zpracovat a sestavit ve smyslu příslušných ustanovení zákona o účetnictví, obecně závazných </w:t>
      </w:r>
      <w:r>
        <w:rPr>
          <w:rFonts w:ascii="Times New Roman" w:hAnsi="Times New Roman"/>
          <w:color w:val="000000"/>
          <w:sz w:val="24"/>
          <w:lang w:val="cs-CZ"/>
        </w:rPr>
        <w:t xml:space="preserve">právních předpisů pro oblast účetnictví a finančního hospodaření příspěvkové organizace a zákona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č. 250/2000 Sb., o rozpočtových pravidlech územních rozpočtů v platném znění roční účetní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závěrku včetně zpracování návrhu na rozdělení lepšího výsledku do fin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ančních fondů příspěvkové </w:t>
      </w:r>
      <w:r>
        <w:rPr>
          <w:rFonts w:ascii="Times New Roman" w:hAnsi="Times New Roman"/>
          <w:color w:val="000000"/>
          <w:sz w:val="24"/>
          <w:lang w:val="cs-CZ"/>
        </w:rPr>
        <w:t>organizace</w:t>
      </w:r>
    </w:p>
    <w:p w:rsidR="00355FD6" w:rsidRPr="00E2401F" w:rsidRDefault="005C4F02" w:rsidP="00E2401F">
      <w:pPr>
        <w:numPr>
          <w:ilvl w:val="0"/>
          <w:numId w:val="1"/>
        </w:numPr>
        <w:tabs>
          <w:tab w:val="clear" w:pos="432"/>
          <w:tab w:val="decimal" w:pos="792"/>
        </w:tabs>
        <w:ind w:left="792" w:right="144" w:hanging="432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 w:rsidRPr="00E2401F">
        <w:rPr>
          <w:rFonts w:ascii="Times New Roman" w:hAnsi="Times New Roman"/>
          <w:color w:val="000000"/>
          <w:spacing w:val="3"/>
          <w:sz w:val="24"/>
          <w:lang w:val="cs-CZ"/>
        </w:rPr>
        <w:t>dílčí účetní závěrky sestavovat a doručit na příslušné adresy v termínech stanovených</w:t>
      </w:r>
      <w:r w:rsidR="00E2401F" w:rsidRPr="00E2401F">
        <w:rPr>
          <w:rFonts w:ascii="Times New Roman" w:hAnsi="Times New Roman"/>
          <w:color w:val="000000"/>
          <w:spacing w:val="3"/>
          <w:sz w:val="24"/>
          <w:lang w:val="cs-CZ"/>
        </w:rPr>
        <w:t xml:space="preserve"> </w:t>
      </w:r>
      <w:r w:rsidRPr="00E2401F">
        <w:rPr>
          <w:rFonts w:ascii="Times New Roman" w:hAnsi="Times New Roman"/>
          <w:color w:val="000000"/>
          <w:spacing w:val="3"/>
          <w:sz w:val="24"/>
          <w:lang w:val="cs-CZ"/>
        </w:rPr>
        <w:t>zřizovatelem a Magistrátem hl. města Prahy</w:t>
      </w:r>
    </w:p>
    <w:p w:rsidR="00355FD6" w:rsidRDefault="005C4F02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podílet se na inventarizaci majetku a závazků na úseku účetní a majetkové evidence</w:t>
      </w:r>
    </w:p>
    <w:p w:rsidR="00355FD6" w:rsidRDefault="00355FD6">
      <w:pPr>
        <w:sectPr w:rsidR="00355FD6">
          <w:pgSz w:w="11918" w:h="16854"/>
          <w:pgMar w:top="1580" w:right="623" w:bottom="1564" w:left="795" w:header="720" w:footer="720" w:gutter="0"/>
          <w:cols w:space="708"/>
        </w:sectPr>
      </w:pPr>
    </w:p>
    <w:p w:rsidR="00355FD6" w:rsidRDefault="005C4F02">
      <w:pPr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lastRenderedPageBreak/>
        <w:t xml:space="preserve">2.3 V oblasti vedení mezd zhotovitel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zejména :</w:t>
      </w:r>
      <w:proofErr w:type="gramEnd"/>
    </w:p>
    <w:p w:rsidR="00355FD6" w:rsidRDefault="005C4F02">
      <w:pPr>
        <w:numPr>
          <w:ilvl w:val="0"/>
          <w:numId w:val="1"/>
        </w:numPr>
        <w:tabs>
          <w:tab w:val="clear" w:pos="432"/>
          <w:tab w:val="decimal" w:pos="864"/>
        </w:tabs>
        <w:spacing w:before="252"/>
        <w:ind w:left="864" w:right="144" w:hanging="43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zpracovává mzdy pro všechny pracovníky objednatele vyplácené na základě pracovních smluv,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dohod o provedení práce nebo dohod o pracovní činnosti, a to na základě podkladů poskytnutých </w:t>
      </w:r>
      <w:r>
        <w:rPr>
          <w:rFonts w:ascii="Times New Roman" w:hAnsi="Times New Roman"/>
          <w:color w:val="000000"/>
          <w:sz w:val="24"/>
          <w:lang w:val="cs-CZ"/>
        </w:rPr>
        <w:t>objedn</w:t>
      </w:r>
      <w:r>
        <w:rPr>
          <w:rFonts w:ascii="Times New Roman" w:hAnsi="Times New Roman"/>
          <w:color w:val="000000"/>
          <w:sz w:val="24"/>
          <w:lang w:val="cs-CZ"/>
        </w:rPr>
        <w:t>atelem</w:t>
      </w:r>
    </w:p>
    <w:p w:rsidR="00355FD6" w:rsidRDefault="005C4F02">
      <w:pPr>
        <w:numPr>
          <w:ilvl w:val="0"/>
          <w:numId w:val="1"/>
        </w:numPr>
        <w:tabs>
          <w:tab w:val="clear" w:pos="432"/>
          <w:tab w:val="decimal" w:pos="864"/>
        </w:tabs>
        <w:ind w:left="864" w:right="144" w:hanging="432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zpracovává veškeré podklady pro p</w:t>
      </w:r>
      <w:r w:rsidR="00E2401F">
        <w:rPr>
          <w:rFonts w:ascii="Times New Roman" w:hAnsi="Times New Roman"/>
          <w:color w:val="000000"/>
          <w:spacing w:val="5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nění povinností zaměstnavatele v oblasti sociál</w:t>
      </w:r>
      <w:r w:rsidR="00E2401F">
        <w:rPr>
          <w:rFonts w:ascii="Times New Roman" w:hAnsi="Times New Roman"/>
          <w:color w:val="000000"/>
          <w:spacing w:val="5"/>
          <w:sz w:val="24"/>
          <w:lang w:val="cs-CZ"/>
        </w:rPr>
        <w:t>níh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o a </w:t>
      </w:r>
      <w:r>
        <w:rPr>
          <w:rFonts w:ascii="Times New Roman" w:hAnsi="Times New Roman"/>
          <w:color w:val="000000"/>
          <w:sz w:val="24"/>
          <w:lang w:val="cs-CZ"/>
        </w:rPr>
        <w:t xml:space="preserve">zdravotního pojištění vůči orgánům sociálního zabezpečení a zdravotních pojišťoven, plátců daně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 příjmu ze závislé činnosti a funkčních požitků za zaměstnance a srážkové daně vůči příslušným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finančním orgánům a další povinnosti vyplývajících ze zákonů a obecně závazných právních </w:t>
      </w:r>
      <w:r>
        <w:rPr>
          <w:rFonts w:ascii="Times New Roman" w:hAnsi="Times New Roman"/>
          <w:color w:val="000000"/>
          <w:sz w:val="24"/>
          <w:lang w:val="cs-CZ"/>
        </w:rPr>
        <w:t>předpisů pro mzdovou oblast</w:t>
      </w:r>
    </w:p>
    <w:p w:rsidR="00355FD6" w:rsidRDefault="005C4F02" w:rsidP="00E2401F">
      <w:pPr>
        <w:numPr>
          <w:ilvl w:val="0"/>
          <w:numId w:val="1"/>
        </w:numPr>
        <w:tabs>
          <w:tab w:val="clear" w:pos="432"/>
          <w:tab w:val="decimal" w:pos="864"/>
        </w:tabs>
        <w:ind w:left="864" w:right="144" w:hanging="43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dále zajišťuje zpracování přehledů a pod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kladů ze mzdové oblasti pro z</w:t>
      </w:r>
      <w:r w:rsidR="00E2401F">
        <w:rPr>
          <w:rFonts w:ascii="Times New Roman" w:hAnsi="Times New Roman"/>
          <w:color w:val="000000"/>
          <w:spacing w:val="2"/>
          <w:sz w:val="24"/>
          <w:lang w:val="cs-CZ"/>
        </w:rPr>
        <w:t>ř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izovatele, poskytovatele </w:t>
      </w:r>
      <w:r>
        <w:rPr>
          <w:rFonts w:ascii="Times New Roman" w:hAnsi="Times New Roman"/>
          <w:color w:val="000000"/>
          <w:sz w:val="24"/>
          <w:lang w:val="cs-CZ"/>
        </w:rPr>
        <w:t>dotací, Český statistický úřad nebo další orgány státní a veřejné správy</w:t>
      </w:r>
    </w:p>
    <w:p w:rsidR="00355FD6" w:rsidRDefault="005C4F02">
      <w:pPr>
        <w:ind w:left="792" w:right="144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zpracovává podklady v oblasti mezd (inventarizaci mezd) pro stanovení rozpočtu na následující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období a účastní se jednání o stan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ovení závazných ukazatelů pro mzdovou oblast s MC Praha 1 </w:t>
      </w:r>
      <w:r>
        <w:rPr>
          <w:rFonts w:ascii="Times New Roman" w:hAnsi="Times New Roman"/>
          <w:color w:val="000000"/>
          <w:sz w:val="24"/>
          <w:lang w:val="cs-CZ"/>
        </w:rPr>
        <w:t>Magistrátem hl. města Prahy</w:t>
      </w:r>
    </w:p>
    <w:p w:rsidR="00355FD6" w:rsidRDefault="005C4F02">
      <w:pPr>
        <w:spacing w:before="216" w:line="211" w:lineRule="auto"/>
        <w:ind w:left="43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Předmětem činnosti zhotovitele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není :</w:t>
      </w:r>
      <w:proofErr w:type="gramEnd"/>
    </w:p>
    <w:p w:rsidR="00355FD6" w:rsidRDefault="005C4F02">
      <w:pPr>
        <w:numPr>
          <w:ilvl w:val="0"/>
          <w:numId w:val="3"/>
        </w:numPr>
        <w:tabs>
          <w:tab w:val="clear" w:pos="432"/>
          <w:tab w:val="decimal" w:pos="1584"/>
        </w:tabs>
        <w:ind w:left="115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přijímání a propouštění zaměstnanců</w:t>
      </w:r>
    </w:p>
    <w:p w:rsidR="00355FD6" w:rsidRDefault="005C4F02">
      <w:pPr>
        <w:numPr>
          <w:ilvl w:val="0"/>
          <w:numId w:val="3"/>
        </w:numPr>
        <w:tabs>
          <w:tab w:val="clear" w:pos="432"/>
          <w:tab w:val="decimal" w:pos="1584"/>
        </w:tabs>
        <w:ind w:left="1152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ověřování a stanovování délky praxe u zaměstnanců</w:t>
      </w:r>
    </w:p>
    <w:p w:rsidR="00355FD6" w:rsidRDefault="005C4F02">
      <w:pPr>
        <w:numPr>
          <w:ilvl w:val="0"/>
          <w:numId w:val="3"/>
        </w:numPr>
        <w:tabs>
          <w:tab w:val="clear" w:pos="432"/>
          <w:tab w:val="decimal" w:pos="1584"/>
        </w:tabs>
        <w:ind w:left="1152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za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řazování zaměstnanců do platových tříd dle nařízení vlády</w:t>
      </w:r>
    </w:p>
    <w:p w:rsidR="00355FD6" w:rsidRDefault="005C4F02">
      <w:pPr>
        <w:numPr>
          <w:ilvl w:val="0"/>
          <w:numId w:val="3"/>
        </w:numPr>
        <w:tabs>
          <w:tab w:val="clear" w:pos="432"/>
          <w:tab w:val="decimal" w:pos="1584"/>
        </w:tabs>
        <w:ind w:left="115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>vedení docházky zaměstnanců</w:t>
      </w:r>
    </w:p>
    <w:p w:rsidR="00355FD6" w:rsidRDefault="005C4F02">
      <w:pPr>
        <w:numPr>
          <w:ilvl w:val="0"/>
          <w:numId w:val="3"/>
        </w:numPr>
        <w:tabs>
          <w:tab w:val="clear" w:pos="432"/>
          <w:tab w:val="decimal" w:pos="1584"/>
        </w:tabs>
        <w:ind w:left="115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tvorba pracovních smluv a dalších dokumentů souvisejících pouze s personální agendou</w:t>
      </w:r>
    </w:p>
    <w:p w:rsidR="00355FD6" w:rsidRDefault="005C4F02">
      <w:pPr>
        <w:spacing w:before="288"/>
        <w:ind w:left="504" w:right="144" w:hanging="43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2.4 Zhotovitel se zavazuje kontrolovat p</w:t>
      </w:r>
      <w:r w:rsidR="00E2401F">
        <w:rPr>
          <w:rFonts w:ascii="Times New Roman" w:hAnsi="Times New Roman"/>
          <w:color w:val="000000"/>
          <w:spacing w:val="1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nění závazných ukazatelů jak pro oblast osob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ních nákladů, tak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pro oblast ostatních neinvestičních nákladů a správnost čerpání poskytnutých investičních dotací. Dále zhotovitel kontroluje dodržování rozpočtové kázně příspěvkové organizace a na případné </w:t>
      </w:r>
      <w:r>
        <w:rPr>
          <w:rFonts w:ascii="Times New Roman" w:hAnsi="Times New Roman"/>
          <w:color w:val="000000"/>
          <w:sz w:val="24"/>
          <w:lang w:val="cs-CZ"/>
        </w:rPr>
        <w:t>nedostatky neprodleně upozorní ředitele školy.</w:t>
      </w:r>
    </w:p>
    <w:p w:rsidR="00355FD6" w:rsidRDefault="005C4F02">
      <w:pPr>
        <w:spacing w:before="252"/>
        <w:ind w:left="648" w:right="144" w:hanging="576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2.5 Dodavatel se zavazuje, že bude přítomen na pracovišti Základní školy nám. Curieových nejméně 1 x týdně, a to po dobu 2 hod. Svoji přítomnost předem telefonicky ohlásí v sekretariátu školy nejméně den předem.</w:t>
      </w:r>
    </w:p>
    <w:p w:rsidR="00355FD6" w:rsidRDefault="005C4F02">
      <w:pPr>
        <w:spacing w:before="288"/>
        <w:ind w:left="504" w:right="144" w:hanging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2.5 Dodávky prací podle čl. 2.1 budou provád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ěny na náklady zhotovitele v bezvadné kvalitě a ve stanovených termínech. Činnosti uvedené v bodě 2.3 této smlouvy může zhotovitel provádět i </w:t>
      </w:r>
      <w:r>
        <w:rPr>
          <w:rFonts w:ascii="Times New Roman" w:hAnsi="Times New Roman"/>
          <w:color w:val="000000"/>
          <w:sz w:val="24"/>
          <w:lang w:val="cs-CZ"/>
        </w:rPr>
        <w:t>formou subdodávek.</w:t>
      </w:r>
    </w:p>
    <w:p w:rsidR="00355FD6" w:rsidRDefault="005C4F02">
      <w:pPr>
        <w:spacing w:before="288" w:line="204" w:lineRule="auto"/>
        <w:jc w:val="center"/>
        <w:rPr>
          <w:rFonts w:ascii="Times New Roman" w:hAnsi="Times New Roman"/>
          <w:b/>
          <w:color w:val="000000"/>
          <w:sz w:val="26"/>
          <w:lang w:val="cs-CZ"/>
        </w:rPr>
      </w:pPr>
      <w:r>
        <w:rPr>
          <w:rFonts w:ascii="Times New Roman" w:hAnsi="Times New Roman"/>
          <w:b/>
          <w:color w:val="000000"/>
          <w:sz w:val="26"/>
          <w:lang w:val="cs-CZ"/>
        </w:rPr>
        <w:t>III. Cena díla</w:t>
      </w:r>
    </w:p>
    <w:p w:rsidR="00355FD6" w:rsidRDefault="005C4F02">
      <w:pPr>
        <w:spacing w:before="252"/>
        <w:ind w:left="504" w:right="72" w:hanging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4.1 Objednatel je povinen zaplatit zhotoviteli za práce dle čl. II. této smlouvy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smluvní cenu ve výši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6.000,- Kč ( slovy :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cs-CZ"/>
        </w:rPr>
        <w:t>šesttisickorunčeských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cs-CZ"/>
        </w:rPr>
        <w:t>) měsíčně za zpracování účetnictví, 150,- Kč (</w:t>
      </w:r>
      <w:proofErr w:type="gramStart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slovy :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stopadesátkorunčeských</w:t>
      </w:r>
      <w:proofErr w:type="spellEnd"/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---) za zpracování mzdy jednoho zaměstnance měsíčně. Smluvní cena bude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placena zasílána měsíčně na účet zhotovitele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na základě jím vystavené faktury obsahující všechny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předepsané náležitosti. Smluvní strany sjednávají lhůtu k úhradě smluvní ceny do deseti dnů ode dne obdržení faktury splňující náležitosti řádného účetního dokladu, ne však dříve než 15 den příslušného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mě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síce. Smluvní strany se dohodly, že dodávky prací dle bodu 2.3 této smlouvy budou Základní škole nám. Curieových fakturovány subdodavatelem zhotovitele a smluvní cena bude placena na </w:t>
      </w:r>
      <w:r>
        <w:rPr>
          <w:rFonts w:ascii="Times New Roman" w:hAnsi="Times New Roman"/>
          <w:color w:val="000000"/>
          <w:sz w:val="24"/>
          <w:lang w:val="cs-CZ"/>
        </w:rPr>
        <w:t>jeho účet.</w:t>
      </w:r>
    </w:p>
    <w:p w:rsidR="00355FD6" w:rsidRDefault="00355FD6">
      <w:pPr>
        <w:sectPr w:rsidR="00355FD6">
          <w:pgSz w:w="11918" w:h="16854"/>
          <w:pgMar w:top="1620" w:right="679" w:bottom="1904" w:left="739" w:header="720" w:footer="720" w:gutter="0"/>
          <w:cols w:space="708"/>
        </w:sectPr>
      </w:pPr>
    </w:p>
    <w:p w:rsidR="00355FD6" w:rsidRDefault="005C4F02">
      <w:pPr>
        <w:ind w:left="432" w:right="144" w:hanging="360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lastRenderedPageBreak/>
        <w:t>4</w:t>
      </w:r>
      <w:r w:rsidR="00E2401F">
        <w:rPr>
          <w:rFonts w:ascii="Times New Roman" w:hAnsi="Times New Roman"/>
          <w:color w:val="000000"/>
          <w:spacing w:val="1"/>
          <w:sz w:val="24"/>
          <w:lang w:val="cs-CZ"/>
        </w:rPr>
        <w:t>.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2 Práce nad rámec čl. II. této smlouvy - po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tvrzené vzájemně písemnou formou, bude zhotovitel účtovat </w:t>
      </w:r>
      <w:r>
        <w:rPr>
          <w:rFonts w:ascii="Times New Roman" w:hAnsi="Times New Roman"/>
          <w:color w:val="000000"/>
          <w:sz w:val="24"/>
          <w:lang w:val="cs-CZ"/>
        </w:rPr>
        <w:t>v cenách předem písemně sjednaných.</w:t>
      </w:r>
    </w:p>
    <w:p w:rsidR="00355FD6" w:rsidRDefault="005C4F02">
      <w:pPr>
        <w:spacing w:before="504"/>
        <w:jc w:val="center"/>
        <w:rPr>
          <w:rFonts w:ascii="Tahoma" w:hAnsi="Tahoma"/>
          <w:b/>
          <w:color w:val="000000"/>
          <w:spacing w:val="-2"/>
          <w:sz w:val="23"/>
          <w:lang w:val="cs-CZ"/>
        </w:rPr>
      </w:pPr>
      <w:r>
        <w:rPr>
          <w:rFonts w:ascii="Tahoma" w:hAnsi="Tahoma"/>
          <w:b/>
          <w:color w:val="000000"/>
          <w:spacing w:val="-2"/>
          <w:sz w:val="23"/>
          <w:lang w:val="cs-CZ"/>
        </w:rPr>
        <w:t>IV. Spolupůsobení objednatele</w:t>
      </w:r>
    </w:p>
    <w:p w:rsidR="00355FD6" w:rsidRDefault="005C4F02">
      <w:pPr>
        <w:spacing w:before="288"/>
        <w:ind w:left="432" w:right="144" w:hanging="360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4.1 Objednatel se zavazuje včas zajistit a poskytnout zhotoviteli veškeré podklady potřebné k vykonávání </w:t>
      </w:r>
      <w:r>
        <w:rPr>
          <w:rFonts w:ascii="Times New Roman" w:hAnsi="Times New Roman"/>
          <w:color w:val="000000"/>
          <w:sz w:val="24"/>
          <w:lang w:val="cs-CZ"/>
        </w:rPr>
        <w:t>činností specifikovaných v čl. II. této smlouvy.</w:t>
      </w:r>
    </w:p>
    <w:p w:rsidR="00355FD6" w:rsidRDefault="005C4F02">
      <w:pPr>
        <w:spacing w:before="288"/>
        <w:ind w:left="432" w:right="144" w:hanging="360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4.2 Objednatel se dále zavazuje poskytnout zhotoviteli místo pro uložení účetních dokladů v budově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Základní školy nám. Curieových a dále umožnit zhotoviteli pravidelné přenášení příslušných dat do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databáze p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očítače Základní školy nám. Curieových, na kterém budou účetní a mzdové evidence </w:t>
      </w:r>
      <w:r>
        <w:rPr>
          <w:rFonts w:ascii="Times New Roman" w:hAnsi="Times New Roman"/>
          <w:color w:val="000000"/>
          <w:sz w:val="24"/>
          <w:lang w:val="cs-CZ"/>
        </w:rPr>
        <w:t>vedeny.</w:t>
      </w:r>
    </w:p>
    <w:p w:rsidR="00355FD6" w:rsidRDefault="005C4F02">
      <w:pPr>
        <w:spacing w:before="540"/>
        <w:jc w:val="center"/>
        <w:rPr>
          <w:rFonts w:ascii="Tahoma" w:hAnsi="Tahoma"/>
          <w:b/>
          <w:color w:val="000000"/>
          <w:sz w:val="23"/>
          <w:lang w:val="cs-CZ"/>
        </w:rPr>
      </w:pPr>
      <w:r>
        <w:rPr>
          <w:rFonts w:ascii="Tahoma" w:hAnsi="Tahoma"/>
          <w:b/>
          <w:color w:val="000000"/>
          <w:sz w:val="23"/>
          <w:lang w:val="cs-CZ"/>
        </w:rPr>
        <w:t>V. Další povinnosti zhotovitele a odpovědnost za vady</w:t>
      </w:r>
    </w:p>
    <w:p w:rsidR="00355FD6" w:rsidRDefault="005C4F02">
      <w:pPr>
        <w:spacing w:before="288"/>
        <w:ind w:left="432" w:right="72" w:hanging="360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5.1 Zhotovitel odpovídá za škody vzniklé chybnou účetní závěrkou, chybným zaúčtováním nebo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chybným zpracováním mezd. Škodami se myslí především uplatněné sankce od příslušných orgánů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sociálního zabezpečení, zdravotních pojišťoven a příslušných finančních orgánů. Takovéto sankce </w:t>
      </w:r>
      <w:r>
        <w:rPr>
          <w:rFonts w:ascii="Times New Roman" w:hAnsi="Times New Roman"/>
          <w:color w:val="000000"/>
          <w:sz w:val="24"/>
          <w:lang w:val="cs-CZ"/>
        </w:rPr>
        <w:t>vzniklé z prokazatelného zavinění zhotovitele se zhotovitel zavazuje</w:t>
      </w:r>
      <w:r>
        <w:rPr>
          <w:rFonts w:ascii="Times New Roman" w:hAnsi="Times New Roman"/>
          <w:color w:val="000000"/>
          <w:sz w:val="24"/>
          <w:lang w:val="cs-CZ"/>
        </w:rPr>
        <w:t xml:space="preserve"> uhradit na účet objednatele.</w:t>
      </w:r>
    </w:p>
    <w:p w:rsidR="00355FD6" w:rsidRDefault="005C4F02">
      <w:pPr>
        <w:spacing w:before="252"/>
        <w:ind w:left="504" w:right="144" w:hanging="43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5.3 Zhotovitel prohlašuje, že má uzavřenou platnou pojistnou smlouvu, jejíž originál předloží při podpisu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této smlouvy objednateli k </w:t>
      </w:r>
      <w:proofErr w:type="gramStart"/>
      <w:r>
        <w:rPr>
          <w:rFonts w:ascii="Times New Roman" w:hAnsi="Times New Roman"/>
          <w:color w:val="000000"/>
          <w:spacing w:val="-4"/>
          <w:sz w:val="24"/>
          <w:lang w:val="cs-CZ"/>
        </w:rPr>
        <w:t>nahlédnutí , která</w:t>
      </w:r>
      <w:proofErr w:type="gram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pokrývá odpovědnost zhotovitele za škodu způsobenou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>objednateli v souvislo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>sti s p</w:t>
      </w:r>
      <w:r w:rsidR="00E2401F">
        <w:rPr>
          <w:rFonts w:ascii="Times New Roman" w:hAnsi="Times New Roman"/>
          <w:color w:val="000000"/>
          <w:spacing w:val="6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něním dle této smlouvy, a to do výše Kč pro jednotlivé pojistné </w:t>
      </w:r>
      <w:r>
        <w:rPr>
          <w:rFonts w:ascii="Times New Roman" w:hAnsi="Times New Roman"/>
          <w:color w:val="000000"/>
          <w:sz w:val="24"/>
          <w:lang w:val="cs-CZ"/>
        </w:rPr>
        <w:t>p</w:t>
      </w:r>
      <w:r w:rsidR="00E2401F">
        <w:rPr>
          <w:rFonts w:ascii="Times New Roman" w:hAnsi="Times New Roman"/>
          <w:color w:val="000000"/>
          <w:sz w:val="24"/>
          <w:lang w:val="cs-CZ"/>
        </w:rPr>
        <w:t>l</w:t>
      </w:r>
      <w:r>
        <w:rPr>
          <w:rFonts w:ascii="Times New Roman" w:hAnsi="Times New Roman"/>
          <w:color w:val="000000"/>
          <w:sz w:val="24"/>
          <w:lang w:val="cs-CZ"/>
        </w:rPr>
        <w:t>nění.</w:t>
      </w:r>
    </w:p>
    <w:p w:rsidR="00355FD6" w:rsidRDefault="005C4F02">
      <w:pPr>
        <w:spacing w:before="252"/>
        <w:ind w:left="504" w:right="72" w:hanging="432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5.2 Zhotovitel se dále zavazuje zachovávat mlčenlivost vůči třetím osobám o všech informacích, o </w:t>
      </w:r>
      <w:r>
        <w:rPr>
          <w:rFonts w:ascii="Times New Roman" w:hAnsi="Times New Roman"/>
          <w:color w:val="000000"/>
          <w:sz w:val="24"/>
          <w:lang w:val="cs-CZ"/>
        </w:rPr>
        <w:t xml:space="preserve">kterých se v souvislosti s výkonem činností uvedených v čl. II. této smlouvy dozvěděl. Za nedodržení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této povinnosti ze strany zhotovitele se sjednává smluvní pokuta ve výši 20.000,- Kč za každý případ </w:t>
      </w:r>
      <w:r>
        <w:rPr>
          <w:rFonts w:ascii="Times New Roman" w:hAnsi="Times New Roman"/>
          <w:color w:val="000000"/>
          <w:sz w:val="24"/>
          <w:lang w:val="cs-CZ"/>
        </w:rPr>
        <w:t xml:space="preserve">prokazatelně zjištěného porušení povinnosti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mlčenlivos</w:t>
      </w:r>
      <w:r>
        <w:rPr>
          <w:rFonts w:ascii="Times New Roman" w:hAnsi="Times New Roman"/>
          <w:color w:val="000000"/>
          <w:sz w:val="24"/>
          <w:lang w:val="cs-CZ"/>
        </w:rPr>
        <w:t>ti..</w:t>
      </w:r>
      <w:proofErr w:type="gramEnd"/>
    </w:p>
    <w:p w:rsidR="00355FD6" w:rsidRDefault="005C4F02">
      <w:pPr>
        <w:spacing w:before="288" w:line="201" w:lineRule="auto"/>
        <w:jc w:val="center"/>
        <w:rPr>
          <w:rFonts w:ascii="Tahoma" w:hAnsi="Tahoma"/>
          <w:b/>
          <w:color w:val="000000"/>
          <w:sz w:val="23"/>
          <w:lang w:val="cs-CZ"/>
        </w:rPr>
      </w:pPr>
      <w:proofErr w:type="spellStart"/>
      <w:r>
        <w:rPr>
          <w:rFonts w:ascii="Tahoma" w:hAnsi="Tahoma"/>
          <w:b/>
          <w:color w:val="000000"/>
          <w:sz w:val="23"/>
          <w:lang w:val="cs-CZ"/>
        </w:rPr>
        <w:t>Vl</w:t>
      </w:r>
      <w:proofErr w:type="spellEnd"/>
      <w:r>
        <w:rPr>
          <w:rFonts w:ascii="Tahoma" w:hAnsi="Tahoma"/>
          <w:b/>
          <w:color w:val="000000"/>
          <w:sz w:val="23"/>
          <w:lang w:val="cs-CZ"/>
        </w:rPr>
        <w:t>. Závěrečná ustanovení</w:t>
      </w:r>
    </w:p>
    <w:p w:rsidR="00355FD6" w:rsidRDefault="005C4F02">
      <w:pPr>
        <w:spacing w:before="288"/>
        <w:ind w:left="504" w:right="72" w:hanging="432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6.1 Smlouva se uzavírá na dobu neurčitou. Smlouvu může vypovědět kterákoliv ze smluvních stran.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Výpovědní doba v tomto případě činí 2 měsíce a počíná běžet od prvého dne měsíce následujícího po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měsíci, ve kterém byla </w:t>
      </w:r>
      <w:r w:rsidR="00E2401F">
        <w:rPr>
          <w:rFonts w:ascii="Times New Roman" w:hAnsi="Times New Roman"/>
          <w:color w:val="000000"/>
          <w:spacing w:val="1"/>
          <w:sz w:val="24"/>
          <w:lang w:val="cs-CZ"/>
        </w:rPr>
        <w:t>výpověď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jedné ze smluvních stran doručena druhé smluvní straně. Odstoupit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od smlouvy může objednatel v případě porušení povinností zhotovitele uvedených v čl. V. této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smlouvy. Zhotovitel může od smlouvy odstoupit v případě porušení povinností objednatele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uvedených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v čl. III. této smlouvy.</w:t>
      </w:r>
    </w:p>
    <w:p w:rsidR="00355FD6" w:rsidRPr="00E2401F" w:rsidRDefault="005C4F02" w:rsidP="00E2401F">
      <w:pPr>
        <w:spacing w:before="288"/>
        <w:rPr>
          <w:rFonts w:ascii="Times New Roman" w:hAnsi="Times New Roman"/>
          <w:color w:val="000000"/>
          <w:spacing w:val="1"/>
          <w:sz w:val="24"/>
          <w:lang w:val="cs-CZ"/>
        </w:rPr>
      </w:pPr>
      <w:r w:rsidRPr="00E2401F">
        <w:rPr>
          <w:rFonts w:ascii="Times New Roman" w:hAnsi="Times New Roman"/>
          <w:color w:val="000000"/>
          <w:spacing w:val="7"/>
          <w:sz w:val="24"/>
          <w:lang w:val="cs-CZ"/>
        </w:rPr>
        <w:t xml:space="preserve">6.2 </w:t>
      </w: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>Změny této smlouvy mohou být prováděny jen písemnými dodatky, které potvrdí obě smluvní strany.</w:t>
      </w:r>
    </w:p>
    <w:p w:rsidR="00355FD6" w:rsidRPr="00E2401F" w:rsidRDefault="005C4F02" w:rsidP="00E2401F">
      <w:pPr>
        <w:spacing w:before="288"/>
        <w:ind w:left="426" w:hanging="426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6.3 </w:t>
      </w: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 xml:space="preserve">Vzájemné vztahy smluvních stran neupravené </w:t>
      </w:r>
      <w:r w:rsidR="00E2401F">
        <w:rPr>
          <w:rFonts w:ascii="Times New Roman" w:hAnsi="Times New Roman"/>
          <w:color w:val="000000"/>
          <w:spacing w:val="1"/>
          <w:sz w:val="24"/>
          <w:lang w:val="cs-CZ"/>
        </w:rPr>
        <w:t>touto smlouvou se řídí ustanoven</w:t>
      </w: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 xml:space="preserve">ími platných obecně </w:t>
      </w: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 xml:space="preserve">závazných právních předpisů, zejména ustanoveními Občanského a Obchodního zákoníku v platném </w:t>
      </w: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 xml:space="preserve">znění. Vztahy a spory vzniklé z této smlouvy se řídí zákony a obecně platnými právními předpisy. </w:t>
      </w: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>Obě strany se zavazují řešit případné spory vždy nejprve vzájemným</w:t>
      </w: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 xml:space="preserve"> jednáním.</w:t>
      </w:r>
    </w:p>
    <w:p w:rsidR="00355FD6" w:rsidRDefault="005C4F02" w:rsidP="005C4F02">
      <w:pPr>
        <w:spacing w:before="288"/>
        <w:rPr>
          <w:rFonts w:ascii="Times New Roman" w:hAnsi="Times New Roman"/>
          <w:color w:val="000000"/>
          <w:spacing w:val="1"/>
          <w:sz w:val="24"/>
          <w:lang w:val="cs-CZ"/>
        </w:rPr>
      </w:pPr>
      <w:r w:rsidRPr="00E2401F">
        <w:rPr>
          <w:rFonts w:ascii="Times New Roman" w:hAnsi="Times New Roman"/>
          <w:color w:val="000000"/>
          <w:spacing w:val="1"/>
          <w:sz w:val="24"/>
          <w:lang w:val="cs-CZ"/>
        </w:rPr>
        <w:t>6.4 Tato smlouva je vyhotovena ve dvou stejnopisech, z nichž každá smluvní strana obdrží po jednom.</w:t>
      </w:r>
    </w:p>
    <w:p w:rsidR="005C4F02" w:rsidRDefault="005C4F02" w:rsidP="005C4F02">
      <w:pPr>
        <w:spacing w:before="288"/>
        <w:rPr>
          <w:rFonts w:ascii="Times New Roman" w:hAnsi="Times New Roman"/>
          <w:color w:val="000000"/>
          <w:spacing w:val="1"/>
          <w:sz w:val="24"/>
          <w:lang w:val="cs-CZ"/>
        </w:rPr>
      </w:pPr>
    </w:p>
    <w:p w:rsidR="005C4F02" w:rsidRPr="005C4F02" w:rsidRDefault="005C4F02" w:rsidP="005C4F02">
      <w:pPr>
        <w:spacing w:before="288"/>
        <w:rPr>
          <w:rFonts w:ascii="Times New Roman" w:hAnsi="Times New Roman"/>
          <w:color w:val="000000"/>
          <w:spacing w:val="1"/>
          <w:sz w:val="24"/>
          <w:lang w:val="cs-CZ"/>
        </w:rPr>
        <w:sectPr w:rsidR="005C4F02" w:rsidRPr="005C4F02">
          <w:pgSz w:w="11918" w:h="16854"/>
          <w:pgMar w:top="1600" w:right="679" w:bottom="1444" w:left="739" w:header="720" w:footer="720" w:gutter="0"/>
          <w:cols w:space="708"/>
        </w:sectPr>
      </w:pPr>
    </w:p>
    <w:p w:rsidR="00355FD6" w:rsidRDefault="005C4F02" w:rsidP="005C4F02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6.5 Tato smlouva nabývá platnosti a účinnosti dnem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01.04.2007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>.</w:t>
      </w:r>
    </w:p>
    <w:p w:rsidR="00355FD6" w:rsidRDefault="005C4F02">
      <w:pPr>
        <w:spacing w:before="180" w:after="648"/>
        <w:ind w:left="432" w:right="144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6.5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Zástupci smluvních stran prohlašují, že si smlouvu p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řečetli, s jejím obsahem pl</w:t>
      </w: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ně souhlasí a tuto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>uzavírají dle své svobodné vůle, jakož ji uzavírají,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aniž by tak činili pod nátlakem, či jinými </w:t>
      </w:r>
      <w:r>
        <w:rPr>
          <w:rFonts w:ascii="Times New Roman" w:hAnsi="Times New Roman"/>
          <w:color w:val="000000"/>
          <w:sz w:val="24"/>
          <w:lang w:val="cs-CZ"/>
        </w:rPr>
        <w:t>jednostranně zvýhodňujícími aspekty.</w:t>
      </w:r>
    </w:p>
    <w:p w:rsidR="00E2401F" w:rsidRPr="00E2401F" w:rsidRDefault="00E2401F" w:rsidP="00E2401F">
      <w:pPr>
        <w:ind w:left="450" w:hanging="450"/>
        <w:jc w:val="both"/>
        <w:rPr>
          <w:rFonts w:ascii="Times New Roman" w:hAnsi="Times New Roman" w:cs="Times New Roman"/>
          <w:sz w:val="24"/>
        </w:rPr>
      </w:pPr>
      <w:r w:rsidRPr="00E2401F">
        <w:rPr>
          <w:rFonts w:ascii="Times New Roman" w:hAnsi="Times New Roman" w:cs="Times New Roman"/>
          <w:sz w:val="24"/>
        </w:rPr>
        <w:t xml:space="preserve">V </w:t>
      </w:r>
      <w:proofErr w:type="spellStart"/>
      <w:r w:rsidRPr="00E2401F">
        <w:rPr>
          <w:rFonts w:ascii="Times New Roman" w:hAnsi="Times New Roman" w:cs="Times New Roman"/>
          <w:sz w:val="24"/>
        </w:rPr>
        <w:t>Praze</w:t>
      </w:r>
      <w:proofErr w:type="spellEnd"/>
      <w:r w:rsidRPr="00E240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401F">
        <w:rPr>
          <w:rFonts w:ascii="Times New Roman" w:hAnsi="Times New Roman" w:cs="Times New Roman"/>
          <w:sz w:val="24"/>
        </w:rPr>
        <w:t>dne</w:t>
      </w:r>
      <w:proofErr w:type="spellEnd"/>
      <w:r w:rsidRPr="00E2401F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23. 3. 2007</w:t>
      </w:r>
      <w:r w:rsidRPr="00E2401F">
        <w:rPr>
          <w:rFonts w:ascii="Times New Roman" w:hAnsi="Times New Roman" w:cs="Times New Roman"/>
          <w:sz w:val="24"/>
        </w:rPr>
        <w:tab/>
      </w:r>
      <w:r w:rsidRPr="00E2401F">
        <w:rPr>
          <w:rFonts w:ascii="Times New Roman" w:hAnsi="Times New Roman" w:cs="Times New Roman"/>
          <w:sz w:val="24"/>
        </w:rPr>
        <w:tab/>
      </w:r>
      <w:r w:rsidRPr="00E2401F">
        <w:rPr>
          <w:rFonts w:ascii="Times New Roman" w:hAnsi="Times New Roman" w:cs="Times New Roman"/>
          <w:sz w:val="24"/>
        </w:rPr>
        <w:tab/>
      </w:r>
      <w:r w:rsidRPr="00E2401F">
        <w:rPr>
          <w:rFonts w:ascii="Times New Roman" w:hAnsi="Times New Roman" w:cs="Times New Roman"/>
          <w:sz w:val="24"/>
        </w:rPr>
        <w:tab/>
        <w:t xml:space="preserve">        </w:t>
      </w:r>
      <w:r w:rsidRPr="00E2401F">
        <w:rPr>
          <w:rFonts w:ascii="Times New Roman" w:hAnsi="Times New Roman" w:cs="Times New Roman"/>
          <w:sz w:val="24"/>
        </w:rPr>
        <w:tab/>
      </w:r>
      <w:r w:rsidRPr="00E2401F">
        <w:rPr>
          <w:rFonts w:ascii="Times New Roman" w:hAnsi="Times New Roman" w:cs="Times New Roman"/>
          <w:sz w:val="24"/>
        </w:rPr>
        <w:tab/>
        <w:t xml:space="preserve">V </w:t>
      </w:r>
      <w:proofErr w:type="spellStart"/>
      <w:r w:rsidRPr="00E2401F">
        <w:rPr>
          <w:rFonts w:ascii="Times New Roman" w:hAnsi="Times New Roman" w:cs="Times New Roman"/>
          <w:sz w:val="24"/>
        </w:rPr>
        <w:t>Praze</w:t>
      </w:r>
      <w:proofErr w:type="spellEnd"/>
      <w:r w:rsidRPr="00E240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2401F">
        <w:rPr>
          <w:rFonts w:ascii="Times New Roman" w:hAnsi="Times New Roman" w:cs="Times New Roman"/>
          <w:sz w:val="24"/>
        </w:rPr>
        <w:t>dne</w:t>
      </w:r>
      <w:proofErr w:type="spellEnd"/>
      <w:r w:rsidRPr="00E2401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23. 3. 2007</w:t>
      </w:r>
    </w:p>
    <w:p w:rsidR="00E2401F" w:rsidRPr="00E2401F" w:rsidRDefault="00E2401F" w:rsidP="00E2401F">
      <w:pPr>
        <w:jc w:val="both"/>
        <w:rPr>
          <w:rFonts w:ascii="Times New Roman" w:hAnsi="Times New Roman" w:cs="Times New Roman"/>
          <w:sz w:val="24"/>
        </w:rPr>
      </w:pPr>
    </w:p>
    <w:p w:rsidR="00E2401F" w:rsidRPr="00E2401F" w:rsidRDefault="00E2401F" w:rsidP="00E2401F">
      <w:pPr>
        <w:jc w:val="both"/>
        <w:rPr>
          <w:rFonts w:ascii="Times New Roman" w:hAnsi="Times New Roman" w:cs="Times New Roman"/>
          <w:b/>
          <w:sz w:val="24"/>
        </w:rPr>
      </w:pPr>
    </w:p>
    <w:p w:rsidR="00E2401F" w:rsidRPr="00E2401F" w:rsidRDefault="00E2401F" w:rsidP="00E2401F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2401F">
        <w:rPr>
          <w:rFonts w:ascii="Times New Roman" w:hAnsi="Times New Roman" w:cs="Times New Roman"/>
          <w:b/>
          <w:sz w:val="24"/>
        </w:rPr>
        <w:t>Za</w:t>
      </w:r>
      <w:proofErr w:type="spellEnd"/>
      <w:r w:rsidRPr="00E2401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401F">
        <w:rPr>
          <w:rFonts w:ascii="Times New Roman" w:hAnsi="Times New Roman" w:cs="Times New Roman"/>
          <w:b/>
          <w:sz w:val="24"/>
        </w:rPr>
        <w:t>objednatele</w:t>
      </w:r>
      <w:proofErr w:type="spellEnd"/>
      <w:r w:rsidRPr="00E2401F">
        <w:rPr>
          <w:rFonts w:ascii="Times New Roman" w:hAnsi="Times New Roman" w:cs="Times New Roman"/>
          <w:b/>
          <w:sz w:val="24"/>
        </w:rPr>
        <w:t>:</w:t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proofErr w:type="spellStart"/>
      <w:r w:rsidRPr="00E2401F">
        <w:rPr>
          <w:rFonts w:ascii="Times New Roman" w:hAnsi="Times New Roman" w:cs="Times New Roman"/>
          <w:b/>
          <w:sz w:val="24"/>
        </w:rPr>
        <w:t>Za</w:t>
      </w:r>
      <w:proofErr w:type="spellEnd"/>
      <w:r w:rsidRPr="00E2401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401F">
        <w:rPr>
          <w:rFonts w:ascii="Times New Roman" w:hAnsi="Times New Roman" w:cs="Times New Roman"/>
          <w:b/>
          <w:sz w:val="24"/>
        </w:rPr>
        <w:t>zhotovitele</w:t>
      </w:r>
      <w:proofErr w:type="spellEnd"/>
      <w:r w:rsidRPr="00E2401F">
        <w:rPr>
          <w:rFonts w:ascii="Times New Roman" w:hAnsi="Times New Roman" w:cs="Times New Roman"/>
          <w:b/>
          <w:sz w:val="24"/>
        </w:rPr>
        <w:t>:</w:t>
      </w:r>
    </w:p>
    <w:p w:rsidR="00E2401F" w:rsidRPr="00E2401F" w:rsidRDefault="00E2401F" w:rsidP="00E2401F">
      <w:pPr>
        <w:ind w:left="450" w:hanging="450"/>
        <w:jc w:val="both"/>
        <w:rPr>
          <w:rFonts w:ascii="Times New Roman" w:hAnsi="Times New Roman" w:cs="Times New Roman"/>
          <w:b/>
          <w:sz w:val="24"/>
        </w:rPr>
      </w:pPr>
    </w:p>
    <w:p w:rsidR="00E2401F" w:rsidRPr="00E2401F" w:rsidRDefault="00E2401F" w:rsidP="00E2401F">
      <w:pPr>
        <w:jc w:val="both"/>
        <w:rPr>
          <w:rFonts w:ascii="Times New Roman" w:hAnsi="Times New Roman" w:cs="Times New Roman"/>
          <w:b/>
          <w:sz w:val="24"/>
        </w:rPr>
      </w:pPr>
    </w:p>
    <w:p w:rsidR="00E2401F" w:rsidRPr="00E2401F" w:rsidRDefault="00E2401F" w:rsidP="00E2401F">
      <w:pPr>
        <w:jc w:val="both"/>
        <w:rPr>
          <w:rFonts w:ascii="Times New Roman" w:hAnsi="Times New Roman" w:cs="Times New Roman"/>
          <w:b/>
          <w:sz w:val="24"/>
        </w:rPr>
      </w:pPr>
      <w:r w:rsidRPr="00E2401F">
        <w:rPr>
          <w:rFonts w:ascii="Times New Roman" w:hAnsi="Times New Roman" w:cs="Times New Roman"/>
          <w:b/>
          <w:sz w:val="24"/>
        </w:rPr>
        <w:t xml:space="preserve">Mgr. </w:t>
      </w:r>
      <w:r>
        <w:rPr>
          <w:rFonts w:ascii="Times New Roman" w:hAnsi="Times New Roman" w:cs="Times New Roman"/>
          <w:b/>
          <w:sz w:val="24"/>
        </w:rPr>
        <w:t>Libuše Vlková</w:t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>Mgr. Michal Krátký</w:t>
      </w:r>
    </w:p>
    <w:p w:rsidR="00E2401F" w:rsidRDefault="00E2401F" w:rsidP="00E2401F">
      <w:pPr>
        <w:spacing w:before="180" w:after="648"/>
        <w:ind w:left="432" w:right="144" w:hanging="360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 w:rsidRPr="00E2401F">
        <w:rPr>
          <w:rFonts w:ascii="Times New Roman" w:hAnsi="Times New Roman" w:cs="Times New Roman"/>
          <w:b/>
          <w:sz w:val="24"/>
        </w:rPr>
        <w:t>______________________</w:t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</w:r>
      <w:r w:rsidRPr="00E2401F">
        <w:rPr>
          <w:rFonts w:ascii="Times New Roman" w:hAnsi="Times New Roman" w:cs="Times New Roman"/>
          <w:b/>
          <w:sz w:val="24"/>
        </w:rPr>
        <w:tab/>
        <w:t>_______________________</w:t>
      </w:r>
      <w:r w:rsidRPr="00E2401F">
        <w:rPr>
          <w:rFonts w:ascii="Times New Roman" w:hAnsi="Times New Roman" w:cs="Times New Roman"/>
          <w:b/>
          <w:sz w:val="24"/>
        </w:rPr>
        <w:tab/>
      </w:r>
      <w:r>
        <w:rPr>
          <w:b/>
          <w:sz w:val="24"/>
        </w:rPr>
        <w:tab/>
      </w:r>
    </w:p>
    <w:sectPr w:rsidR="00E2401F">
      <w:type w:val="continuous"/>
      <w:pgSz w:w="11918" w:h="16854"/>
      <w:pgMar w:top="1880" w:right="650" w:bottom="9404" w:left="7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330A4"/>
    <w:multiLevelType w:val="multilevel"/>
    <w:tmpl w:val="77989D3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A2E93"/>
    <w:multiLevelType w:val="multilevel"/>
    <w:tmpl w:val="00C045FA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1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641D1"/>
    <w:multiLevelType w:val="hybridMultilevel"/>
    <w:tmpl w:val="754A1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0650"/>
    <w:multiLevelType w:val="multilevel"/>
    <w:tmpl w:val="A9C6AEA4"/>
    <w:lvl w:ilvl="0">
      <w:start w:val="1"/>
      <w:numFmt w:val="bullet"/>
      <w:lvlText w:val="v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D6"/>
    <w:rsid w:val="00355FD6"/>
    <w:rsid w:val="005C4F02"/>
    <w:rsid w:val="00E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BE5E-7CE5-4B72-803C-19B11967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Martínková</dc:creator>
  <cp:lastModifiedBy>Tereza Martínková</cp:lastModifiedBy>
  <cp:revision>3</cp:revision>
  <dcterms:created xsi:type="dcterms:W3CDTF">2019-12-31T13:14:00Z</dcterms:created>
  <dcterms:modified xsi:type="dcterms:W3CDTF">2019-12-31T13:15:00Z</dcterms:modified>
</cp:coreProperties>
</file>