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47" w:rsidRDefault="00834B00">
      <w:pPr>
        <w:spacing w:before="402" w:line="264" w:lineRule="exact"/>
        <w:jc w:val="center"/>
        <w:textAlignment w:val="baseline"/>
        <w:rPr>
          <w:rFonts w:ascii="Courier New" w:eastAsia="Courier New" w:hAnsi="Courier New"/>
          <w:b/>
          <w:color w:val="000000"/>
          <w:spacing w:val="55"/>
          <w:sz w:val="24"/>
          <w:lang w:val="cs-CZ"/>
        </w:rPr>
      </w:pPr>
      <w:r>
        <w:pict>
          <v:line id="_x0000_s1101" style="position:absolute;left:0;text-align:left;z-index:251647488;mso-position-horizontal-relative:page;mso-position-vertical-relative:page" from="492.5pt,42.25pt" to="512.7pt,42.25pt" strokecolor="#b8b7bc" strokeweight=".5pt">
            <w10:wrap anchorx="page" anchory="page"/>
          </v:line>
        </w:pict>
      </w:r>
      <w:r>
        <w:rPr>
          <w:rFonts w:ascii="Courier New" w:eastAsia="Courier New" w:hAnsi="Courier New"/>
          <w:b/>
          <w:color w:val="000000"/>
          <w:spacing w:val="55"/>
          <w:sz w:val="24"/>
          <w:lang w:val="cs-CZ"/>
        </w:rPr>
        <w:t>DODATEK</w:t>
      </w:r>
    </w:p>
    <w:p w:rsidR="00773A47" w:rsidRDefault="00834B00">
      <w:pPr>
        <w:spacing w:before="204" w:line="239" w:lineRule="exact"/>
        <w:jc w:val="center"/>
        <w:textAlignment w:val="baseline"/>
        <w:rPr>
          <w:rFonts w:ascii="Courier New" w:eastAsia="Courier New" w:hAnsi="Courier New"/>
          <w:b/>
          <w:color w:val="000000"/>
          <w:spacing w:val="60"/>
          <w:sz w:val="24"/>
          <w:lang w:val="cs-CZ"/>
        </w:rPr>
      </w:pPr>
      <w:r>
        <w:pict>
          <v:line id="_x0000_s1100" style="position:absolute;left:0;text-align:left;z-index:251648512;mso-position-horizontal-relative:page;mso-position-vertical-relative:page" from="472.3pt,97.2pt" to="498.3pt,97.2pt" strokecolor="#b6b5b6" strokeweight=".25pt">
            <w10:wrap anchorx="page" anchory="page"/>
          </v:line>
        </w:pict>
      </w:r>
      <w:r>
        <w:rPr>
          <w:rFonts w:ascii="Courier New" w:eastAsia="Courier New" w:hAnsi="Courier New"/>
          <w:b/>
          <w:color w:val="000000"/>
          <w:spacing w:val="60"/>
          <w:sz w:val="24"/>
          <w:lang w:val="cs-CZ"/>
        </w:rPr>
        <w:t>SMLOUVY O POSKYTOVÁNÍ SLUŽEB</w:t>
      </w:r>
    </w:p>
    <w:p w:rsidR="00773A47" w:rsidRDefault="00834B00">
      <w:pPr>
        <w:spacing w:before="4" w:line="159" w:lineRule="exact"/>
        <w:ind w:left="288" w:right="720" w:hanging="288"/>
        <w:textAlignment w:val="baseline"/>
        <w:rPr>
          <w:rFonts w:ascii="Verdana" w:eastAsia="Verdana" w:hAnsi="Verdana"/>
          <w:b/>
          <w:color w:val="000000"/>
          <w:sz w:val="1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9" type="#_x0000_t202" style="position:absolute;left:0;text-align:left;margin-left:25.9pt;margin-top:109.2pt;width:541.95pt;height:298.8pt;z-index:-251692544;mso-wrap-distance-left:0;mso-wrap-distance-top:12.2pt;mso-wrap-distance-right:.05pt;mso-wrap-distance-bottom:12.9pt;mso-position-horizontal-relative:page;mso-position-vertical-relative:page" filled="f" stroked="f">
            <v:textbox inset="0,0,0,0">
              <w:txbxContent>
                <w:p w:rsidR="00773A47" w:rsidRDefault="00773A47"/>
              </w:txbxContent>
            </v:textbox>
            <w10:wrap type="square" anchorx="page" anchory="page"/>
          </v:shape>
        </w:pict>
      </w:r>
      <w:r>
        <w:pict>
          <v:shape id="_x0000_s1098" type="#_x0000_t202" style="position:absolute;left:0;text-align:left;margin-left:26.65pt;margin-top:109.45pt;width:2in;height:26.85pt;z-index:-251691520;mso-wrap-distance-left:0;mso-wrap-distance-right:0;mso-position-horizontal-relative:page;mso-position-vertical-relative:page" filled="f">
            <v:textbox inset="0,0,0,0">
              <w:txbxContent>
                <w:p w:rsidR="00773A47" w:rsidRDefault="00834B00">
                  <w:pPr>
                    <w:spacing w:before="14" w:line="160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  <w:t>Číslo smlouvy:</w:t>
                  </w:r>
                </w:p>
                <w:p w:rsidR="00773A47" w:rsidRDefault="00834B00">
                  <w:pPr>
                    <w:spacing w:before="87" w:after="70" w:line="153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5154700662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7" type="#_x0000_t202" style="position:absolute;left:0;text-align:left;margin-left:224.65pt;margin-top:109.45pt;width:2in;height:26.85pt;z-index:-251690496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before="34" w:after="311" w:line="158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2"/>
                      <w:u w:val="single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2"/>
                      <w:u w:val="single"/>
                      <w:lang w:val="cs-CZ"/>
                    </w:rPr>
                    <w:t xml:space="preserve">Datum </w:t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podpisu smlouvy: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6" type="#_x0000_t202" style="position:absolute;left:0;text-align:left;margin-left:422.65pt;margin-top:109.45pt;width:2in;height:26.85pt;z-index:-251689472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after="77" w:line="213" w:lineRule="exact"/>
                    <w:ind w:left="72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Datum účinnosti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3"/>
                      <w:u w:val="single"/>
                      <w:lang w:val="cs-CZ"/>
                    </w:rPr>
                    <w:t xml:space="preserve"> dodatku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smlouvy: </w:t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1.1,2070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5" type="#_x0000_t202" style="position:absolute;left:0;text-align:left;margin-left:25.9pt;margin-top:136.3pt;width:541.2pt;height:10.2pt;z-index:-251688448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after="43" w:line="1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 xml:space="preserve">Od data účinnosti tohoto dodatku se na základě doho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2"/>
                      <w:u w:val="single"/>
                      <w:lang w:val="cs-CZ"/>
                    </w:rPr>
                    <w:t>y smluvních stran mění dále uvedené části smlouvy, které jsou uvedeny v novém zněni následné: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4" type="#_x0000_t202" style="position:absolute;left:0;text-align:left;margin-left:30.95pt;margin-top:148.1pt;width:354.95pt;height:37.2pt;z-index:-251687424;mso-wrap-distance-left:4.8pt;mso-wrap-distance-right:181.2pt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tabs>
                      <w:tab w:val="left" w:pos="3955"/>
                    </w:tabs>
                    <w:spacing w:line="15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>ta. OBJEDNATEL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3"/>
                      <w:sz w:val="12"/>
                      <w:lang w:val="cs-CZ"/>
                    </w:rPr>
                    <w:t>Národní ústav duševního zdraví</w:t>
                  </w:r>
                </w:p>
                <w:p w:rsidR="00773A47" w:rsidRDefault="00834B00">
                  <w:pPr>
                    <w:spacing w:before="33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  <w:t>Obchodní firma:</w:t>
                  </w:r>
                </w:p>
                <w:p w:rsidR="00773A47" w:rsidRDefault="00834B00">
                  <w:pPr>
                    <w:tabs>
                      <w:tab w:val="left" w:pos="3955"/>
                    </w:tabs>
                    <w:spacing w:before="56" w:line="16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>Sídlo: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3"/>
                      <w:sz w:val="13"/>
                      <w:u w:val="single"/>
                      <w:lang w:val="cs-CZ"/>
                    </w:rPr>
                    <w:t>Topolová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3"/>
                      <w:sz w:val="12"/>
                      <w:lang w:val="cs-CZ"/>
                    </w:rPr>
                    <w:t xml:space="preserve"> 748, 250 67 Klecany</w:t>
                  </w:r>
                </w:p>
                <w:p w:rsidR="00773A47" w:rsidRDefault="00834B00">
                  <w:pPr>
                    <w:tabs>
                      <w:tab w:val="left" w:pos="3955"/>
                    </w:tabs>
                    <w:spacing w:before="56" w:line="16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2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2"/>
                      <w:sz w:val="13"/>
                      <w:lang w:val="cs-CZ"/>
                    </w:rPr>
                    <w:t>Adresa pro poštovní styk:</w:t>
                  </w:r>
                  <w:r>
                    <w:rPr>
                      <w:rFonts w:ascii="Verdana" w:eastAsia="Verdana" w:hAnsi="Verdana"/>
                      <w:color w:val="000000"/>
                      <w:spacing w:val="2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"/>
                      <w:sz w:val="13"/>
                      <w:u w:val="single"/>
                      <w:lang w:val="cs-CZ"/>
                    </w:rPr>
                    <w:t xml:space="preserve">Topolová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"/>
                      <w:sz w:val="12"/>
                      <w:lang w:val="cs-CZ"/>
                    </w:rPr>
                    <w:t xml:space="preserve">748, </w:t>
                  </w:r>
                  <w:r>
                    <w:rPr>
                      <w:rFonts w:ascii="Verdana" w:eastAsia="Verdana" w:hAnsi="Verdana"/>
                      <w:color w:val="000000"/>
                      <w:spacing w:val="2"/>
                      <w:sz w:val="13"/>
                      <w:lang w:val="cs-CZ"/>
                    </w:rPr>
                    <w:t>250 67 Klecany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3" type="#_x0000_t202" style="position:absolute;left:0;text-align:left;margin-left:30.95pt;margin-top:188pt;width:354.95pt;height:17.45pt;z-index:-251686400;mso-wrap-distance-left:4.8pt;mso-wrap-distance-right:181.2pt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tabs>
                      <w:tab w:val="left" w:pos="3955"/>
                    </w:tabs>
                    <w:spacing w:before="18" w:line="16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5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5"/>
                      <w:sz w:val="13"/>
                      <w:lang w:val="cs-CZ"/>
                    </w:rPr>
                    <w:t>Zastoupen:</w:t>
                  </w:r>
                  <w:r>
                    <w:rPr>
                      <w:rFonts w:ascii="Verdana" w:eastAsia="Verdana" w:hAnsi="Verdana"/>
                      <w:color w:val="000000"/>
                      <w:spacing w:val="5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5"/>
                      <w:sz w:val="12"/>
                      <w:lang w:val="cs-CZ"/>
                    </w:rPr>
                    <w:t xml:space="preserve">MUDr. Cyril </w:t>
                  </w:r>
                  <w:r>
                    <w:rPr>
                      <w:rFonts w:ascii="Verdana" w:eastAsia="Verdana" w:hAnsi="Verdana"/>
                      <w:color w:val="000000"/>
                      <w:spacing w:val="5"/>
                      <w:sz w:val="13"/>
                      <w:lang w:val="cs-CZ"/>
                    </w:rPr>
                    <w:t>lióschlem, DrSc. FRCPsych.</w:t>
                  </w:r>
                </w:p>
                <w:p w:rsidR="00773A47" w:rsidRDefault="00834B00">
                  <w:pPr>
                    <w:spacing w:before="34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Zastoupen na základě piné moci: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2" type="#_x0000_t202" style="position:absolute;left:0;text-align:left;margin-left:30.7pt;margin-top:208.25pt;width:355.2pt;height:61.5pt;z-index:-251685376;mso-wrap-distance-left:4.8pt;mso-wrap-distance-right:181.2pt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tabs>
                      <w:tab w:val="left" w:pos="3960"/>
                    </w:tabs>
                    <w:spacing w:line="216" w:lineRule="exact"/>
                    <w:ind w:right="1728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Telefon / fax:</w:t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ab/>
                  </w:r>
                  <w:r w:rsidR="006D26DF" w:rsidRPr="006D26DF">
                    <w:rPr>
                      <w:rFonts w:ascii="Verdana" w:eastAsia="Verdana" w:hAnsi="Verdana"/>
                      <w:b/>
                      <w:color w:val="000000"/>
                      <w:sz w:val="12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Bankovni spojení:</w:t>
                  </w:r>
                </w:p>
                <w:p w:rsidR="00773A47" w:rsidRDefault="00834B00">
                  <w:pPr>
                    <w:tabs>
                      <w:tab w:val="left" w:pos="3960"/>
                    </w:tabs>
                    <w:spacing w:line="216" w:lineRule="exact"/>
                    <w:ind w:right="2376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IČO:</w:t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00023752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br/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DIÉ:</w:t>
                  </w:r>
                </w:p>
                <w:p w:rsidR="00773A47" w:rsidRDefault="00834B00">
                  <w:pPr>
                    <w:spacing w:before="62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Zapsaný v obch. rejstříku:</w:t>
                  </w:r>
                </w:p>
                <w:p w:rsidR="00773A47" w:rsidRDefault="00834B00">
                  <w:pPr>
                    <w:tabs>
                      <w:tab w:val="left" w:pos="3960"/>
                    </w:tabs>
                    <w:spacing w:before="57" w:after="5" w:line="1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>Kontaktni osoba /tel./e-mail: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3"/>
                      <w:sz w:val="12"/>
                      <w:lang w:val="cs-CZ"/>
                    </w:rPr>
                    <w:t xml:space="preserve">Richard Dvořák/+420 </w:t>
                  </w:r>
                  <w:r>
                    <w:rPr>
                      <w:rFonts w:ascii="Verdana" w:eastAsia="Verdana" w:hAnsi="Verdana"/>
                      <w:color w:val="000000"/>
                      <w:spacing w:val="3"/>
                      <w:sz w:val="13"/>
                      <w:lang w:val="cs-CZ"/>
                    </w:rPr>
                    <w:t>777 994 482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1" type="#_x0000_t202" style="position:absolute;left:0;text-align:left;margin-left:30.7pt;margin-top:273.6pt;width:109.7pt;height:48.05pt;z-index:-251684352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line="187" w:lineRule="exact"/>
                    <w:ind w:right="1080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lb. ZHOTOVITEL Obchodní firma: Sídlo:</w:t>
                  </w:r>
                </w:p>
                <w:p w:rsidR="00773A47" w:rsidRDefault="00834B00">
                  <w:pPr>
                    <w:spacing w:before="63" w:after="171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"/>
                      <w:sz w:val="13"/>
                      <w:lang w:val="cs-CZ"/>
                    </w:rPr>
                    <w:t>Kontaktní adresa: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0" type="#_x0000_t202" style="position:absolute;left:0;text-align:left;margin-left:30.7pt;margin-top:321.65pt;width:109.7pt;height:84.2pt;z-index:-251683328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before="48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"/>
                      <w:sz w:val="13"/>
                      <w:lang w:val="cs-CZ"/>
                    </w:rPr>
                    <w:t>Zastoupen:</w:t>
                  </w:r>
                </w:p>
                <w:p w:rsidR="00773A47" w:rsidRDefault="00834B00">
                  <w:pPr>
                    <w:spacing w:before="25" w:line="15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  <w:t xml:space="preserve">Zastoupen na 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2"/>
                      <w:u w:val="single"/>
                      <w:lang w:val="cs-CZ"/>
                    </w:rPr>
                    <w:t>základě piné</w:t>
                  </w:r>
                  <w:r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  <w:t xml:space="preserve"> moci:</w:t>
                  </w:r>
                </w:p>
                <w:p w:rsidR="00773A47" w:rsidRDefault="00834B00">
                  <w:pPr>
                    <w:spacing w:before="59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  <w:t>Telefon /fax:</w:t>
                  </w:r>
                </w:p>
                <w:p w:rsidR="00773A47" w:rsidRDefault="00834B00">
                  <w:pPr>
                    <w:spacing w:before="63" w:line="157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Bankovní spojeni:</w:t>
                  </w:r>
                </w:p>
                <w:p w:rsidR="00773A47" w:rsidRDefault="00834B00">
                  <w:pPr>
                    <w:spacing w:before="58" w:line="1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6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6"/>
                      <w:sz w:val="13"/>
                      <w:lang w:val="cs-CZ"/>
                    </w:rPr>
                    <w:t>IČO:</w:t>
                  </w:r>
                </w:p>
                <w:p w:rsidR="00773A47" w:rsidRDefault="00834B00">
                  <w:pPr>
                    <w:spacing w:before="57" w:line="1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3"/>
                      <w:lang w:val="cs-CZ"/>
                    </w:rPr>
                    <w:t>DIÉ:</w:t>
                  </w:r>
                </w:p>
                <w:p w:rsidR="00773A47" w:rsidRDefault="00834B00">
                  <w:pPr>
                    <w:spacing w:before="66" w:line="15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"/>
                      <w:sz w:val="13"/>
                      <w:lang w:val="cs-CZ"/>
                    </w:rPr>
                    <w:t>Kontaktni osoba /tel. /e-mail:</w:t>
                  </w:r>
                </w:p>
                <w:p w:rsidR="00773A47" w:rsidRDefault="00834B00">
                  <w:pPr>
                    <w:spacing w:before="65" w:line="152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Zapsaný v obch. rejstříku: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9" type="#_x0000_t202" style="position:absolute;left:0;text-align:left;margin-left:228.5pt;margin-top:273.6pt;width:321.6pt;height:17.8pt;z-index:-251682304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after="187" w:line="158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4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4"/>
                      <w:sz w:val="12"/>
                      <w:lang w:val="cs-CZ"/>
                    </w:rPr>
                    <w:t>FCC Česká republika,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8" type="#_x0000_t202" style="position:absolute;left:0;text-align:left;margin-left:228.5pt;margin-top:291.4pt;width:321.6pt;height:49.8pt;z-index:-251681280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before="47" w:line="161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3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3"/>
                      <w:sz w:val="12"/>
                      <w:lang w:val="cs-CZ"/>
                    </w:rPr>
                    <w:t xml:space="preserve">Ďáblická 791/89, 182 00 Praha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3"/>
                      <w:sz w:val="13"/>
                      <w:u w:val="single"/>
                      <w:lang w:val="cs-CZ"/>
                    </w:rPr>
                    <w:t>82 (Ďáblice)</w:t>
                  </w:r>
                </w:p>
                <w:p w:rsidR="00773A47" w:rsidRDefault="00834B00">
                  <w:pPr>
                    <w:spacing w:before="52" w:line="161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FCC Česká republika, s.r.o., prov. Ďáblice, Ďáblická 791/89, 182 00 Praha 82 (Ďáblice), tel: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3"/>
                      <w:u w:val="single"/>
                      <w:lang w:val="cs-CZ"/>
                    </w:rPr>
                    <w:t xml:space="preserve">283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>061 301</w:t>
                  </w:r>
                </w:p>
                <w:p w:rsidR="00773A47" w:rsidRDefault="006D26DF">
                  <w:pPr>
                    <w:spacing w:before="32" w:line="184" w:lineRule="exact"/>
                    <w:ind w:right="3528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</w:pPr>
                  <w:r w:rsidRPr="006D26DF">
                    <w:rPr>
                      <w:rFonts w:ascii="Verdana" w:eastAsia="Verdana" w:hAnsi="Verdana"/>
                      <w:b/>
                      <w:color w:val="000000"/>
                      <w:sz w:val="12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7" type="#_x0000_t202" style="position:absolute;left:0;text-align:left;margin-left:228.5pt;margin-top:341.2pt;width:321.6pt;height:64.65pt;z-index:-251680256;mso-wrap-distance-left:0;mso-wrap-distance-right:0;mso-position-horizontal-relative:page;mso-position-vertical-relative:page" filled="f" stroked="f">
            <v:textbox inset="0,0,0,0">
              <w:txbxContent>
                <w:p w:rsidR="00773A47" w:rsidRDefault="006D26DF">
                  <w:pPr>
                    <w:spacing w:before="2" w:line="215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0"/>
                      <w:sz w:val="13"/>
                      <w:lang w:val="cs-CZ"/>
                    </w:rPr>
                  </w:pPr>
                  <w:r w:rsidRPr="006D26DF">
                    <w:rPr>
                      <w:rFonts w:ascii="Verdana" w:eastAsia="Verdana" w:hAnsi="Verdana"/>
                      <w:b/>
                      <w:color w:val="000000"/>
                      <w:sz w:val="12"/>
                      <w:highlight w:val="yellow"/>
                      <w:lang w:val="cs-CZ"/>
                    </w:rPr>
                    <w:t>VYMAZÁNO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 </w:t>
                  </w:r>
                  <w:r w:rsidR="00834B00">
                    <w:rPr>
                      <w:rFonts w:ascii="Verdana" w:eastAsia="Verdana" w:hAnsi="Verdana"/>
                      <w:b/>
                      <w:color w:val="000000"/>
                      <w:spacing w:val="10"/>
                      <w:sz w:val="13"/>
                      <w:lang w:val="cs-CZ"/>
                    </w:rPr>
                    <w:t xml:space="preserve">ČSOB </w:t>
                  </w:r>
                  <w:r w:rsidR="00834B00">
                    <w:rPr>
                      <w:rFonts w:ascii="Verdana" w:eastAsia="Verdana" w:hAnsi="Verdana"/>
                      <w:b/>
                      <w:color w:val="000000"/>
                      <w:spacing w:val="10"/>
                      <w:sz w:val="12"/>
                      <w:lang w:val="cs-CZ"/>
                    </w:rPr>
                    <w:t xml:space="preserve">běžný účet, ě.ú. </w:t>
                  </w:r>
                  <w:r w:rsidR="00834B00">
                    <w:rPr>
                      <w:rFonts w:ascii="Verdana" w:eastAsia="Verdana" w:hAnsi="Verdana"/>
                      <w:b/>
                      <w:color w:val="000000"/>
                      <w:spacing w:val="10"/>
                      <w:sz w:val="13"/>
                      <w:u w:val="single"/>
                      <w:lang w:val="cs-CZ"/>
                    </w:rPr>
                    <w:t xml:space="preserve">17495863/0300 </w:t>
                  </w:r>
                </w:p>
                <w:p w:rsidR="00773A47" w:rsidRDefault="00834B00">
                  <w:pPr>
                    <w:spacing w:before="61" w:line="153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12"/>
                      <w:sz w:val="13"/>
                      <w:u w:val="single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12"/>
                      <w:sz w:val="13"/>
                      <w:u w:val="single"/>
                      <w:lang w:val="cs-CZ"/>
                    </w:rPr>
                    <w:t xml:space="preserve">45809712 </w:t>
                  </w:r>
                </w:p>
                <w:p w:rsidR="00773A47" w:rsidRDefault="00834B00">
                  <w:pPr>
                    <w:spacing w:before="62" w:line="153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3"/>
                      <w:u w:val="single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3"/>
                      <w:u w:val="single"/>
                      <w:lang w:val="cs-CZ"/>
                    </w:rPr>
                    <w:t>CZ45809712</w:t>
                  </w:r>
                </w:p>
                <w:p w:rsidR="00773A47" w:rsidRDefault="00834B00" w:rsidP="006D26DF">
                  <w:pPr>
                    <w:spacing w:before="64" w:line="181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4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2"/>
                      <w:sz w:val="12"/>
                      <w:lang w:val="cs-CZ"/>
                    </w:rPr>
                    <w:t xml:space="preserve">Rejšková Radka/+420 602 739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"/>
                      <w:sz w:val="13"/>
                      <w:u w:val="single"/>
                      <w:lang w:val="cs-CZ"/>
                    </w:rPr>
                    <w:t>104/</w:t>
                  </w:r>
                  <w:r w:rsidR="006D26DF" w:rsidRPr="006D26DF">
                    <w:rPr>
                      <w:rFonts w:ascii="Verdana" w:eastAsia="Verdana" w:hAnsi="Verdana"/>
                      <w:b/>
                      <w:color w:val="000000"/>
                      <w:sz w:val="12"/>
                      <w:highlight w:val="yellow"/>
                      <w:lang w:val="cs-CZ"/>
                    </w:rPr>
                    <w:t xml:space="preserve"> </w:t>
                  </w:r>
                  <w:r w:rsidR="006D26DF" w:rsidRPr="006D26DF">
                    <w:rPr>
                      <w:rFonts w:ascii="Verdana" w:eastAsia="Verdana" w:hAnsi="Verdana"/>
                      <w:b/>
                      <w:color w:val="000000"/>
                      <w:sz w:val="12"/>
                      <w:highlight w:val="yellow"/>
                      <w:lang w:val="cs-CZ"/>
                    </w:rPr>
                    <w:t>VYMAZÁNO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86" style="position:absolute;left:0;text-align:left;z-index:251649536;mso-position-horizontal-relative:page;mso-position-vertical-relative:page" from="225.35pt,119.75pt" to="259pt,119.75pt" strokecolor="#abaaaa" strokeweight=".25pt">
            <w10:wrap anchorx="page" anchory="page"/>
          </v:line>
        </w:pict>
      </w:r>
      <w:r>
        <w:pict>
          <v:line id="_x0000_s1085" style="position:absolute;left:0;text-align:left;z-index:251650560;mso-position-horizontal-relative:page;mso-position-vertical-relative:page" from="480pt,119.05pt" to="520.6pt,119.05pt" strokecolor="#b0b0b3" strokeweight=".25pt">
            <w10:wrap anchorx="page" anchory="page"/>
          </v:line>
        </w:pict>
      </w:r>
      <w:r>
        <w:pict>
          <v:line id="_x0000_s1084" style="position:absolute;left:0;text-align:left;z-index:251651584;mso-position-horizontal-relative:page;mso-position-vertical-relative:page" from="25.9pt,144.95pt" to="567.15pt,144.95pt" strokecolor="#1a1a1a" strokeweight=".95pt">
            <w10:wrap anchorx="page" anchory="page"/>
          </v:line>
        </w:pict>
      </w:r>
      <w:r>
        <w:pict>
          <v:line id="_x0000_s1083" style="position:absolute;left:0;text-align:left;z-index:251652608;mso-position-horizontal-relative:page;mso-position-vertical-relative:page" from="244.8pt,206.4pt" to="279.4pt,206.4pt" strokecolor="#bababc" strokeweight=".5pt">
            <w10:wrap anchorx="page" anchory="page"/>
          </v:line>
        </w:pict>
      </w:r>
      <w:r>
        <w:pict>
          <v:line id="_x0000_s1082" style="position:absolute;left:0;text-align:left;z-index:251653632;mso-position-horizontal-relative:page;mso-position-vertical-relative:page" from="236.15pt,217.2pt" to="272.7pt,217.2pt" strokecolor="#c4c3c6" strokeweight=".5pt">
            <w10:wrap anchorx="page" anchory="page"/>
          </v:line>
        </w:pict>
      </w:r>
      <w:r>
        <w:pict>
          <v:line id="_x0000_s1081" style="position:absolute;left:0;text-align:left;z-index:251654656;mso-position-horizontal-relative:page;mso-position-vertical-relative:page" from="238.1pt,228pt" to="273.65pt,228pt" strokecolor="#c8c8ca" strokeweight=".5pt">
            <w10:wrap anchorx="page" anchory="page"/>
          </v:line>
        </w:pict>
      </w:r>
      <w:r>
        <w:pict>
          <v:line id="_x0000_s1080" style="position:absolute;left:0;text-align:left;z-index:251655680;mso-position-horizontal-relative:page;mso-position-vertical-relative:page" from="316.8pt,238.55pt" to="353.35pt,238.55pt" strokecolor="#d2ced3" strokeweight=".5pt">
            <w10:wrap anchorx="page" anchory="page"/>
          </v:line>
        </w:pict>
      </w:r>
      <w:r>
        <w:pict>
          <v:line id="_x0000_s1079" style="position:absolute;left:0;text-align:left;z-index:251656704;mso-position-horizontal-relative:page;mso-position-vertical-relative:page" from="520.3pt,163.9pt" to="567.15pt,163.9pt" strokecolor="#d3d3d3" strokeweight=".5pt">
            <w10:wrap anchorx="page" anchory="page"/>
          </v:line>
        </w:pict>
      </w:r>
      <w:r>
        <w:pict>
          <v:line id="_x0000_s1078" style="position:absolute;left:0;text-align:left;z-index:251657728;mso-position-horizontal-relative:page;mso-position-vertical-relative:page" from="520.3pt,174.5pt" to="567.15pt,174.5pt" strokecolor="#d6d6d6" strokeweight=".5pt">
            <w10:wrap anchorx="page" anchory="page"/>
          </v:line>
        </w:pict>
      </w:r>
      <w:r>
        <w:pict>
          <v:line id="_x0000_s1077" style="position:absolute;left:0;text-align:left;z-index:251658752;mso-position-horizontal-relative:page;mso-position-vertical-relative:page" from="518.4pt,185.5pt" to="567.15pt,185.5pt" strokecolor="#cfcfcf" strokeweight=".5pt">
            <w10:wrap anchorx="page" anchory="page"/>
          </v:line>
        </w:pict>
      </w:r>
      <w:r>
        <w:pict>
          <v:line id="_x0000_s1076" style="position:absolute;left:0;text-align:left;z-index:251659776;mso-position-horizontal-relative:page;mso-position-vertical-relative:page" from="485.75pt,205.7pt" to="567.15pt,205.7pt" strokecolor="#d2d0d1" strokeweight=".5pt">
            <w10:wrap anchorx="page" anchory="page"/>
          </v:line>
        </w:pict>
      </w:r>
      <w:r>
        <w:pict>
          <v:line id="_x0000_s1075" style="position:absolute;left:0;text-align:left;z-index:251660800;mso-position-horizontal-relative:page;mso-position-vertical-relative:page" from="385.9pt,238.3pt" to="417.4pt,238.3pt" strokecolor="#d0d0d1" strokeweight=".25pt">
            <w10:wrap anchorx="page" anchory="page"/>
          </v:line>
        </w:pict>
      </w:r>
      <w:r>
        <w:pict>
          <v:line id="_x0000_s1074" style="position:absolute;left:0;text-align:left;z-index:251661824;mso-position-horizontal-relative:page;mso-position-vertical-relative:page" from="476.65pt,238.3pt" to="523.5pt,238.3pt" strokecolor="#bcbbbe" strokeweight=".25pt">
            <w10:wrap anchorx="page" anchory="page"/>
          </v:line>
        </w:pict>
      </w:r>
      <w:r>
        <w:pict>
          <v:line id="_x0000_s1073" style="position:absolute;left:0;text-align:left;z-index:251662848;mso-position-horizontal-relative:page;mso-position-vertical-relative:page" from="234.5pt,238.8pt" to="286.15pt,238.8pt" strokecolor="#c3c0c5" strokeweight=".5pt">
            <w10:wrap anchorx="page" anchory="page"/>
          </v:line>
        </w:pict>
      </w:r>
      <w:r>
        <w:pict>
          <v:line id="_x0000_s1072" style="position:absolute;left:0;text-align:left;z-index:251663872;mso-position-horizontal-relative:page;mso-position-vertical-relative:page" from="466.55pt,249.1pt" to="509.8pt,249.1pt" strokecolor="#b5b4b5" strokeweight=".25pt">
            <w10:wrap anchorx="page" anchory="page"/>
          </v:line>
        </w:pict>
      </w:r>
      <w:r>
        <w:pict>
          <v:line id="_x0000_s1071" style="position:absolute;left:0;text-align:left;z-index:251664896;mso-position-horizontal-relative:page;mso-position-vertical-relative:page" from="386.4pt,249.1pt" to="411.9pt,249.1pt" strokeweight=".25pt">
            <w10:wrap anchorx="page" anchory="page"/>
          </v:line>
        </w:pict>
      </w:r>
      <w:r>
        <w:pict>
          <v:line id="_x0000_s1070" style="position:absolute;left:0;text-align:left;z-index:251665920;mso-position-horizontal-relative:page;mso-position-vertical-relative:page" from="488.15pt,259.9pt" to="510.55pt,259.9pt" strokecolor="#b0afaf" strokeweight=".25pt">
            <w10:wrap anchorx="page" anchory="page"/>
          </v:line>
        </w:pict>
      </w:r>
      <w:r>
        <w:pict>
          <v:line id="_x0000_s1069" style="position:absolute;left:0;text-align:left;z-index:251666944;mso-position-horizontal-relative:page;mso-position-vertical-relative:page" from="25.9pt,271.2pt" to="567.15pt,271.2pt" strokecolor="#181818" strokeweight="1.2pt">
            <w10:wrap anchorx="page" anchory="page"/>
          </v:line>
        </w:pict>
      </w:r>
      <w:r>
        <w:pict>
          <v:line id="_x0000_s1068" style="position:absolute;left:0;text-align:left;z-index:251667968;mso-position-horizontal-relative:page;mso-position-vertical-relative:page" from="118.1pt,321.85pt" to="140.45pt,321.85pt" strokecolor="#a9a9aa" strokeweight=".25pt">
            <w10:wrap anchorx="page" anchory="page"/>
          </v:line>
        </w:pict>
      </w:r>
      <w:r>
        <w:pict>
          <v:line id="_x0000_s1067" style="position:absolute;left:0;text-align:left;z-index:251668992;mso-position-horizontal-relative:page;mso-position-vertical-relative:page" from="502.3pt,291.6pt" to="521.35pt,291.6pt" strokecolor="#b8b8b8" strokeweight=".25pt">
            <w10:wrap anchorx="page" anchory="page"/>
          </v:line>
        </w:pict>
      </w:r>
      <w:r>
        <w:pict>
          <v:line id="_x0000_s1066" style="position:absolute;left:0;text-align:left;z-index:251670016;mso-position-horizontal-relative:page;mso-position-vertical-relative:page" from="341.75pt,292.1pt" to="378.05pt,292.1pt" strokecolor="#c0bebe" strokeweight=".5pt">
            <w10:wrap anchorx="page" anchory="page"/>
          </v:line>
        </w:pict>
      </w:r>
      <w:r>
        <w:pict>
          <v:line id="_x0000_s1065" style="position:absolute;left:0;text-align:left;z-index:251671040;mso-position-horizontal-relative:page;mso-position-vertical-relative:page" from="472.8pt,341.5pt" to="509.8pt,341.5pt" strokecolor="#b3b2b3" strokeweight=".5pt">
            <w10:wrap anchorx="page" anchory="page"/>
          </v:line>
        </w:pict>
      </w:r>
      <w:r>
        <w:pict>
          <v:line id="_x0000_s1064" style="position:absolute;left:0;text-align:left;z-index:251672064;mso-position-horizontal-relative:page;mso-position-vertical-relative:page" from="228.5pt,342pt" to="257.35pt,342pt" strokecolor="#aeaeae" strokeweight=".25pt">
            <w10:wrap anchorx="page" anchory="page"/>
          </v:line>
        </w:pict>
      </w:r>
      <w:r>
        <w:pict>
          <v:line id="_x0000_s1063" style="position:absolute;left:0;text-align:left;z-index:251673088;mso-position-horizontal-relative:page;mso-position-vertical-relative:page" from="492.5pt,373.7pt" to="512.7pt,373.7pt" strokecolor="#bebec0" strokeweight=".25pt">
            <w10:wrap anchorx="page" anchory="page"/>
          </v:line>
        </w:pict>
      </w:r>
      <w:r>
        <w:pict>
          <v:line id="_x0000_s1062" style="position:absolute;left:0;text-align:left;z-index:251674112;mso-position-horizontal-relative:page;mso-position-vertical-relative:page" from="567.85pt,109.2pt" to="567.85pt,408pt" strokecolor="#232125" strokeweight="1.45pt">
            <w10:wrap anchorx="page" anchory="page"/>
          </v:line>
        </w:pict>
      </w:r>
      <w:r>
        <w:pict>
          <v:line id="_x0000_s1061" style="position:absolute;left:0;text-align:left;z-index:251675136;mso-position-horizontal-relative:page;mso-position-vertical-relative:page" from="224.65pt,136.3pt" to="368.65pt,136.3pt" strokecolor="#1b1b1b" strokeweight="1.2pt">
            <w10:wrap anchorx="page" anchory="page"/>
          </v:line>
        </w:pict>
      </w:r>
      <w:r>
        <w:pict>
          <v:line id="_x0000_s1060" style="position:absolute;left:0;text-align:left;z-index:251676160;mso-position-horizontal-relative:page;mso-position-vertical-relative:page" from="224.65pt,109.45pt" to="224.65pt,136.3pt" strokecolor="#19181b" strokeweight="1.2pt">
            <w10:wrap anchorx="page" anchory="page"/>
          </v:line>
        </w:pict>
      </w:r>
      <w:r>
        <w:pict>
          <v:line id="_x0000_s1059" style="position:absolute;left:0;text-align:left;z-index:251677184;mso-position-horizontal-relative:page;mso-position-vertical-relative:page" from="368.65pt,109.45pt" to="368.65pt,136.3pt" strokecolor="#1b1a1e" strokeweight=".7pt">
            <w10:wrap anchorx="page" anchory="page"/>
          </v:line>
        </w:pict>
      </w:r>
      <w:r>
        <w:pict>
          <v:line id="_x0000_s1058" style="position:absolute;left:0;text-align:left;z-index:251678208;mso-position-horizontal-relative:page;mso-position-vertical-relative:page" from="422.65pt,136.3pt" to="566.65pt,136.3pt" strokecolor="#1b1b1b" strokeweight="1.2pt">
            <w10:wrap anchorx="page" anchory="page"/>
          </v:line>
        </w:pict>
      </w:r>
      <w:r>
        <w:pict>
          <v:line id="_x0000_s1057" style="position:absolute;left:0;text-align:left;z-index:251679232;mso-position-horizontal-relative:page;mso-position-vertical-relative:page" from="422.65pt,109.45pt" to="422.65pt,136.3pt" strokecolor="#1a191c" strokeweight="1.2pt">
            <w10:wrap anchorx="page" anchory="page"/>
          </v:line>
        </w:pict>
      </w:r>
      <w:r>
        <w:rPr>
          <w:rFonts w:ascii="Verdana" w:eastAsia="Verdana" w:hAnsi="Verdana"/>
          <w:b/>
          <w:color w:val="000000"/>
          <w:sz w:val="12"/>
          <w:lang w:val="cs-CZ"/>
        </w:rPr>
        <w:t>2. Ceník svozu a nakládání (zejména odstran</w:t>
      </w:r>
      <w:r>
        <w:rPr>
          <w:rFonts w:ascii="Verdana" w:eastAsia="Verdana" w:hAnsi="Verdana"/>
          <w:b/>
          <w:color w:val="000000"/>
          <w:sz w:val="12"/>
          <w:lang w:val="cs-CZ"/>
        </w:rPr>
        <w:t xml:space="preserve">ění nebo využití) s komunálním odpadem (Ceny jsou uvedeny bez </w:t>
      </w:r>
      <w:r>
        <w:rPr>
          <w:rFonts w:ascii="Verdana" w:eastAsia="Verdana" w:hAnsi="Verdana"/>
          <w:color w:val="000000"/>
          <w:sz w:val="13"/>
          <w:lang w:val="cs-CZ"/>
        </w:rPr>
        <w:t xml:space="preserve">DPH. </w:t>
      </w:r>
      <w:r>
        <w:rPr>
          <w:rFonts w:ascii="Verdana" w:eastAsia="Verdana" w:hAnsi="Verdana"/>
          <w:b/>
          <w:color w:val="000000"/>
          <w:sz w:val="12"/>
          <w:lang w:val="cs-CZ"/>
        </w:rPr>
        <w:t xml:space="preserve">Přislušná DPH bude </w:t>
      </w:r>
      <w:r>
        <w:rPr>
          <w:rFonts w:ascii="Verdana" w:eastAsia="Verdana" w:hAnsi="Verdana"/>
          <w:b/>
          <w:color w:val="000000"/>
          <w:sz w:val="13"/>
          <w:u w:val="single"/>
          <w:lang w:val="cs-CZ"/>
        </w:rPr>
        <w:t>fakturována v platné zákonné výši). Fakturovaná cena se může vlivem aritmetického zaokrouhlování lišit.</w:t>
      </w:r>
    </w:p>
    <w:p w:rsidR="00773A47" w:rsidRDefault="00773A47">
      <w:pPr>
        <w:sectPr w:rsidR="00773A47">
          <w:pgSz w:w="11866" w:h="16790"/>
          <w:pgMar w:top="820" w:right="508" w:bottom="205" w:left="518" w:header="720" w:footer="720" w:gutter="0"/>
          <w:cols w:space="708"/>
        </w:sectPr>
      </w:pPr>
    </w:p>
    <w:p w:rsidR="00773A47" w:rsidRDefault="00834B00">
      <w:pPr>
        <w:spacing w:before="2760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  <w:r>
        <w:pict>
          <v:shape id="_x0000_s1056" type="#_x0000_t202" style="position:absolute;margin-left:0;margin-top:0;width:541.35pt;height:138.5pt;z-index:-251679232;mso-wrap-distance-left:0;mso-wrap-distance-right:0" filled="f" stroked="f">
            <v:textbox inset="0,0,0,0">
              <w:txbxContent>
                <w:p w:rsidR="00773A47" w:rsidRDefault="00773A47"/>
              </w:txbxContent>
            </v:textbox>
          </v:shape>
        </w:pict>
      </w:r>
      <w:r>
        <w:pict>
          <v:shape id="_x0000_s1055" type="#_x0000_t202" style="position:absolute;margin-left:.5pt;margin-top:0;width:405.6pt;height:137.6pt;z-index:-25167820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46"/>
                    <w:gridCol w:w="1388"/>
                    <w:gridCol w:w="950"/>
                    <w:gridCol w:w="1728"/>
                  </w:tblGrid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8"/>
                    </w:trPr>
                    <w:tc>
                      <w:tcPr>
                        <w:tcW w:w="4046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259" w:after="240" w:line="155" w:lineRule="exact"/>
                          <w:ind w:right="1263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Poskytovaná služba</w:t>
                        </w: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none" w:sz="0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256" w:after="243" w:line="155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Četnost odvozu</w:t>
                        </w:r>
                      </w:p>
                    </w:tc>
                    <w:tc>
                      <w:tcPr>
                        <w:tcW w:w="2678" w:type="dxa"/>
                        <w:gridSpan w:val="2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73A47" w:rsidRDefault="00834B00">
                        <w:pPr>
                          <w:spacing w:before="85" w:after="33" w:line="160" w:lineRule="exact"/>
                          <w:jc w:val="center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 xml:space="preserve">Celková sazba za 1 kus (KČ/rok)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br/>
                          <w:t>včetně pronájmu nádoby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</w:trPr>
                    <w:tc>
                      <w:tcPr>
                        <w:tcW w:w="4046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773A47"/>
                    </w:tc>
                    <w:tc>
                      <w:tcPr>
                        <w:tcW w:w="138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773A47"/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51" w:after="3" w:line="152" w:lineRule="exact"/>
                          <w:ind w:right="342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Ks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51" w:line="155" w:lineRule="exact"/>
                          <w:ind w:right="493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(Kč/rok)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388" w:type="dxa"/>
                        <w:vMerge w:val="restart"/>
                        <w:tcBorders>
                          <w:top w:val="single" w:sz="4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773A47" w:rsidRDefault="00834B00">
                        <w:pPr>
                          <w:spacing w:before="349" w:after="55" w:line="15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26x za rok</w:t>
                        </w:r>
                      </w:p>
                    </w:tc>
                    <w:tc>
                      <w:tcPr>
                        <w:tcW w:w="950" w:type="dxa"/>
                        <w:vMerge w:val="restart"/>
                        <w:tcBorders>
                          <w:top w:val="single" w:sz="4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000000"/>
                          <w:left w:val="none" w:sz="0" w:space="0" w:color="000000"/>
                          <w:bottom w:val="singl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773A47" w:rsidRDefault="00834B00">
                        <w:pPr>
                          <w:tabs>
                            <w:tab w:val="decimal" w:pos="1440"/>
                          </w:tabs>
                          <w:spacing w:before="344" w:after="59" w:line="15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>1 760,00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9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53" w:after="55" w:line="170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 xml:space="preserve">SVOZ BIO ODPADU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240L 26xROK VČ. PRON.</w:t>
                        </w:r>
                      </w:p>
                    </w:tc>
                    <w:tc>
                      <w:tcPr>
                        <w:tcW w:w="138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773A47" w:rsidRDefault="00773A47"/>
                    </w:tc>
                    <w:tc>
                      <w:tcPr>
                        <w:tcW w:w="950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73A47" w:rsidRDefault="00773A47"/>
                    </w:tc>
                    <w:tc>
                      <w:tcPr>
                        <w:tcW w:w="1728" w:type="dxa"/>
                        <w:vMerge/>
                        <w:tcBorders>
                          <w:top w:val="singl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773A47" w:rsidRDefault="00773A47"/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64" w:after="41" w:line="154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 xml:space="preserve">Svoz skla 120L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26x za rok vč. pron.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66" w:after="41" w:line="15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26x za rok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after="31" w:line="222" w:lineRule="exact"/>
                          <w:ind w:right="7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7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7"/>
                            <w:lang w:val="cs-CZ"/>
                          </w:rPr>
                          <w:t>1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tabs>
                            <w:tab w:val="decimal" w:pos="1440"/>
                          </w:tabs>
                          <w:spacing w:before="64" w:after="42" w:line="15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>956,00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58" w:after="56" w:line="160" w:lineRule="exact"/>
                          <w:ind w:left="77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SVOZ PLASTĎ PLA 1100L 52X ZA ROK Vč. PRON.</w:t>
                        </w:r>
                      </w:p>
                    </w:tc>
                    <w:tc>
                      <w:tcPr>
                        <w:tcW w:w="2338" w:type="dxa"/>
                        <w:gridSpan w:val="2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tabs>
                            <w:tab w:val="right" w:pos="2232"/>
                          </w:tabs>
                          <w:spacing w:before="70" w:after="52" w:line="15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52x za rok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ab/>
                          <w:t>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tabs>
                            <w:tab w:val="decimal" w:pos="1440"/>
                          </w:tabs>
                          <w:spacing w:before="64" w:after="57" w:line="15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>11 293,00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3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58" w:after="41" w:line="160" w:lineRule="exact"/>
                          <w:ind w:left="77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SVOZ PAPÍRU PLA 1100L 52X ZA ROK Vč. PRON.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71" w:after="36" w:line="15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52x za rok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74" w:after="32" w:line="153" w:lineRule="exact"/>
                          <w:ind w:right="72"/>
                          <w:jc w:val="righ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>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tabs>
                            <w:tab w:val="decimal" w:pos="1440"/>
                          </w:tabs>
                          <w:spacing w:before="65" w:after="41" w:line="153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>10 044,00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58" w:line="144" w:lineRule="exact"/>
                          <w:ind w:left="77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 xml:space="preserve">SVOZ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GASTRO ODPADU NÁDOBA G 120L 2xTÝDEN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68" w:line="134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2x týdně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67" w:line="135" w:lineRule="exact"/>
                          <w:ind w:right="72"/>
                          <w:jc w:val="right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tabs>
                            <w:tab w:val="decimal" w:pos="1440"/>
                          </w:tabs>
                          <w:spacing w:before="65" w:line="137" w:lineRule="exact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>15 325,00</w:t>
                        </w: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</w:trPr>
                    <w:tc>
                      <w:tcPr>
                        <w:tcW w:w="4046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after="41" w:line="160" w:lineRule="exact"/>
                          <w:ind w:left="77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Vč.PRON.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</w:tr>
                  <w:tr w:rsidR="00773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4046" w:type="dxa"/>
                        <w:tcBorders>
                          <w:top w:val="single" w:sz="4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65" w:after="40" w:line="154" w:lineRule="exact"/>
                          <w:ind w:left="77"/>
                          <w:textAlignment w:val="baseline"/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color w:val="000000"/>
                            <w:sz w:val="13"/>
                            <w:lang w:val="cs-CZ"/>
                          </w:rPr>
                          <w:t xml:space="preserve">SVOZ </w:t>
                        </w: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KOM.ODPADU 1100 L 52X ZA ROK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773A47" w:rsidRDefault="00834B00">
                        <w:pPr>
                          <w:spacing w:before="67" w:after="40" w:line="152" w:lineRule="exact"/>
                          <w:ind w:left="72"/>
                          <w:textAlignment w:val="baseline"/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</w:pPr>
                        <w:r>
                          <w:rPr>
                            <w:rFonts w:ascii="Verdana" w:eastAsia="Verdana" w:hAnsi="Verdana"/>
                            <w:b/>
                            <w:color w:val="000000"/>
                            <w:sz w:val="12"/>
                            <w:lang w:val="cs-CZ"/>
                          </w:rPr>
                          <w:t>52x za rok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none" w:sz="0" w:space="0" w:color="000000"/>
                        </w:tcBorders>
                      </w:tcPr>
                      <w:p w:rsidR="00773A47" w:rsidRDefault="00773A47">
                        <w:pPr>
                          <w:textAlignment w:val="baseline"/>
                          <w:rPr>
                            <w:rFonts w:ascii="Courier New" w:eastAsia="Courier New" w:hAnsi="Courier New"/>
                            <w:color w:val="000000"/>
                            <w:sz w:val="24"/>
                            <w:lang w:val="cs-CZ"/>
                          </w:rPr>
                        </w:pPr>
                      </w:p>
                    </w:tc>
                  </w:tr>
                </w:tbl>
                <w:p w:rsidR="00000000" w:rsidRDefault="00834B00"/>
              </w:txbxContent>
            </v:textbox>
          </v:shape>
        </w:pict>
      </w:r>
      <w:r>
        <w:pict>
          <v:shape id="_x0000_s1054" type="#_x0000_t202" style="position:absolute;margin-left:408pt;margin-top:0;width:133.35pt;height:22.4pt;z-index:-251677184;mso-wrap-distance-left:0;mso-wrap-distance-right:0" filled="f" stroked="f">
            <v:textbox inset="0,0,0,0">
              <w:txbxContent>
                <w:p w:rsidR="00773A47" w:rsidRDefault="00834B00">
                  <w:pPr>
                    <w:spacing w:before="65" w:after="38" w:line="158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 xml:space="preserve">Celková sazba za 1 kus (Kč/rok)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br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>bez pronájmu nádoby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408pt;margin-top:123.2pt;width:133.35pt;height:14.4pt;z-index:-251676160;mso-wrap-distance-left:0;mso-wrap-distance-right:0" filled="f" stroked="f">
            <v:textbox inset="0,0,0,0">
              <w:txbxContent>
                <w:p w:rsidR="00773A47" w:rsidRDefault="00834B00">
                  <w:pPr>
                    <w:tabs>
                      <w:tab w:val="right" w:pos="2664"/>
                    </w:tabs>
                    <w:spacing w:before="58" w:after="66" w:line="154" w:lineRule="exact"/>
                    <w:ind w:left="648"/>
                    <w:textAlignment w:val="baseline"/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>6</w:t>
                  </w:r>
                  <w:r>
                    <w:rPr>
                      <w:rFonts w:ascii="Verdana" w:eastAsia="Verdana" w:hAnsi="Verdana"/>
                      <w:color w:val="000000"/>
                      <w:sz w:val="13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2"/>
                      <w:lang w:val="cs-CZ"/>
                    </w:rPr>
                    <w:t>10 109,00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406.1pt;margin-top:22.4pt;width:135.25pt;height:10.7pt;z-index:-251675136;mso-wrap-distance-left:0;mso-wrap-distance-right:0" filled="f" stroked="f">
            <v:textbox inset="0,0,0,0">
              <w:txbxContent>
                <w:p w:rsidR="00773A47" w:rsidRDefault="00834B00">
                  <w:pPr>
                    <w:tabs>
                      <w:tab w:val="left" w:pos="1440"/>
                    </w:tabs>
                    <w:spacing w:before="38" w:line="168" w:lineRule="exact"/>
                    <w:ind w:left="288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6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6"/>
                      <w:sz w:val="12"/>
                      <w:lang w:val="cs-CZ"/>
                    </w:rPr>
                    <w:t>Ks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6"/>
                      <w:sz w:val="12"/>
                      <w:lang w:val="cs-CZ"/>
                    </w:rPr>
                    <w:tab/>
                  </w:r>
                  <w:r>
                    <w:rPr>
                      <w:rFonts w:ascii="Verdana" w:eastAsia="Verdana" w:hAnsi="Verdana"/>
                      <w:color w:val="000000"/>
                      <w:spacing w:val="6"/>
                      <w:sz w:val="13"/>
                      <w:lang w:val="cs-CZ"/>
                    </w:rPr>
                    <w:t>(KČ/ rok)</w:t>
                  </w:r>
                </w:p>
              </w:txbxContent>
            </v:textbox>
          </v:shape>
        </w:pict>
      </w:r>
      <w:r>
        <w:pict>
          <v:line id="_x0000_s1051" style="position:absolute;z-index:251680256;mso-position-horizontal-relative:text;mso-position-vertical-relative:text" from=".5pt,.55pt" to="408.05pt,.55pt" strokecolor="#151515" strokeweight=".95pt"/>
        </w:pict>
      </w:r>
      <w:r>
        <w:pict>
          <v:line id="_x0000_s1050" style="position:absolute;z-index:251681280;mso-position-horizontal-relative:text;mso-position-vertical-relative:text" from="406.1pt,33.65pt" to="540.8pt,33.65pt" strokecolor="#191919" strokeweight=".95pt"/>
        </w:pict>
      </w:r>
      <w:r>
        <w:pict>
          <v:line id="_x0000_s1049" style="position:absolute;z-index:251682304;mso-position-horizontal-relative:text;mso-position-vertical-relative:text" from="408pt,0" to="541.35pt,0" strokecolor="#151515" strokeweight=".95pt"/>
        </w:pict>
      </w:r>
      <w:r>
        <w:pict>
          <v:line id="_x0000_s1048" style="position:absolute;z-index:251683328;mso-position-horizontal-relative:text;mso-position-vertical-relative:text" from="541.35pt,0" to="541.35pt,22.4pt" strokecolor="#242327" strokeweight=".7pt"/>
        </w:pict>
      </w:r>
      <w:r>
        <w:pict>
          <v:line id="_x0000_s1047" style="position:absolute;z-index:251684352;mso-position-horizontal-relative:text;mso-position-vertical-relative:text" from="450.25pt,87.65pt" to="539.55pt,87.65pt" strokecolor="#acaaac" strokeweight=".25pt"/>
        </w:pict>
      </w:r>
      <w:r>
        <w:pict>
          <v:line id="_x0000_s1046" style="position:absolute;z-index:251685376;mso-position-horizontal-relative:text;mso-position-vertical-relative:text" from="450.25pt,101.1pt" to="539.55pt,101.1pt" strokecolor="#b8b7bb" strokeweight=".25pt"/>
        </w:pict>
      </w:r>
    </w:p>
    <w:p w:rsidR="00773A47" w:rsidRDefault="00773A47">
      <w:pPr>
        <w:sectPr w:rsidR="00773A47">
          <w:type w:val="continuous"/>
          <w:pgSz w:w="11866" w:h="16790"/>
          <w:pgMar w:top="820" w:right="482" w:bottom="205" w:left="518" w:header="720" w:footer="720" w:gutter="0"/>
          <w:cols w:space="708"/>
        </w:sectPr>
      </w:pPr>
    </w:p>
    <w:p w:rsidR="00773A47" w:rsidRDefault="00834B00">
      <w:pPr>
        <w:spacing w:after="18" w:line="140" w:lineRule="exact"/>
        <w:textAlignment w:val="baseline"/>
        <w:rPr>
          <w:rFonts w:ascii="Verdana" w:eastAsia="Verdana" w:hAnsi="Verdana"/>
          <w:b/>
          <w:color w:val="000000"/>
          <w:spacing w:val="8"/>
          <w:sz w:val="12"/>
          <w:lang w:val="cs-CZ"/>
        </w:rPr>
      </w:pPr>
      <w:r>
        <w:pict>
          <v:line id="_x0000_s1045" style="position:absolute;z-index:251686400;mso-position-horizontal-relative:page;mso-position-vertical-relative:page" from="25.9pt,596.65pt" to="566.7pt,596.65pt" strokecolor="#232323" strokeweight=".95pt">
            <w10:wrap anchorx="page" anchory="page"/>
          </v:line>
        </w:pict>
      </w:r>
      <w:r>
        <w:pict>
          <v:line id="_x0000_s1044" style="position:absolute;z-index:251687424;mso-position-horizontal-relative:page;mso-position-vertical-relative:page" from="566.15pt,595.7pt" to="566.15pt,615.9pt" strokecolor="#1b1a1d" strokeweight=".95pt">
            <w10:wrap anchorx="page" anchory="page"/>
          </v:line>
        </w:pict>
      </w:r>
      <w:r>
        <w:rPr>
          <w:rFonts w:ascii="Verdana" w:eastAsia="Verdana" w:hAnsi="Verdana"/>
          <w:b/>
          <w:color w:val="000000"/>
          <w:spacing w:val="8"/>
          <w:sz w:val="12"/>
          <w:lang w:val="cs-CZ"/>
        </w:rPr>
        <w:t>3. Seznam stanovišť odpadových nádob:</w:t>
      </w:r>
    </w:p>
    <w:p w:rsidR="00773A47" w:rsidRDefault="00773A47">
      <w:pPr>
        <w:spacing w:after="18" w:line="140" w:lineRule="exact"/>
        <w:sectPr w:rsidR="00773A47">
          <w:type w:val="continuous"/>
          <w:pgSz w:w="11866" w:h="16790"/>
          <w:pgMar w:top="820" w:right="528" w:bottom="205" w:left="518" w:header="720" w:footer="720" w:gutter="0"/>
          <w:cols w:space="708"/>
        </w:sectPr>
      </w:pPr>
    </w:p>
    <w:p w:rsidR="00773A47" w:rsidRDefault="00834B00">
      <w:pPr>
        <w:rPr>
          <w:sz w:val="2"/>
        </w:rPr>
      </w:pPr>
      <w:r>
        <w:pict>
          <v:shape id="_x0000_s1043" type="#_x0000_t202" style="position:absolute;margin-left:475.2pt;margin-top:602.55pt;width:90.95pt;height:94.4pt;z-index:-251674112;mso-wrap-distance-left:0;mso-wrap-distance-right:0;mso-position-horizontal-relative:page;mso-position-vertical-relative:page" filled="f" stroked="f">
            <v:textbox inset="0,0,0,0">
              <w:txbxContent>
                <w:p w:rsidR="00773A47" w:rsidRDefault="00773A47"/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475.2pt;margin-top:602.55pt;width:90.95pt;height:94.4pt;z-index:-251673088;mso-wrap-distance-left:0;mso-wrap-distance-right:0;mso-position-horizontal-relative:page;mso-position-vertical-relative:page" filled="f" stroked="f">
            <v:textbox inset="0,0,0,0">
              <w:txbxContent>
                <w:p w:rsidR="00773A47" w:rsidRDefault="00773A47"/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435.45pt;margin-top:598.7pt;width:36.05pt;height:15.7pt;z-index:-251672064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line="154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27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27"/>
                      <w:sz w:val="12"/>
                      <w:lang w:val="cs-CZ"/>
                    </w:rPr>
                    <w:t xml:space="preserve">Kód </w:t>
                  </w:r>
                  <w:r>
                    <w:rPr>
                      <w:rFonts w:ascii="Verdana" w:eastAsia="Verdana" w:hAnsi="Verdana"/>
                      <w:b/>
                      <w:color w:val="000000"/>
                      <w:spacing w:val="27"/>
                      <w:sz w:val="12"/>
                      <w:lang w:val="cs-CZ"/>
                    </w:rPr>
                    <w:br/>
                    <w:t>odpadu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436.9pt;margin-top:627.1pt;width:33.9pt;height:81.9pt;z-index:-251671040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line="27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20"/>
                      <w:sz w:val="13"/>
                      <w:lang w:val="cs-CZ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20"/>
                      <w:sz w:val="13"/>
                      <w:lang w:val="cs-CZ"/>
                    </w:rPr>
                    <w:t>200201 150107 150102 150101 200108 200301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475.2pt;margin-top:602.55pt;width:90.95pt;height:40.65pt;z-index:-251670016;mso-wrap-distance-left:0;mso-wrap-distance-right:0;mso-position-horizontal-relative:page;mso-position-vertical-relative:page" filled="f" stroked="f">
            <v:textbox inset="0,0,0,0">
              <w:txbxContent>
                <w:p w:rsidR="00773A47" w:rsidRDefault="00834B00">
                  <w:pPr>
                    <w:spacing w:after="660" w:line="148" w:lineRule="exact"/>
                    <w:jc w:val="center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4"/>
                      <w:sz w:val="12"/>
                      <w:lang w:val="cs-CZ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4"/>
                      <w:sz w:val="12"/>
                      <w:lang w:val="cs-CZ"/>
                    </w:rPr>
                    <w:t>Svozové dny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8" style="position:absolute;z-index:251688448;mso-position-horizontal-relative:page;mso-position-vertical-relative:page" from="425.5pt,615.35pt" to="566.7pt,615.35pt" strokecolor="#1b1b1b" strokeweight=".95pt">
            <w10:wrap anchorx="page" anchory="page"/>
          </v:line>
        </w:pict>
      </w:r>
      <w:r>
        <w:pict>
          <v:line id="_x0000_s1037" style="position:absolute;z-index:251689472;mso-position-horizontal-relative:text;mso-position-vertical-relative:text" from="449.3pt,99.6pt" to="540.25pt,99.6pt" strokecolor="#afadb5" strokeweight=".25pt"/>
        </w:pict>
      </w:r>
      <w:r>
        <w:pict>
          <v:line id="_x0000_s1036" style="position:absolute;z-index:251690496;mso-position-horizontal-relative:text;mso-position-vertical-relative:text" from="449.3pt,58.35pt" to="539.55pt,58.35pt" strokecolor="#adacad" strokeweight=".5pt"/>
        </w:pict>
      </w:r>
      <w:r>
        <w:pict>
          <v:line id="_x0000_s1035" style="position:absolute;z-index:251691520;mso-position-horizontal-relative:text;mso-position-vertical-relative:text" from="449.3pt,72.75pt" to="539.55pt,72.75pt" strokecolor="#bcbab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3403"/>
        <w:gridCol w:w="1142"/>
        <w:gridCol w:w="552"/>
        <w:gridCol w:w="663"/>
        <w:gridCol w:w="955"/>
        <w:gridCol w:w="704"/>
      </w:tblGrid>
      <w:tr w:rsidR="00773A4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100" w:after="98" w:line="152" w:lineRule="exact"/>
              <w:ind w:right="15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P.č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100" w:after="98" w:line="152" w:lineRule="exact"/>
              <w:ind w:right="104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Stanoviště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100" w:after="95" w:line="155" w:lineRule="exact"/>
              <w:ind w:right="6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Objem</w:t>
            </w:r>
          </w:p>
        </w:tc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100" w:after="98" w:line="152" w:lineRule="exact"/>
              <w:ind w:right="7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V / N</w:t>
            </w:r>
          </w:p>
        </w:tc>
        <w:tc>
          <w:tcPr>
            <w:tcW w:w="66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73A47" w:rsidRDefault="00834B00">
            <w:pPr>
              <w:spacing w:after="17" w:line="158" w:lineRule="exact"/>
              <w:ind w:left="72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Po</w:t>
            </w: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čet nádob</w:t>
            </w:r>
          </w:p>
        </w:tc>
        <w:tc>
          <w:tcPr>
            <w:tcW w:w="9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73A47" w:rsidRDefault="00834B00">
            <w:pPr>
              <w:spacing w:after="15" w:line="160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 xml:space="preserve">Četnost </w:t>
            </w: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br/>
              <w:t>odvozu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73A47" w:rsidRDefault="00834B00">
            <w:pPr>
              <w:spacing w:after="14" w:line="158" w:lineRule="exact"/>
              <w:ind w:left="288" w:hanging="144"/>
              <w:textAlignment w:val="baseline"/>
              <w:rPr>
                <w:rFonts w:ascii="Verdana" w:eastAsia="Verdana" w:hAnsi="Verdana"/>
                <w:b/>
                <w:color w:val="000000"/>
                <w:spacing w:val="-1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pacing w:val="-1"/>
                <w:sz w:val="12"/>
                <w:lang w:val="cs-CZ"/>
              </w:rPr>
              <w:t>Platnost ceny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81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73A47" w:rsidRDefault="00834B00">
            <w:pPr>
              <w:spacing w:before="347" w:after="5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73A47" w:rsidRDefault="00834B00">
            <w:pPr>
              <w:spacing w:before="341" w:after="49" w:line="162" w:lineRule="exact"/>
              <w:ind w:right="590"/>
              <w:jc w:val="right"/>
              <w:textAlignment w:val="baseline"/>
              <w:rPr>
                <w:rFonts w:ascii="Verdana" w:eastAsia="Verdana" w:hAnsi="Verdana"/>
                <w:color w:val="000000"/>
                <w:spacing w:val="-4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3"/>
                <w:lang w:val="cs-CZ"/>
              </w:rPr>
              <w:t>KLEC.ANY,Budova NÚDZ,u1,Topolová 748 /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73A47" w:rsidRDefault="00834B00">
            <w:pPr>
              <w:spacing w:before="354" w:after="46" w:line="152" w:lineRule="exact"/>
              <w:ind w:right="6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240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73A47" w:rsidRDefault="00834B00">
            <w:pPr>
              <w:spacing w:before="354" w:after="46" w:line="152" w:lineRule="exact"/>
              <w:ind w:right="7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V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73A47" w:rsidRDefault="00834B00">
            <w:pPr>
              <w:spacing w:before="352" w:after="47" w:line="153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773A47" w:rsidRDefault="00773A47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cs-CZ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73A47" w:rsidRDefault="00834B00">
            <w:pPr>
              <w:spacing w:before="352" w:after="47" w:line="153" w:lineRule="exact"/>
              <w:ind w:right="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1.1.2018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3A47" w:rsidRDefault="00773A47"/>
        </w:tc>
        <w:tc>
          <w:tcPr>
            <w:tcW w:w="340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3A47" w:rsidRDefault="00773A47"/>
        </w:tc>
        <w:tc>
          <w:tcPr>
            <w:tcW w:w="114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3A47" w:rsidRDefault="00773A47"/>
        </w:tc>
        <w:tc>
          <w:tcPr>
            <w:tcW w:w="552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3A47" w:rsidRDefault="00773A47"/>
        </w:tc>
        <w:tc>
          <w:tcPr>
            <w:tcW w:w="66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73A47" w:rsidRDefault="00773A47"/>
        </w:tc>
        <w:tc>
          <w:tcPr>
            <w:tcW w:w="9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7" w:line="15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26x za rok</w:t>
            </w:r>
          </w:p>
        </w:tc>
        <w:tc>
          <w:tcPr>
            <w:tcW w:w="704" w:type="dxa"/>
            <w:vMerge/>
            <w:tcBorders>
              <w:top w:val="singl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773A47" w:rsidRDefault="00773A47"/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6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53" w:after="46" w:line="164" w:lineRule="exact"/>
              <w:ind w:right="59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KLECANY,Budova NÚDZ,u1.Topolová 748 /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6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120</w:t>
            </w:r>
          </w:p>
        </w:tc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6" w:line="153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V</w:t>
            </w:r>
          </w:p>
        </w:tc>
        <w:tc>
          <w:tcPr>
            <w:tcW w:w="66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9" w:after="41" w:line="153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7" w:after="44" w:line="152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26x za rok</w:t>
            </w:r>
          </w:p>
        </w:tc>
        <w:tc>
          <w:tcPr>
            <w:tcW w:w="70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6" w:line="153" w:lineRule="exact"/>
              <w:ind w:right="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1.1.2016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55" w:after="56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53" w:after="49" w:line="162" w:lineRule="exact"/>
              <w:ind w:right="59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KLECANY,Budova NÚDZ,u1,Topolová 748 /</w:t>
            </w:r>
          </w:p>
        </w:tc>
        <w:tc>
          <w:tcPr>
            <w:tcW w:w="114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6" w:after="46" w:line="152" w:lineRule="exact"/>
              <w:ind w:right="6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1100</w:t>
            </w:r>
          </w:p>
        </w:tc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6" w:after="46" w:line="152" w:lineRule="exact"/>
              <w:ind w:right="76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V</w:t>
            </w:r>
          </w:p>
        </w:tc>
        <w:tc>
          <w:tcPr>
            <w:tcW w:w="66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6" w:after="46" w:line="152" w:lineRule="exact"/>
              <w:ind w:right="10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6" w:line="15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 xml:space="preserve">52x </w:t>
            </w: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za rok</w:t>
            </w:r>
          </w:p>
        </w:tc>
        <w:tc>
          <w:tcPr>
            <w:tcW w:w="70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47" w:line="153" w:lineRule="exact"/>
              <w:ind w:right="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1.1.2019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54" w:after="4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4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53" w:after="37" w:line="159" w:lineRule="exact"/>
              <w:ind w:right="59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KLECANY,Budova NÚDZ,ul.Topolová 748 /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3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1100</w:t>
            </w:r>
          </w:p>
        </w:tc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32" w:line="153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V</w:t>
            </w:r>
          </w:p>
        </w:tc>
        <w:tc>
          <w:tcPr>
            <w:tcW w:w="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32" w:line="153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32" w:line="15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52x za rok</w:t>
            </w:r>
          </w:p>
        </w:tc>
        <w:tc>
          <w:tcPr>
            <w:tcW w:w="70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4" w:after="32" w:line="153" w:lineRule="exact"/>
              <w:ind w:right="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1.1,2020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4" w:after="4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5</w:t>
            </w:r>
          </w:p>
        </w:tc>
        <w:tc>
          <w:tcPr>
            <w:tcW w:w="340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2" w:after="37" w:line="160" w:lineRule="exact"/>
              <w:ind w:right="59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KLECANY,Budova NÚDZ,ul.Topolová 748 /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84" w:after="3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120</w:t>
            </w:r>
          </w:p>
        </w:tc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84" w:after="32" w:line="153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V</w:t>
            </w:r>
          </w:p>
        </w:tc>
        <w:tc>
          <w:tcPr>
            <w:tcW w:w="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84" w:after="32" w:line="153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9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82" w:after="33" w:line="15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 xml:space="preserve">2x </w:t>
            </w: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týdně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84" w:after="32" w:line="153" w:lineRule="exact"/>
              <w:ind w:right="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1.1.2020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4" w:after="3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3" w:after="36" w:line="160" w:lineRule="exact"/>
              <w:ind w:right="590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KLECANY,Budova NÚDZ,u1.Topolová 748 /</w:t>
            </w:r>
          </w:p>
        </w:tc>
        <w:tc>
          <w:tcPr>
            <w:tcW w:w="1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4" w:after="32" w:line="153" w:lineRule="exact"/>
              <w:ind w:right="62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1100</w:t>
            </w:r>
          </w:p>
        </w:tc>
        <w:tc>
          <w:tcPr>
            <w:tcW w:w="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65" w:after="41" w:line="153" w:lineRule="exact"/>
              <w:ind w:right="76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N</w:t>
            </w:r>
          </w:p>
        </w:tc>
        <w:tc>
          <w:tcPr>
            <w:tcW w:w="6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4" w:after="32" w:line="153" w:lineRule="exact"/>
              <w:ind w:right="105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4" w:after="32" w:line="15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57x za rok</w:t>
            </w: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before="74" w:after="32" w:line="153" w:lineRule="exact"/>
              <w:ind w:right="8"/>
              <w:jc w:val="right"/>
              <w:textAlignment w:val="baseline"/>
              <w:rPr>
                <w:rFonts w:ascii="Verdana" w:eastAsia="Verdana" w:hAnsi="Verdana"/>
                <w:color w:val="000000"/>
                <w:sz w:val="13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1,1,2020</w:t>
            </w:r>
          </w:p>
        </w:tc>
      </w:tr>
    </w:tbl>
    <w:p w:rsidR="00773A47" w:rsidRDefault="00773A47">
      <w:pPr>
        <w:sectPr w:rsidR="00773A47">
          <w:type w:val="continuous"/>
          <w:pgSz w:w="11866" w:h="16790"/>
          <w:pgMar w:top="820" w:right="3348" w:bottom="205" w:left="51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1961"/>
      </w:tblGrid>
      <w:tr w:rsidR="00773A47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33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tabs>
                <w:tab w:val="left" w:pos="1368"/>
              </w:tabs>
              <w:spacing w:after="20" w:line="152" w:lineRule="exact"/>
              <w:ind w:right="237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Vysvětlivky:</w:t>
            </w: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ab/>
            </w: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>V — nádoba zhotovil:ale</w:t>
            </w:r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73A47" w:rsidRDefault="00834B00">
            <w:pPr>
              <w:spacing w:after="17" w:line="154" w:lineRule="exact"/>
              <w:ind w:right="9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b/>
                <w:color w:val="000000"/>
                <w:sz w:val="12"/>
                <w:lang w:val="cs-CZ"/>
              </w:rPr>
              <w:t xml:space="preserve">N — nádoba </w:t>
            </w:r>
            <w:r>
              <w:rPr>
                <w:rFonts w:ascii="Verdana" w:eastAsia="Verdana" w:hAnsi="Verdana"/>
                <w:color w:val="000000"/>
                <w:sz w:val="13"/>
                <w:lang w:val="cs-CZ"/>
              </w:rPr>
              <w:t>objednatele</w:t>
            </w:r>
          </w:p>
        </w:tc>
      </w:tr>
    </w:tbl>
    <w:p w:rsidR="00773A47" w:rsidRDefault="00773A47">
      <w:pPr>
        <w:sectPr w:rsidR="00773A47">
          <w:type w:val="continuous"/>
          <w:pgSz w:w="11866" w:h="16790"/>
          <w:pgMar w:top="820" w:right="6039" w:bottom="205" w:left="547" w:header="720" w:footer="720" w:gutter="0"/>
          <w:cols w:space="708"/>
        </w:sectPr>
      </w:pPr>
    </w:p>
    <w:p w:rsidR="00773A47" w:rsidRDefault="00773A47">
      <w:pPr>
        <w:spacing w:line="181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773A47" w:rsidRDefault="00773A47">
      <w:pPr>
        <w:sectPr w:rsidR="00773A47">
          <w:type w:val="continuous"/>
          <w:pgSz w:w="11866" w:h="16790"/>
          <w:pgMar w:top="820" w:right="482" w:bottom="205" w:left="518" w:header="720" w:footer="720" w:gutter="0"/>
          <w:cols w:space="708"/>
        </w:sectPr>
      </w:pPr>
    </w:p>
    <w:p w:rsidR="00773A47" w:rsidRDefault="00834B00">
      <w:pPr>
        <w:spacing w:before="410" w:line="160" w:lineRule="exact"/>
        <w:ind w:left="864" w:right="2448" w:hanging="792"/>
        <w:textAlignment w:val="baseline"/>
        <w:rPr>
          <w:rFonts w:ascii="Verdana" w:eastAsia="Verdana" w:hAnsi="Verdana"/>
          <w:b/>
          <w:color w:val="000000"/>
          <w:sz w:val="12"/>
          <w:lang w:val="cs-CZ"/>
        </w:rPr>
      </w:pPr>
      <w:bookmarkStart w:id="0" w:name="_GoBack"/>
      <w:bookmarkEnd w:id="0"/>
      <w:r>
        <w:rPr>
          <w:rFonts w:ascii="Verdana" w:eastAsia="Verdana" w:hAnsi="Verdana"/>
          <w:b/>
          <w:color w:val="000000"/>
          <w:sz w:val="12"/>
          <w:lang w:val="cs-CZ"/>
        </w:rPr>
        <w:t xml:space="preserve">Národní ústav duševního zdraví </w:t>
      </w:r>
      <w:r>
        <w:rPr>
          <w:rFonts w:ascii="Verdana" w:eastAsia="Verdana" w:hAnsi="Verdana"/>
          <w:color w:val="000000"/>
          <w:sz w:val="13"/>
          <w:lang w:val="cs-CZ"/>
        </w:rPr>
        <w:t>Objednatel</w:t>
      </w:r>
    </w:p>
    <w:p w:rsidR="00773A47" w:rsidRDefault="00773A47">
      <w:pPr>
        <w:sectPr w:rsidR="00773A47">
          <w:type w:val="continuous"/>
          <w:pgSz w:w="11866" w:h="16790"/>
          <w:pgMar w:top="820" w:right="482" w:bottom="205" w:left="6504" w:header="720" w:footer="720" w:gutter="0"/>
          <w:cols w:space="708"/>
        </w:sectPr>
      </w:pPr>
    </w:p>
    <w:p w:rsidR="00773A47" w:rsidRDefault="00834B00">
      <w:pPr>
        <w:spacing w:after="302" w:line="278" w:lineRule="exact"/>
        <w:ind w:left="72"/>
        <w:textAlignment w:val="baseline"/>
        <w:rPr>
          <w:rFonts w:ascii="Tahoma" w:eastAsia="Tahoma" w:hAnsi="Tahoma"/>
          <w:b/>
          <w:color w:val="C93447"/>
          <w:spacing w:val="11"/>
          <w:sz w:val="21"/>
          <w:lang w:val="cs-CZ"/>
        </w:rPr>
      </w:pPr>
      <w:r>
        <w:rPr>
          <w:rFonts w:ascii="Tahoma" w:eastAsia="Tahoma" w:hAnsi="Tahoma"/>
          <w:b/>
          <w:color w:val="C93447"/>
          <w:spacing w:val="11"/>
          <w:sz w:val="21"/>
          <w:lang w:val="cs-CZ"/>
        </w:rPr>
        <w:lastRenderedPageBreak/>
        <w:t>P</w:t>
      </w:r>
      <w:r>
        <w:rPr>
          <w:rFonts w:ascii="Tahoma" w:eastAsia="Tahoma" w:hAnsi="Tahoma"/>
          <w:b/>
          <w:color w:val="C93447"/>
          <w:spacing w:val="11"/>
          <w:sz w:val="21"/>
          <w:lang w:val="cs-CZ"/>
        </w:rPr>
        <w:t>ředpokládané roční náklady svozu odpadů NUDZ v roce 2020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2338"/>
        <w:gridCol w:w="1910"/>
        <w:gridCol w:w="2468"/>
        <w:gridCol w:w="2438"/>
      </w:tblGrid>
      <w:tr w:rsidR="00773A4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798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773A47" w:rsidRDefault="00773A47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cs-CZ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1D6DA" w:fill="D1D6DA"/>
            <w:vAlign w:val="center"/>
          </w:tcPr>
          <w:p w:rsidR="00773A47" w:rsidRDefault="00834B00">
            <w:pPr>
              <w:spacing w:before="82" w:after="57" w:line="221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Počet popelnic/nádob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1D6DA" w:fill="D1D6DA"/>
            <w:vAlign w:val="center"/>
          </w:tcPr>
          <w:p w:rsidR="00773A47" w:rsidRDefault="00834B00">
            <w:pPr>
              <w:spacing w:before="79" w:after="62" w:line="21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Četnost svozu/rok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1D6DA" w:fill="D1D6DA"/>
            <w:vAlign w:val="center"/>
          </w:tcPr>
          <w:p w:rsidR="00773A47" w:rsidRDefault="00834B00">
            <w:pPr>
              <w:spacing w:before="79" w:after="57" w:line="224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Cena za 1 popelnici/rok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1D6DA" w:fill="D1D6DA"/>
            <w:vAlign w:val="center"/>
          </w:tcPr>
          <w:p w:rsidR="00773A47" w:rsidRDefault="00834B00">
            <w:pPr>
              <w:spacing w:before="76" w:after="65" w:line="21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Celková cena v Kč/rok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79" w:after="38" w:line="219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Komunální odpad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9" w:after="3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6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4" w:after="4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52x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4" w:after="4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10 109 Kč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79" w:after="4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60 654 Kč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79" w:after="33" w:line="219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Svoz skla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9" w:after="3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9" w:after="3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26x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7" w:after="34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956 Kč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4" w:after="3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956 Kč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4" w:after="23" w:line="219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Svoz bioodpadu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94" w:after="2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9" w:after="2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26x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9" w:after="2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1 760 Kč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4" w:after="3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1 760 Kč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77" w:after="29" w:line="226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Svoz plastů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3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3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52x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3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11 293 Kč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3" w:after="39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22 586 Kč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2" w:after="24" w:line="221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Svoz papíru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90" w:after="2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3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90" w:after="27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52x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7" w:after="30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10 044 Kč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32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30 132 Kč</w:t>
            </w:r>
          </w:p>
        </w:tc>
      </w:tr>
      <w:tr w:rsidR="00773A4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76" w:after="43" w:line="227" w:lineRule="exact"/>
              <w:ind w:left="57"/>
              <w:textAlignment w:val="baseline"/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  <w:lang w:val="cs-CZ"/>
              </w:rPr>
              <w:t>Svoz gastroodpadu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51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51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104x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51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15 325 Kč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3A47" w:rsidRDefault="00834B00">
            <w:pPr>
              <w:spacing w:before="85" w:after="51" w:line="210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17"/>
                <w:lang w:val="cs-CZ"/>
              </w:rPr>
            </w:pPr>
            <w:r>
              <w:rPr>
                <w:rFonts w:ascii="Tahoma" w:eastAsia="Tahoma" w:hAnsi="Tahoma"/>
                <w:color w:val="000000"/>
                <w:sz w:val="17"/>
                <w:lang w:val="cs-CZ"/>
              </w:rPr>
              <w:t>30 650 Kč</w:t>
            </w:r>
          </w:p>
        </w:tc>
      </w:tr>
    </w:tbl>
    <w:p w:rsidR="00773A47" w:rsidRDefault="00773A47">
      <w:pPr>
        <w:spacing w:after="302" w:line="20" w:lineRule="exact"/>
      </w:pPr>
    </w:p>
    <w:p w:rsidR="00773A47" w:rsidRDefault="00834B00">
      <w:pPr>
        <w:tabs>
          <w:tab w:val="left" w:pos="10152"/>
        </w:tabs>
        <w:spacing w:line="278" w:lineRule="exact"/>
        <w:ind w:left="72"/>
        <w:textAlignment w:val="baseline"/>
        <w:rPr>
          <w:rFonts w:ascii="Tahoma" w:eastAsia="Tahoma" w:hAnsi="Tahoma"/>
          <w:b/>
          <w:color w:val="113B71"/>
          <w:sz w:val="21"/>
          <w:lang w:val="cs-CZ"/>
        </w:rPr>
      </w:pPr>
      <w:r>
        <w:rPr>
          <w:rFonts w:ascii="Tahoma" w:eastAsia="Tahoma" w:hAnsi="Tahoma"/>
          <w:b/>
          <w:color w:val="113B71"/>
          <w:sz w:val="21"/>
          <w:lang w:val="cs-CZ"/>
        </w:rPr>
        <w:t>Náklady na odvoz odpadu NUDZ celkem</w:t>
      </w:r>
      <w:r>
        <w:rPr>
          <w:rFonts w:ascii="Tahoma" w:eastAsia="Tahoma" w:hAnsi="Tahoma"/>
          <w:b/>
          <w:color w:val="113B71"/>
          <w:sz w:val="21"/>
          <w:lang w:val="cs-CZ"/>
        </w:rPr>
        <w:tab/>
        <w:t>146 738 Kč</w:t>
      </w:r>
    </w:p>
    <w:sectPr w:rsidR="00773A47">
      <w:pgSz w:w="16843" w:h="11880" w:orient="landscape"/>
      <w:pgMar w:top="860" w:right="4008" w:bottom="6964" w:left="85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00" w:rsidRDefault="00834B00" w:rsidP="00834B00">
      <w:r>
        <w:separator/>
      </w:r>
    </w:p>
  </w:endnote>
  <w:endnote w:type="continuationSeparator" w:id="0">
    <w:p w:rsidR="00834B00" w:rsidRDefault="00834B00" w:rsidP="0083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00" w:rsidRDefault="00834B00" w:rsidP="00834B00">
      <w:r>
        <w:separator/>
      </w:r>
    </w:p>
  </w:footnote>
  <w:footnote w:type="continuationSeparator" w:id="0">
    <w:p w:rsidR="00834B00" w:rsidRDefault="00834B00" w:rsidP="0083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73A47"/>
    <w:rsid w:val="006D26DF"/>
    <w:rsid w:val="00773A47"/>
    <w:rsid w:val="008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4B00"/>
  </w:style>
  <w:style w:type="paragraph" w:styleId="Zpat">
    <w:name w:val="footer"/>
    <w:basedOn w:val="Normln"/>
    <w:link w:val="ZpatChar"/>
    <w:uiPriority w:val="99"/>
    <w:unhideWhenUsed/>
    <w:rsid w:val="00834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2019-12-31T10:28:00Z</dcterms:created>
  <dcterms:modified xsi:type="dcterms:W3CDTF">2019-12-31T10:28:00Z</dcterms:modified>
</cp:coreProperties>
</file>