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68C42" w14:textId="77777777" w:rsidR="001C635A" w:rsidRPr="00E33D1E" w:rsidRDefault="001C635A" w:rsidP="00444CD1">
      <w:pPr>
        <w:suppressAutoHyphens/>
        <w:overflowPunct w:val="0"/>
        <w:autoSpaceDE w:val="0"/>
        <w:autoSpaceDN w:val="0"/>
        <w:adjustRightInd w:val="0"/>
        <w:spacing w:after="200" w:line="276" w:lineRule="auto"/>
        <w:jc w:val="center"/>
        <w:textAlignment w:val="baseline"/>
        <w:rPr>
          <w:rFonts w:asciiTheme="minorHAnsi" w:hAnsiTheme="minorHAnsi" w:cstheme="minorHAnsi"/>
          <w:b/>
          <w:szCs w:val="22"/>
        </w:rPr>
      </w:pPr>
      <w:bookmarkStart w:id="0" w:name="_GoBack"/>
      <w:bookmarkEnd w:id="0"/>
      <w:r w:rsidRPr="00E33D1E">
        <w:rPr>
          <w:rFonts w:asciiTheme="minorHAnsi" w:hAnsiTheme="minorHAnsi" w:cstheme="minorHAnsi"/>
          <w:b/>
          <w:szCs w:val="22"/>
        </w:rPr>
        <w:t>SMLOUVA O VEŘEJNÝCH SLUŽBÁCH V PŘEPRAVĚ CESTUJÍCÍCH VE VEŘEJNÉ LINKOVÉ OSOBNÍ DOPRAVĚ K ZAJIŠTĚ</w:t>
      </w:r>
      <w:r w:rsidR="00D12AF9" w:rsidRPr="00E33D1E">
        <w:rPr>
          <w:rFonts w:asciiTheme="minorHAnsi" w:hAnsiTheme="minorHAnsi" w:cstheme="minorHAnsi"/>
          <w:b/>
          <w:szCs w:val="22"/>
        </w:rPr>
        <w:t>N</w:t>
      </w:r>
      <w:r w:rsidR="00F512B0" w:rsidRPr="00E33D1E">
        <w:rPr>
          <w:rFonts w:asciiTheme="minorHAnsi" w:hAnsiTheme="minorHAnsi" w:cstheme="minorHAnsi"/>
          <w:b/>
          <w:szCs w:val="22"/>
        </w:rPr>
        <w:t>Í MĚSTSKÉ AUTOBUSOVÉ DOPRAVY</w:t>
      </w:r>
    </w:p>
    <w:p w14:paraId="71AF9E29" w14:textId="77777777" w:rsidR="00F512B0" w:rsidRPr="00E33D1E" w:rsidRDefault="00F512B0" w:rsidP="00444CD1">
      <w:pPr>
        <w:suppressAutoHyphens/>
        <w:overflowPunct w:val="0"/>
        <w:autoSpaceDE w:val="0"/>
        <w:autoSpaceDN w:val="0"/>
        <w:adjustRightInd w:val="0"/>
        <w:spacing w:after="200" w:line="276" w:lineRule="auto"/>
        <w:jc w:val="center"/>
        <w:textAlignment w:val="baseline"/>
        <w:rPr>
          <w:rFonts w:asciiTheme="minorHAnsi" w:hAnsiTheme="minorHAnsi" w:cstheme="minorHAnsi"/>
          <w:b/>
          <w:szCs w:val="22"/>
        </w:rPr>
      </w:pPr>
      <w:r w:rsidRPr="00E33D1E">
        <w:rPr>
          <w:rFonts w:asciiTheme="minorHAnsi" w:hAnsiTheme="minorHAnsi" w:cstheme="minorHAnsi"/>
          <w:b/>
          <w:szCs w:val="22"/>
        </w:rPr>
        <w:t>ve městě Český Krumlov</w:t>
      </w:r>
    </w:p>
    <w:p w14:paraId="79537118" w14:textId="77777777" w:rsidR="00444CD1" w:rsidRPr="00E33D1E" w:rsidRDefault="00444CD1" w:rsidP="00FA22B6">
      <w:pPr>
        <w:jc w:val="center"/>
        <w:rPr>
          <w:rFonts w:asciiTheme="minorHAnsi" w:hAnsiTheme="minorHAnsi" w:cstheme="minorHAnsi"/>
          <w:b/>
          <w:i/>
          <w:color w:val="C45911"/>
          <w:sz w:val="22"/>
          <w:szCs w:val="22"/>
        </w:rPr>
      </w:pPr>
    </w:p>
    <w:p w14:paraId="11269CA2" w14:textId="77777777" w:rsidR="004E3138" w:rsidRPr="00E33D1E" w:rsidRDefault="004E3138">
      <w:pPr>
        <w:rPr>
          <w:rFonts w:asciiTheme="minorHAnsi" w:hAnsiTheme="minorHAnsi" w:cstheme="minorHAnsi"/>
          <w:sz w:val="22"/>
          <w:szCs w:val="22"/>
        </w:rPr>
      </w:pPr>
    </w:p>
    <w:p w14:paraId="1153B085" w14:textId="77777777" w:rsidR="00925F4E" w:rsidRPr="00E33D1E" w:rsidRDefault="0028367D">
      <w:pPr>
        <w:rPr>
          <w:rFonts w:asciiTheme="minorHAnsi" w:hAnsiTheme="minorHAnsi" w:cstheme="minorHAnsi"/>
          <w:sz w:val="22"/>
          <w:szCs w:val="22"/>
        </w:rPr>
      </w:pPr>
      <w:r w:rsidRPr="00E33D1E">
        <w:rPr>
          <w:rFonts w:asciiTheme="minorHAnsi" w:hAnsiTheme="minorHAnsi" w:cstheme="minorHAnsi"/>
          <w:sz w:val="22"/>
          <w:szCs w:val="22"/>
        </w:rPr>
        <w:t xml:space="preserve">Tuto smlouvu uzavírají </w:t>
      </w:r>
      <w:r w:rsidR="00444CD1" w:rsidRPr="00E33D1E">
        <w:rPr>
          <w:rFonts w:asciiTheme="minorHAnsi" w:hAnsiTheme="minorHAnsi" w:cstheme="minorHAnsi"/>
          <w:sz w:val="22"/>
          <w:szCs w:val="22"/>
        </w:rPr>
        <w:t>podle zákona č. 194/2010 Sb., o veřejných službách v přepravě cestujících a o změně dalších zákonů, v platném znění (dále jen "Smlouva") uzavírají níže uvedeného data smluvní strany:</w:t>
      </w:r>
    </w:p>
    <w:p w14:paraId="52A7A499" w14:textId="77777777" w:rsidR="00925F4E" w:rsidRPr="00E33D1E" w:rsidRDefault="00925F4E">
      <w:pPr>
        <w:rPr>
          <w:rFonts w:asciiTheme="minorHAnsi" w:hAnsiTheme="minorHAnsi" w:cstheme="minorHAnsi"/>
          <w:sz w:val="22"/>
          <w:szCs w:val="22"/>
        </w:rPr>
      </w:pPr>
    </w:p>
    <w:p w14:paraId="046269F6" w14:textId="77777777" w:rsidR="00925F4E" w:rsidRPr="00E33D1E" w:rsidRDefault="00925F4E">
      <w:pPr>
        <w:rPr>
          <w:rFonts w:asciiTheme="minorHAnsi" w:hAnsiTheme="minorHAnsi" w:cstheme="minorHAnsi"/>
          <w:sz w:val="22"/>
          <w:szCs w:val="22"/>
        </w:rPr>
      </w:pPr>
    </w:p>
    <w:p w14:paraId="4E87B6D1" w14:textId="77777777" w:rsidR="00934622" w:rsidRPr="00BB41FA" w:rsidRDefault="00934622" w:rsidP="00934622">
      <w:pPr>
        <w:pStyle w:val="Bezmezer"/>
      </w:pPr>
      <w:r>
        <w:rPr>
          <w:b/>
          <w:bCs/>
        </w:rPr>
        <w:t xml:space="preserve">Město Český Krumlov, </w:t>
      </w:r>
      <w:r>
        <w:t>se sídlem náměstí Svornosti 1, 381 01 Český Krumlov</w:t>
      </w:r>
    </w:p>
    <w:p w14:paraId="477D4F76" w14:textId="77777777" w:rsidR="00934622" w:rsidRPr="00AA07F9" w:rsidRDefault="00934622" w:rsidP="00934622">
      <w:pPr>
        <w:pStyle w:val="Bezmezer"/>
      </w:pPr>
      <w:r w:rsidRPr="00AA07F9">
        <w:t>IČO: 00245836</w:t>
      </w:r>
      <w:r>
        <w:t>,</w:t>
      </w:r>
      <w:r w:rsidRPr="00AA07F9">
        <w:t xml:space="preserve"> </w:t>
      </w:r>
    </w:p>
    <w:p w14:paraId="2D5E2C0C" w14:textId="77777777" w:rsidR="00934622" w:rsidRPr="00AA07F9" w:rsidRDefault="00934622" w:rsidP="00934622">
      <w:pPr>
        <w:pStyle w:val="Bezmezer"/>
      </w:pPr>
      <w:r w:rsidRPr="00AA07F9">
        <w:t xml:space="preserve">zastoupené Mgr. Daliborem Cardou, starostou města </w:t>
      </w:r>
    </w:p>
    <w:p w14:paraId="10CC9B75" w14:textId="77777777" w:rsidR="00934622" w:rsidRPr="00AA07F9" w:rsidRDefault="00934622" w:rsidP="00934622">
      <w:pPr>
        <w:pStyle w:val="Bezmezer"/>
      </w:pPr>
      <w:r w:rsidRPr="00AA07F9">
        <w:t xml:space="preserve">Bankovní spojení: 221241/0100 </w:t>
      </w:r>
    </w:p>
    <w:p w14:paraId="14749BD7" w14:textId="77777777" w:rsidR="00934622" w:rsidRPr="00AA07F9" w:rsidRDefault="00934622" w:rsidP="00934622">
      <w:pPr>
        <w:pStyle w:val="Bezmezer"/>
      </w:pPr>
      <w:r w:rsidRPr="00AA07F9">
        <w:t xml:space="preserve">dále jen Objednatel na straně jedné </w:t>
      </w:r>
    </w:p>
    <w:p w14:paraId="588B53C2" w14:textId="77777777" w:rsidR="002F3ABA" w:rsidRPr="00E33D1E" w:rsidRDefault="002F3ABA">
      <w:pPr>
        <w:jc w:val="both"/>
        <w:rPr>
          <w:rFonts w:asciiTheme="minorHAnsi" w:hAnsiTheme="minorHAnsi" w:cstheme="minorHAnsi"/>
          <w:sz w:val="22"/>
          <w:szCs w:val="22"/>
        </w:rPr>
      </w:pPr>
    </w:p>
    <w:p w14:paraId="74190C58" w14:textId="77777777" w:rsidR="00E143D3" w:rsidRPr="00E33D1E" w:rsidRDefault="00925F4E">
      <w:pPr>
        <w:jc w:val="center"/>
        <w:rPr>
          <w:rFonts w:asciiTheme="minorHAnsi" w:hAnsiTheme="minorHAnsi" w:cstheme="minorHAnsi"/>
          <w:sz w:val="22"/>
          <w:szCs w:val="22"/>
        </w:rPr>
      </w:pPr>
      <w:r w:rsidRPr="00E33D1E">
        <w:rPr>
          <w:rFonts w:asciiTheme="minorHAnsi" w:hAnsiTheme="minorHAnsi" w:cstheme="minorHAnsi"/>
          <w:sz w:val="22"/>
          <w:szCs w:val="22"/>
        </w:rPr>
        <w:t>a</w:t>
      </w:r>
    </w:p>
    <w:p w14:paraId="7FFB881F" w14:textId="77777777" w:rsidR="002F3ABA" w:rsidRPr="00E33D1E" w:rsidRDefault="002F3ABA">
      <w:pPr>
        <w:jc w:val="center"/>
        <w:rPr>
          <w:rFonts w:asciiTheme="minorHAnsi" w:hAnsiTheme="minorHAnsi" w:cstheme="minorHAnsi"/>
          <w:sz w:val="22"/>
          <w:szCs w:val="22"/>
        </w:rPr>
      </w:pPr>
    </w:p>
    <w:p w14:paraId="6FA20CB6" w14:textId="2809015E"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Společnost </w:t>
      </w:r>
      <w:r w:rsidR="00D12AF9" w:rsidRPr="00E33D1E">
        <w:rPr>
          <w:rFonts w:asciiTheme="minorHAnsi" w:hAnsiTheme="minorHAnsi" w:cstheme="minorHAnsi"/>
          <w:b/>
          <w:sz w:val="22"/>
          <w:szCs w:val="22"/>
        </w:rPr>
        <w:t xml:space="preserve">ČSAD AUTOBUSY České Budějovice a.s., </w:t>
      </w:r>
      <w:r w:rsidRPr="00E33D1E">
        <w:rPr>
          <w:rFonts w:asciiTheme="minorHAnsi" w:hAnsiTheme="minorHAnsi" w:cstheme="minorHAnsi"/>
          <w:sz w:val="22"/>
          <w:szCs w:val="22"/>
        </w:rPr>
        <w:t xml:space="preserve">se sídlem </w:t>
      </w:r>
      <w:r w:rsidR="00D12AF9" w:rsidRPr="00E33D1E">
        <w:rPr>
          <w:rFonts w:asciiTheme="minorHAnsi" w:hAnsiTheme="minorHAnsi" w:cstheme="minorHAnsi"/>
          <w:sz w:val="22"/>
          <w:szCs w:val="22"/>
        </w:rPr>
        <w:t>Žižkova tř. 1</w:t>
      </w:r>
      <w:r w:rsidR="00AC65DB">
        <w:rPr>
          <w:rFonts w:asciiTheme="minorHAnsi" w:hAnsiTheme="minorHAnsi" w:cstheme="minorHAnsi"/>
          <w:sz w:val="22"/>
          <w:szCs w:val="22"/>
        </w:rPr>
        <w:t>914/</w:t>
      </w:r>
      <w:proofErr w:type="gramStart"/>
      <w:r w:rsidR="00AC65DB">
        <w:rPr>
          <w:rFonts w:asciiTheme="minorHAnsi" w:hAnsiTheme="minorHAnsi" w:cstheme="minorHAnsi"/>
          <w:sz w:val="22"/>
          <w:szCs w:val="22"/>
        </w:rPr>
        <w:t>1a</w:t>
      </w:r>
      <w:proofErr w:type="gramEnd"/>
      <w:r w:rsidRPr="00E33D1E">
        <w:rPr>
          <w:rFonts w:asciiTheme="minorHAnsi" w:hAnsiTheme="minorHAnsi" w:cstheme="minorHAnsi"/>
          <w:sz w:val="22"/>
          <w:szCs w:val="22"/>
        </w:rPr>
        <w:t xml:space="preserve">, </w:t>
      </w:r>
      <w:r w:rsidR="00D12AF9" w:rsidRPr="00E33D1E">
        <w:rPr>
          <w:rFonts w:asciiTheme="minorHAnsi" w:hAnsiTheme="minorHAnsi" w:cstheme="minorHAnsi"/>
          <w:sz w:val="22"/>
          <w:szCs w:val="22"/>
        </w:rPr>
        <w:t>370 01 České Budějovice</w:t>
      </w:r>
      <w:r w:rsidRPr="00E33D1E">
        <w:rPr>
          <w:rFonts w:asciiTheme="minorHAnsi" w:hAnsiTheme="minorHAnsi" w:cstheme="minorHAnsi"/>
          <w:sz w:val="22"/>
          <w:szCs w:val="22"/>
        </w:rPr>
        <w:t>,</w:t>
      </w:r>
    </w:p>
    <w:p w14:paraId="36CEA145" w14:textId="77777777" w:rsidR="00925F4E" w:rsidRPr="00E33D1E" w:rsidRDefault="00AE6DE1">
      <w:pPr>
        <w:rPr>
          <w:rFonts w:asciiTheme="minorHAnsi" w:hAnsiTheme="minorHAnsi" w:cstheme="minorHAnsi"/>
          <w:sz w:val="22"/>
          <w:szCs w:val="22"/>
        </w:rPr>
      </w:pPr>
      <w:r w:rsidRPr="00E33D1E">
        <w:rPr>
          <w:rFonts w:asciiTheme="minorHAnsi" w:hAnsiTheme="minorHAnsi" w:cstheme="minorHAnsi"/>
          <w:sz w:val="22"/>
          <w:szCs w:val="22"/>
        </w:rPr>
        <w:t xml:space="preserve">IČO: </w:t>
      </w:r>
      <w:r w:rsidR="00D12AF9" w:rsidRPr="00E33D1E">
        <w:rPr>
          <w:rFonts w:asciiTheme="minorHAnsi" w:hAnsiTheme="minorHAnsi" w:cstheme="minorHAnsi"/>
          <w:sz w:val="22"/>
          <w:szCs w:val="22"/>
        </w:rPr>
        <w:t>26060451</w:t>
      </w:r>
      <w:r w:rsidR="00925F4E" w:rsidRPr="00E33D1E">
        <w:rPr>
          <w:rFonts w:asciiTheme="minorHAnsi" w:hAnsiTheme="minorHAnsi" w:cstheme="minorHAnsi"/>
          <w:sz w:val="22"/>
          <w:szCs w:val="22"/>
        </w:rPr>
        <w:t xml:space="preserve">, </w:t>
      </w:r>
    </w:p>
    <w:p w14:paraId="300DB759" w14:textId="4D405FD7"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zastoupená </w:t>
      </w:r>
      <w:r w:rsidR="007E7C0F">
        <w:rPr>
          <w:rFonts w:asciiTheme="minorHAnsi" w:hAnsiTheme="minorHAnsi" w:cstheme="minorHAnsi"/>
          <w:sz w:val="22"/>
          <w:szCs w:val="22"/>
        </w:rPr>
        <w:t xml:space="preserve">Ing. </w:t>
      </w:r>
      <w:r w:rsidR="00D12AF9" w:rsidRPr="00E33D1E">
        <w:rPr>
          <w:rFonts w:asciiTheme="minorHAnsi" w:hAnsiTheme="minorHAnsi" w:cstheme="minorHAnsi"/>
          <w:sz w:val="22"/>
          <w:szCs w:val="22"/>
        </w:rPr>
        <w:t>Vladimírem Homolou</w:t>
      </w:r>
      <w:r w:rsidR="00AE6DE1" w:rsidRPr="00E33D1E">
        <w:rPr>
          <w:rFonts w:asciiTheme="minorHAnsi" w:hAnsiTheme="minorHAnsi" w:cstheme="minorHAnsi"/>
          <w:sz w:val="22"/>
          <w:szCs w:val="22"/>
        </w:rPr>
        <w:t>,</w:t>
      </w:r>
      <w:r w:rsidR="00D12AF9" w:rsidRPr="00E33D1E">
        <w:rPr>
          <w:rFonts w:asciiTheme="minorHAnsi" w:hAnsiTheme="minorHAnsi" w:cstheme="minorHAnsi"/>
          <w:sz w:val="22"/>
          <w:szCs w:val="22"/>
        </w:rPr>
        <w:t xml:space="preserve"> místopředsedou představenstva</w:t>
      </w:r>
    </w:p>
    <w:p w14:paraId="193F9EA9" w14:textId="77777777" w:rsidR="00925F4E" w:rsidRPr="00E33D1E" w:rsidRDefault="00AE6DE1">
      <w:pPr>
        <w:rPr>
          <w:rFonts w:asciiTheme="minorHAnsi" w:hAnsiTheme="minorHAnsi" w:cstheme="minorHAnsi"/>
          <w:sz w:val="22"/>
          <w:szCs w:val="22"/>
        </w:rPr>
      </w:pPr>
      <w:r w:rsidRPr="00E33D1E">
        <w:rPr>
          <w:rFonts w:asciiTheme="minorHAnsi" w:hAnsiTheme="minorHAnsi" w:cstheme="minorHAnsi"/>
          <w:sz w:val="22"/>
          <w:szCs w:val="22"/>
        </w:rPr>
        <w:t xml:space="preserve">Bankovní spojení: </w:t>
      </w:r>
      <w:r w:rsidR="00A9184D" w:rsidRPr="00E33D1E">
        <w:rPr>
          <w:rFonts w:asciiTheme="minorHAnsi" w:hAnsiTheme="minorHAnsi" w:cstheme="minorHAnsi"/>
          <w:sz w:val="22"/>
          <w:szCs w:val="22"/>
        </w:rPr>
        <w:t>2112243313/2700</w:t>
      </w:r>
      <w:r w:rsidR="00E33D1E">
        <w:rPr>
          <w:rFonts w:asciiTheme="minorHAnsi" w:hAnsiTheme="minorHAnsi" w:cstheme="minorHAnsi"/>
          <w:sz w:val="22"/>
          <w:szCs w:val="22"/>
        </w:rPr>
        <w:t>,</w:t>
      </w:r>
      <w:r w:rsidR="00A9184D" w:rsidRPr="00E33D1E">
        <w:rPr>
          <w:rFonts w:asciiTheme="minorHAnsi" w:hAnsiTheme="minorHAnsi" w:cstheme="minorHAnsi"/>
          <w:sz w:val="22"/>
          <w:szCs w:val="22"/>
        </w:rPr>
        <w:t xml:space="preserve"> </w:t>
      </w:r>
      <w:proofErr w:type="spellStart"/>
      <w:r w:rsidR="00A9184D" w:rsidRPr="00E33D1E">
        <w:rPr>
          <w:rFonts w:asciiTheme="minorHAnsi" w:hAnsiTheme="minorHAnsi" w:cstheme="minorHAnsi"/>
          <w:sz w:val="22"/>
          <w:szCs w:val="22"/>
        </w:rPr>
        <w:t>UniCredit</w:t>
      </w:r>
      <w:proofErr w:type="spellEnd"/>
      <w:r w:rsidR="00A9184D" w:rsidRPr="00E33D1E">
        <w:rPr>
          <w:rFonts w:asciiTheme="minorHAnsi" w:hAnsiTheme="minorHAnsi" w:cstheme="minorHAnsi"/>
          <w:sz w:val="22"/>
          <w:szCs w:val="22"/>
        </w:rPr>
        <w:t xml:space="preserve"> Bank Czech Republic and Slovakia a.s.</w:t>
      </w:r>
      <w:r w:rsidR="00925F4E" w:rsidRPr="00E33D1E">
        <w:rPr>
          <w:rFonts w:asciiTheme="minorHAnsi" w:hAnsiTheme="minorHAnsi" w:cstheme="minorHAnsi"/>
          <w:sz w:val="22"/>
          <w:szCs w:val="22"/>
        </w:rPr>
        <w:t>,</w:t>
      </w:r>
    </w:p>
    <w:p w14:paraId="38B67E41" w14:textId="77777777" w:rsidR="00925F4E" w:rsidRPr="00E33D1E" w:rsidRDefault="00925F4E">
      <w:pPr>
        <w:pStyle w:val="Zhlav"/>
        <w:tabs>
          <w:tab w:val="clear" w:pos="4536"/>
          <w:tab w:val="clear" w:pos="9072"/>
        </w:tabs>
        <w:rPr>
          <w:rFonts w:asciiTheme="minorHAnsi" w:hAnsiTheme="minorHAnsi" w:cstheme="minorHAnsi"/>
          <w:sz w:val="22"/>
          <w:szCs w:val="22"/>
        </w:rPr>
      </w:pPr>
      <w:r w:rsidRPr="00E33D1E">
        <w:rPr>
          <w:rFonts w:asciiTheme="minorHAnsi" w:hAnsiTheme="minorHAnsi" w:cstheme="minorHAnsi"/>
          <w:sz w:val="22"/>
          <w:szCs w:val="22"/>
        </w:rPr>
        <w:t>zapsaná v obchodním rejstříku Krajského soudu v</w:t>
      </w:r>
      <w:r w:rsidR="00D12AF9" w:rsidRPr="00E33D1E">
        <w:rPr>
          <w:rFonts w:asciiTheme="minorHAnsi" w:hAnsiTheme="minorHAnsi" w:cstheme="minorHAnsi"/>
          <w:sz w:val="22"/>
          <w:szCs w:val="22"/>
        </w:rPr>
        <w:t xml:space="preserve"> Č. Budějovicích, </w:t>
      </w:r>
      <w:r w:rsidRPr="00E33D1E">
        <w:rPr>
          <w:rFonts w:asciiTheme="minorHAnsi" w:hAnsiTheme="minorHAnsi" w:cstheme="minorHAnsi"/>
          <w:sz w:val="22"/>
          <w:szCs w:val="22"/>
        </w:rPr>
        <w:t>oddíl C</w:t>
      </w:r>
      <w:r w:rsidR="00A9184D" w:rsidRPr="00E33D1E">
        <w:rPr>
          <w:rFonts w:asciiTheme="minorHAnsi" w:hAnsiTheme="minorHAnsi" w:cstheme="minorHAnsi"/>
          <w:sz w:val="22"/>
          <w:szCs w:val="22"/>
        </w:rPr>
        <w:t>,</w:t>
      </w:r>
      <w:r w:rsidRPr="00E33D1E">
        <w:rPr>
          <w:rFonts w:asciiTheme="minorHAnsi" w:hAnsiTheme="minorHAnsi" w:cstheme="minorHAnsi"/>
          <w:sz w:val="22"/>
          <w:szCs w:val="22"/>
        </w:rPr>
        <w:t xml:space="preserve"> vložka </w:t>
      </w:r>
      <w:r w:rsidR="00D12AF9" w:rsidRPr="00E33D1E">
        <w:rPr>
          <w:rFonts w:asciiTheme="minorHAnsi" w:hAnsiTheme="minorHAnsi" w:cstheme="minorHAnsi"/>
          <w:sz w:val="22"/>
          <w:szCs w:val="22"/>
        </w:rPr>
        <w:t>1300</w:t>
      </w:r>
      <w:r w:rsidRPr="00E33D1E">
        <w:rPr>
          <w:rFonts w:asciiTheme="minorHAnsi" w:hAnsiTheme="minorHAnsi" w:cstheme="minorHAnsi"/>
          <w:sz w:val="22"/>
          <w:szCs w:val="22"/>
        </w:rPr>
        <w:t xml:space="preserve"> </w:t>
      </w:r>
    </w:p>
    <w:p w14:paraId="4C165AAE" w14:textId="77777777"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jako </w:t>
      </w:r>
      <w:r w:rsidR="00F71F18" w:rsidRPr="00E33D1E">
        <w:rPr>
          <w:rFonts w:asciiTheme="minorHAnsi" w:hAnsiTheme="minorHAnsi" w:cstheme="minorHAnsi"/>
          <w:b/>
          <w:sz w:val="22"/>
          <w:szCs w:val="22"/>
        </w:rPr>
        <w:t>D</w:t>
      </w:r>
      <w:r w:rsidRPr="00E33D1E">
        <w:rPr>
          <w:rFonts w:asciiTheme="minorHAnsi" w:hAnsiTheme="minorHAnsi" w:cstheme="minorHAnsi"/>
          <w:b/>
          <w:sz w:val="22"/>
          <w:szCs w:val="22"/>
        </w:rPr>
        <w:t xml:space="preserve">opravce </w:t>
      </w:r>
      <w:r w:rsidRPr="00E33D1E">
        <w:rPr>
          <w:rFonts w:asciiTheme="minorHAnsi" w:hAnsiTheme="minorHAnsi" w:cstheme="minorHAnsi"/>
          <w:sz w:val="22"/>
          <w:szCs w:val="22"/>
        </w:rPr>
        <w:t>na straně druhé</w:t>
      </w:r>
    </w:p>
    <w:p w14:paraId="10A1A19A" w14:textId="77777777" w:rsidR="004E3138" w:rsidRPr="00E33D1E" w:rsidRDefault="004E3138">
      <w:pPr>
        <w:rPr>
          <w:rFonts w:asciiTheme="minorHAnsi" w:hAnsiTheme="minorHAnsi" w:cstheme="minorHAnsi"/>
          <w:sz w:val="22"/>
          <w:szCs w:val="22"/>
        </w:rPr>
      </w:pPr>
    </w:p>
    <w:p w14:paraId="23C14300" w14:textId="77777777" w:rsidR="00925F4E" w:rsidRPr="00E33D1E" w:rsidRDefault="00925F4E">
      <w:pPr>
        <w:rPr>
          <w:rFonts w:asciiTheme="minorHAnsi" w:hAnsiTheme="minorHAnsi" w:cstheme="minorHAnsi"/>
          <w:sz w:val="22"/>
          <w:szCs w:val="22"/>
        </w:rPr>
      </w:pPr>
    </w:p>
    <w:p w14:paraId="4834175D"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Článek I</w:t>
      </w:r>
    </w:p>
    <w:p w14:paraId="117125C0"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Účel smlouvy</w:t>
      </w:r>
    </w:p>
    <w:p w14:paraId="3CC1FDDC" w14:textId="77777777" w:rsidR="006962F4" w:rsidRPr="00E33D1E" w:rsidRDefault="006962F4">
      <w:pPr>
        <w:jc w:val="center"/>
        <w:rPr>
          <w:rFonts w:asciiTheme="minorHAnsi" w:hAnsiTheme="minorHAnsi" w:cstheme="minorHAnsi"/>
          <w:b/>
          <w:sz w:val="22"/>
          <w:szCs w:val="22"/>
        </w:rPr>
      </w:pPr>
    </w:p>
    <w:p w14:paraId="7934A2DB" w14:textId="77777777" w:rsidR="0028367D" w:rsidRPr="00E33D1E" w:rsidRDefault="00925F4E">
      <w:pPr>
        <w:pStyle w:val="Zkladntext2"/>
        <w:rPr>
          <w:rFonts w:asciiTheme="minorHAnsi" w:hAnsiTheme="minorHAnsi" w:cstheme="minorHAnsi"/>
          <w:sz w:val="22"/>
          <w:szCs w:val="22"/>
        </w:rPr>
      </w:pPr>
      <w:r w:rsidRPr="00E33D1E">
        <w:rPr>
          <w:rFonts w:asciiTheme="minorHAnsi" w:hAnsiTheme="minorHAnsi" w:cstheme="minorHAnsi"/>
          <w:sz w:val="22"/>
          <w:szCs w:val="22"/>
        </w:rPr>
        <w:t>Účelem smlouvy je zajištění dopravní obslužnosti na území vymezeném touto smlouvou</w:t>
      </w:r>
      <w:r w:rsidR="0028367D" w:rsidRPr="00E33D1E">
        <w:rPr>
          <w:rFonts w:asciiTheme="minorHAnsi" w:hAnsiTheme="minorHAnsi" w:cstheme="minorHAnsi"/>
          <w:sz w:val="22"/>
          <w:szCs w:val="22"/>
        </w:rPr>
        <w:t>.</w:t>
      </w:r>
    </w:p>
    <w:p w14:paraId="7358A5C4" w14:textId="77777777" w:rsidR="004E3138" w:rsidRPr="00E33D1E" w:rsidRDefault="004E3138">
      <w:pPr>
        <w:pStyle w:val="Zkladntext2"/>
        <w:rPr>
          <w:rFonts w:asciiTheme="minorHAnsi" w:hAnsiTheme="minorHAnsi" w:cstheme="minorHAnsi"/>
          <w:sz w:val="22"/>
          <w:szCs w:val="22"/>
        </w:rPr>
      </w:pPr>
    </w:p>
    <w:p w14:paraId="2ADC33EF" w14:textId="77777777" w:rsidR="00EF6187" w:rsidRPr="00E33D1E" w:rsidRDefault="00EF6187">
      <w:pPr>
        <w:jc w:val="center"/>
        <w:rPr>
          <w:rFonts w:asciiTheme="minorHAnsi" w:hAnsiTheme="minorHAnsi" w:cstheme="minorHAnsi"/>
          <w:b/>
          <w:sz w:val="22"/>
          <w:szCs w:val="22"/>
        </w:rPr>
      </w:pPr>
    </w:p>
    <w:p w14:paraId="5CC128AC" w14:textId="77777777" w:rsidR="00F71F18" w:rsidRPr="00E33D1E" w:rsidRDefault="00F71F18" w:rsidP="00F71F18">
      <w:pPr>
        <w:pStyle w:val="Nadpis2"/>
        <w:rPr>
          <w:rFonts w:asciiTheme="minorHAnsi" w:hAnsiTheme="minorHAnsi" w:cstheme="minorHAnsi"/>
          <w:sz w:val="22"/>
          <w:szCs w:val="22"/>
        </w:rPr>
      </w:pPr>
      <w:r w:rsidRPr="00E33D1E">
        <w:rPr>
          <w:rFonts w:asciiTheme="minorHAnsi" w:hAnsiTheme="minorHAnsi" w:cstheme="minorHAnsi"/>
          <w:sz w:val="22"/>
          <w:szCs w:val="22"/>
        </w:rPr>
        <w:t>Článek II</w:t>
      </w:r>
    </w:p>
    <w:p w14:paraId="794227F2" w14:textId="77777777" w:rsidR="00F71F18" w:rsidRPr="00E33D1E" w:rsidRDefault="00F9142A" w:rsidP="00F71F18">
      <w:pPr>
        <w:suppressAutoHyphens/>
        <w:overflowPunct w:val="0"/>
        <w:autoSpaceDE w:val="0"/>
        <w:autoSpaceDN w:val="0"/>
        <w:adjustRightInd w:val="0"/>
        <w:spacing w:after="200" w:line="288" w:lineRule="auto"/>
        <w:jc w:val="center"/>
        <w:textAlignment w:val="baseline"/>
        <w:rPr>
          <w:rFonts w:asciiTheme="minorHAnsi" w:eastAsia="Calibri" w:hAnsiTheme="minorHAnsi" w:cstheme="minorHAnsi"/>
          <w:b/>
          <w:sz w:val="22"/>
          <w:szCs w:val="22"/>
          <w:lang w:eastAsia="en-US"/>
        </w:rPr>
      </w:pPr>
      <w:r w:rsidRPr="00E33D1E">
        <w:rPr>
          <w:rFonts w:asciiTheme="minorHAnsi" w:eastAsia="Calibri" w:hAnsiTheme="minorHAnsi" w:cstheme="minorHAnsi"/>
          <w:b/>
          <w:sz w:val="22"/>
          <w:szCs w:val="22"/>
          <w:lang w:eastAsia="en-US"/>
        </w:rPr>
        <w:t>Definice pojmů</w:t>
      </w:r>
    </w:p>
    <w:p w14:paraId="7A036A78" w14:textId="77777777" w:rsidR="000A4720" w:rsidRPr="00E33D1E" w:rsidRDefault="00006A3F" w:rsidP="00FB0DD5">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Výchozí finanční model</w:t>
      </w:r>
      <w:r w:rsidR="00F71F18" w:rsidRPr="00E33D1E">
        <w:rPr>
          <w:rFonts w:asciiTheme="minorHAnsi" w:eastAsia="Calibri" w:hAnsiTheme="minorHAnsi" w:cstheme="minorHAnsi"/>
          <w:b/>
          <w:sz w:val="22"/>
          <w:szCs w:val="22"/>
          <w:lang w:eastAsia="en-US"/>
        </w:rPr>
        <w:t xml:space="preserve"> </w:t>
      </w:r>
      <w:bookmarkStart w:id="1" w:name="_Ref325431599"/>
      <w:r w:rsidR="00F71F18" w:rsidRPr="00E33D1E">
        <w:rPr>
          <w:rFonts w:asciiTheme="minorHAnsi" w:eastAsia="Calibri" w:hAnsiTheme="minorHAnsi" w:cstheme="minorHAnsi"/>
          <w:sz w:val="22"/>
          <w:szCs w:val="22"/>
          <w:lang w:eastAsia="en-US"/>
        </w:rPr>
        <w:t xml:space="preserve">je </w:t>
      </w:r>
      <w:r w:rsidRPr="00E33D1E">
        <w:rPr>
          <w:rFonts w:asciiTheme="minorHAnsi" w:eastAsia="Calibri" w:hAnsiTheme="minorHAnsi" w:cstheme="minorHAnsi"/>
          <w:sz w:val="22"/>
          <w:szCs w:val="22"/>
          <w:lang w:eastAsia="en-US"/>
        </w:rPr>
        <w:t xml:space="preserve">model výnosů, nákladů a čistého příjmu, které určí výši kompenzace </w:t>
      </w:r>
      <w:r w:rsidR="000A4720" w:rsidRPr="00E33D1E">
        <w:rPr>
          <w:rFonts w:asciiTheme="minorHAnsi" w:eastAsia="Calibri" w:hAnsiTheme="minorHAnsi" w:cstheme="minorHAnsi"/>
          <w:sz w:val="22"/>
          <w:szCs w:val="22"/>
          <w:lang w:eastAsia="en-US"/>
        </w:rPr>
        <w:t>nahrazující dopravci rozdíl mezi cenou dopravního výkonu</w:t>
      </w:r>
      <w:r w:rsidR="00F32FC3" w:rsidRPr="00E33D1E">
        <w:rPr>
          <w:rFonts w:asciiTheme="minorHAnsi" w:eastAsia="Calibri" w:hAnsiTheme="minorHAnsi" w:cstheme="minorHAnsi"/>
          <w:sz w:val="22"/>
          <w:szCs w:val="22"/>
          <w:lang w:eastAsia="en-US"/>
        </w:rPr>
        <w:t xml:space="preserve"> snížené o poskytnuté dotace </w:t>
      </w:r>
      <w:r w:rsidR="000A4720" w:rsidRPr="00E33D1E">
        <w:rPr>
          <w:rFonts w:asciiTheme="minorHAnsi" w:eastAsia="Calibri" w:hAnsiTheme="minorHAnsi" w:cstheme="minorHAnsi"/>
          <w:sz w:val="22"/>
          <w:szCs w:val="22"/>
          <w:lang w:eastAsia="en-US"/>
        </w:rPr>
        <w:t>a předpokládanými tržbami z poskytování veřejných služeb v přepravě cestujících podle této smlouvy.</w:t>
      </w:r>
    </w:p>
    <w:p w14:paraId="70186BA9" w14:textId="77777777" w:rsidR="00F71F18" w:rsidRPr="00E33D1E" w:rsidRDefault="000A4720" w:rsidP="00FB0DD5">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 xml:space="preserve">Cena dopravního výkonu </w:t>
      </w:r>
      <w:r w:rsidRPr="00E33D1E">
        <w:rPr>
          <w:rFonts w:asciiTheme="minorHAnsi" w:eastAsia="Calibri" w:hAnsiTheme="minorHAnsi" w:cstheme="minorHAnsi"/>
          <w:sz w:val="22"/>
          <w:szCs w:val="22"/>
          <w:lang w:eastAsia="en-US"/>
        </w:rPr>
        <w:t xml:space="preserve">je </w:t>
      </w:r>
      <w:r w:rsidR="00F71F18" w:rsidRPr="00E33D1E">
        <w:rPr>
          <w:rFonts w:asciiTheme="minorHAnsi" w:eastAsia="Calibri" w:hAnsiTheme="minorHAnsi" w:cstheme="minorHAnsi"/>
          <w:sz w:val="22"/>
          <w:szCs w:val="22"/>
          <w:lang w:eastAsia="en-US"/>
        </w:rPr>
        <w:t>dána součtem všech Dopravcem vynaložených nákladů na zajištění dopravní obslužnosti v rozsahu dle této Smlouvy a čistého příjmu Dopravce.</w:t>
      </w:r>
      <w:bookmarkEnd w:id="1"/>
      <w:r w:rsidR="00F71F18" w:rsidRPr="00E33D1E">
        <w:rPr>
          <w:rFonts w:asciiTheme="minorHAnsi" w:eastAsia="Calibri" w:hAnsiTheme="minorHAnsi" w:cstheme="minorHAnsi"/>
          <w:sz w:val="22"/>
          <w:szCs w:val="22"/>
          <w:lang w:eastAsia="en-US"/>
        </w:rPr>
        <w:t xml:space="preserve"> </w:t>
      </w:r>
    </w:p>
    <w:p w14:paraId="73E72C26" w14:textId="77777777" w:rsidR="002E3C9F" w:rsidRPr="00E33D1E" w:rsidRDefault="002E3C9F" w:rsidP="00A2252A">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 xml:space="preserve">Kompenzace </w:t>
      </w:r>
      <w:r w:rsidRPr="00E33D1E">
        <w:rPr>
          <w:rFonts w:asciiTheme="minorHAnsi" w:eastAsia="Calibri" w:hAnsiTheme="minorHAnsi" w:cstheme="minorHAnsi"/>
          <w:sz w:val="22"/>
          <w:szCs w:val="22"/>
          <w:lang w:eastAsia="en-US"/>
        </w:rPr>
        <w:t xml:space="preserve">je </w:t>
      </w:r>
      <w:r w:rsidR="00006A3F" w:rsidRPr="00E33D1E">
        <w:rPr>
          <w:rFonts w:asciiTheme="minorHAnsi" w:eastAsia="Calibri" w:hAnsiTheme="minorHAnsi" w:cstheme="minorHAnsi"/>
          <w:sz w:val="22"/>
          <w:szCs w:val="22"/>
          <w:lang w:eastAsia="en-US"/>
        </w:rPr>
        <w:t>částka, k jejíž úhradě se v daném období objednatel zavazuje na základě této smlouvy.</w:t>
      </w:r>
    </w:p>
    <w:p w14:paraId="0695B474" w14:textId="77777777" w:rsidR="00F9142A" w:rsidRPr="00E33D1E" w:rsidRDefault="00F9142A" w:rsidP="00A2252A">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 xml:space="preserve">Linka </w:t>
      </w:r>
      <w:r w:rsidRPr="00E33D1E">
        <w:rPr>
          <w:rFonts w:asciiTheme="minorHAnsi" w:eastAsia="Calibri" w:hAnsiTheme="minorHAnsi" w:cstheme="minorHAnsi"/>
          <w:sz w:val="22"/>
          <w:szCs w:val="22"/>
          <w:lang w:eastAsia="en-US"/>
        </w:rPr>
        <w:t>znamená souhrn dopravních spojení (Spojů) na trase dopravní cesty určené výchozí a cílovou zastávkou a ostatními zastávkami, na níž jsou pravidelně poskytovány přepravní sužby podle platné licence, podle schváleného Jízdního řádu a dle této Smlouvy.</w:t>
      </w:r>
    </w:p>
    <w:p w14:paraId="3838895A" w14:textId="77777777" w:rsidR="002B4D26" w:rsidRPr="00E33D1E" w:rsidRDefault="002B4D26" w:rsidP="00F9142A">
      <w:pPr>
        <w:pStyle w:val="Nadpis2"/>
        <w:rPr>
          <w:rFonts w:asciiTheme="minorHAnsi" w:hAnsiTheme="minorHAnsi" w:cstheme="minorHAnsi"/>
          <w:sz w:val="22"/>
          <w:szCs w:val="22"/>
        </w:rPr>
      </w:pPr>
    </w:p>
    <w:p w14:paraId="6BFA18E9" w14:textId="77777777" w:rsidR="004E3138" w:rsidRPr="00E33D1E" w:rsidRDefault="004E3138" w:rsidP="00F9142A">
      <w:pPr>
        <w:pStyle w:val="Nadpis2"/>
        <w:rPr>
          <w:rFonts w:asciiTheme="minorHAnsi" w:hAnsiTheme="minorHAnsi" w:cstheme="minorHAnsi"/>
          <w:sz w:val="22"/>
          <w:szCs w:val="22"/>
        </w:rPr>
      </w:pPr>
    </w:p>
    <w:p w14:paraId="749A8CF7" w14:textId="77777777" w:rsidR="004E3138" w:rsidRPr="00E33D1E" w:rsidRDefault="004E3138" w:rsidP="00F9142A">
      <w:pPr>
        <w:pStyle w:val="Nadpis2"/>
        <w:rPr>
          <w:rFonts w:asciiTheme="minorHAnsi" w:hAnsiTheme="minorHAnsi" w:cstheme="minorHAnsi"/>
          <w:sz w:val="22"/>
          <w:szCs w:val="22"/>
        </w:rPr>
      </w:pPr>
    </w:p>
    <w:p w14:paraId="681ED657" w14:textId="77777777" w:rsidR="004E3138" w:rsidRPr="00E33D1E" w:rsidRDefault="004E3138" w:rsidP="00F9142A">
      <w:pPr>
        <w:pStyle w:val="Nadpis2"/>
        <w:rPr>
          <w:rFonts w:asciiTheme="minorHAnsi" w:hAnsiTheme="minorHAnsi" w:cstheme="minorHAnsi"/>
          <w:sz w:val="22"/>
          <w:szCs w:val="22"/>
        </w:rPr>
      </w:pPr>
    </w:p>
    <w:p w14:paraId="0211B621" w14:textId="77777777" w:rsidR="00F9142A" w:rsidRPr="00E33D1E" w:rsidRDefault="00F9142A" w:rsidP="00F9142A">
      <w:pPr>
        <w:pStyle w:val="Nadpis2"/>
        <w:rPr>
          <w:rFonts w:asciiTheme="minorHAnsi" w:hAnsiTheme="minorHAnsi" w:cstheme="minorHAnsi"/>
          <w:sz w:val="22"/>
          <w:szCs w:val="22"/>
        </w:rPr>
      </w:pPr>
      <w:r w:rsidRPr="00E33D1E">
        <w:rPr>
          <w:rFonts w:asciiTheme="minorHAnsi" w:hAnsiTheme="minorHAnsi" w:cstheme="minorHAnsi"/>
          <w:sz w:val="22"/>
          <w:szCs w:val="22"/>
        </w:rPr>
        <w:t>Článek III</w:t>
      </w:r>
    </w:p>
    <w:p w14:paraId="7C84C063" w14:textId="77777777" w:rsidR="00F9142A" w:rsidRPr="00E33D1E" w:rsidRDefault="00F9142A" w:rsidP="00F9142A">
      <w:pPr>
        <w:jc w:val="center"/>
        <w:rPr>
          <w:rFonts w:asciiTheme="minorHAnsi" w:hAnsiTheme="minorHAnsi" w:cstheme="minorHAnsi"/>
          <w:b/>
          <w:sz w:val="22"/>
          <w:szCs w:val="22"/>
        </w:rPr>
      </w:pPr>
      <w:r w:rsidRPr="00E33D1E">
        <w:rPr>
          <w:rFonts w:asciiTheme="minorHAnsi" w:hAnsiTheme="minorHAnsi" w:cstheme="minorHAnsi"/>
          <w:b/>
          <w:sz w:val="22"/>
          <w:szCs w:val="22"/>
        </w:rPr>
        <w:t>Předmět smlouvy</w:t>
      </w:r>
    </w:p>
    <w:p w14:paraId="0BD5A336" w14:textId="77777777" w:rsidR="00F9142A" w:rsidRPr="00E33D1E" w:rsidRDefault="00F9142A" w:rsidP="00F9142A">
      <w:pPr>
        <w:ind w:left="360"/>
        <w:rPr>
          <w:rFonts w:asciiTheme="minorHAnsi" w:hAnsiTheme="minorHAnsi" w:cstheme="minorHAnsi"/>
          <w:sz w:val="22"/>
          <w:szCs w:val="22"/>
        </w:rPr>
      </w:pPr>
    </w:p>
    <w:p w14:paraId="1DE301CC" w14:textId="77777777" w:rsidR="00F71F18" w:rsidRPr="00E33D1E" w:rsidRDefault="00F71F18" w:rsidP="00A2252A">
      <w:pPr>
        <w:numPr>
          <w:ilvl w:val="1"/>
          <w:numId w:val="25"/>
        </w:numPr>
        <w:spacing w:after="200" w:line="288" w:lineRule="auto"/>
        <w:jc w:val="both"/>
        <w:rPr>
          <w:rFonts w:asciiTheme="minorHAnsi" w:eastAsia="Calibri" w:hAnsiTheme="minorHAnsi" w:cstheme="minorHAnsi"/>
          <w:sz w:val="22"/>
          <w:szCs w:val="22"/>
          <w:lang w:eastAsia="en-US"/>
        </w:rPr>
      </w:pPr>
      <w:bookmarkStart w:id="2" w:name="_Ref298147244"/>
      <w:r w:rsidRPr="00E33D1E">
        <w:rPr>
          <w:rFonts w:asciiTheme="minorHAnsi" w:eastAsia="Calibri" w:hAnsiTheme="minorHAnsi" w:cstheme="minorHAnsi"/>
          <w:sz w:val="22"/>
          <w:szCs w:val="22"/>
          <w:lang w:eastAsia="en-US"/>
        </w:rPr>
        <w:t xml:space="preserve">Předmětem této Smlouvy je úprava vzájemných práv a povinností Smluvních stran při poskytování veřejných služeb v přepravě cestujících </w:t>
      </w:r>
      <w:r w:rsidR="00F9142A" w:rsidRPr="00E33D1E">
        <w:rPr>
          <w:rFonts w:asciiTheme="minorHAnsi" w:eastAsia="Calibri" w:hAnsiTheme="minorHAnsi" w:cstheme="minorHAnsi"/>
          <w:sz w:val="22"/>
          <w:szCs w:val="22"/>
          <w:lang w:eastAsia="en-US"/>
        </w:rPr>
        <w:t>ve veřejné linkové dopravě.</w:t>
      </w:r>
    </w:p>
    <w:p w14:paraId="28C8A4E9" w14:textId="77777777" w:rsidR="00FB0DD5" w:rsidRPr="00E33D1E" w:rsidRDefault="00FB0DD5" w:rsidP="00A2252A">
      <w:pPr>
        <w:numPr>
          <w:ilvl w:val="1"/>
          <w:numId w:val="25"/>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Veřejné služby v přepravě cestujících budou provozovány na lin</w:t>
      </w:r>
      <w:r w:rsidR="00F512B0" w:rsidRPr="00E33D1E">
        <w:rPr>
          <w:rFonts w:asciiTheme="minorHAnsi" w:eastAsia="Calibri" w:hAnsiTheme="minorHAnsi" w:cstheme="minorHAnsi"/>
          <w:sz w:val="22"/>
          <w:szCs w:val="22"/>
          <w:lang w:eastAsia="en-US"/>
        </w:rPr>
        <w:t>kách</w:t>
      </w:r>
      <w:r w:rsidRPr="00E33D1E">
        <w:rPr>
          <w:rFonts w:asciiTheme="minorHAnsi" w:eastAsia="Calibri" w:hAnsiTheme="minorHAnsi" w:cstheme="minorHAnsi"/>
          <w:sz w:val="22"/>
          <w:szCs w:val="22"/>
          <w:lang w:eastAsia="en-US"/>
        </w:rPr>
        <w:t>:</w:t>
      </w:r>
    </w:p>
    <w:p w14:paraId="346B4228" w14:textId="77777777" w:rsidR="00042C71" w:rsidRPr="00E33D1E" w:rsidRDefault="00F512B0" w:rsidP="00F512B0">
      <w:pPr>
        <w:ind w:left="720"/>
        <w:jc w:val="both"/>
        <w:rPr>
          <w:rFonts w:asciiTheme="minorHAnsi" w:hAnsiTheme="minorHAnsi" w:cstheme="minorHAnsi"/>
          <w:sz w:val="22"/>
          <w:szCs w:val="22"/>
        </w:rPr>
      </w:pPr>
      <w:r w:rsidRPr="00E33D1E">
        <w:rPr>
          <w:rFonts w:asciiTheme="minorHAnsi" w:hAnsiTheme="minorHAnsi" w:cstheme="minorHAnsi"/>
          <w:sz w:val="22"/>
          <w:szCs w:val="22"/>
        </w:rPr>
        <w:t>33</w:t>
      </w:r>
      <w:r w:rsidR="00E33D1E" w:rsidRPr="00E33D1E">
        <w:rPr>
          <w:rFonts w:asciiTheme="minorHAnsi" w:hAnsiTheme="minorHAnsi" w:cstheme="minorHAnsi"/>
          <w:sz w:val="22"/>
          <w:szCs w:val="22"/>
        </w:rPr>
        <w:t>5001</w:t>
      </w:r>
      <w:r w:rsidR="00E33D1E" w:rsidRPr="00E33D1E">
        <w:rPr>
          <w:rFonts w:asciiTheme="minorHAnsi" w:hAnsiTheme="minorHAnsi" w:cstheme="minorHAnsi"/>
          <w:sz w:val="22"/>
          <w:szCs w:val="22"/>
        </w:rPr>
        <w:tab/>
        <w:t>Spolí – Plešivec – Autobusové nádraží – Železniční stanice – Tovární točna</w:t>
      </w:r>
    </w:p>
    <w:p w14:paraId="11D5C543" w14:textId="77777777" w:rsidR="00E33D1E" w:rsidRPr="00E33D1E" w:rsidRDefault="00E33D1E" w:rsidP="00F512B0">
      <w:pPr>
        <w:ind w:left="720"/>
        <w:jc w:val="both"/>
        <w:rPr>
          <w:rFonts w:asciiTheme="minorHAnsi" w:hAnsiTheme="minorHAnsi" w:cstheme="minorHAnsi"/>
          <w:sz w:val="22"/>
          <w:szCs w:val="22"/>
        </w:rPr>
      </w:pPr>
      <w:r w:rsidRPr="00E33D1E">
        <w:rPr>
          <w:rFonts w:asciiTheme="minorHAnsi" w:hAnsiTheme="minorHAnsi" w:cstheme="minorHAnsi"/>
          <w:sz w:val="22"/>
          <w:szCs w:val="22"/>
        </w:rPr>
        <w:t>335002</w:t>
      </w:r>
      <w:r w:rsidRPr="00E33D1E">
        <w:rPr>
          <w:rFonts w:asciiTheme="minorHAnsi" w:hAnsiTheme="minorHAnsi" w:cstheme="minorHAnsi"/>
          <w:sz w:val="22"/>
          <w:szCs w:val="22"/>
        </w:rPr>
        <w:tab/>
        <w:t xml:space="preserve">Autobusové nádraží – Špičák – Železniční stanice – </w:t>
      </w:r>
      <w:proofErr w:type="spellStart"/>
      <w:r w:rsidRPr="00E33D1E">
        <w:rPr>
          <w:rFonts w:asciiTheme="minorHAnsi" w:hAnsiTheme="minorHAnsi" w:cstheme="minorHAnsi"/>
          <w:sz w:val="22"/>
          <w:szCs w:val="22"/>
        </w:rPr>
        <w:t>Vyšný</w:t>
      </w:r>
      <w:proofErr w:type="spellEnd"/>
      <w:r w:rsidRPr="00E33D1E">
        <w:rPr>
          <w:rFonts w:asciiTheme="minorHAnsi" w:hAnsiTheme="minorHAnsi" w:cstheme="minorHAnsi"/>
          <w:sz w:val="22"/>
          <w:szCs w:val="22"/>
        </w:rPr>
        <w:t xml:space="preserve"> osada</w:t>
      </w:r>
    </w:p>
    <w:p w14:paraId="50FD4ED1" w14:textId="77777777" w:rsidR="00F512B0" w:rsidRPr="00E33D1E" w:rsidRDefault="00F512B0" w:rsidP="00F512B0">
      <w:pPr>
        <w:ind w:left="720"/>
        <w:jc w:val="both"/>
        <w:rPr>
          <w:rFonts w:asciiTheme="minorHAnsi" w:eastAsia="Calibri" w:hAnsiTheme="minorHAnsi" w:cstheme="minorHAnsi"/>
          <w:sz w:val="22"/>
          <w:szCs w:val="22"/>
          <w:lang w:eastAsia="en-US"/>
        </w:rPr>
      </w:pPr>
    </w:p>
    <w:p w14:paraId="20C5799A" w14:textId="7D365A4F" w:rsidR="00F71F18" w:rsidRPr="00AB6BD4" w:rsidRDefault="00F71F18" w:rsidP="00FF4EC8">
      <w:pPr>
        <w:numPr>
          <w:ilvl w:val="1"/>
          <w:numId w:val="25"/>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Dopravce se na základě </w:t>
      </w:r>
      <w:r w:rsidRPr="00AB6BD4">
        <w:rPr>
          <w:rFonts w:asciiTheme="minorHAnsi" w:eastAsia="Calibri" w:hAnsiTheme="minorHAnsi" w:cstheme="minorHAnsi"/>
          <w:sz w:val="22"/>
          <w:szCs w:val="22"/>
          <w:lang w:eastAsia="en-US"/>
        </w:rPr>
        <w:t>této Smlouvy zavazuje v souladu s podmínkami níže stanovenými poskytovat pro Objedna</w:t>
      </w:r>
      <w:r w:rsidR="00042C71" w:rsidRPr="00AB6BD4">
        <w:rPr>
          <w:rFonts w:asciiTheme="minorHAnsi" w:eastAsia="Calibri" w:hAnsiTheme="minorHAnsi" w:cstheme="minorHAnsi"/>
          <w:sz w:val="22"/>
          <w:szCs w:val="22"/>
          <w:lang w:eastAsia="en-US"/>
        </w:rPr>
        <w:t>tele Veřejné služby v období od</w:t>
      </w:r>
      <w:r w:rsidR="00FB0DD5" w:rsidRPr="00AB6BD4">
        <w:rPr>
          <w:rFonts w:asciiTheme="minorHAnsi" w:eastAsia="Calibri" w:hAnsiTheme="minorHAnsi" w:cstheme="minorHAnsi"/>
          <w:sz w:val="22"/>
          <w:szCs w:val="22"/>
          <w:lang w:eastAsia="en-US"/>
        </w:rPr>
        <w:t xml:space="preserve"> 1. 1. 20</w:t>
      </w:r>
      <w:r w:rsidR="00AC65DB" w:rsidRPr="00AB6BD4">
        <w:rPr>
          <w:rFonts w:asciiTheme="minorHAnsi" w:eastAsia="Calibri" w:hAnsiTheme="minorHAnsi" w:cstheme="minorHAnsi"/>
          <w:sz w:val="22"/>
          <w:szCs w:val="22"/>
          <w:lang w:eastAsia="en-US"/>
        </w:rPr>
        <w:t>20</w:t>
      </w:r>
      <w:r w:rsidR="00E679B7" w:rsidRPr="00AB6BD4">
        <w:rPr>
          <w:rFonts w:asciiTheme="minorHAnsi" w:eastAsia="Calibri" w:hAnsiTheme="minorHAnsi" w:cstheme="minorHAnsi"/>
          <w:sz w:val="22"/>
          <w:szCs w:val="22"/>
          <w:lang w:eastAsia="en-US"/>
        </w:rPr>
        <w:t xml:space="preserve"> do 31.</w:t>
      </w:r>
      <w:r w:rsidR="00042C71" w:rsidRPr="00AB6BD4">
        <w:rPr>
          <w:rFonts w:asciiTheme="minorHAnsi" w:eastAsia="Calibri" w:hAnsiTheme="minorHAnsi" w:cstheme="minorHAnsi"/>
          <w:sz w:val="22"/>
          <w:szCs w:val="22"/>
          <w:lang w:eastAsia="en-US"/>
        </w:rPr>
        <w:t xml:space="preserve"> </w:t>
      </w:r>
      <w:r w:rsidR="00F512B0" w:rsidRPr="00AB6BD4">
        <w:rPr>
          <w:rFonts w:asciiTheme="minorHAnsi" w:eastAsia="Calibri" w:hAnsiTheme="minorHAnsi" w:cstheme="minorHAnsi"/>
          <w:sz w:val="22"/>
          <w:szCs w:val="22"/>
          <w:lang w:eastAsia="en-US"/>
        </w:rPr>
        <w:t>12</w:t>
      </w:r>
      <w:r w:rsidR="00E679B7" w:rsidRPr="00AB6BD4">
        <w:rPr>
          <w:rFonts w:asciiTheme="minorHAnsi" w:eastAsia="Calibri" w:hAnsiTheme="minorHAnsi" w:cstheme="minorHAnsi"/>
          <w:sz w:val="22"/>
          <w:szCs w:val="22"/>
          <w:lang w:eastAsia="en-US"/>
        </w:rPr>
        <w:t>.</w:t>
      </w:r>
      <w:r w:rsidR="00042C71" w:rsidRPr="00AB6BD4">
        <w:rPr>
          <w:rFonts w:asciiTheme="minorHAnsi" w:eastAsia="Calibri" w:hAnsiTheme="minorHAnsi" w:cstheme="minorHAnsi"/>
          <w:sz w:val="22"/>
          <w:szCs w:val="22"/>
          <w:lang w:eastAsia="en-US"/>
        </w:rPr>
        <w:t xml:space="preserve"> </w:t>
      </w:r>
      <w:r w:rsidR="00E679B7" w:rsidRPr="00AB6BD4">
        <w:rPr>
          <w:rFonts w:asciiTheme="minorHAnsi" w:eastAsia="Calibri" w:hAnsiTheme="minorHAnsi" w:cstheme="minorHAnsi"/>
          <w:sz w:val="22"/>
          <w:szCs w:val="22"/>
          <w:lang w:eastAsia="en-US"/>
        </w:rPr>
        <w:t>20</w:t>
      </w:r>
      <w:r w:rsidR="00AC65DB" w:rsidRPr="00AB6BD4">
        <w:rPr>
          <w:rFonts w:asciiTheme="minorHAnsi" w:eastAsia="Calibri" w:hAnsiTheme="minorHAnsi" w:cstheme="minorHAnsi"/>
          <w:sz w:val="22"/>
          <w:szCs w:val="22"/>
          <w:lang w:eastAsia="en-US"/>
        </w:rPr>
        <w:t>20</w:t>
      </w:r>
      <w:r w:rsidR="00FB0DD5" w:rsidRPr="00AB6BD4">
        <w:rPr>
          <w:rFonts w:asciiTheme="minorHAnsi" w:eastAsia="Calibri" w:hAnsiTheme="minorHAnsi" w:cstheme="minorHAnsi"/>
          <w:sz w:val="22"/>
          <w:szCs w:val="22"/>
          <w:lang w:eastAsia="en-US"/>
        </w:rPr>
        <w:t>.</w:t>
      </w:r>
      <w:r w:rsidRPr="00AB6BD4">
        <w:rPr>
          <w:rFonts w:asciiTheme="minorHAnsi" w:eastAsia="Calibri" w:hAnsiTheme="minorHAnsi" w:cstheme="minorHAnsi"/>
          <w:sz w:val="22"/>
          <w:szCs w:val="22"/>
          <w:lang w:eastAsia="en-US"/>
        </w:rPr>
        <w:t>, a to v roz</w:t>
      </w:r>
      <w:r w:rsidR="00042C71" w:rsidRPr="00AB6BD4">
        <w:rPr>
          <w:rFonts w:asciiTheme="minorHAnsi" w:eastAsia="Calibri" w:hAnsiTheme="minorHAnsi" w:cstheme="minorHAnsi"/>
          <w:sz w:val="22"/>
          <w:szCs w:val="22"/>
          <w:lang w:eastAsia="en-US"/>
        </w:rPr>
        <w:t>sahu stanoveném touto Smlouvou.</w:t>
      </w:r>
    </w:p>
    <w:p w14:paraId="29337CD7" w14:textId="427A0866" w:rsidR="003B4BE0" w:rsidRPr="00AB6BD4" w:rsidRDefault="003B4BE0" w:rsidP="00FF4EC8">
      <w:pPr>
        <w:numPr>
          <w:ilvl w:val="1"/>
          <w:numId w:val="25"/>
        </w:numPr>
        <w:spacing w:after="200" w:line="288" w:lineRule="auto"/>
        <w:jc w:val="both"/>
        <w:rPr>
          <w:rFonts w:asciiTheme="minorHAnsi" w:eastAsia="Calibri" w:hAnsiTheme="minorHAnsi" w:cstheme="minorHAnsi"/>
          <w:sz w:val="22"/>
          <w:szCs w:val="22"/>
          <w:lang w:eastAsia="en-US"/>
        </w:rPr>
      </w:pPr>
      <w:r w:rsidRPr="00AB6BD4">
        <w:rPr>
          <w:rFonts w:asciiTheme="minorHAnsi" w:eastAsia="Calibri" w:hAnsiTheme="minorHAnsi" w:cstheme="minorHAnsi"/>
          <w:sz w:val="22"/>
          <w:szCs w:val="22"/>
          <w:lang w:eastAsia="en-US"/>
        </w:rPr>
        <w:t xml:space="preserve">Dopravce se dále zavazuje poskytovat </w:t>
      </w:r>
      <w:proofErr w:type="spellStart"/>
      <w:r w:rsidRPr="00AB6BD4">
        <w:rPr>
          <w:rFonts w:asciiTheme="minorHAnsi" w:eastAsia="Calibri" w:hAnsiTheme="minorHAnsi" w:cstheme="minorHAnsi"/>
          <w:sz w:val="22"/>
          <w:szCs w:val="22"/>
          <w:lang w:eastAsia="en-US"/>
        </w:rPr>
        <w:t>real-time</w:t>
      </w:r>
      <w:proofErr w:type="spellEnd"/>
      <w:r w:rsidRPr="00AB6BD4">
        <w:rPr>
          <w:rFonts w:asciiTheme="minorHAnsi" w:eastAsia="Calibri" w:hAnsiTheme="minorHAnsi" w:cstheme="minorHAnsi"/>
          <w:sz w:val="22"/>
          <w:szCs w:val="22"/>
          <w:lang w:eastAsia="en-US"/>
        </w:rPr>
        <w:t xml:space="preserve"> data o poloze vozidel (v rámci MAD) pro možnost predikce skutečného času odjezdu spojů ze zastávek, a to v podobě standardních webových služeb ve formátech dohodnutých s objednatelem.</w:t>
      </w:r>
    </w:p>
    <w:p w14:paraId="52D6BBF8" w14:textId="77777777" w:rsidR="00FF4EC8" w:rsidRPr="00E33D1E" w:rsidRDefault="00FF4EC8" w:rsidP="00FF4EC8">
      <w:pPr>
        <w:pStyle w:val="Nadpis2"/>
        <w:rPr>
          <w:rFonts w:asciiTheme="minorHAnsi" w:hAnsiTheme="minorHAnsi" w:cstheme="minorHAnsi"/>
          <w:sz w:val="22"/>
          <w:szCs w:val="22"/>
        </w:rPr>
      </w:pPr>
      <w:r w:rsidRPr="00E33D1E">
        <w:rPr>
          <w:rFonts w:asciiTheme="minorHAnsi" w:hAnsiTheme="minorHAnsi" w:cstheme="minorHAnsi"/>
          <w:sz w:val="22"/>
          <w:szCs w:val="22"/>
        </w:rPr>
        <w:t>Článek IV</w:t>
      </w:r>
    </w:p>
    <w:p w14:paraId="12F60DAF" w14:textId="77777777" w:rsidR="00FF4EC8" w:rsidRPr="00E33D1E" w:rsidRDefault="00FF4EC8" w:rsidP="00FF4EC8">
      <w:pPr>
        <w:jc w:val="center"/>
        <w:rPr>
          <w:rFonts w:asciiTheme="minorHAnsi" w:hAnsiTheme="minorHAnsi" w:cstheme="minorHAnsi"/>
          <w:b/>
          <w:sz w:val="22"/>
          <w:szCs w:val="22"/>
        </w:rPr>
      </w:pPr>
      <w:r w:rsidRPr="00E33D1E">
        <w:rPr>
          <w:rFonts w:asciiTheme="minorHAnsi" w:hAnsiTheme="minorHAnsi" w:cstheme="minorHAnsi"/>
          <w:b/>
          <w:sz w:val="22"/>
          <w:szCs w:val="22"/>
        </w:rPr>
        <w:t xml:space="preserve">Podmínky poskytování veřejných služeb </w:t>
      </w:r>
      <w:r w:rsidR="006558CB" w:rsidRPr="00E33D1E">
        <w:rPr>
          <w:rFonts w:asciiTheme="minorHAnsi" w:hAnsiTheme="minorHAnsi" w:cstheme="minorHAnsi"/>
          <w:b/>
          <w:sz w:val="22"/>
          <w:szCs w:val="22"/>
        </w:rPr>
        <w:t>a úhrada kompenzace</w:t>
      </w:r>
    </w:p>
    <w:p w14:paraId="0477BE55" w14:textId="77777777" w:rsidR="004B39BE" w:rsidRPr="00E33D1E" w:rsidRDefault="004B39BE" w:rsidP="00FF4EC8">
      <w:pPr>
        <w:jc w:val="center"/>
        <w:rPr>
          <w:rFonts w:asciiTheme="minorHAnsi" w:hAnsiTheme="minorHAnsi" w:cstheme="minorHAnsi"/>
          <w:b/>
          <w:sz w:val="22"/>
          <w:szCs w:val="22"/>
        </w:rPr>
      </w:pPr>
    </w:p>
    <w:bookmarkEnd w:id="2"/>
    <w:p w14:paraId="00CD687F" w14:textId="77777777" w:rsidR="00F71F18" w:rsidRPr="00E33D1E" w:rsidRDefault="00F71F18" w:rsidP="004B39BE">
      <w:pPr>
        <w:numPr>
          <w:ilvl w:val="1"/>
          <w:numId w:val="32"/>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Objednatel stanoví Linky a Spoje, na nichž je Dopravce povinen provozovat Veřejnou linkovou dopravu. </w:t>
      </w:r>
      <w:bookmarkStart w:id="3" w:name="_Ref320719630"/>
      <w:bookmarkStart w:id="4" w:name="_Ref271622252"/>
      <w:bookmarkStart w:id="5" w:name="_Ref274704137"/>
      <w:r w:rsidR="004B39BE" w:rsidRPr="00E33D1E">
        <w:rPr>
          <w:rFonts w:asciiTheme="minorHAnsi" w:eastAsia="Calibri" w:hAnsiTheme="minorHAnsi" w:cstheme="minorHAnsi"/>
          <w:sz w:val="22"/>
          <w:szCs w:val="22"/>
          <w:lang w:eastAsia="en-US"/>
        </w:rPr>
        <w:t xml:space="preserve">Návrh jízdních řádů a časových poloh spojů </w:t>
      </w:r>
      <w:r w:rsidRPr="00E33D1E">
        <w:rPr>
          <w:rFonts w:asciiTheme="minorHAnsi" w:eastAsia="Calibri" w:hAnsiTheme="minorHAnsi" w:cstheme="minorHAnsi"/>
          <w:sz w:val="22"/>
          <w:szCs w:val="22"/>
          <w:lang w:eastAsia="en-US"/>
        </w:rPr>
        <w:t xml:space="preserve">pro každou </w:t>
      </w:r>
      <w:r w:rsidR="004B39BE" w:rsidRPr="00E33D1E">
        <w:rPr>
          <w:rFonts w:asciiTheme="minorHAnsi" w:eastAsia="Calibri" w:hAnsiTheme="minorHAnsi" w:cstheme="minorHAnsi"/>
          <w:sz w:val="22"/>
          <w:szCs w:val="22"/>
          <w:lang w:eastAsia="en-US"/>
        </w:rPr>
        <w:t>l</w:t>
      </w:r>
      <w:r w:rsidRPr="00E33D1E">
        <w:rPr>
          <w:rFonts w:asciiTheme="minorHAnsi" w:eastAsia="Calibri" w:hAnsiTheme="minorHAnsi" w:cstheme="minorHAnsi"/>
          <w:sz w:val="22"/>
          <w:szCs w:val="22"/>
          <w:lang w:eastAsia="en-US"/>
        </w:rPr>
        <w:t xml:space="preserve">inku zpracovává za účelem zajištění časových návazností </w:t>
      </w:r>
      <w:r w:rsidR="00FF4EC8" w:rsidRPr="00E33D1E">
        <w:rPr>
          <w:rFonts w:asciiTheme="minorHAnsi" w:eastAsia="Calibri" w:hAnsiTheme="minorHAnsi" w:cstheme="minorHAnsi"/>
          <w:sz w:val="22"/>
          <w:szCs w:val="22"/>
          <w:lang w:eastAsia="en-US"/>
        </w:rPr>
        <w:t>na ostatní druhy veřejné dopravy Dopravce</w:t>
      </w:r>
      <w:r w:rsidRPr="00E33D1E">
        <w:rPr>
          <w:rFonts w:asciiTheme="minorHAnsi" w:eastAsia="Calibri" w:hAnsiTheme="minorHAnsi" w:cstheme="minorHAnsi"/>
          <w:sz w:val="22"/>
          <w:szCs w:val="22"/>
          <w:lang w:eastAsia="en-US"/>
        </w:rPr>
        <w:t>.</w:t>
      </w:r>
      <w:bookmarkEnd w:id="3"/>
      <w:r w:rsidRPr="00E33D1E">
        <w:rPr>
          <w:rFonts w:asciiTheme="minorHAnsi" w:eastAsia="Calibri" w:hAnsiTheme="minorHAnsi" w:cstheme="minorHAnsi"/>
          <w:sz w:val="22"/>
          <w:szCs w:val="22"/>
          <w:lang w:eastAsia="en-US"/>
        </w:rPr>
        <w:t xml:space="preserve"> </w:t>
      </w:r>
    </w:p>
    <w:p w14:paraId="632E8AA7" w14:textId="77777777" w:rsidR="004B39BE" w:rsidRPr="00E33D1E" w:rsidRDefault="004B39BE" w:rsidP="00071950">
      <w:pPr>
        <w:numPr>
          <w:ilvl w:val="1"/>
          <w:numId w:val="32"/>
        </w:numPr>
        <w:spacing w:after="200" w:line="288" w:lineRule="auto"/>
        <w:jc w:val="both"/>
        <w:rPr>
          <w:rFonts w:asciiTheme="minorHAnsi" w:eastAsia="Calibri" w:hAnsiTheme="minorHAnsi" w:cstheme="minorHAnsi"/>
          <w:sz w:val="22"/>
          <w:szCs w:val="22"/>
          <w:lang w:eastAsia="en-US"/>
        </w:rPr>
      </w:pPr>
      <w:r w:rsidRPr="00695F54">
        <w:rPr>
          <w:rFonts w:asciiTheme="minorHAnsi" w:eastAsia="Calibri" w:hAnsiTheme="minorHAnsi" w:cstheme="minorHAnsi"/>
          <w:b/>
          <w:sz w:val="22"/>
          <w:szCs w:val="22"/>
          <w:lang w:eastAsia="en-US"/>
        </w:rPr>
        <w:t>J</w:t>
      </w:r>
      <w:r w:rsidR="00E33D1E" w:rsidRPr="00695F54">
        <w:rPr>
          <w:rFonts w:asciiTheme="minorHAnsi" w:eastAsia="Calibri" w:hAnsiTheme="minorHAnsi" w:cstheme="minorHAnsi"/>
          <w:b/>
          <w:sz w:val="22"/>
          <w:szCs w:val="22"/>
          <w:lang w:eastAsia="en-US"/>
        </w:rPr>
        <w:t>ízdní řády</w:t>
      </w:r>
      <w:r w:rsidR="00E33D1E">
        <w:rPr>
          <w:rFonts w:asciiTheme="minorHAnsi" w:eastAsia="Calibri" w:hAnsiTheme="minorHAnsi" w:cstheme="minorHAnsi"/>
          <w:sz w:val="22"/>
          <w:szCs w:val="22"/>
          <w:lang w:eastAsia="en-US"/>
        </w:rPr>
        <w:t xml:space="preserve"> schvaluje Objednatel a jsou </w:t>
      </w:r>
      <w:r w:rsidR="00E33D1E" w:rsidRPr="00695F54">
        <w:rPr>
          <w:rFonts w:asciiTheme="minorHAnsi" w:eastAsia="Calibri" w:hAnsiTheme="minorHAnsi" w:cstheme="minorHAnsi"/>
          <w:b/>
          <w:sz w:val="22"/>
          <w:szCs w:val="22"/>
          <w:lang w:eastAsia="en-US"/>
        </w:rPr>
        <w:t>přílohou č. 3 Smlouvy</w:t>
      </w:r>
    </w:p>
    <w:p w14:paraId="0B8A238E" w14:textId="77777777" w:rsidR="00ED6C68" w:rsidRPr="00E33D1E" w:rsidRDefault="00E679B7" w:rsidP="00ED6C68">
      <w:pPr>
        <w:numPr>
          <w:ilvl w:val="1"/>
          <w:numId w:val="32"/>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Cena jízdného je </w:t>
      </w:r>
      <w:r w:rsidR="00ED6C68" w:rsidRPr="00E33D1E">
        <w:rPr>
          <w:rFonts w:asciiTheme="minorHAnsi" w:eastAsia="Calibri" w:hAnsiTheme="minorHAnsi" w:cstheme="minorHAnsi"/>
          <w:sz w:val="22"/>
          <w:szCs w:val="22"/>
          <w:lang w:eastAsia="en-US"/>
        </w:rPr>
        <w:t xml:space="preserve">stanovena rozhodnutím Města </w:t>
      </w:r>
      <w:r w:rsidR="00F512B0" w:rsidRPr="00E33D1E">
        <w:rPr>
          <w:rFonts w:asciiTheme="minorHAnsi" w:eastAsia="Calibri" w:hAnsiTheme="minorHAnsi" w:cstheme="minorHAnsi"/>
          <w:sz w:val="22"/>
          <w:szCs w:val="22"/>
          <w:lang w:eastAsia="en-US"/>
        </w:rPr>
        <w:t xml:space="preserve">dle platného </w:t>
      </w:r>
      <w:r w:rsidR="00F512B0" w:rsidRPr="00695F54">
        <w:rPr>
          <w:rFonts w:asciiTheme="minorHAnsi" w:eastAsia="Calibri" w:hAnsiTheme="minorHAnsi" w:cstheme="minorHAnsi"/>
          <w:b/>
          <w:sz w:val="22"/>
          <w:szCs w:val="22"/>
          <w:lang w:eastAsia="en-US"/>
        </w:rPr>
        <w:t>ceníku</w:t>
      </w:r>
      <w:r w:rsidR="00F512B0" w:rsidRPr="00E33D1E">
        <w:rPr>
          <w:rFonts w:asciiTheme="minorHAnsi" w:eastAsia="Calibri" w:hAnsiTheme="minorHAnsi" w:cstheme="minorHAnsi"/>
          <w:sz w:val="22"/>
          <w:szCs w:val="22"/>
          <w:lang w:eastAsia="en-US"/>
        </w:rPr>
        <w:t xml:space="preserve">, který je </w:t>
      </w:r>
      <w:r w:rsidR="00F512B0" w:rsidRPr="00695F54">
        <w:rPr>
          <w:rFonts w:asciiTheme="minorHAnsi" w:eastAsia="Calibri" w:hAnsiTheme="minorHAnsi" w:cstheme="minorHAnsi"/>
          <w:b/>
          <w:sz w:val="22"/>
          <w:szCs w:val="22"/>
          <w:lang w:eastAsia="en-US"/>
        </w:rPr>
        <w:t xml:space="preserve">přílohou </w:t>
      </w:r>
      <w:r w:rsidR="00E33D1E" w:rsidRPr="00695F54">
        <w:rPr>
          <w:rFonts w:asciiTheme="minorHAnsi" w:eastAsia="Calibri" w:hAnsiTheme="minorHAnsi" w:cstheme="minorHAnsi"/>
          <w:b/>
          <w:sz w:val="22"/>
          <w:szCs w:val="22"/>
          <w:lang w:eastAsia="en-US"/>
        </w:rPr>
        <w:t>č. 2 S</w:t>
      </w:r>
      <w:r w:rsidR="00F512B0" w:rsidRPr="00695F54">
        <w:rPr>
          <w:rFonts w:asciiTheme="minorHAnsi" w:eastAsia="Calibri" w:hAnsiTheme="minorHAnsi" w:cstheme="minorHAnsi"/>
          <w:b/>
          <w:sz w:val="22"/>
          <w:szCs w:val="22"/>
          <w:lang w:eastAsia="en-US"/>
        </w:rPr>
        <w:t>mlouvy</w:t>
      </w:r>
      <w:r w:rsidR="00ED6C68" w:rsidRPr="00E33D1E">
        <w:rPr>
          <w:rFonts w:asciiTheme="minorHAnsi" w:eastAsia="Calibri" w:hAnsiTheme="minorHAnsi" w:cstheme="minorHAnsi"/>
          <w:sz w:val="22"/>
          <w:szCs w:val="22"/>
          <w:lang w:eastAsia="en-US"/>
        </w:rPr>
        <w:t>.</w:t>
      </w:r>
    </w:p>
    <w:bookmarkEnd w:id="4"/>
    <w:bookmarkEnd w:id="5"/>
    <w:p w14:paraId="4D82B954" w14:textId="77777777" w:rsidR="006558CB" w:rsidRPr="00E33D1E" w:rsidRDefault="00F71F18" w:rsidP="006558CB">
      <w:pPr>
        <w:numPr>
          <w:ilvl w:val="1"/>
          <w:numId w:val="32"/>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Dopravce je povinen po dobu účinnosti této Smlouvy disponovat platnými licencemi na provoz jím provozovaných </w:t>
      </w:r>
      <w:r w:rsidR="004B39BE" w:rsidRPr="00E33D1E">
        <w:rPr>
          <w:rFonts w:asciiTheme="minorHAnsi" w:eastAsia="Calibri" w:hAnsiTheme="minorHAnsi" w:cstheme="minorHAnsi"/>
          <w:sz w:val="22"/>
          <w:szCs w:val="22"/>
          <w:lang w:eastAsia="en-US"/>
        </w:rPr>
        <w:t>l</w:t>
      </w:r>
      <w:r w:rsidRPr="00E33D1E">
        <w:rPr>
          <w:rFonts w:asciiTheme="minorHAnsi" w:eastAsia="Calibri" w:hAnsiTheme="minorHAnsi" w:cstheme="minorHAnsi"/>
          <w:sz w:val="22"/>
          <w:szCs w:val="22"/>
          <w:lang w:eastAsia="en-US"/>
        </w:rPr>
        <w:t>inek.</w:t>
      </w:r>
    </w:p>
    <w:p w14:paraId="2B0CB4F1" w14:textId="1ED6A0C6" w:rsidR="006558CB" w:rsidRPr="00E33D1E" w:rsidRDefault="004B39BE" w:rsidP="006558CB">
      <w:pPr>
        <w:numPr>
          <w:ilvl w:val="1"/>
          <w:numId w:val="32"/>
        </w:numPr>
        <w:spacing w:after="200" w:line="276" w:lineRule="auto"/>
        <w:jc w:val="both"/>
        <w:rPr>
          <w:rFonts w:asciiTheme="minorHAnsi" w:hAnsiTheme="minorHAnsi" w:cstheme="minorHAnsi"/>
          <w:sz w:val="22"/>
          <w:szCs w:val="22"/>
        </w:rPr>
      </w:pPr>
      <w:r w:rsidRPr="00E33D1E">
        <w:rPr>
          <w:rFonts w:asciiTheme="minorHAnsi" w:eastAsia="Calibri" w:hAnsiTheme="minorHAnsi" w:cstheme="minorHAnsi"/>
          <w:sz w:val="22"/>
          <w:szCs w:val="22"/>
          <w:lang w:eastAsia="en-US"/>
        </w:rPr>
        <w:t>O</w:t>
      </w:r>
      <w:r w:rsidR="00FB0DD5" w:rsidRPr="00E33D1E">
        <w:rPr>
          <w:rFonts w:asciiTheme="minorHAnsi" w:eastAsia="Calibri" w:hAnsiTheme="minorHAnsi" w:cstheme="minorHAnsi"/>
          <w:sz w:val="22"/>
          <w:szCs w:val="22"/>
          <w:lang w:eastAsia="en-US"/>
        </w:rPr>
        <w:t>bjednatel se zavazuje hradit Dopravci za Veřejné služby</w:t>
      </w:r>
      <w:r w:rsidR="00236C60">
        <w:rPr>
          <w:rFonts w:asciiTheme="minorHAnsi" w:eastAsia="Calibri" w:hAnsiTheme="minorHAnsi" w:cstheme="minorHAnsi"/>
          <w:sz w:val="22"/>
          <w:szCs w:val="22"/>
          <w:lang w:eastAsia="en-US"/>
        </w:rPr>
        <w:t>,</w:t>
      </w:r>
      <w:r w:rsidR="00FB0DD5" w:rsidRPr="00E33D1E">
        <w:rPr>
          <w:rFonts w:asciiTheme="minorHAnsi" w:eastAsia="Calibri" w:hAnsiTheme="minorHAnsi" w:cstheme="minorHAnsi"/>
          <w:sz w:val="22"/>
          <w:szCs w:val="22"/>
          <w:lang w:eastAsia="en-US"/>
        </w:rPr>
        <w:t xml:space="preserve"> poskytované dle této Smlouvy</w:t>
      </w:r>
      <w:r w:rsidR="00236C60">
        <w:rPr>
          <w:rFonts w:asciiTheme="minorHAnsi" w:eastAsia="Calibri" w:hAnsiTheme="minorHAnsi" w:cstheme="minorHAnsi"/>
          <w:sz w:val="22"/>
          <w:szCs w:val="22"/>
          <w:lang w:eastAsia="en-US"/>
        </w:rPr>
        <w:t>,</w:t>
      </w:r>
      <w:r w:rsidR="00FB0DD5" w:rsidRPr="00E33D1E">
        <w:rPr>
          <w:rFonts w:asciiTheme="minorHAnsi" w:eastAsia="Calibri" w:hAnsiTheme="minorHAnsi" w:cstheme="minorHAnsi"/>
          <w:sz w:val="22"/>
          <w:szCs w:val="22"/>
          <w:lang w:eastAsia="en-US"/>
        </w:rPr>
        <w:t xml:space="preserve"> </w:t>
      </w:r>
      <w:r w:rsidR="00614A8A" w:rsidRPr="00E33D1E">
        <w:rPr>
          <w:rFonts w:asciiTheme="minorHAnsi" w:eastAsia="Calibri" w:hAnsiTheme="minorHAnsi" w:cstheme="minorHAnsi"/>
          <w:sz w:val="22"/>
          <w:szCs w:val="22"/>
          <w:lang w:eastAsia="en-US"/>
        </w:rPr>
        <w:t>kompenzaci</w:t>
      </w:r>
      <w:r w:rsidR="00236C60">
        <w:rPr>
          <w:rFonts w:asciiTheme="minorHAnsi" w:eastAsia="Calibri" w:hAnsiTheme="minorHAnsi" w:cstheme="minorHAnsi"/>
          <w:sz w:val="22"/>
          <w:szCs w:val="22"/>
          <w:lang w:eastAsia="en-US"/>
        </w:rPr>
        <w:t>,</w:t>
      </w:r>
      <w:r w:rsidR="00614A8A" w:rsidRPr="00E33D1E">
        <w:rPr>
          <w:rFonts w:asciiTheme="minorHAnsi" w:eastAsia="Calibri" w:hAnsiTheme="minorHAnsi" w:cstheme="minorHAnsi"/>
          <w:sz w:val="22"/>
          <w:szCs w:val="22"/>
          <w:lang w:eastAsia="en-US"/>
        </w:rPr>
        <w:t xml:space="preserve"> </w:t>
      </w:r>
      <w:r w:rsidR="00236C60" w:rsidRPr="00E33D1E">
        <w:rPr>
          <w:rFonts w:asciiTheme="minorHAnsi" w:hAnsiTheme="minorHAnsi" w:cstheme="minorHAnsi"/>
          <w:sz w:val="22"/>
          <w:szCs w:val="22"/>
        </w:rPr>
        <w:t>vycházející z odborného odhadu prokazatelné ztráty</w:t>
      </w:r>
      <w:r w:rsidR="00236C60">
        <w:rPr>
          <w:rFonts w:asciiTheme="minorHAnsi" w:hAnsiTheme="minorHAnsi" w:cstheme="minorHAnsi"/>
          <w:sz w:val="22"/>
          <w:szCs w:val="22"/>
        </w:rPr>
        <w:t xml:space="preserve">, který je </w:t>
      </w:r>
      <w:r w:rsidR="007E7C0F" w:rsidRPr="00695F54">
        <w:rPr>
          <w:rFonts w:asciiTheme="minorHAnsi" w:hAnsiTheme="minorHAnsi" w:cstheme="minorHAnsi"/>
          <w:b/>
          <w:sz w:val="22"/>
          <w:szCs w:val="22"/>
        </w:rPr>
        <w:t>P</w:t>
      </w:r>
      <w:r w:rsidR="00236C60" w:rsidRPr="00695F54">
        <w:rPr>
          <w:rFonts w:asciiTheme="minorHAnsi" w:hAnsiTheme="minorHAnsi" w:cstheme="minorHAnsi"/>
          <w:b/>
          <w:sz w:val="22"/>
          <w:szCs w:val="22"/>
        </w:rPr>
        <w:t xml:space="preserve">řílohou č. 1 Smlouvy </w:t>
      </w:r>
      <w:proofErr w:type="gramStart"/>
      <w:r w:rsidR="00236C60" w:rsidRPr="00695F54">
        <w:rPr>
          <w:rFonts w:asciiTheme="minorHAnsi" w:hAnsiTheme="minorHAnsi" w:cstheme="minorHAnsi"/>
          <w:b/>
          <w:sz w:val="22"/>
          <w:szCs w:val="22"/>
        </w:rPr>
        <w:t xml:space="preserve">-  </w:t>
      </w:r>
      <w:r w:rsidR="00236C60" w:rsidRPr="00695F54">
        <w:rPr>
          <w:rFonts w:asciiTheme="minorHAnsi" w:eastAsia="Calibri" w:hAnsiTheme="minorHAnsi" w:cstheme="minorHAnsi"/>
          <w:b/>
          <w:sz w:val="22"/>
          <w:szCs w:val="22"/>
          <w:lang w:eastAsia="en-US"/>
        </w:rPr>
        <w:t>Výchozí</w:t>
      </w:r>
      <w:proofErr w:type="gramEnd"/>
      <w:r w:rsidR="00236C60" w:rsidRPr="00695F54">
        <w:rPr>
          <w:rFonts w:asciiTheme="minorHAnsi" w:eastAsia="Calibri" w:hAnsiTheme="minorHAnsi" w:cstheme="minorHAnsi"/>
          <w:b/>
          <w:sz w:val="22"/>
          <w:szCs w:val="22"/>
          <w:lang w:eastAsia="en-US"/>
        </w:rPr>
        <w:t xml:space="preserve"> finanční model</w:t>
      </w:r>
      <w:r w:rsidR="005922FF" w:rsidRPr="00695F54">
        <w:rPr>
          <w:rFonts w:asciiTheme="minorHAnsi" w:eastAsia="Calibri" w:hAnsiTheme="minorHAnsi" w:cstheme="minorHAnsi"/>
          <w:b/>
          <w:sz w:val="22"/>
          <w:szCs w:val="22"/>
          <w:lang w:eastAsia="en-US"/>
        </w:rPr>
        <w:t xml:space="preserve"> nákladů a výnosů</w:t>
      </w:r>
      <w:r w:rsidR="00AC65DB">
        <w:rPr>
          <w:rFonts w:asciiTheme="minorHAnsi" w:eastAsia="Calibri" w:hAnsiTheme="minorHAnsi" w:cstheme="minorHAnsi"/>
          <w:b/>
          <w:sz w:val="22"/>
          <w:szCs w:val="22"/>
          <w:lang w:eastAsia="en-US"/>
        </w:rPr>
        <w:t xml:space="preserve"> </w:t>
      </w:r>
      <w:r w:rsidR="00AC65DB" w:rsidRPr="00AC65DB">
        <w:rPr>
          <w:rFonts w:asciiTheme="minorHAnsi" w:eastAsia="Calibri" w:hAnsiTheme="minorHAnsi" w:cstheme="minorHAnsi"/>
          <w:bCs/>
          <w:sz w:val="22"/>
          <w:szCs w:val="22"/>
          <w:lang w:eastAsia="en-US"/>
        </w:rPr>
        <w:t>včetně</w:t>
      </w:r>
      <w:r w:rsidR="00AC65DB">
        <w:rPr>
          <w:rFonts w:asciiTheme="minorHAnsi" w:eastAsia="Calibri" w:hAnsiTheme="minorHAnsi" w:cstheme="minorHAnsi"/>
          <w:b/>
          <w:sz w:val="22"/>
          <w:szCs w:val="22"/>
          <w:lang w:eastAsia="en-US"/>
        </w:rPr>
        <w:t xml:space="preserve"> </w:t>
      </w:r>
      <w:r w:rsidR="00AC65DB" w:rsidRPr="00AC65DB">
        <w:rPr>
          <w:rFonts w:asciiTheme="minorHAnsi" w:eastAsia="Calibri" w:hAnsiTheme="minorHAnsi" w:cstheme="minorHAnsi"/>
          <w:b/>
          <w:bCs/>
          <w:sz w:val="22"/>
          <w:szCs w:val="22"/>
          <w:lang w:eastAsia="en-US"/>
        </w:rPr>
        <w:t>Finančního modelu aktiv</w:t>
      </w:r>
      <w:r w:rsidRPr="00E33D1E">
        <w:rPr>
          <w:rFonts w:asciiTheme="minorHAnsi" w:eastAsia="Calibri" w:hAnsiTheme="minorHAnsi" w:cstheme="minorHAnsi"/>
          <w:sz w:val="22"/>
          <w:szCs w:val="22"/>
          <w:lang w:eastAsia="en-US"/>
        </w:rPr>
        <w:t>.</w:t>
      </w:r>
    </w:p>
    <w:p w14:paraId="37F19995" w14:textId="6553D61B" w:rsidR="004448C1" w:rsidRPr="00AC65DB" w:rsidRDefault="004448C1" w:rsidP="00AC65DB">
      <w:pPr>
        <w:numPr>
          <w:ilvl w:val="1"/>
          <w:numId w:val="32"/>
        </w:numPr>
        <w:spacing w:after="200" w:line="276" w:lineRule="auto"/>
        <w:jc w:val="both"/>
        <w:rPr>
          <w:rFonts w:asciiTheme="minorHAnsi" w:hAnsiTheme="minorHAnsi" w:cstheme="minorHAnsi"/>
          <w:sz w:val="22"/>
          <w:szCs w:val="22"/>
        </w:rPr>
      </w:pPr>
      <w:r w:rsidRPr="00E33D1E">
        <w:rPr>
          <w:rFonts w:asciiTheme="minorHAnsi" w:hAnsiTheme="minorHAnsi" w:cstheme="minorHAnsi"/>
          <w:sz w:val="22"/>
          <w:szCs w:val="22"/>
        </w:rPr>
        <w:t>Celková částka kompenzace</w:t>
      </w:r>
      <w:r w:rsidR="00236C60">
        <w:rPr>
          <w:rFonts w:asciiTheme="minorHAnsi" w:hAnsiTheme="minorHAnsi" w:cstheme="minorHAnsi"/>
          <w:sz w:val="22"/>
          <w:szCs w:val="22"/>
        </w:rPr>
        <w:t xml:space="preserve"> dle bodu 4.5.</w:t>
      </w:r>
      <w:r w:rsidRPr="00E33D1E">
        <w:rPr>
          <w:rFonts w:asciiTheme="minorHAnsi" w:hAnsiTheme="minorHAnsi" w:cstheme="minorHAnsi"/>
          <w:sz w:val="22"/>
          <w:szCs w:val="22"/>
        </w:rPr>
        <w:t xml:space="preserve"> činí pro období od 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20</w:t>
      </w:r>
      <w:r w:rsidR="00AC65DB">
        <w:rPr>
          <w:rFonts w:asciiTheme="minorHAnsi" w:hAnsiTheme="minorHAnsi" w:cstheme="minorHAnsi"/>
          <w:sz w:val="22"/>
          <w:szCs w:val="22"/>
        </w:rPr>
        <w:t>20</w:t>
      </w:r>
      <w:r w:rsidRPr="00E33D1E">
        <w:rPr>
          <w:rFonts w:asciiTheme="minorHAnsi" w:hAnsiTheme="minorHAnsi" w:cstheme="minorHAnsi"/>
          <w:sz w:val="22"/>
          <w:szCs w:val="22"/>
        </w:rPr>
        <w:t xml:space="preserve"> do 31.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12.</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20</w:t>
      </w:r>
      <w:r w:rsidR="00AC65DB">
        <w:rPr>
          <w:rFonts w:asciiTheme="minorHAnsi" w:hAnsiTheme="minorHAnsi" w:cstheme="minorHAnsi"/>
          <w:sz w:val="22"/>
          <w:szCs w:val="22"/>
        </w:rPr>
        <w:t>20</w:t>
      </w:r>
      <w:r w:rsidRPr="00E33D1E">
        <w:rPr>
          <w:rFonts w:asciiTheme="minorHAnsi" w:hAnsiTheme="minorHAnsi" w:cstheme="minorHAnsi"/>
          <w:sz w:val="22"/>
          <w:szCs w:val="22"/>
        </w:rPr>
        <w:t xml:space="preserve"> </w:t>
      </w:r>
      <w:proofErr w:type="gramStart"/>
      <w:r w:rsidR="00AC65DB" w:rsidRPr="00AC65DB">
        <w:rPr>
          <w:rFonts w:asciiTheme="minorHAnsi" w:hAnsiTheme="minorHAnsi" w:cstheme="minorHAnsi"/>
          <w:b/>
          <w:sz w:val="22"/>
          <w:szCs w:val="22"/>
        </w:rPr>
        <w:t>4.837.</w:t>
      </w:r>
      <w:r w:rsidR="00AC65DB">
        <w:rPr>
          <w:rFonts w:asciiTheme="minorHAnsi" w:hAnsiTheme="minorHAnsi" w:cstheme="minorHAnsi"/>
          <w:b/>
          <w:sz w:val="22"/>
          <w:szCs w:val="22"/>
        </w:rPr>
        <w:t>692</w:t>
      </w:r>
      <w:r w:rsidRPr="00AC65DB">
        <w:rPr>
          <w:rFonts w:asciiTheme="minorHAnsi" w:hAnsiTheme="minorHAnsi" w:cstheme="minorHAnsi"/>
          <w:b/>
          <w:sz w:val="22"/>
          <w:szCs w:val="22"/>
        </w:rPr>
        <w:t>,-</w:t>
      </w:r>
      <w:proofErr w:type="gramEnd"/>
      <w:r w:rsidRPr="00AC65DB">
        <w:rPr>
          <w:rFonts w:asciiTheme="minorHAnsi" w:hAnsiTheme="minorHAnsi" w:cstheme="minorHAnsi"/>
          <w:b/>
          <w:sz w:val="22"/>
          <w:szCs w:val="22"/>
        </w:rPr>
        <w:t>K</w:t>
      </w:r>
      <w:r w:rsidR="00BB64ED" w:rsidRPr="00AC65DB">
        <w:rPr>
          <w:rFonts w:asciiTheme="minorHAnsi" w:hAnsiTheme="minorHAnsi" w:cstheme="minorHAnsi"/>
          <w:b/>
          <w:sz w:val="22"/>
          <w:szCs w:val="22"/>
        </w:rPr>
        <w:t>č</w:t>
      </w:r>
      <w:r w:rsidR="00236C60" w:rsidRPr="00AC65DB">
        <w:rPr>
          <w:rFonts w:asciiTheme="minorHAnsi" w:hAnsiTheme="minorHAnsi" w:cstheme="minorHAnsi"/>
          <w:sz w:val="22"/>
          <w:szCs w:val="22"/>
        </w:rPr>
        <w:t xml:space="preserve"> </w:t>
      </w:r>
      <w:r w:rsidRPr="00AC65DB">
        <w:rPr>
          <w:rFonts w:asciiTheme="minorHAnsi" w:hAnsiTheme="minorHAnsi" w:cstheme="minorHAnsi"/>
          <w:sz w:val="22"/>
          <w:szCs w:val="22"/>
        </w:rPr>
        <w:t>(</w:t>
      </w:r>
      <w:r w:rsidR="00695F54" w:rsidRPr="00AC65DB">
        <w:rPr>
          <w:rFonts w:ascii="Calibri" w:hAnsi="Calibri" w:cs="Calibri"/>
          <w:sz w:val="22"/>
          <w:szCs w:val="22"/>
        </w:rPr>
        <w:t>čtyřimiliony</w:t>
      </w:r>
      <w:r w:rsidR="00AC65DB">
        <w:rPr>
          <w:rFonts w:ascii="Calibri" w:hAnsi="Calibri" w:cs="Calibri"/>
          <w:sz w:val="22"/>
          <w:szCs w:val="22"/>
        </w:rPr>
        <w:t>osmsettřicetsedmtisícšestsetdevadesátdva</w:t>
      </w:r>
      <w:r w:rsidR="00695F54" w:rsidRPr="00AC65DB">
        <w:rPr>
          <w:rFonts w:ascii="Calibri" w:hAnsi="Calibri" w:cs="Calibri"/>
          <w:sz w:val="22"/>
          <w:szCs w:val="22"/>
        </w:rPr>
        <w:t>korunčeských</w:t>
      </w:r>
      <w:r w:rsidRPr="00AC65DB">
        <w:rPr>
          <w:rFonts w:asciiTheme="minorHAnsi" w:hAnsiTheme="minorHAnsi" w:cstheme="minorHAnsi"/>
          <w:sz w:val="22"/>
          <w:szCs w:val="22"/>
        </w:rPr>
        <w:t>).</w:t>
      </w:r>
    </w:p>
    <w:p w14:paraId="4A9DB88D" w14:textId="745D05D1" w:rsidR="004B39BE" w:rsidRPr="00E33D1E" w:rsidRDefault="006558CB" w:rsidP="00071950">
      <w:pPr>
        <w:numPr>
          <w:ilvl w:val="1"/>
          <w:numId w:val="32"/>
        </w:numPr>
        <w:spacing w:after="200" w:line="276"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Objednatel uhradí </w:t>
      </w:r>
      <w:r w:rsidR="004448C1" w:rsidRPr="00E33D1E">
        <w:rPr>
          <w:rFonts w:asciiTheme="minorHAnsi" w:hAnsiTheme="minorHAnsi" w:cstheme="minorHAnsi"/>
          <w:sz w:val="22"/>
          <w:szCs w:val="22"/>
        </w:rPr>
        <w:t xml:space="preserve">měsíčně </w:t>
      </w:r>
      <w:r w:rsidRPr="00E33D1E">
        <w:rPr>
          <w:rFonts w:asciiTheme="minorHAnsi" w:hAnsiTheme="minorHAnsi" w:cstheme="minorHAnsi"/>
          <w:sz w:val="22"/>
          <w:szCs w:val="22"/>
        </w:rPr>
        <w:t>příslušnou část kompenzace, tj.</w:t>
      </w:r>
      <w:r w:rsidR="002922CA">
        <w:rPr>
          <w:rFonts w:asciiTheme="minorHAnsi" w:hAnsiTheme="minorHAnsi" w:cstheme="minorHAnsi"/>
          <w:sz w:val="22"/>
          <w:szCs w:val="22"/>
        </w:rPr>
        <w:t xml:space="preserve"> </w:t>
      </w:r>
      <w:proofErr w:type="gramStart"/>
      <w:r w:rsidR="00AC65DB" w:rsidRPr="00AC65DB">
        <w:rPr>
          <w:rFonts w:asciiTheme="minorHAnsi" w:hAnsiTheme="minorHAnsi" w:cstheme="minorHAnsi"/>
          <w:b/>
          <w:bCs/>
          <w:sz w:val="22"/>
          <w:szCs w:val="22"/>
        </w:rPr>
        <w:t>403</w:t>
      </w:r>
      <w:r w:rsidR="00695F54">
        <w:rPr>
          <w:rFonts w:asciiTheme="minorHAnsi" w:hAnsiTheme="minorHAnsi" w:cstheme="minorHAnsi"/>
          <w:b/>
          <w:sz w:val="22"/>
          <w:szCs w:val="22"/>
        </w:rPr>
        <w:t>.</w:t>
      </w:r>
      <w:r w:rsidR="00AC65DB">
        <w:rPr>
          <w:rFonts w:asciiTheme="minorHAnsi" w:hAnsiTheme="minorHAnsi" w:cstheme="minorHAnsi"/>
          <w:b/>
          <w:sz w:val="22"/>
          <w:szCs w:val="22"/>
        </w:rPr>
        <w:t>141</w:t>
      </w:r>
      <w:r w:rsidR="00695F54" w:rsidRPr="00695F54">
        <w:rPr>
          <w:rFonts w:asciiTheme="minorHAnsi" w:hAnsiTheme="minorHAnsi" w:cstheme="minorHAnsi"/>
          <w:b/>
          <w:sz w:val="22"/>
          <w:szCs w:val="22"/>
        </w:rPr>
        <w:t>,-</w:t>
      </w:r>
      <w:proofErr w:type="gramEnd"/>
      <w:r w:rsidR="00C5748F" w:rsidRPr="00695F54">
        <w:rPr>
          <w:rFonts w:asciiTheme="minorHAnsi" w:hAnsiTheme="minorHAnsi" w:cstheme="minorHAnsi"/>
          <w:b/>
          <w:sz w:val="22"/>
          <w:szCs w:val="22"/>
        </w:rPr>
        <w:t xml:space="preserve"> </w:t>
      </w:r>
      <w:r w:rsidRPr="00695F54">
        <w:rPr>
          <w:rFonts w:asciiTheme="minorHAnsi" w:hAnsiTheme="minorHAnsi" w:cstheme="minorHAnsi"/>
          <w:b/>
          <w:sz w:val="22"/>
          <w:szCs w:val="22"/>
        </w:rPr>
        <w:t>Kč</w:t>
      </w:r>
      <w:r w:rsidRPr="00E33D1E">
        <w:rPr>
          <w:rFonts w:asciiTheme="minorHAnsi" w:hAnsiTheme="minorHAnsi" w:cstheme="minorHAnsi"/>
          <w:sz w:val="22"/>
          <w:szCs w:val="22"/>
        </w:rPr>
        <w:t xml:space="preserve"> vždy k 10. dni příslušného měsíce na účet Dopravce.</w:t>
      </w:r>
    </w:p>
    <w:p w14:paraId="1FBDE7BF" w14:textId="77777777" w:rsidR="006558CB" w:rsidRDefault="00E33A6E" w:rsidP="00071950">
      <w:pPr>
        <w:numPr>
          <w:ilvl w:val="1"/>
          <w:numId w:val="32"/>
        </w:numPr>
        <w:spacing w:after="200" w:line="276"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Dopravce do </w:t>
      </w:r>
      <w:r w:rsidR="00D12AF9" w:rsidRPr="00E33D1E">
        <w:rPr>
          <w:rFonts w:asciiTheme="minorHAnsi" w:hAnsiTheme="minorHAnsi" w:cstheme="minorHAnsi"/>
          <w:sz w:val="22"/>
          <w:szCs w:val="22"/>
        </w:rPr>
        <w:t>60</w:t>
      </w:r>
      <w:r w:rsidRPr="00E33D1E">
        <w:rPr>
          <w:rFonts w:asciiTheme="minorHAnsi" w:hAnsiTheme="minorHAnsi" w:cstheme="minorHAnsi"/>
          <w:sz w:val="22"/>
          <w:szCs w:val="22"/>
        </w:rPr>
        <w:t xml:space="preserve"> dnů od ukončení veřejných služeb ve veřejné dopravě zajišťovan</w:t>
      </w:r>
      <w:r w:rsidR="005517ED" w:rsidRPr="00E33D1E">
        <w:rPr>
          <w:rFonts w:asciiTheme="minorHAnsi" w:hAnsiTheme="minorHAnsi" w:cstheme="minorHAnsi"/>
          <w:sz w:val="22"/>
          <w:szCs w:val="22"/>
        </w:rPr>
        <w:t>ých</w:t>
      </w:r>
      <w:r w:rsidRPr="00E33D1E">
        <w:rPr>
          <w:rFonts w:asciiTheme="minorHAnsi" w:hAnsiTheme="minorHAnsi" w:cstheme="minorHAnsi"/>
          <w:sz w:val="22"/>
          <w:szCs w:val="22"/>
        </w:rPr>
        <w:t xml:space="preserve"> dle této smlouvy předloží Objednateli Výkaz skutečných nákladů a výnosů</w:t>
      </w:r>
      <w:r w:rsidR="005517ED" w:rsidRPr="00E33D1E">
        <w:rPr>
          <w:rFonts w:asciiTheme="minorHAnsi" w:hAnsiTheme="minorHAnsi" w:cstheme="minorHAnsi"/>
          <w:sz w:val="22"/>
          <w:szCs w:val="22"/>
        </w:rPr>
        <w:t xml:space="preserve"> za výkony uskutečněné</w:t>
      </w:r>
      <w:r w:rsidR="00E679B7" w:rsidRPr="00E33D1E">
        <w:rPr>
          <w:rFonts w:asciiTheme="minorHAnsi" w:hAnsiTheme="minorHAnsi" w:cstheme="minorHAnsi"/>
          <w:sz w:val="22"/>
          <w:szCs w:val="22"/>
        </w:rPr>
        <w:t xml:space="preserve"> dle této smlouvy</w:t>
      </w:r>
      <w:r w:rsidR="00ED6C68" w:rsidRPr="00E33D1E">
        <w:rPr>
          <w:rFonts w:asciiTheme="minorHAnsi" w:hAnsiTheme="minorHAnsi" w:cstheme="minorHAnsi"/>
          <w:sz w:val="22"/>
          <w:szCs w:val="22"/>
        </w:rPr>
        <w:t>, přičemž touto smlouvou se sjednává, že riziko tržeb nese Dopravce</w:t>
      </w:r>
      <w:r w:rsidR="002922CA">
        <w:rPr>
          <w:rFonts w:asciiTheme="minorHAnsi" w:hAnsiTheme="minorHAnsi" w:cstheme="minorHAnsi"/>
          <w:sz w:val="22"/>
          <w:szCs w:val="22"/>
        </w:rPr>
        <w:t xml:space="preserve">, vyjma nepředvídatelných změn ve výši tržeb, způsobených změnou cen jízdného nebo neočekávaných </w:t>
      </w:r>
      <w:r w:rsidR="002922CA">
        <w:rPr>
          <w:rFonts w:asciiTheme="minorHAnsi" w:hAnsiTheme="minorHAnsi" w:cstheme="minorHAnsi"/>
          <w:sz w:val="22"/>
          <w:szCs w:val="22"/>
        </w:rPr>
        <w:lastRenderedPageBreak/>
        <w:t xml:space="preserve">změn v přepravní </w:t>
      </w:r>
      <w:proofErr w:type="gramStart"/>
      <w:r w:rsidR="002922CA">
        <w:rPr>
          <w:rFonts w:asciiTheme="minorHAnsi" w:hAnsiTheme="minorHAnsi" w:cstheme="minorHAnsi"/>
          <w:sz w:val="22"/>
          <w:szCs w:val="22"/>
        </w:rPr>
        <w:t>poptávce</w:t>
      </w:r>
      <w:r w:rsidR="00D100AA">
        <w:rPr>
          <w:rFonts w:asciiTheme="minorHAnsi" w:hAnsiTheme="minorHAnsi" w:cstheme="minorHAnsi"/>
          <w:sz w:val="22"/>
          <w:szCs w:val="22"/>
        </w:rPr>
        <w:t>,</w:t>
      </w:r>
      <w:proofErr w:type="gramEnd"/>
      <w:r w:rsidR="00D100AA">
        <w:rPr>
          <w:rFonts w:asciiTheme="minorHAnsi" w:hAnsiTheme="minorHAnsi" w:cstheme="minorHAnsi"/>
          <w:sz w:val="22"/>
          <w:szCs w:val="22"/>
        </w:rPr>
        <w:t xml:space="preserve"> apod.</w:t>
      </w:r>
      <w:r w:rsidR="002922CA">
        <w:rPr>
          <w:rFonts w:asciiTheme="minorHAnsi" w:hAnsiTheme="minorHAnsi" w:cstheme="minorHAnsi"/>
          <w:sz w:val="22"/>
          <w:szCs w:val="22"/>
        </w:rPr>
        <w:t xml:space="preserve"> (např. vlivem uzavření provozů nebo změna systému směnnosti u výrobních podniků</w:t>
      </w:r>
      <w:r w:rsidR="0040190A">
        <w:rPr>
          <w:rFonts w:asciiTheme="minorHAnsi" w:hAnsiTheme="minorHAnsi" w:cstheme="minorHAnsi"/>
          <w:sz w:val="22"/>
          <w:szCs w:val="22"/>
        </w:rPr>
        <w:t>, atd.</w:t>
      </w:r>
      <w:r w:rsidR="002922CA">
        <w:rPr>
          <w:rFonts w:asciiTheme="minorHAnsi" w:hAnsiTheme="minorHAnsi" w:cstheme="minorHAnsi"/>
          <w:sz w:val="22"/>
          <w:szCs w:val="22"/>
        </w:rPr>
        <w:t>)</w:t>
      </w:r>
      <w:r w:rsidR="00ED6C68" w:rsidRPr="00E33D1E">
        <w:rPr>
          <w:rFonts w:asciiTheme="minorHAnsi" w:hAnsiTheme="minorHAnsi" w:cstheme="minorHAnsi"/>
          <w:sz w:val="22"/>
          <w:szCs w:val="22"/>
        </w:rPr>
        <w:t xml:space="preserve">. </w:t>
      </w:r>
      <w:r w:rsidR="005517ED" w:rsidRPr="00E33D1E">
        <w:rPr>
          <w:rFonts w:asciiTheme="minorHAnsi" w:hAnsiTheme="minorHAnsi" w:cstheme="minorHAnsi"/>
          <w:sz w:val="22"/>
          <w:szCs w:val="22"/>
        </w:rPr>
        <w:t xml:space="preserve"> </w:t>
      </w:r>
    </w:p>
    <w:p w14:paraId="53703ACA" w14:textId="77777777" w:rsidR="007E7C0F" w:rsidRPr="00E33D1E" w:rsidRDefault="007E7C0F" w:rsidP="00B218FA">
      <w:pPr>
        <w:numPr>
          <w:ilvl w:val="1"/>
          <w:numId w:val="32"/>
        </w:numPr>
        <w:spacing w:after="20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Na základě předloženého Výkazu skutečných nákladů </w:t>
      </w:r>
      <w:r w:rsidR="005922FF">
        <w:rPr>
          <w:rFonts w:asciiTheme="minorHAnsi" w:hAnsiTheme="minorHAnsi" w:cstheme="minorHAnsi"/>
          <w:sz w:val="22"/>
          <w:szCs w:val="22"/>
        </w:rPr>
        <w:t xml:space="preserve">a výnosů </w:t>
      </w:r>
      <w:r>
        <w:rPr>
          <w:rFonts w:asciiTheme="minorHAnsi" w:hAnsiTheme="minorHAnsi" w:cstheme="minorHAnsi"/>
          <w:sz w:val="22"/>
          <w:szCs w:val="22"/>
        </w:rPr>
        <w:t xml:space="preserve">dle bodu 4.8. Smlouvy může dopravce dodatečně požadovat navýšení </w:t>
      </w:r>
      <w:r w:rsidR="00B218FA">
        <w:rPr>
          <w:rFonts w:asciiTheme="minorHAnsi" w:hAnsiTheme="minorHAnsi" w:cstheme="minorHAnsi"/>
          <w:sz w:val="22"/>
          <w:szCs w:val="22"/>
        </w:rPr>
        <w:t xml:space="preserve">částky kompenzace z důvodu </w:t>
      </w:r>
      <w:r>
        <w:rPr>
          <w:rFonts w:asciiTheme="minorHAnsi" w:hAnsiTheme="minorHAnsi" w:cstheme="minorHAnsi"/>
          <w:sz w:val="22"/>
          <w:szCs w:val="22"/>
        </w:rPr>
        <w:t>zvýšení cen vstupů u položek</w:t>
      </w:r>
      <w:r w:rsidRPr="00D80AE9">
        <w:rPr>
          <w:rFonts w:asciiTheme="minorHAnsi" w:hAnsiTheme="minorHAnsi" w:cstheme="minorHAnsi"/>
          <w:sz w:val="22"/>
          <w:szCs w:val="22"/>
        </w:rPr>
        <w:t xml:space="preserve">, </w:t>
      </w:r>
      <w:r w:rsidR="00B218FA" w:rsidRPr="00D80AE9">
        <w:rPr>
          <w:rFonts w:asciiTheme="minorHAnsi" w:hAnsiTheme="minorHAnsi" w:cstheme="minorHAnsi"/>
          <w:sz w:val="22"/>
          <w:szCs w:val="22"/>
        </w:rPr>
        <w:t>které nemohl dopravce předpokládat ani při nejlepší péči, a kdy dojde</w:t>
      </w:r>
      <w:r w:rsidRPr="00D80AE9">
        <w:rPr>
          <w:rFonts w:asciiTheme="minorHAnsi" w:hAnsiTheme="minorHAnsi" w:cstheme="minorHAnsi"/>
          <w:sz w:val="22"/>
          <w:szCs w:val="22"/>
        </w:rPr>
        <w:t xml:space="preserve"> prok</w:t>
      </w:r>
      <w:r>
        <w:rPr>
          <w:rFonts w:asciiTheme="minorHAnsi" w:hAnsiTheme="minorHAnsi" w:cstheme="minorHAnsi"/>
          <w:sz w:val="22"/>
          <w:szCs w:val="22"/>
        </w:rPr>
        <w:t>azatelně</w:t>
      </w:r>
      <w:r w:rsidR="00381A8F">
        <w:rPr>
          <w:rFonts w:asciiTheme="minorHAnsi" w:hAnsiTheme="minorHAnsi" w:cstheme="minorHAnsi"/>
          <w:sz w:val="22"/>
          <w:szCs w:val="22"/>
        </w:rPr>
        <w:t xml:space="preserve"> a nepředvídatelně</w:t>
      </w:r>
      <w:r w:rsidR="00B218FA">
        <w:rPr>
          <w:rFonts w:asciiTheme="minorHAnsi" w:hAnsiTheme="minorHAnsi" w:cstheme="minorHAnsi"/>
          <w:sz w:val="22"/>
          <w:szCs w:val="22"/>
        </w:rPr>
        <w:t xml:space="preserve"> </w:t>
      </w:r>
      <w:r>
        <w:rPr>
          <w:rFonts w:asciiTheme="minorHAnsi" w:hAnsiTheme="minorHAnsi" w:cstheme="minorHAnsi"/>
          <w:sz w:val="22"/>
          <w:szCs w:val="22"/>
        </w:rPr>
        <w:t>ke zvýšení nákladů oproti předloženému Výchozímu finančnímu modelu u položky 1 Pohonné hmoty a oleje, případně</w:t>
      </w:r>
      <w:r w:rsidR="00B218FA">
        <w:rPr>
          <w:rFonts w:asciiTheme="minorHAnsi" w:hAnsiTheme="minorHAnsi" w:cstheme="minorHAnsi"/>
          <w:sz w:val="22"/>
          <w:szCs w:val="22"/>
        </w:rPr>
        <w:t>,</w:t>
      </w:r>
      <w:r>
        <w:rPr>
          <w:rFonts w:asciiTheme="minorHAnsi" w:hAnsiTheme="minorHAnsi" w:cstheme="minorHAnsi"/>
          <w:sz w:val="22"/>
          <w:szCs w:val="22"/>
        </w:rPr>
        <w:t xml:space="preserve"> kde zákonným nařízením </w:t>
      </w:r>
      <w:r w:rsidR="007A65E1">
        <w:rPr>
          <w:rFonts w:asciiTheme="minorHAnsi" w:hAnsiTheme="minorHAnsi" w:cstheme="minorHAnsi"/>
          <w:sz w:val="22"/>
          <w:szCs w:val="22"/>
        </w:rPr>
        <w:t xml:space="preserve">došlo </w:t>
      </w:r>
      <w:r w:rsidR="005922FF">
        <w:rPr>
          <w:rFonts w:asciiTheme="minorHAnsi" w:hAnsiTheme="minorHAnsi" w:cstheme="minorHAnsi"/>
          <w:sz w:val="22"/>
          <w:szCs w:val="22"/>
        </w:rPr>
        <w:t xml:space="preserve">k ovlivnění položek dalších nákladů (zejména řádek 6 Mzdové náklady a 7 Sociální a zdravotní pojištění). Obdobně, v případě nenaplnění položek nákladů z důvodů </w:t>
      </w:r>
      <w:r w:rsidR="00381A8F">
        <w:rPr>
          <w:rFonts w:asciiTheme="minorHAnsi" w:hAnsiTheme="minorHAnsi" w:cstheme="minorHAnsi"/>
          <w:sz w:val="22"/>
          <w:szCs w:val="22"/>
        </w:rPr>
        <w:t xml:space="preserve">nepředvídatelného </w:t>
      </w:r>
      <w:r w:rsidR="005922FF">
        <w:rPr>
          <w:rFonts w:asciiTheme="minorHAnsi" w:hAnsiTheme="minorHAnsi" w:cstheme="minorHAnsi"/>
          <w:sz w:val="22"/>
          <w:szCs w:val="22"/>
        </w:rPr>
        <w:t xml:space="preserve">snížení cen vstupů, může být částka kompenzace o uvedené položky snížena. </w:t>
      </w:r>
    </w:p>
    <w:p w14:paraId="138C3E43" w14:textId="77777777" w:rsidR="00614A8A" w:rsidRPr="00E33D1E" w:rsidRDefault="007B0EDF" w:rsidP="007B0EDF">
      <w:pPr>
        <w:pStyle w:val="Nadpis2"/>
        <w:rPr>
          <w:rFonts w:asciiTheme="minorHAnsi" w:hAnsiTheme="minorHAnsi" w:cstheme="minorHAnsi"/>
          <w:sz w:val="22"/>
          <w:szCs w:val="22"/>
        </w:rPr>
      </w:pPr>
      <w:r w:rsidRPr="00E33D1E">
        <w:rPr>
          <w:rFonts w:asciiTheme="minorHAnsi" w:hAnsiTheme="minorHAnsi" w:cstheme="minorHAnsi"/>
          <w:sz w:val="22"/>
          <w:szCs w:val="22"/>
        </w:rPr>
        <w:t>Článek V</w:t>
      </w:r>
    </w:p>
    <w:p w14:paraId="063D52E1" w14:textId="77777777" w:rsidR="00614A8A" w:rsidRPr="00E33D1E" w:rsidRDefault="000045E4" w:rsidP="00351EB4">
      <w:pPr>
        <w:suppressAutoHyphens/>
        <w:overflowPunct w:val="0"/>
        <w:autoSpaceDE w:val="0"/>
        <w:autoSpaceDN w:val="0"/>
        <w:adjustRightInd w:val="0"/>
        <w:spacing w:after="200" w:line="276" w:lineRule="auto"/>
        <w:jc w:val="center"/>
        <w:textAlignment w:val="baseline"/>
        <w:rPr>
          <w:rFonts w:asciiTheme="minorHAnsi" w:eastAsia="Calibri" w:hAnsiTheme="minorHAnsi" w:cstheme="minorHAnsi"/>
          <w:b/>
          <w:sz w:val="22"/>
          <w:szCs w:val="22"/>
          <w:lang w:eastAsia="en-US"/>
        </w:rPr>
      </w:pPr>
      <w:r w:rsidRPr="00E33D1E">
        <w:rPr>
          <w:rFonts w:asciiTheme="minorHAnsi" w:eastAsia="Calibri" w:hAnsiTheme="minorHAnsi" w:cstheme="minorHAnsi"/>
          <w:b/>
          <w:sz w:val="22"/>
          <w:szCs w:val="22"/>
          <w:lang w:eastAsia="en-US"/>
        </w:rPr>
        <w:t>Ostatní ujednání</w:t>
      </w:r>
    </w:p>
    <w:p w14:paraId="79A1409A" w14:textId="77777777" w:rsidR="00351EB4" w:rsidRPr="00E33D1E" w:rsidRDefault="000045E4" w:rsidP="00351EB4">
      <w:pPr>
        <w:numPr>
          <w:ilvl w:val="1"/>
          <w:numId w:val="29"/>
        </w:numPr>
        <w:spacing w:after="200" w:line="288" w:lineRule="auto"/>
        <w:jc w:val="both"/>
        <w:rPr>
          <w:rFonts w:asciiTheme="minorHAnsi" w:eastAsia="Calibri" w:hAnsiTheme="minorHAnsi" w:cstheme="minorHAnsi"/>
          <w:sz w:val="22"/>
          <w:szCs w:val="22"/>
          <w:lang w:eastAsia="en-US"/>
        </w:rPr>
      </w:pPr>
      <w:r w:rsidRPr="00E33D1E">
        <w:rPr>
          <w:rFonts w:asciiTheme="minorHAnsi" w:hAnsiTheme="minorHAnsi" w:cstheme="minorHAnsi"/>
          <w:sz w:val="22"/>
          <w:szCs w:val="22"/>
        </w:rPr>
        <w:t>Dopravce prohlašuje, že ke dni podpisu této Smlouvy má uzavřenou pojistnou smlouvu, jejímž předmětem je pojištění odpovědnosti za škodu způsobenou Dopravcem třetí osobě v souvislosti s plněním veřejných služeb ve veřejné dopravě.</w:t>
      </w:r>
    </w:p>
    <w:p w14:paraId="3A383CFF" w14:textId="77777777" w:rsidR="00D5294E" w:rsidRPr="00E33D1E" w:rsidRDefault="00D5294E" w:rsidP="00071950">
      <w:pPr>
        <w:numPr>
          <w:ilvl w:val="1"/>
          <w:numId w:val="29"/>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Dopravce zajistí výlep jízdních řádů vždy ke změně platnosti jízdních řádů na označnících, které jsou umístěny na zastávkách města. Výlep bude provádět osobně nebo prostřednictvím majitele označníků. Dopravce zajistí souhlas majitele označníků s umístěním jízdních řádů.</w:t>
      </w:r>
      <w:r w:rsidRPr="00E33D1E">
        <w:rPr>
          <w:rFonts w:asciiTheme="minorHAnsi" w:hAnsiTheme="minorHAnsi" w:cstheme="minorHAnsi"/>
          <w:color w:val="00B050"/>
          <w:sz w:val="22"/>
          <w:szCs w:val="22"/>
        </w:rPr>
        <w:t xml:space="preserve"> </w:t>
      </w:r>
      <w:r w:rsidRPr="00E33D1E">
        <w:rPr>
          <w:rFonts w:asciiTheme="minorHAnsi" w:hAnsiTheme="minorHAnsi" w:cstheme="minorHAnsi"/>
          <w:sz w:val="22"/>
          <w:szCs w:val="22"/>
        </w:rPr>
        <w:t xml:space="preserve"> </w:t>
      </w:r>
    </w:p>
    <w:p w14:paraId="1A88CF97" w14:textId="77777777" w:rsidR="00A60F7F" w:rsidRPr="00E33D1E" w:rsidRDefault="00A60F7F" w:rsidP="00A60F7F">
      <w:pPr>
        <w:numPr>
          <w:ilvl w:val="1"/>
          <w:numId w:val="29"/>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Pokud v důsledku změny právních předpisů nebo z jiných důvodů jsou nebo by se stala některá ujednání této Smlouvy neplatnými nebo neúčinnými, budou tato ustanovení uvedena do souladu s právními normami a Smluvní strany prohlašují, že Smlouva je ve zbývajících ustanoveních platná, neodporuje-li to jejímu účelu nebo nejedná-li se o ustanovení, která oddělit nelze.</w:t>
      </w:r>
    </w:p>
    <w:p w14:paraId="0D909C3D" w14:textId="77777777" w:rsidR="004E3138" w:rsidRPr="00E33D1E" w:rsidRDefault="004E3138" w:rsidP="004E3138">
      <w:pPr>
        <w:spacing w:after="200" w:line="288" w:lineRule="auto"/>
        <w:jc w:val="both"/>
        <w:rPr>
          <w:rFonts w:asciiTheme="minorHAnsi" w:hAnsiTheme="minorHAnsi" w:cstheme="minorHAnsi"/>
          <w:sz w:val="22"/>
          <w:szCs w:val="22"/>
        </w:rPr>
      </w:pPr>
    </w:p>
    <w:p w14:paraId="7FC69577" w14:textId="77777777" w:rsidR="00925F4E" w:rsidRPr="00E33D1E" w:rsidRDefault="00925F4E">
      <w:pPr>
        <w:jc w:val="center"/>
        <w:rPr>
          <w:rFonts w:asciiTheme="minorHAnsi" w:hAnsiTheme="minorHAnsi" w:cstheme="minorHAnsi"/>
          <w:b/>
          <w:sz w:val="22"/>
          <w:szCs w:val="22"/>
        </w:rPr>
      </w:pPr>
    </w:p>
    <w:p w14:paraId="0060F71D" w14:textId="77777777" w:rsidR="00925F4E" w:rsidRPr="00E33D1E" w:rsidRDefault="00925F4E">
      <w:pPr>
        <w:pStyle w:val="Nadpis2"/>
        <w:rPr>
          <w:rFonts w:asciiTheme="minorHAnsi" w:hAnsiTheme="minorHAnsi" w:cstheme="minorHAnsi"/>
          <w:sz w:val="22"/>
          <w:szCs w:val="22"/>
        </w:rPr>
      </w:pPr>
      <w:r w:rsidRPr="00E33D1E">
        <w:rPr>
          <w:rFonts w:asciiTheme="minorHAnsi" w:hAnsiTheme="minorHAnsi" w:cstheme="minorHAnsi"/>
          <w:sz w:val="22"/>
          <w:szCs w:val="22"/>
        </w:rPr>
        <w:t>Článek VI</w:t>
      </w:r>
    </w:p>
    <w:p w14:paraId="22F4B0D6"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Sankční opatření</w:t>
      </w:r>
    </w:p>
    <w:p w14:paraId="2030B60C" w14:textId="77777777" w:rsidR="00E81095" w:rsidRPr="00E33D1E" w:rsidRDefault="00E81095">
      <w:pPr>
        <w:jc w:val="center"/>
        <w:rPr>
          <w:rFonts w:asciiTheme="minorHAnsi" w:hAnsiTheme="minorHAnsi" w:cstheme="minorHAnsi"/>
          <w:b/>
          <w:sz w:val="22"/>
          <w:szCs w:val="22"/>
        </w:rPr>
      </w:pPr>
    </w:p>
    <w:p w14:paraId="07C4A3FC"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1DD3A1D0"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5AF362EE" w14:textId="77777777"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Dopravce prohlašuje, že jsou mu známy všechny povinnosti související s provozováním linkové osobní dopravy</w:t>
      </w:r>
      <w:r w:rsidR="00A60F7F" w:rsidRPr="00E33D1E">
        <w:rPr>
          <w:rFonts w:asciiTheme="minorHAnsi" w:hAnsiTheme="minorHAnsi" w:cstheme="minorHAnsi"/>
          <w:sz w:val="22"/>
          <w:szCs w:val="22"/>
        </w:rPr>
        <w:t xml:space="preserve"> </w:t>
      </w:r>
      <w:r w:rsidRPr="00E33D1E">
        <w:rPr>
          <w:rFonts w:asciiTheme="minorHAnsi" w:hAnsiTheme="minorHAnsi" w:cstheme="minorHAnsi"/>
          <w:sz w:val="22"/>
          <w:szCs w:val="22"/>
        </w:rPr>
        <w:t>obsažené především v živnostenském zákonu</w:t>
      </w:r>
      <w:r w:rsidR="00E679B7" w:rsidRPr="00E33D1E">
        <w:rPr>
          <w:rFonts w:asciiTheme="minorHAnsi" w:hAnsiTheme="minorHAnsi" w:cstheme="minorHAnsi"/>
          <w:sz w:val="22"/>
          <w:szCs w:val="22"/>
        </w:rPr>
        <w:t>,</w:t>
      </w:r>
      <w:r w:rsidRPr="00E33D1E">
        <w:rPr>
          <w:rFonts w:asciiTheme="minorHAnsi" w:hAnsiTheme="minorHAnsi" w:cstheme="minorHAnsi"/>
          <w:sz w:val="22"/>
          <w:szCs w:val="22"/>
        </w:rPr>
        <w:t xml:space="preserve"> v zákonu o silniční dopravě</w:t>
      </w:r>
      <w:r w:rsidR="00E679B7" w:rsidRPr="00E33D1E">
        <w:rPr>
          <w:rFonts w:asciiTheme="minorHAnsi" w:hAnsiTheme="minorHAnsi" w:cstheme="minorHAnsi"/>
          <w:sz w:val="22"/>
          <w:szCs w:val="22"/>
        </w:rPr>
        <w:t xml:space="preserve"> a </w:t>
      </w:r>
      <w:r w:rsidR="004E3138" w:rsidRPr="00E33D1E">
        <w:rPr>
          <w:rFonts w:asciiTheme="minorHAnsi" w:hAnsiTheme="minorHAnsi" w:cstheme="minorHAnsi"/>
          <w:sz w:val="22"/>
          <w:szCs w:val="22"/>
        </w:rPr>
        <w:t>dále v Nařízení EP a Rady (ES 1370/2007), zákon č. 194/2010 Sb. a ve vyhlášce č. 296/2010 Sb., vše v platném znění.</w:t>
      </w:r>
    </w:p>
    <w:p w14:paraId="46273168" w14:textId="77777777" w:rsidR="00925F4E" w:rsidRPr="00E33D1E" w:rsidRDefault="00925F4E" w:rsidP="00071950">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V případě nedodržení provozních a přepravních podmínek bude vůči dopravci postupováno dle příslušných sankčních ustanovení platného znění zákona č. 111/1994 Sb., o silniční dopravě.</w:t>
      </w:r>
    </w:p>
    <w:p w14:paraId="689F40AA" w14:textId="77777777" w:rsidR="00925F4E" w:rsidRPr="00E33D1E" w:rsidRDefault="00925F4E">
      <w:pPr>
        <w:jc w:val="center"/>
        <w:rPr>
          <w:rFonts w:asciiTheme="minorHAnsi" w:hAnsiTheme="minorHAnsi" w:cstheme="minorHAnsi"/>
          <w:b/>
          <w:sz w:val="22"/>
          <w:szCs w:val="22"/>
        </w:rPr>
      </w:pPr>
    </w:p>
    <w:p w14:paraId="4080AA73" w14:textId="77777777" w:rsidR="004E3138" w:rsidRPr="00E33D1E" w:rsidRDefault="004E3138">
      <w:pPr>
        <w:jc w:val="center"/>
        <w:rPr>
          <w:rFonts w:asciiTheme="minorHAnsi" w:hAnsiTheme="minorHAnsi" w:cstheme="minorHAnsi"/>
          <w:b/>
          <w:sz w:val="22"/>
          <w:szCs w:val="22"/>
        </w:rPr>
      </w:pPr>
    </w:p>
    <w:p w14:paraId="2317DED0"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Článek VII</w:t>
      </w:r>
    </w:p>
    <w:p w14:paraId="65CB8DA7"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Odstoupení od smlouvy</w:t>
      </w:r>
    </w:p>
    <w:p w14:paraId="4D06336F" w14:textId="77777777" w:rsidR="006962F4" w:rsidRPr="00E33D1E" w:rsidRDefault="006962F4">
      <w:pPr>
        <w:jc w:val="center"/>
        <w:rPr>
          <w:rFonts w:asciiTheme="minorHAnsi" w:hAnsiTheme="minorHAnsi" w:cstheme="minorHAnsi"/>
          <w:b/>
          <w:sz w:val="22"/>
          <w:szCs w:val="22"/>
        </w:rPr>
      </w:pPr>
    </w:p>
    <w:p w14:paraId="01EFF528"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6D9CAC1C" w14:textId="77777777" w:rsidR="00925F4E" w:rsidRPr="00E33D1E" w:rsidRDefault="00A60F7F"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Smluvní strany jsou oprávněny od smlouvy odstoupit v případech a </w:t>
      </w:r>
      <w:r w:rsidR="002B4D26" w:rsidRPr="00E33D1E">
        <w:rPr>
          <w:rFonts w:asciiTheme="minorHAnsi" w:hAnsiTheme="minorHAnsi" w:cstheme="minorHAnsi"/>
          <w:sz w:val="22"/>
          <w:szCs w:val="22"/>
        </w:rPr>
        <w:t xml:space="preserve">v </w:t>
      </w:r>
      <w:r w:rsidR="00E679B7" w:rsidRPr="00E33D1E">
        <w:rPr>
          <w:rFonts w:asciiTheme="minorHAnsi" w:hAnsiTheme="minorHAnsi" w:cstheme="minorHAnsi"/>
          <w:sz w:val="22"/>
          <w:szCs w:val="22"/>
        </w:rPr>
        <w:t>rozsahu dle § 2001 a násl. Občanského</w:t>
      </w:r>
      <w:r w:rsidRPr="00E33D1E">
        <w:rPr>
          <w:rFonts w:asciiTheme="minorHAnsi" w:hAnsiTheme="minorHAnsi" w:cstheme="minorHAnsi"/>
          <w:sz w:val="22"/>
          <w:szCs w:val="22"/>
        </w:rPr>
        <w:t xml:space="preserve"> zákoníku.</w:t>
      </w:r>
    </w:p>
    <w:p w14:paraId="2E83B14D" w14:textId="77777777" w:rsidR="00A60F7F" w:rsidRPr="00E33D1E" w:rsidRDefault="00A60F7F"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Objednatel je oprávněn od smlouvy odstoupit té</w:t>
      </w:r>
      <w:r w:rsidR="002B4D26" w:rsidRPr="00E33D1E">
        <w:rPr>
          <w:rFonts w:asciiTheme="minorHAnsi" w:hAnsiTheme="minorHAnsi" w:cstheme="minorHAnsi"/>
          <w:sz w:val="22"/>
          <w:szCs w:val="22"/>
        </w:rPr>
        <w:t>ž</w:t>
      </w:r>
      <w:r w:rsidRPr="00E33D1E">
        <w:rPr>
          <w:rFonts w:asciiTheme="minorHAnsi" w:hAnsiTheme="minorHAnsi" w:cstheme="minorHAnsi"/>
          <w:sz w:val="22"/>
          <w:szCs w:val="22"/>
        </w:rPr>
        <w:t xml:space="preserve"> v případech, kdy </w:t>
      </w:r>
    </w:p>
    <w:p w14:paraId="0D359C96" w14:textId="77777777" w:rsidR="00A60F7F" w:rsidRPr="00E33D1E" w:rsidRDefault="00A60F7F"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lastRenderedPageBreak/>
        <w:t>Dopravce ztratil schopnost zajistit dopravní obslužnost v rozsahu a kvalitě podle této smlouvy z důvodů ztráty příslušných oprávnění k provozování činnosti.</w:t>
      </w:r>
    </w:p>
    <w:p w14:paraId="5CC4D027" w14:textId="77777777" w:rsidR="00A60F7F" w:rsidRPr="00E33D1E" w:rsidRDefault="00A60F7F"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t>Dopravce je v úpadku a byl na něho pr</w:t>
      </w:r>
      <w:r w:rsidR="004E3138" w:rsidRPr="00E33D1E">
        <w:rPr>
          <w:rFonts w:asciiTheme="minorHAnsi" w:hAnsiTheme="minorHAnsi" w:cstheme="minorHAnsi"/>
          <w:sz w:val="22"/>
          <w:szCs w:val="22"/>
        </w:rPr>
        <w:t>ohlášen konkurz nebo vyrovnání a byl na něho podán insolvenční návrh, příp. podal sám na sebe insolvenční návrh.</w:t>
      </w:r>
    </w:p>
    <w:p w14:paraId="057241B6" w14:textId="77777777" w:rsidR="004E3138" w:rsidRPr="00E33D1E" w:rsidRDefault="004E3138"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t>Dopravce je v likvidaci.</w:t>
      </w:r>
    </w:p>
    <w:p w14:paraId="0B4F98EB" w14:textId="77777777" w:rsidR="00A60F7F" w:rsidRPr="00E33D1E" w:rsidRDefault="00A60F7F">
      <w:pPr>
        <w:pStyle w:val="Zkladntext2"/>
        <w:rPr>
          <w:rFonts w:asciiTheme="minorHAnsi" w:hAnsiTheme="minorHAnsi" w:cstheme="minorHAnsi"/>
          <w:sz w:val="22"/>
          <w:szCs w:val="22"/>
        </w:rPr>
      </w:pPr>
    </w:p>
    <w:p w14:paraId="07AA32E3" w14:textId="77777777" w:rsidR="00B241B1" w:rsidRPr="00E33D1E" w:rsidRDefault="00B241B1">
      <w:pPr>
        <w:pStyle w:val="Zkladntext3"/>
        <w:rPr>
          <w:rFonts w:asciiTheme="minorHAnsi" w:hAnsiTheme="minorHAnsi" w:cstheme="minorHAnsi"/>
          <w:b w:val="0"/>
          <w:sz w:val="22"/>
          <w:szCs w:val="22"/>
        </w:rPr>
      </w:pPr>
    </w:p>
    <w:p w14:paraId="276ED4D4" w14:textId="77777777" w:rsidR="004E3138" w:rsidRPr="00E33D1E" w:rsidRDefault="004E3138">
      <w:pPr>
        <w:pStyle w:val="Zkladntext3"/>
        <w:rPr>
          <w:rFonts w:asciiTheme="minorHAnsi" w:hAnsiTheme="minorHAnsi" w:cstheme="minorHAnsi"/>
          <w:b w:val="0"/>
          <w:sz w:val="22"/>
          <w:szCs w:val="22"/>
        </w:rPr>
      </w:pPr>
    </w:p>
    <w:p w14:paraId="61E7A2DA" w14:textId="77777777" w:rsidR="004E3138" w:rsidRPr="00E33D1E" w:rsidRDefault="004E3138">
      <w:pPr>
        <w:pStyle w:val="Zkladntext3"/>
        <w:rPr>
          <w:rFonts w:asciiTheme="minorHAnsi" w:hAnsiTheme="minorHAnsi" w:cstheme="minorHAnsi"/>
          <w:b w:val="0"/>
          <w:sz w:val="22"/>
          <w:szCs w:val="22"/>
        </w:rPr>
      </w:pPr>
    </w:p>
    <w:p w14:paraId="0E5F7D3C" w14:textId="77777777" w:rsidR="000E34DC" w:rsidRPr="00E33D1E" w:rsidRDefault="00B241B1">
      <w:pPr>
        <w:pStyle w:val="Zkladntext3"/>
        <w:rPr>
          <w:rFonts w:asciiTheme="minorHAnsi" w:hAnsiTheme="minorHAnsi" w:cstheme="minorHAnsi"/>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t>Článek VIII</w:t>
      </w:r>
    </w:p>
    <w:p w14:paraId="005419D4" w14:textId="77777777" w:rsidR="00925F4E" w:rsidRPr="00E33D1E" w:rsidRDefault="000E34DC" w:rsidP="002B4D26">
      <w:pPr>
        <w:pStyle w:val="Zkladntext3"/>
        <w:rPr>
          <w:rFonts w:asciiTheme="minorHAnsi" w:hAnsiTheme="minorHAnsi" w:cstheme="minorHAnsi"/>
          <w:b w:val="0"/>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t xml:space="preserve">          </w:t>
      </w:r>
      <w:r w:rsidR="00925F4E" w:rsidRPr="00E33D1E">
        <w:rPr>
          <w:rFonts w:asciiTheme="minorHAnsi" w:hAnsiTheme="minorHAnsi" w:cstheme="minorHAnsi"/>
          <w:b w:val="0"/>
          <w:sz w:val="22"/>
          <w:szCs w:val="22"/>
        </w:rPr>
        <w:t>Závěrečná ustanovení</w:t>
      </w:r>
    </w:p>
    <w:p w14:paraId="356F81E1" w14:textId="77777777" w:rsidR="00E47854" w:rsidRPr="00E33D1E" w:rsidRDefault="00E47854">
      <w:pPr>
        <w:jc w:val="center"/>
        <w:rPr>
          <w:rFonts w:asciiTheme="minorHAnsi" w:hAnsiTheme="minorHAnsi" w:cstheme="minorHAnsi"/>
          <w:sz w:val="22"/>
          <w:szCs w:val="22"/>
        </w:rPr>
      </w:pPr>
    </w:p>
    <w:p w14:paraId="11D6607F"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68409C23" w14:textId="7755818B"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Tato smlouva se uzavírá na dobu určitou s účinností od </w:t>
      </w:r>
      <w:r w:rsidR="00E05995" w:rsidRPr="00E33D1E">
        <w:rPr>
          <w:rFonts w:asciiTheme="minorHAnsi" w:hAnsiTheme="minorHAnsi" w:cstheme="minorHAnsi"/>
          <w:sz w:val="22"/>
          <w:szCs w:val="22"/>
        </w:rPr>
        <w:t>1</w:t>
      </w:r>
      <w:r w:rsidRPr="00E33D1E">
        <w:rPr>
          <w:rFonts w:asciiTheme="minorHAnsi" w:hAnsiTheme="minorHAnsi" w:cstheme="minorHAnsi"/>
          <w:sz w:val="22"/>
          <w:szCs w:val="22"/>
        </w:rPr>
        <w:t xml:space="preserve">. </w:t>
      </w:r>
      <w:r w:rsidR="00E05995" w:rsidRPr="00E33D1E">
        <w:rPr>
          <w:rFonts w:asciiTheme="minorHAnsi" w:hAnsiTheme="minorHAnsi" w:cstheme="minorHAnsi"/>
          <w:sz w:val="22"/>
          <w:szCs w:val="22"/>
        </w:rPr>
        <w:t>1</w:t>
      </w:r>
      <w:r w:rsidRPr="00E33D1E">
        <w:rPr>
          <w:rFonts w:asciiTheme="minorHAnsi" w:hAnsiTheme="minorHAnsi" w:cstheme="minorHAnsi"/>
          <w:sz w:val="22"/>
          <w:szCs w:val="22"/>
        </w:rPr>
        <w:t>. 20</w:t>
      </w:r>
      <w:r w:rsidR="00AC65DB">
        <w:rPr>
          <w:rFonts w:asciiTheme="minorHAnsi" w:hAnsiTheme="minorHAnsi" w:cstheme="minorHAnsi"/>
          <w:sz w:val="22"/>
          <w:szCs w:val="22"/>
        </w:rPr>
        <w:t>20</w:t>
      </w:r>
      <w:r w:rsidR="00C96399" w:rsidRPr="00E33D1E">
        <w:rPr>
          <w:rFonts w:asciiTheme="minorHAnsi" w:hAnsiTheme="minorHAnsi" w:cstheme="minorHAnsi"/>
          <w:sz w:val="22"/>
          <w:szCs w:val="22"/>
        </w:rPr>
        <w:t xml:space="preserve"> </w:t>
      </w:r>
      <w:r w:rsidRPr="00E33D1E">
        <w:rPr>
          <w:rFonts w:asciiTheme="minorHAnsi" w:hAnsiTheme="minorHAnsi" w:cstheme="minorHAnsi"/>
          <w:sz w:val="22"/>
          <w:szCs w:val="22"/>
        </w:rPr>
        <w:t>do 31.</w:t>
      </w:r>
      <w:r w:rsidR="00C96399" w:rsidRPr="00E33D1E">
        <w:rPr>
          <w:rFonts w:asciiTheme="minorHAnsi" w:hAnsiTheme="minorHAnsi" w:cstheme="minorHAnsi"/>
          <w:sz w:val="22"/>
          <w:szCs w:val="22"/>
        </w:rPr>
        <w:t xml:space="preserve"> </w:t>
      </w:r>
      <w:r w:rsidR="00F512B0" w:rsidRPr="00E33D1E">
        <w:rPr>
          <w:rFonts w:asciiTheme="minorHAnsi" w:hAnsiTheme="minorHAnsi" w:cstheme="minorHAnsi"/>
          <w:sz w:val="22"/>
          <w:szCs w:val="22"/>
        </w:rPr>
        <w:t>12</w:t>
      </w:r>
      <w:r w:rsidRPr="00E33D1E">
        <w:rPr>
          <w:rFonts w:asciiTheme="minorHAnsi" w:hAnsiTheme="minorHAnsi" w:cstheme="minorHAnsi"/>
          <w:sz w:val="22"/>
          <w:szCs w:val="22"/>
        </w:rPr>
        <w:t>. 20</w:t>
      </w:r>
      <w:r w:rsidR="00AC65DB">
        <w:rPr>
          <w:rFonts w:asciiTheme="minorHAnsi" w:hAnsiTheme="minorHAnsi" w:cstheme="minorHAnsi"/>
          <w:sz w:val="22"/>
          <w:szCs w:val="22"/>
        </w:rPr>
        <w:t>20</w:t>
      </w:r>
      <w:r w:rsidRPr="00E33D1E">
        <w:rPr>
          <w:rFonts w:asciiTheme="minorHAnsi" w:hAnsiTheme="minorHAnsi" w:cstheme="minorHAnsi"/>
          <w:sz w:val="22"/>
          <w:szCs w:val="22"/>
        </w:rPr>
        <w:t>.</w:t>
      </w:r>
    </w:p>
    <w:p w14:paraId="11B2C6CE" w14:textId="631BB882" w:rsidR="00E32DC0" w:rsidRPr="00913407" w:rsidRDefault="00E32DC0" w:rsidP="00913407">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Ta</w:t>
      </w:r>
      <w:r w:rsidR="00F512B0" w:rsidRPr="00E33D1E">
        <w:rPr>
          <w:rFonts w:asciiTheme="minorHAnsi" w:hAnsiTheme="minorHAnsi" w:cstheme="minorHAnsi"/>
          <w:sz w:val="22"/>
          <w:szCs w:val="22"/>
        </w:rPr>
        <w:t xml:space="preserve">to smlouva byla schválena radou </w:t>
      </w:r>
      <w:r w:rsidRPr="00E33D1E">
        <w:rPr>
          <w:rFonts w:asciiTheme="minorHAnsi" w:hAnsiTheme="minorHAnsi" w:cstheme="minorHAnsi"/>
          <w:sz w:val="22"/>
          <w:szCs w:val="22"/>
        </w:rPr>
        <w:t>města na zasedání</w:t>
      </w:r>
      <w:r w:rsidR="002F416D">
        <w:rPr>
          <w:rFonts w:asciiTheme="minorHAnsi" w:hAnsiTheme="minorHAnsi" w:cstheme="minorHAnsi"/>
          <w:sz w:val="22"/>
          <w:szCs w:val="22"/>
        </w:rPr>
        <w:t xml:space="preserve"> Rady města Český Krumlov</w:t>
      </w:r>
      <w:r w:rsidRPr="00E33D1E">
        <w:rPr>
          <w:rFonts w:asciiTheme="minorHAnsi" w:hAnsiTheme="minorHAnsi" w:cstheme="minorHAnsi"/>
          <w:sz w:val="22"/>
          <w:szCs w:val="22"/>
        </w:rPr>
        <w:t>, které se konalo dne</w:t>
      </w:r>
      <w:r w:rsidR="001733F9">
        <w:rPr>
          <w:rFonts w:asciiTheme="minorHAnsi" w:hAnsiTheme="minorHAnsi" w:cstheme="minorHAnsi"/>
          <w:sz w:val="22"/>
          <w:szCs w:val="22"/>
        </w:rPr>
        <w:t xml:space="preserve"> 2.12.201</w:t>
      </w:r>
      <w:r w:rsidR="00127CE0">
        <w:rPr>
          <w:rFonts w:asciiTheme="minorHAnsi" w:hAnsiTheme="minorHAnsi" w:cstheme="minorHAnsi"/>
          <w:sz w:val="22"/>
          <w:szCs w:val="22"/>
        </w:rPr>
        <w:t>9</w:t>
      </w:r>
      <w:r w:rsidR="00913407">
        <w:rPr>
          <w:rFonts w:asciiTheme="minorHAnsi" w:hAnsiTheme="minorHAnsi" w:cstheme="minorHAnsi"/>
          <w:sz w:val="22"/>
          <w:szCs w:val="22"/>
        </w:rPr>
        <w:t xml:space="preserve"> </w:t>
      </w:r>
      <w:r w:rsidRPr="00E33D1E">
        <w:rPr>
          <w:rFonts w:asciiTheme="minorHAnsi" w:hAnsiTheme="minorHAnsi" w:cstheme="minorHAnsi"/>
          <w:sz w:val="22"/>
          <w:szCs w:val="22"/>
        </w:rPr>
        <w:t xml:space="preserve">usnesením č. </w:t>
      </w:r>
      <w:r w:rsidR="00127CE0" w:rsidRPr="00127CE0">
        <w:rPr>
          <w:rFonts w:asciiTheme="minorHAnsi" w:hAnsiTheme="minorHAnsi" w:cstheme="minorHAnsi"/>
          <w:sz w:val="22"/>
          <w:szCs w:val="22"/>
        </w:rPr>
        <w:t>0570/RM30/2019</w:t>
      </w:r>
      <w:r w:rsidR="00913407">
        <w:rPr>
          <w:rFonts w:asciiTheme="minorHAnsi" w:hAnsiTheme="minorHAnsi" w:cstheme="minorHAnsi"/>
          <w:sz w:val="22"/>
          <w:szCs w:val="22"/>
        </w:rPr>
        <w:t>.</w:t>
      </w:r>
    </w:p>
    <w:p w14:paraId="12818962" w14:textId="2E3EABC8"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Tato smlouva je vyhotovena ve </w:t>
      </w:r>
      <w:r w:rsidR="00DA1E86">
        <w:rPr>
          <w:rFonts w:asciiTheme="minorHAnsi" w:hAnsiTheme="minorHAnsi" w:cstheme="minorHAnsi"/>
          <w:sz w:val="22"/>
          <w:szCs w:val="22"/>
        </w:rPr>
        <w:t>4</w:t>
      </w:r>
      <w:r w:rsidRPr="00E33D1E">
        <w:rPr>
          <w:rFonts w:asciiTheme="minorHAnsi" w:hAnsiTheme="minorHAnsi" w:cstheme="minorHAnsi"/>
          <w:sz w:val="22"/>
          <w:szCs w:val="22"/>
        </w:rPr>
        <w:t xml:space="preserve"> výtiscích, z nichž </w:t>
      </w:r>
      <w:r w:rsidR="004E0517">
        <w:rPr>
          <w:rFonts w:asciiTheme="minorHAnsi" w:hAnsiTheme="minorHAnsi" w:cstheme="minorHAnsi"/>
          <w:sz w:val="22"/>
          <w:szCs w:val="22"/>
        </w:rPr>
        <w:t>D</w:t>
      </w:r>
      <w:r w:rsidR="00DA1E86">
        <w:rPr>
          <w:rFonts w:asciiTheme="minorHAnsi" w:hAnsiTheme="minorHAnsi" w:cstheme="minorHAnsi"/>
          <w:sz w:val="22"/>
          <w:szCs w:val="22"/>
        </w:rPr>
        <w:t xml:space="preserve">opravce </w:t>
      </w:r>
      <w:r w:rsidRPr="00E33D1E">
        <w:rPr>
          <w:rFonts w:asciiTheme="minorHAnsi" w:hAnsiTheme="minorHAnsi" w:cstheme="minorHAnsi"/>
          <w:sz w:val="22"/>
          <w:szCs w:val="22"/>
        </w:rPr>
        <w:t>obdrží jed</w:t>
      </w:r>
      <w:r w:rsidR="00DA1E86">
        <w:rPr>
          <w:rFonts w:asciiTheme="minorHAnsi" w:hAnsiTheme="minorHAnsi" w:cstheme="minorHAnsi"/>
          <w:sz w:val="22"/>
          <w:szCs w:val="22"/>
        </w:rPr>
        <w:t xml:space="preserve">en výtisk a </w:t>
      </w:r>
      <w:r w:rsidR="004E0517">
        <w:rPr>
          <w:rFonts w:asciiTheme="minorHAnsi" w:hAnsiTheme="minorHAnsi" w:cstheme="minorHAnsi"/>
          <w:sz w:val="22"/>
          <w:szCs w:val="22"/>
        </w:rPr>
        <w:t>O</w:t>
      </w:r>
      <w:r w:rsidR="00DA1E86">
        <w:rPr>
          <w:rFonts w:asciiTheme="minorHAnsi" w:hAnsiTheme="minorHAnsi" w:cstheme="minorHAnsi"/>
          <w:sz w:val="22"/>
          <w:szCs w:val="22"/>
        </w:rPr>
        <w:t>bjednatel 3</w:t>
      </w:r>
      <w:r w:rsidRPr="00E33D1E">
        <w:rPr>
          <w:rFonts w:asciiTheme="minorHAnsi" w:hAnsiTheme="minorHAnsi" w:cstheme="minorHAnsi"/>
          <w:sz w:val="22"/>
          <w:szCs w:val="22"/>
        </w:rPr>
        <w:t>.</w:t>
      </w:r>
    </w:p>
    <w:p w14:paraId="0E801F17" w14:textId="77777777" w:rsidR="00925F4E" w:rsidRPr="00E33D1E" w:rsidRDefault="00925F4E" w:rsidP="00071950">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Smlouva a její přílohy mohou být</w:t>
      </w:r>
      <w:r w:rsidR="00D1547D" w:rsidRPr="00E33D1E">
        <w:rPr>
          <w:rFonts w:asciiTheme="minorHAnsi" w:hAnsiTheme="minorHAnsi" w:cstheme="minorHAnsi"/>
          <w:sz w:val="22"/>
          <w:szCs w:val="22"/>
        </w:rPr>
        <w:t xml:space="preserve"> měněny pouze písemným dodatkem, jinak jsou neplatné.</w:t>
      </w:r>
    </w:p>
    <w:p w14:paraId="64356874" w14:textId="77777777" w:rsidR="00D1547D" w:rsidRPr="00E33D1E" w:rsidRDefault="00D1547D" w:rsidP="00D1547D">
      <w:pPr>
        <w:jc w:val="both"/>
        <w:rPr>
          <w:rFonts w:asciiTheme="minorHAnsi" w:hAnsiTheme="minorHAnsi" w:cstheme="minorHAnsi"/>
          <w:sz w:val="22"/>
          <w:szCs w:val="22"/>
        </w:rPr>
      </w:pPr>
    </w:p>
    <w:p w14:paraId="6FF525B2" w14:textId="77777777" w:rsidR="00D1547D" w:rsidRPr="00E33D1E" w:rsidRDefault="00D1547D" w:rsidP="00D1547D">
      <w:pPr>
        <w:jc w:val="both"/>
        <w:rPr>
          <w:rFonts w:asciiTheme="minorHAnsi" w:hAnsiTheme="minorHAnsi" w:cstheme="minorHAnsi"/>
          <w:sz w:val="22"/>
          <w:szCs w:val="22"/>
        </w:rPr>
      </w:pPr>
    </w:p>
    <w:p w14:paraId="2AB40BA9" w14:textId="77777777" w:rsidR="00925F4E" w:rsidRPr="00E33D1E" w:rsidRDefault="00925F4E">
      <w:pPr>
        <w:jc w:val="both"/>
        <w:rPr>
          <w:rFonts w:asciiTheme="minorHAnsi" w:hAnsiTheme="minorHAnsi" w:cstheme="minorHAnsi"/>
          <w:sz w:val="22"/>
          <w:szCs w:val="22"/>
        </w:rPr>
      </w:pPr>
      <w:r w:rsidRPr="00E33D1E">
        <w:rPr>
          <w:rFonts w:asciiTheme="minorHAnsi" w:hAnsiTheme="minorHAnsi" w:cstheme="minorHAnsi"/>
          <w:sz w:val="22"/>
          <w:szCs w:val="22"/>
        </w:rPr>
        <w:t>V</w:t>
      </w:r>
      <w:r w:rsidR="00F512B0" w:rsidRPr="00E33D1E">
        <w:rPr>
          <w:rFonts w:asciiTheme="minorHAnsi" w:hAnsiTheme="minorHAnsi" w:cstheme="minorHAnsi"/>
          <w:sz w:val="22"/>
          <w:szCs w:val="22"/>
        </w:rPr>
        <w:t> Českém Krumlově</w:t>
      </w:r>
      <w:r w:rsidR="00D80B30">
        <w:rPr>
          <w:rFonts w:asciiTheme="minorHAnsi" w:hAnsiTheme="minorHAnsi" w:cstheme="minorHAnsi"/>
          <w:sz w:val="22"/>
          <w:szCs w:val="22"/>
        </w:rPr>
        <w:t xml:space="preserve"> dne </w:t>
      </w:r>
      <w:r w:rsidRPr="00E33D1E">
        <w:rPr>
          <w:rFonts w:asciiTheme="minorHAnsi" w:hAnsiTheme="minorHAnsi" w:cstheme="minorHAnsi"/>
          <w:sz w:val="22"/>
          <w:szCs w:val="22"/>
        </w:rPr>
        <w:t>………………………</w:t>
      </w:r>
    </w:p>
    <w:p w14:paraId="58301EBF" w14:textId="77777777" w:rsidR="00925F4E" w:rsidRPr="00E33D1E" w:rsidRDefault="00925F4E">
      <w:pPr>
        <w:jc w:val="both"/>
        <w:rPr>
          <w:rFonts w:asciiTheme="minorHAnsi" w:hAnsiTheme="minorHAnsi" w:cstheme="minorHAnsi"/>
          <w:sz w:val="22"/>
          <w:szCs w:val="22"/>
        </w:rPr>
      </w:pPr>
    </w:p>
    <w:p w14:paraId="491862BF" w14:textId="77777777" w:rsidR="00925F4E" w:rsidRPr="00E33D1E" w:rsidRDefault="00925F4E">
      <w:pPr>
        <w:jc w:val="both"/>
        <w:rPr>
          <w:rFonts w:asciiTheme="minorHAnsi" w:hAnsiTheme="minorHAnsi" w:cstheme="minorHAnsi"/>
          <w:sz w:val="22"/>
          <w:szCs w:val="22"/>
        </w:rPr>
      </w:pPr>
    </w:p>
    <w:p w14:paraId="47911FAA" w14:textId="77777777" w:rsidR="00925F4E" w:rsidRPr="00E33D1E" w:rsidRDefault="00925F4E">
      <w:pPr>
        <w:jc w:val="both"/>
        <w:rPr>
          <w:rFonts w:asciiTheme="minorHAnsi" w:hAnsiTheme="minorHAnsi" w:cstheme="minorHAnsi"/>
          <w:sz w:val="22"/>
          <w:szCs w:val="22"/>
        </w:rPr>
      </w:pPr>
    </w:p>
    <w:p w14:paraId="25789447" w14:textId="77777777" w:rsidR="00050DED" w:rsidRPr="00E33D1E" w:rsidRDefault="00050DED">
      <w:pPr>
        <w:jc w:val="both"/>
        <w:rPr>
          <w:rFonts w:asciiTheme="minorHAnsi" w:hAnsiTheme="minorHAnsi" w:cstheme="minorHAnsi"/>
          <w:sz w:val="22"/>
          <w:szCs w:val="22"/>
        </w:rPr>
      </w:pPr>
    </w:p>
    <w:p w14:paraId="15C9B951" w14:textId="77777777" w:rsidR="007E0DAA" w:rsidRPr="00E33D1E" w:rsidRDefault="007E0DAA" w:rsidP="007E0DAA">
      <w:pPr>
        <w:jc w:val="both"/>
        <w:rPr>
          <w:rFonts w:asciiTheme="minorHAnsi" w:hAnsiTheme="minorHAnsi" w:cstheme="minorHAnsi"/>
          <w:sz w:val="22"/>
          <w:szCs w:val="22"/>
        </w:rPr>
      </w:pPr>
      <w:r w:rsidRPr="00E33D1E">
        <w:rPr>
          <w:rFonts w:asciiTheme="minorHAnsi" w:hAnsiTheme="minorHAnsi" w:cstheme="minorHAnsi"/>
          <w:sz w:val="22"/>
          <w:szCs w:val="22"/>
        </w:rPr>
        <w:t xml:space="preserve">Za objednatele: </w:t>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t>Za dopravce:</w:t>
      </w:r>
    </w:p>
    <w:p w14:paraId="2D0CFE4E" w14:textId="77777777" w:rsidR="00050DED" w:rsidRPr="00E33D1E" w:rsidRDefault="00050DED">
      <w:pPr>
        <w:jc w:val="both"/>
        <w:rPr>
          <w:rFonts w:asciiTheme="minorHAnsi" w:hAnsiTheme="minorHAnsi" w:cstheme="minorHAnsi"/>
          <w:sz w:val="22"/>
          <w:szCs w:val="22"/>
        </w:rPr>
      </w:pPr>
    </w:p>
    <w:p w14:paraId="6684BC2B" w14:textId="77777777" w:rsidR="00050DED" w:rsidRPr="00E33D1E" w:rsidRDefault="00050DED">
      <w:pPr>
        <w:jc w:val="both"/>
        <w:rPr>
          <w:rFonts w:asciiTheme="minorHAnsi" w:hAnsiTheme="minorHAnsi" w:cstheme="minorHAnsi"/>
          <w:sz w:val="22"/>
          <w:szCs w:val="22"/>
        </w:rPr>
      </w:pPr>
    </w:p>
    <w:p w14:paraId="0D33A28E" w14:textId="77777777" w:rsidR="00050DED" w:rsidRPr="00E33D1E" w:rsidRDefault="00050DED">
      <w:pPr>
        <w:jc w:val="both"/>
        <w:rPr>
          <w:rFonts w:asciiTheme="minorHAnsi" w:hAnsiTheme="minorHAnsi" w:cstheme="minorHAnsi"/>
          <w:sz w:val="22"/>
          <w:szCs w:val="22"/>
        </w:rPr>
      </w:pPr>
    </w:p>
    <w:p w14:paraId="10EFC867" w14:textId="77777777" w:rsidR="00050DED" w:rsidRPr="00E33D1E" w:rsidRDefault="00050DED">
      <w:pPr>
        <w:jc w:val="both"/>
        <w:rPr>
          <w:rFonts w:asciiTheme="minorHAnsi" w:hAnsiTheme="minorHAnsi" w:cstheme="minorHAnsi"/>
          <w:sz w:val="22"/>
          <w:szCs w:val="22"/>
        </w:rPr>
      </w:pPr>
    </w:p>
    <w:p w14:paraId="59E7CE57" w14:textId="77777777" w:rsidR="00050DED" w:rsidRPr="00E33D1E" w:rsidRDefault="00050DED">
      <w:pPr>
        <w:jc w:val="both"/>
        <w:rPr>
          <w:rFonts w:asciiTheme="minorHAnsi" w:hAnsiTheme="minorHAnsi" w:cstheme="minorHAnsi"/>
          <w:sz w:val="22"/>
          <w:szCs w:val="22"/>
        </w:rPr>
      </w:pPr>
    </w:p>
    <w:p w14:paraId="2CE3BEEA" w14:textId="77777777" w:rsidR="00050DED" w:rsidRPr="00E33D1E" w:rsidRDefault="00050DED">
      <w:pPr>
        <w:jc w:val="both"/>
        <w:rPr>
          <w:rFonts w:asciiTheme="minorHAnsi" w:hAnsiTheme="minorHAnsi" w:cstheme="minorHAnsi"/>
          <w:sz w:val="22"/>
          <w:szCs w:val="22"/>
        </w:rPr>
      </w:pPr>
    </w:p>
    <w:p w14:paraId="381FF2A5" w14:textId="77777777" w:rsidR="00925F4E" w:rsidRPr="00E33D1E" w:rsidRDefault="00925F4E">
      <w:pPr>
        <w:jc w:val="both"/>
        <w:rPr>
          <w:rFonts w:asciiTheme="minorHAnsi" w:hAnsiTheme="minorHAnsi" w:cstheme="minorHAnsi"/>
          <w:sz w:val="22"/>
          <w:szCs w:val="22"/>
        </w:rPr>
      </w:pPr>
      <w:r w:rsidRPr="00E33D1E">
        <w:rPr>
          <w:rFonts w:asciiTheme="minorHAnsi" w:hAnsiTheme="minorHAnsi" w:cstheme="minorHAnsi"/>
          <w:sz w:val="22"/>
          <w:szCs w:val="22"/>
        </w:rPr>
        <w:t xml:space="preserve">……………………………………………..  </w:t>
      </w:r>
      <w:r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D80B30">
        <w:rPr>
          <w:rFonts w:asciiTheme="minorHAnsi" w:hAnsiTheme="minorHAnsi" w:cstheme="minorHAnsi"/>
          <w:sz w:val="22"/>
          <w:szCs w:val="22"/>
        </w:rPr>
        <w:tab/>
      </w:r>
      <w:r w:rsidR="00D80B30">
        <w:rPr>
          <w:rFonts w:asciiTheme="minorHAnsi" w:hAnsiTheme="minorHAnsi" w:cstheme="minorHAnsi"/>
          <w:sz w:val="22"/>
          <w:szCs w:val="22"/>
        </w:rPr>
        <w:tab/>
      </w:r>
      <w:r w:rsidR="00D80B30">
        <w:rPr>
          <w:rFonts w:asciiTheme="minorHAnsi" w:hAnsiTheme="minorHAnsi" w:cstheme="minorHAnsi"/>
          <w:sz w:val="22"/>
          <w:szCs w:val="22"/>
        </w:rPr>
        <w:tab/>
      </w:r>
      <w:r w:rsidRPr="00E33D1E">
        <w:rPr>
          <w:rFonts w:asciiTheme="minorHAnsi" w:hAnsiTheme="minorHAnsi" w:cstheme="minorHAnsi"/>
          <w:sz w:val="22"/>
          <w:szCs w:val="22"/>
        </w:rPr>
        <w:t>…………………………………………</w:t>
      </w:r>
    </w:p>
    <w:p w14:paraId="3CAC8367" w14:textId="77777777" w:rsidR="00925F4E" w:rsidRPr="00E33D1E" w:rsidRDefault="00925F4E">
      <w:pPr>
        <w:jc w:val="both"/>
        <w:rPr>
          <w:rFonts w:asciiTheme="minorHAnsi" w:hAnsiTheme="minorHAnsi" w:cstheme="minorHAnsi"/>
          <w:sz w:val="22"/>
          <w:szCs w:val="22"/>
        </w:rPr>
      </w:pPr>
    </w:p>
    <w:p w14:paraId="60F8FCB4" w14:textId="2559425A" w:rsidR="00925F4E" w:rsidRDefault="00925F4E">
      <w:pPr>
        <w:jc w:val="both"/>
        <w:rPr>
          <w:rFonts w:asciiTheme="minorHAnsi" w:hAnsiTheme="minorHAnsi" w:cstheme="minorHAnsi"/>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E05995" w:rsidRPr="00E33D1E">
        <w:rPr>
          <w:rFonts w:asciiTheme="minorHAnsi" w:hAnsiTheme="minorHAnsi" w:cstheme="minorHAnsi"/>
          <w:sz w:val="22"/>
          <w:szCs w:val="22"/>
        </w:rPr>
        <w:t xml:space="preserve"> </w:t>
      </w:r>
      <w:r w:rsidR="00252CE6" w:rsidRPr="00E33D1E">
        <w:rPr>
          <w:rFonts w:asciiTheme="minorHAnsi" w:hAnsiTheme="minorHAnsi" w:cstheme="minorHAnsi"/>
          <w:sz w:val="22"/>
          <w:szCs w:val="22"/>
        </w:rPr>
        <w:tab/>
      </w:r>
      <w:r w:rsidR="00E05995" w:rsidRPr="00E33D1E">
        <w:rPr>
          <w:rFonts w:asciiTheme="minorHAnsi" w:hAnsiTheme="minorHAnsi" w:cstheme="minorHAnsi"/>
          <w:sz w:val="22"/>
          <w:szCs w:val="22"/>
        </w:rPr>
        <w:t xml:space="preserve">                </w:t>
      </w:r>
    </w:p>
    <w:p w14:paraId="6C533D46" w14:textId="5062AAAD" w:rsidR="007E0DAA" w:rsidRDefault="007E0DAA">
      <w:pPr>
        <w:jc w:val="both"/>
        <w:rPr>
          <w:rFonts w:asciiTheme="minorHAnsi" w:hAnsiTheme="minorHAnsi" w:cstheme="minorHAnsi"/>
          <w:sz w:val="22"/>
          <w:szCs w:val="22"/>
        </w:rPr>
      </w:pPr>
    </w:p>
    <w:p w14:paraId="743A9F9D" w14:textId="080A320A" w:rsidR="007E0DAA" w:rsidRDefault="007E0DAA">
      <w:pPr>
        <w:jc w:val="both"/>
        <w:rPr>
          <w:rFonts w:asciiTheme="minorHAnsi" w:hAnsiTheme="minorHAnsi" w:cstheme="minorHAnsi"/>
          <w:sz w:val="22"/>
          <w:szCs w:val="22"/>
        </w:rPr>
      </w:pPr>
    </w:p>
    <w:p w14:paraId="30634516" w14:textId="77777777" w:rsidR="007E0DAA" w:rsidRPr="00E33D1E" w:rsidRDefault="007E0DAA" w:rsidP="007E0DAA">
      <w:pPr>
        <w:ind w:left="5664" w:firstLine="708"/>
        <w:jc w:val="both"/>
        <w:rPr>
          <w:rFonts w:asciiTheme="minorHAnsi" w:hAnsiTheme="minorHAnsi" w:cstheme="minorHAnsi"/>
          <w:sz w:val="22"/>
          <w:szCs w:val="22"/>
        </w:rPr>
      </w:pPr>
      <w:r w:rsidRPr="00E33D1E">
        <w:rPr>
          <w:rFonts w:asciiTheme="minorHAnsi" w:hAnsiTheme="minorHAnsi" w:cstheme="minorHAnsi"/>
          <w:sz w:val="22"/>
          <w:szCs w:val="22"/>
        </w:rPr>
        <w:t>…………………………………………</w:t>
      </w:r>
    </w:p>
    <w:p w14:paraId="0A2E619C" w14:textId="77777777" w:rsidR="007E0DAA" w:rsidRPr="00E33D1E" w:rsidRDefault="007E0DAA">
      <w:pPr>
        <w:jc w:val="both"/>
        <w:rPr>
          <w:rFonts w:asciiTheme="minorHAnsi" w:hAnsiTheme="minorHAnsi" w:cstheme="minorHAnsi"/>
          <w:sz w:val="22"/>
          <w:szCs w:val="22"/>
        </w:rPr>
      </w:pPr>
    </w:p>
    <w:p w14:paraId="4B036FB7" w14:textId="77777777" w:rsidR="00527345" w:rsidRPr="00E33D1E" w:rsidRDefault="00527345">
      <w:pPr>
        <w:rPr>
          <w:rFonts w:asciiTheme="minorHAnsi" w:hAnsiTheme="minorHAnsi" w:cstheme="minorHAnsi"/>
          <w:sz w:val="22"/>
          <w:szCs w:val="22"/>
        </w:rPr>
      </w:pPr>
      <w:r w:rsidRPr="00E33D1E">
        <w:rPr>
          <w:rFonts w:asciiTheme="minorHAnsi" w:hAnsiTheme="minorHAnsi" w:cstheme="minorHAnsi"/>
          <w:sz w:val="22"/>
          <w:szCs w:val="22"/>
        </w:rPr>
        <w:br w:type="page"/>
      </w:r>
    </w:p>
    <w:p w14:paraId="787EE00B" w14:textId="77777777" w:rsidR="00CF4E13" w:rsidRDefault="00CF4E13" w:rsidP="00C1443F">
      <w:pPr>
        <w:rPr>
          <w:rFonts w:asciiTheme="minorHAnsi" w:hAnsiTheme="minorHAnsi" w:cstheme="minorHAnsi"/>
          <w:sz w:val="22"/>
          <w:szCs w:val="22"/>
        </w:rPr>
        <w:sectPr w:rsidR="00CF4E13" w:rsidSect="00527345">
          <w:footerReference w:type="default" r:id="rId8"/>
          <w:pgSz w:w="11906" w:h="16838" w:code="9"/>
          <w:pgMar w:top="709" w:right="1134" w:bottom="1418" w:left="1418" w:header="709" w:footer="709" w:gutter="0"/>
          <w:cols w:space="708"/>
          <w:docGrid w:linePitch="360"/>
        </w:sectPr>
      </w:pPr>
    </w:p>
    <w:p w14:paraId="50C70124" w14:textId="77777777" w:rsidR="007E0DAA" w:rsidRPr="00601BC0" w:rsidRDefault="007E0DAA" w:rsidP="007E0DAA">
      <w:pPr>
        <w:pStyle w:val="Zhlav"/>
        <w:jc w:val="right"/>
        <w:rPr>
          <w:rFonts w:asciiTheme="minorHAnsi" w:hAnsiTheme="minorHAnsi" w:cstheme="minorHAnsi"/>
          <w:sz w:val="22"/>
        </w:rPr>
      </w:pPr>
      <w:r w:rsidRPr="00601BC0">
        <w:rPr>
          <w:rFonts w:asciiTheme="minorHAnsi" w:hAnsiTheme="minorHAnsi" w:cstheme="minorHAnsi"/>
          <w:sz w:val="22"/>
        </w:rPr>
        <w:lastRenderedPageBreak/>
        <w:t>Příloha č. 1 – Výchozí finanční model pro rok 20</w:t>
      </w:r>
      <w:r>
        <w:rPr>
          <w:rFonts w:asciiTheme="minorHAnsi" w:hAnsiTheme="minorHAnsi" w:cstheme="minorHAnsi"/>
          <w:sz w:val="22"/>
        </w:rPr>
        <w:t>20</w:t>
      </w:r>
    </w:p>
    <w:p w14:paraId="44ECC33D" w14:textId="77777777" w:rsidR="007E0DAA" w:rsidRPr="007E0DAA" w:rsidRDefault="007E0DAA" w:rsidP="007E0DAA">
      <w:pPr>
        <w:rPr>
          <w:rFonts w:asciiTheme="minorHAnsi" w:hAnsiTheme="minorHAnsi" w:cstheme="minorHAnsi"/>
          <w:sz w:val="22"/>
          <w:szCs w:val="22"/>
        </w:rPr>
      </w:pPr>
    </w:p>
    <w:p w14:paraId="1B60E0C5" w14:textId="77777777" w:rsidR="007E0DAA" w:rsidRPr="007E0DAA" w:rsidRDefault="007E0DAA" w:rsidP="007E0DAA">
      <w:pPr>
        <w:rPr>
          <w:rFonts w:asciiTheme="minorHAnsi" w:hAnsiTheme="minorHAnsi" w:cstheme="minorHAnsi"/>
          <w:sz w:val="22"/>
          <w:szCs w:val="22"/>
        </w:rPr>
      </w:pPr>
    </w:p>
    <w:p w14:paraId="664D3E7F" w14:textId="77777777" w:rsidR="007E0DAA" w:rsidRPr="007E0DAA" w:rsidRDefault="007E0DAA" w:rsidP="007E0DAA">
      <w:pPr>
        <w:rPr>
          <w:rFonts w:asciiTheme="minorHAnsi" w:hAnsiTheme="minorHAnsi" w:cstheme="minorHAnsi"/>
          <w:sz w:val="22"/>
          <w:szCs w:val="22"/>
        </w:rPr>
      </w:pPr>
    </w:p>
    <w:p w14:paraId="50478913" w14:textId="1ACE20CD" w:rsidR="007E0DAA" w:rsidRPr="007E0DAA" w:rsidRDefault="007E0DAA" w:rsidP="007E0DAA">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0CD24D2" wp14:editId="03B55D16">
            <wp:extent cx="5728963" cy="8103476"/>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O_Č Krumlov 20191121 předpoklad.jpg"/>
                    <pic:cNvPicPr/>
                  </pic:nvPicPr>
                  <pic:blipFill>
                    <a:blip r:embed="rId9">
                      <a:extLst>
                        <a:ext uri="{28A0092B-C50C-407E-A947-70E740481C1C}">
                          <a14:useLocalDpi xmlns:a14="http://schemas.microsoft.com/office/drawing/2010/main" val="0"/>
                        </a:ext>
                      </a:extLst>
                    </a:blip>
                    <a:stretch>
                      <a:fillRect/>
                    </a:stretch>
                  </pic:blipFill>
                  <pic:spPr>
                    <a:xfrm>
                      <a:off x="0" y="0"/>
                      <a:ext cx="5731535" cy="8107114"/>
                    </a:xfrm>
                    <a:prstGeom prst="rect">
                      <a:avLst/>
                    </a:prstGeom>
                  </pic:spPr>
                </pic:pic>
              </a:graphicData>
            </a:graphic>
          </wp:inline>
        </w:drawing>
      </w:r>
    </w:p>
    <w:p w14:paraId="2EB088C4" w14:textId="18C81E6F" w:rsidR="007E0DAA" w:rsidRDefault="007E0DAA" w:rsidP="007E0DAA">
      <w:pPr>
        <w:tabs>
          <w:tab w:val="left" w:pos="3451"/>
        </w:tabs>
        <w:rPr>
          <w:rFonts w:asciiTheme="minorHAnsi" w:hAnsiTheme="minorHAnsi" w:cstheme="minorHAnsi"/>
          <w:sz w:val="22"/>
          <w:szCs w:val="22"/>
        </w:rPr>
      </w:pPr>
      <w:r>
        <w:rPr>
          <w:rFonts w:asciiTheme="minorHAnsi" w:hAnsiTheme="minorHAnsi" w:cstheme="minorHAnsi"/>
          <w:sz w:val="22"/>
          <w:szCs w:val="22"/>
        </w:rPr>
        <w:tab/>
      </w:r>
    </w:p>
    <w:p w14:paraId="50444338" w14:textId="77777777" w:rsidR="007E0DAA" w:rsidRDefault="007E0DAA">
      <w:pPr>
        <w:rPr>
          <w:rFonts w:asciiTheme="minorHAnsi" w:hAnsiTheme="minorHAnsi" w:cstheme="minorHAnsi"/>
          <w:sz w:val="22"/>
          <w:szCs w:val="22"/>
        </w:rPr>
      </w:pPr>
      <w:r>
        <w:rPr>
          <w:rFonts w:asciiTheme="minorHAnsi" w:hAnsiTheme="minorHAnsi" w:cstheme="minorHAnsi"/>
          <w:sz w:val="22"/>
          <w:szCs w:val="22"/>
        </w:rPr>
        <w:br w:type="page"/>
      </w:r>
    </w:p>
    <w:p w14:paraId="65D38C57" w14:textId="4157E4E2" w:rsidR="007E0DAA" w:rsidRPr="00601BC0" w:rsidRDefault="007E0DAA" w:rsidP="007E0DAA">
      <w:pPr>
        <w:pStyle w:val="Zhlav"/>
        <w:jc w:val="right"/>
        <w:rPr>
          <w:rFonts w:asciiTheme="minorHAnsi" w:hAnsiTheme="minorHAnsi" w:cstheme="minorHAnsi"/>
          <w:sz w:val="22"/>
        </w:rPr>
      </w:pPr>
      <w:r w:rsidRPr="00601BC0">
        <w:rPr>
          <w:rFonts w:asciiTheme="minorHAnsi" w:hAnsiTheme="minorHAnsi" w:cstheme="minorHAnsi"/>
          <w:sz w:val="22"/>
        </w:rPr>
        <w:lastRenderedPageBreak/>
        <w:t xml:space="preserve">Příloha č. 1 – Výchozí model </w:t>
      </w:r>
      <w:r>
        <w:rPr>
          <w:rFonts w:asciiTheme="minorHAnsi" w:hAnsiTheme="minorHAnsi" w:cstheme="minorHAnsi"/>
          <w:sz w:val="22"/>
        </w:rPr>
        <w:t xml:space="preserve">aktiv </w:t>
      </w:r>
      <w:r w:rsidRPr="00601BC0">
        <w:rPr>
          <w:rFonts w:asciiTheme="minorHAnsi" w:hAnsiTheme="minorHAnsi" w:cstheme="minorHAnsi"/>
          <w:sz w:val="22"/>
        </w:rPr>
        <w:t>pro rok 20</w:t>
      </w:r>
      <w:r>
        <w:rPr>
          <w:rFonts w:asciiTheme="minorHAnsi" w:hAnsiTheme="minorHAnsi" w:cstheme="minorHAnsi"/>
          <w:sz w:val="22"/>
        </w:rPr>
        <w:t>20</w:t>
      </w:r>
    </w:p>
    <w:p w14:paraId="4E39C1AE" w14:textId="77777777" w:rsidR="007E0DAA" w:rsidRPr="007E0DAA" w:rsidRDefault="007E0DAA" w:rsidP="007E0DAA">
      <w:pPr>
        <w:tabs>
          <w:tab w:val="left" w:pos="3451"/>
        </w:tabs>
        <w:rPr>
          <w:rFonts w:asciiTheme="minorHAnsi" w:hAnsiTheme="minorHAnsi" w:cstheme="minorHAnsi"/>
          <w:sz w:val="22"/>
          <w:szCs w:val="22"/>
        </w:rPr>
      </w:pPr>
    </w:p>
    <w:p w14:paraId="617CD194" w14:textId="391F1D69" w:rsidR="007E0DAA" w:rsidRDefault="007E0DAA" w:rsidP="007E0DAA">
      <w:pPr>
        <w:tabs>
          <w:tab w:val="left" w:pos="3451"/>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noProof/>
          <w:sz w:val="22"/>
          <w:szCs w:val="22"/>
        </w:rPr>
        <w:drawing>
          <wp:inline distT="0" distB="0" distL="0" distR="0" wp14:anchorId="79B81FE1" wp14:editId="3DB3EAA4">
            <wp:extent cx="5939790" cy="8401685"/>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tiva fin_mod.jpg"/>
                    <pic:cNvPicPr/>
                  </pic:nvPicPr>
                  <pic:blipFill>
                    <a:blip r:embed="rId10">
                      <a:extLst>
                        <a:ext uri="{28A0092B-C50C-407E-A947-70E740481C1C}">
                          <a14:useLocalDpi xmlns:a14="http://schemas.microsoft.com/office/drawing/2010/main" val="0"/>
                        </a:ext>
                      </a:extLst>
                    </a:blip>
                    <a:stretch>
                      <a:fillRect/>
                    </a:stretch>
                  </pic:blipFill>
                  <pic:spPr>
                    <a:xfrm>
                      <a:off x="0" y="0"/>
                      <a:ext cx="5939790" cy="8401685"/>
                    </a:xfrm>
                    <a:prstGeom prst="rect">
                      <a:avLst/>
                    </a:prstGeom>
                  </pic:spPr>
                </pic:pic>
              </a:graphicData>
            </a:graphic>
          </wp:inline>
        </w:drawing>
      </w:r>
    </w:p>
    <w:p w14:paraId="4BE6DF44" w14:textId="3BA5C4D4" w:rsidR="007E0DAA" w:rsidRPr="007E0DAA" w:rsidRDefault="007E0DAA" w:rsidP="007E0DAA">
      <w:pPr>
        <w:tabs>
          <w:tab w:val="left" w:pos="3451"/>
        </w:tabs>
        <w:rPr>
          <w:rFonts w:asciiTheme="minorHAnsi" w:hAnsiTheme="minorHAnsi" w:cstheme="minorHAnsi"/>
          <w:sz w:val="22"/>
          <w:szCs w:val="22"/>
        </w:rPr>
        <w:sectPr w:rsidR="007E0DAA" w:rsidRPr="007E0DAA" w:rsidSect="00CF4E13">
          <w:headerReference w:type="default" r:id="rId11"/>
          <w:footerReference w:type="default" r:id="rId12"/>
          <w:pgSz w:w="11906" w:h="16838" w:code="9"/>
          <w:pgMar w:top="709" w:right="1134" w:bottom="1418" w:left="1418" w:header="709" w:footer="709" w:gutter="0"/>
          <w:cols w:space="708"/>
          <w:docGrid w:linePitch="360"/>
        </w:sectPr>
      </w:pPr>
    </w:p>
    <w:p w14:paraId="45E69C44" w14:textId="02F74158" w:rsidR="007E0DAA" w:rsidRPr="00601BC0" w:rsidRDefault="007E0DAA" w:rsidP="007E0DAA">
      <w:pPr>
        <w:pStyle w:val="Zhlav"/>
        <w:jc w:val="right"/>
        <w:rPr>
          <w:rFonts w:asciiTheme="majorHAnsi" w:hAnsiTheme="majorHAnsi"/>
          <w:sz w:val="22"/>
        </w:rPr>
      </w:pPr>
      <w:r w:rsidRPr="00601BC0">
        <w:rPr>
          <w:rFonts w:asciiTheme="majorHAnsi" w:hAnsiTheme="majorHAnsi"/>
          <w:sz w:val="22"/>
        </w:rPr>
        <w:lastRenderedPageBreak/>
        <w:t xml:space="preserve">Příloha č. </w:t>
      </w:r>
      <w:r>
        <w:rPr>
          <w:rFonts w:asciiTheme="majorHAnsi" w:hAnsiTheme="majorHAnsi"/>
          <w:sz w:val="22"/>
        </w:rPr>
        <w:t>3</w:t>
      </w:r>
      <w:r w:rsidRPr="00601BC0">
        <w:rPr>
          <w:rFonts w:asciiTheme="majorHAnsi" w:hAnsiTheme="majorHAnsi"/>
          <w:sz w:val="22"/>
        </w:rPr>
        <w:t xml:space="preserve"> – </w:t>
      </w:r>
      <w:r>
        <w:rPr>
          <w:rFonts w:asciiTheme="majorHAnsi" w:hAnsiTheme="majorHAnsi"/>
          <w:sz w:val="22"/>
        </w:rPr>
        <w:t xml:space="preserve">Jízdní řády </w:t>
      </w:r>
      <w:r w:rsidRPr="00601BC0">
        <w:rPr>
          <w:rFonts w:asciiTheme="majorHAnsi" w:hAnsiTheme="majorHAnsi"/>
          <w:sz w:val="22"/>
        </w:rPr>
        <w:t>MHD Český Krumlov</w:t>
      </w:r>
    </w:p>
    <w:p w14:paraId="73100EAA" w14:textId="276DBD13" w:rsidR="00156F04" w:rsidRDefault="00156F04">
      <w:pPr>
        <w:jc w:val="both"/>
        <w:rPr>
          <w:sz w:val="22"/>
          <w:szCs w:val="22"/>
        </w:rPr>
      </w:pPr>
    </w:p>
    <w:p w14:paraId="37FB55F9" w14:textId="77777777" w:rsidR="007E0DAA" w:rsidRDefault="007E0DAA">
      <w:pPr>
        <w:jc w:val="both"/>
        <w:rPr>
          <w:sz w:val="22"/>
          <w:szCs w:val="22"/>
        </w:rPr>
      </w:pPr>
    </w:p>
    <w:p w14:paraId="4A0F7D3A" w14:textId="77777777" w:rsidR="00695F54" w:rsidRPr="004C640F" w:rsidRDefault="00695F54" w:rsidP="00695F54">
      <w:pPr>
        <w:jc w:val="both"/>
        <w:rPr>
          <w:rFonts w:ascii="Source Sans Pro" w:hAnsi="Source Sans Pro"/>
          <w:b/>
          <w:sz w:val="22"/>
          <w:szCs w:val="22"/>
        </w:rPr>
      </w:pPr>
      <w:r w:rsidRPr="004C640F">
        <w:rPr>
          <w:rFonts w:ascii="Source Sans Pro" w:hAnsi="Source Sans Pro"/>
          <w:b/>
          <w:sz w:val="22"/>
          <w:szCs w:val="22"/>
        </w:rPr>
        <w:t>Ceník jízdného v MHD Český Krumlov</w:t>
      </w:r>
    </w:p>
    <w:p w14:paraId="4F440272" w14:textId="77777777" w:rsidR="00695F54" w:rsidRPr="004C640F" w:rsidRDefault="00695F54" w:rsidP="00695F54">
      <w:pPr>
        <w:jc w:val="both"/>
        <w:rPr>
          <w:rFonts w:ascii="Source Sans Pro" w:hAnsi="Source Sans Pro"/>
          <w:sz w:val="22"/>
          <w:szCs w:val="22"/>
        </w:rPr>
      </w:pPr>
    </w:p>
    <w:p w14:paraId="7F1EAA39"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 xml:space="preserve">Platný od </w:t>
      </w:r>
      <w:r>
        <w:rPr>
          <w:rFonts w:ascii="Source Sans Pro" w:hAnsi="Source Sans Pro"/>
          <w:sz w:val="22"/>
          <w:szCs w:val="22"/>
        </w:rPr>
        <w:t>8</w:t>
      </w:r>
      <w:r w:rsidRPr="004C640F">
        <w:rPr>
          <w:rFonts w:ascii="Source Sans Pro" w:hAnsi="Source Sans Pro"/>
          <w:sz w:val="22"/>
          <w:szCs w:val="22"/>
        </w:rPr>
        <w:t xml:space="preserve">. </w:t>
      </w:r>
      <w:r>
        <w:rPr>
          <w:rFonts w:ascii="Source Sans Pro" w:hAnsi="Source Sans Pro"/>
          <w:sz w:val="22"/>
          <w:szCs w:val="22"/>
        </w:rPr>
        <w:t>10</w:t>
      </w:r>
      <w:r w:rsidRPr="004C640F">
        <w:rPr>
          <w:rFonts w:ascii="Source Sans Pro" w:hAnsi="Source Sans Pro"/>
          <w:sz w:val="22"/>
          <w:szCs w:val="22"/>
        </w:rPr>
        <w:t>. 201</w:t>
      </w:r>
      <w:r>
        <w:rPr>
          <w:rFonts w:ascii="Source Sans Pro" w:hAnsi="Source Sans Pro"/>
          <w:sz w:val="22"/>
          <w:szCs w:val="22"/>
        </w:rPr>
        <w:t>8</w:t>
      </w:r>
      <w:r w:rsidRPr="004C640F">
        <w:rPr>
          <w:rFonts w:ascii="Source Sans Pro" w:hAnsi="Source Sans Pro"/>
          <w:sz w:val="22"/>
          <w:szCs w:val="22"/>
        </w:rPr>
        <w:t xml:space="preserve">, všechny ceny jsou uvedeny včetně </w:t>
      </w:r>
      <w:proofErr w:type="gramStart"/>
      <w:r w:rsidRPr="004C640F">
        <w:rPr>
          <w:rFonts w:ascii="Source Sans Pro" w:hAnsi="Source Sans Pro"/>
          <w:sz w:val="22"/>
          <w:szCs w:val="22"/>
        </w:rPr>
        <w:t>15%</w:t>
      </w:r>
      <w:proofErr w:type="gramEnd"/>
      <w:r w:rsidRPr="004C640F">
        <w:rPr>
          <w:rFonts w:ascii="Source Sans Pro" w:hAnsi="Source Sans Pro"/>
          <w:sz w:val="22"/>
          <w:szCs w:val="22"/>
        </w:rPr>
        <w:t xml:space="preserve"> DPH</w:t>
      </w:r>
    </w:p>
    <w:p w14:paraId="5675529A" w14:textId="77777777" w:rsidR="00695F54" w:rsidRPr="004C640F" w:rsidRDefault="00695F54" w:rsidP="00695F54">
      <w:pPr>
        <w:jc w:val="both"/>
        <w:rPr>
          <w:rFonts w:ascii="Source Sans Pro" w:hAnsi="Source Sans Pro"/>
          <w:sz w:val="22"/>
          <w:szCs w:val="22"/>
        </w:rPr>
      </w:pPr>
    </w:p>
    <w:p w14:paraId="6DEECE8F"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Na linkách 335001 a 335002, platí jednorázové kilometrické jízdné, kalkulované vždy z tarifní vzdálenosti, dané platným a schváleným jízdním řádem. Ceník tarifních vzdáleností je uveden níže</w:t>
      </w:r>
    </w:p>
    <w:p w14:paraId="7D77445F" w14:textId="77777777" w:rsidR="00695F54" w:rsidRDefault="00695F54" w:rsidP="00695F54">
      <w:pPr>
        <w:jc w:val="both"/>
        <w:rPr>
          <w:rFonts w:ascii="Source Sans Pro" w:hAnsi="Source Sans Pro"/>
          <w:sz w:val="22"/>
          <w:szCs w:val="22"/>
        </w:rPr>
      </w:pPr>
    </w:p>
    <w:p w14:paraId="6386FD9A" w14:textId="77777777" w:rsidR="00695F54" w:rsidRPr="004C640F" w:rsidRDefault="00695F54" w:rsidP="00695F54">
      <w:pPr>
        <w:jc w:val="both"/>
        <w:rPr>
          <w:rFonts w:ascii="Source Sans Pro" w:hAnsi="Source Sans Pro"/>
          <w:sz w:val="22"/>
          <w:szCs w:val="22"/>
        </w:rPr>
      </w:pPr>
      <w:r>
        <w:rPr>
          <w:rFonts w:ascii="Source Sans Pro" w:hAnsi="Source Sans Pro"/>
          <w:noProof/>
          <w:sz w:val="22"/>
          <w:szCs w:val="22"/>
        </w:rPr>
        <w:drawing>
          <wp:inline distT="0" distB="0" distL="0" distR="0" wp14:anchorId="650FF7FA" wp14:editId="30A915ED">
            <wp:extent cx="6233033" cy="286378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443" r="11002" b="34641"/>
                    <a:stretch/>
                  </pic:blipFill>
                  <pic:spPr bwMode="auto">
                    <a:xfrm>
                      <a:off x="0" y="0"/>
                      <a:ext cx="6262929" cy="2877516"/>
                    </a:xfrm>
                    <a:prstGeom prst="rect">
                      <a:avLst/>
                    </a:prstGeom>
                    <a:noFill/>
                    <a:ln>
                      <a:noFill/>
                    </a:ln>
                    <a:extLst>
                      <a:ext uri="{53640926-AAD7-44D8-BBD7-CCE9431645EC}">
                        <a14:shadowObscured xmlns:a14="http://schemas.microsoft.com/office/drawing/2010/main"/>
                      </a:ext>
                    </a:extLst>
                  </pic:spPr>
                </pic:pic>
              </a:graphicData>
            </a:graphic>
          </wp:inline>
        </w:drawing>
      </w:r>
    </w:p>
    <w:p w14:paraId="4CBBD7FC" w14:textId="77777777" w:rsidR="00695F54" w:rsidRDefault="00695F54" w:rsidP="00695F54">
      <w:pPr>
        <w:jc w:val="both"/>
        <w:rPr>
          <w:rFonts w:ascii="Source Sans Pro" w:hAnsi="Source Sans Pro"/>
          <w:sz w:val="22"/>
          <w:szCs w:val="22"/>
        </w:rPr>
      </w:pPr>
    </w:p>
    <w:p w14:paraId="5D59AC9F"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Další, neuvedené tarify:</w:t>
      </w:r>
    </w:p>
    <w:p w14:paraId="544033F1" w14:textId="77777777" w:rsidR="00695F54" w:rsidRPr="004C640F" w:rsidRDefault="00695F54" w:rsidP="00695F54">
      <w:pPr>
        <w:pStyle w:val="Odstavecseseznamem"/>
        <w:numPr>
          <w:ilvl w:val="0"/>
          <w:numId w:val="5"/>
        </w:numPr>
        <w:jc w:val="both"/>
        <w:rPr>
          <w:rFonts w:ascii="Source Sans Pro" w:hAnsi="Source Sans Pro"/>
          <w:sz w:val="22"/>
          <w:szCs w:val="22"/>
        </w:rPr>
      </w:pPr>
      <w:r w:rsidRPr="004C640F">
        <w:rPr>
          <w:rFonts w:ascii="Source Sans Pro" w:hAnsi="Source Sans Pro"/>
          <w:sz w:val="22"/>
          <w:szCs w:val="22"/>
        </w:rPr>
        <w:t>invalidní vozík</w:t>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b/>
          <w:sz w:val="22"/>
          <w:szCs w:val="22"/>
        </w:rPr>
        <w:t>zdarma</w:t>
      </w:r>
    </w:p>
    <w:p w14:paraId="3E1578C5"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p>
    <w:p w14:paraId="58C6FDB3"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Jízdné uhradí cestující ve vozidle u řidiče před započetím přepravy.</w:t>
      </w:r>
    </w:p>
    <w:p w14:paraId="64FF9796" w14:textId="77777777" w:rsidR="00D32885" w:rsidRPr="00035EB5" w:rsidRDefault="00695F54" w:rsidP="00D32885">
      <w:r w:rsidRPr="004C640F">
        <w:rPr>
          <w:rFonts w:ascii="Source Sans Pro" w:hAnsi="Source Sans Pro"/>
          <w:sz w:val="22"/>
          <w:szCs w:val="22"/>
        </w:rPr>
        <w:t xml:space="preserve">V MHD je možno zakoupit jízdné hotovostně nebo bezhotovostně prostřednictvím Dopravní </w:t>
      </w:r>
      <w:proofErr w:type="gramStart"/>
      <w:r w:rsidRPr="004C640F">
        <w:rPr>
          <w:rFonts w:ascii="Source Sans Pro" w:hAnsi="Source Sans Pro"/>
          <w:sz w:val="22"/>
          <w:szCs w:val="22"/>
        </w:rPr>
        <w:t>karty - čipové</w:t>
      </w:r>
      <w:proofErr w:type="gramEnd"/>
      <w:r w:rsidRPr="004C640F">
        <w:rPr>
          <w:rFonts w:ascii="Source Sans Pro" w:hAnsi="Source Sans Pro"/>
          <w:sz w:val="22"/>
          <w:szCs w:val="22"/>
        </w:rPr>
        <w:t xml:space="preserve"> karty s finančním kreditem ve formě elektronické peněženky, vystavené ČSAD AUTOBUSY České Budějovice a.s.</w:t>
      </w:r>
    </w:p>
    <w:sectPr w:rsidR="00D32885" w:rsidRPr="00035EB5" w:rsidSect="00CF4E13">
      <w:headerReference w:type="default" r:id="rId14"/>
      <w:pgSz w:w="11906" w:h="16838" w:code="9"/>
      <w:pgMar w:top="70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24C2" w14:textId="77777777" w:rsidR="00FF4F18" w:rsidRDefault="00FF4F18">
      <w:r>
        <w:separator/>
      </w:r>
    </w:p>
  </w:endnote>
  <w:endnote w:type="continuationSeparator" w:id="0">
    <w:p w14:paraId="22C6D5F3" w14:textId="77777777" w:rsidR="00FF4F18" w:rsidRDefault="00FF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76492"/>
      <w:docPartObj>
        <w:docPartGallery w:val="Page Numbers (Bottom of Page)"/>
        <w:docPartUnique/>
      </w:docPartObj>
    </w:sdtPr>
    <w:sdtEndPr/>
    <w:sdtContent>
      <w:p w14:paraId="3150E125" w14:textId="77777777" w:rsidR="00CF4E13" w:rsidRDefault="00CF4E13">
        <w:pPr>
          <w:pStyle w:val="Zpat"/>
          <w:jc w:val="center"/>
        </w:pPr>
        <w:r>
          <w:fldChar w:fldCharType="begin"/>
        </w:r>
        <w:r>
          <w:instrText>PAGE   \* MERGEFORMAT</w:instrText>
        </w:r>
        <w:r>
          <w:fldChar w:fldCharType="separate"/>
        </w:r>
        <w:r w:rsidR="00934622">
          <w:rPr>
            <w:noProof/>
          </w:rPr>
          <w:t>4</w:t>
        </w:r>
        <w:r>
          <w:fldChar w:fldCharType="end"/>
        </w:r>
      </w:p>
    </w:sdtContent>
  </w:sdt>
  <w:p w14:paraId="06DA1C5D" w14:textId="77777777" w:rsidR="009F3A76" w:rsidRDefault="009F3A7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261850"/>
      <w:docPartObj>
        <w:docPartGallery w:val="Page Numbers (Bottom of Page)"/>
        <w:docPartUnique/>
      </w:docPartObj>
    </w:sdtPr>
    <w:sdtEndPr/>
    <w:sdtContent>
      <w:p w14:paraId="0068BFD7" w14:textId="77777777" w:rsidR="00CF4E13" w:rsidRDefault="00FF4F18">
        <w:pPr>
          <w:pStyle w:val="Zpat"/>
          <w:jc w:val="center"/>
        </w:pPr>
      </w:p>
    </w:sdtContent>
  </w:sdt>
  <w:p w14:paraId="4D94434E" w14:textId="77777777" w:rsidR="00CF4E13" w:rsidRDefault="00CF4E1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43C6" w14:textId="77777777" w:rsidR="00FF4F18" w:rsidRDefault="00FF4F18">
      <w:r>
        <w:separator/>
      </w:r>
    </w:p>
  </w:footnote>
  <w:footnote w:type="continuationSeparator" w:id="0">
    <w:p w14:paraId="3034DFA2" w14:textId="77777777" w:rsidR="00FF4F18" w:rsidRDefault="00FF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6724" w14:textId="7FEAA40F" w:rsidR="00CF4E13" w:rsidRPr="007E0DAA" w:rsidRDefault="00CF4E13" w:rsidP="007E0D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BA1A9" w14:textId="4769EE45" w:rsidR="00636E05" w:rsidRPr="007E0DAA" w:rsidRDefault="00636E05" w:rsidP="007E0D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1877"/>
    <w:multiLevelType w:val="hybridMultilevel"/>
    <w:tmpl w:val="339C5754"/>
    <w:lvl w:ilvl="0" w:tplc="9300D55E">
      <w:start w:val="1"/>
      <w:numFmt w:val="decimal"/>
      <w:lvlText w:val="%1)"/>
      <w:lvlJc w:val="left"/>
      <w:pPr>
        <w:tabs>
          <w:tab w:val="num" w:pos="720"/>
        </w:tabs>
        <w:ind w:left="720" w:hanging="360"/>
      </w:pPr>
      <w:rPr>
        <w:rFonts w:hint="default"/>
      </w:rPr>
    </w:lvl>
    <w:lvl w:ilvl="1" w:tplc="213C61A4" w:tentative="1">
      <w:start w:val="1"/>
      <w:numFmt w:val="lowerLetter"/>
      <w:lvlText w:val="%2."/>
      <w:lvlJc w:val="left"/>
      <w:pPr>
        <w:tabs>
          <w:tab w:val="num" w:pos="1440"/>
        </w:tabs>
        <w:ind w:left="1440" w:hanging="360"/>
      </w:pPr>
    </w:lvl>
    <w:lvl w:ilvl="2" w:tplc="67B62FBC" w:tentative="1">
      <w:start w:val="1"/>
      <w:numFmt w:val="lowerRoman"/>
      <w:lvlText w:val="%3."/>
      <w:lvlJc w:val="right"/>
      <w:pPr>
        <w:tabs>
          <w:tab w:val="num" w:pos="2160"/>
        </w:tabs>
        <w:ind w:left="2160" w:hanging="180"/>
      </w:pPr>
    </w:lvl>
    <w:lvl w:ilvl="3" w:tplc="AE86EB5A" w:tentative="1">
      <w:start w:val="1"/>
      <w:numFmt w:val="decimal"/>
      <w:lvlText w:val="%4."/>
      <w:lvlJc w:val="left"/>
      <w:pPr>
        <w:tabs>
          <w:tab w:val="num" w:pos="2880"/>
        </w:tabs>
        <w:ind w:left="2880" w:hanging="360"/>
      </w:pPr>
    </w:lvl>
    <w:lvl w:ilvl="4" w:tplc="6728E3F2" w:tentative="1">
      <w:start w:val="1"/>
      <w:numFmt w:val="lowerLetter"/>
      <w:lvlText w:val="%5."/>
      <w:lvlJc w:val="left"/>
      <w:pPr>
        <w:tabs>
          <w:tab w:val="num" w:pos="3600"/>
        </w:tabs>
        <w:ind w:left="3600" w:hanging="360"/>
      </w:pPr>
    </w:lvl>
    <w:lvl w:ilvl="5" w:tplc="3BF474F4" w:tentative="1">
      <w:start w:val="1"/>
      <w:numFmt w:val="lowerRoman"/>
      <w:lvlText w:val="%6."/>
      <w:lvlJc w:val="right"/>
      <w:pPr>
        <w:tabs>
          <w:tab w:val="num" w:pos="4320"/>
        </w:tabs>
        <w:ind w:left="4320" w:hanging="180"/>
      </w:pPr>
    </w:lvl>
    <w:lvl w:ilvl="6" w:tplc="3CC80D1C" w:tentative="1">
      <w:start w:val="1"/>
      <w:numFmt w:val="decimal"/>
      <w:lvlText w:val="%7."/>
      <w:lvlJc w:val="left"/>
      <w:pPr>
        <w:tabs>
          <w:tab w:val="num" w:pos="5040"/>
        </w:tabs>
        <w:ind w:left="5040" w:hanging="360"/>
      </w:pPr>
    </w:lvl>
    <w:lvl w:ilvl="7" w:tplc="53007A58" w:tentative="1">
      <w:start w:val="1"/>
      <w:numFmt w:val="lowerLetter"/>
      <w:lvlText w:val="%8."/>
      <w:lvlJc w:val="left"/>
      <w:pPr>
        <w:tabs>
          <w:tab w:val="num" w:pos="5760"/>
        </w:tabs>
        <w:ind w:left="5760" w:hanging="360"/>
      </w:pPr>
    </w:lvl>
    <w:lvl w:ilvl="8" w:tplc="FACAD0C6" w:tentative="1">
      <w:start w:val="1"/>
      <w:numFmt w:val="lowerRoman"/>
      <w:lvlText w:val="%9."/>
      <w:lvlJc w:val="right"/>
      <w:pPr>
        <w:tabs>
          <w:tab w:val="num" w:pos="6480"/>
        </w:tabs>
        <w:ind w:left="6480" w:hanging="180"/>
      </w:pPr>
    </w:lvl>
  </w:abstractNum>
  <w:abstractNum w:abstractNumId="1" w15:restartNumberingAfterBreak="0">
    <w:nsid w:val="16E868B8"/>
    <w:multiLevelType w:val="multilevel"/>
    <w:tmpl w:val="0C5EE236"/>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B62B7"/>
    <w:multiLevelType w:val="hybridMultilevel"/>
    <w:tmpl w:val="05CCA648"/>
    <w:lvl w:ilvl="0" w:tplc="8AA0B840">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781106"/>
    <w:multiLevelType w:val="multilevel"/>
    <w:tmpl w:val="4F329EF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Calibri"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41304FA"/>
    <w:multiLevelType w:val="hybridMultilevel"/>
    <w:tmpl w:val="4DF885D2"/>
    <w:lvl w:ilvl="0" w:tplc="8236EE3A">
      <w:start w:val="1"/>
      <w:numFmt w:val="decimal"/>
      <w:lvlText w:val="%1)"/>
      <w:lvlJc w:val="left"/>
      <w:pPr>
        <w:tabs>
          <w:tab w:val="num" w:pos="360"/>
        </w:tabs>
        <w:ind w:left="360" w:hanging="360"/>
      </w:pPr>
      <w:rPr>
        <w:rFonts w:hint="default"/>
      </w:rPr>
    </w:lvl>
    <w:lvl w:ilvl="1" w:tplc="A4E2DF0E" w:tentative="1">
      <w:start w:val="1"/>
      <w:numFmt w:val="lowerLetter"/>
      <w:lvlText w:val="%2."/>
      <w:lvlJc w:val="left"/>
      <w:pPr>
        <w:tabs>
          <w:tab w:val="num" w:pos="1080"/>
        </w:tabs>
        <w:ind w:left="1080" w:hanging="360"/>
      </w:pPr>
    </w:lvl>
    <w:lvl w:ilvl="2" w:tplc="CC6CFFE8" w:tentative="1">
      <w:start w:val="1"/>
      <w:numFmt w:val="lowerRoman"/>
      <w:lvlText w:val="%3."/>
      <w:lvlJc w:val="right"/>
      <w:pPr>
        <w:tabs>
          <w:tab w:val="num" w:pos="1800"/>
        </w:tabs>
        <w:ind w:left="1800" w:hanging="180"/>
      </w:pPr>
    </w:lvl>
    <w:lvl w:ilvl="3" w:tplc="0E08B6E6" w:tentative="1">
      <w:start w:val="1"/>
      <w:numFmt w:val="decimal"/>
      <w:lvlText w:val="%4."/>
      <w:lvlJc w:val="left"/>
      <w:pPr>
        <w:tabs>
          <w:tab w:val="num" w:pos="2520"/>
        </w:tabs>
        <w:ind w:left="2520" w:hanging="360"/>
      </w:pPr>
    </w:lvl>
    <w:lvl w:ilvl="4" w:tplc="33941194" w:tentative="1">
      <w:start w:val="1"/>
      <w:numFmt w:val="lowerLetter"/>
      <w:lvlText w:val="%5."/>
      <w:lvlJc w:val="left"/>
      <w:pPr>
        <w:tabs>
          <w:tab w:val="num" w:pos="3240"/>
        </w:tabs>
        <w:ind w:left="3240" w:hanging="360"/>
      </w:pPr>
    </w:lvl>
    <w:lvl w:ilvl="5" w:tplc="9E78D13A" w:tentative="1">
      <w:start w:val="1"/>
      <w:numFmt w:val="lowerRoman"/>
      <w:lvlText w:val="%6."/>
      <w:lvlJc w:val="right"/>
      <w:pPr>
        <w:tabs>
          <w:tab w:val="num" w:pos="3960"/>
        </w:tabs>
        <w:ind w:left="3960" w:hanging="180"/>
      </w:pPr>
    </w:lvl>
    <w:lvl w:ilvl="6" w:tplc="595465BA" w:tentative="1">
      <w:start w:val="1"/>
      <w:numFmt w:val="decimal"/>
      <w:lvlText w:val="%7."/>
      <w:lvlJc w:val="left"/>
      <w:pPr>
        <w:tabs>
          <w:tab w:val="num" w:pos="4680"/>
        </w:tabs>
        <w:ind w:left="4680" w:hanging="360"/>
      </w:pPr>
    </w:lvl>
    <w:lvl w:ilvl="7" w:tplc="2D962230" w:tentative="1">
      <w:start w:val="1"/>
      <w:numFmt w:val="lowerLetter"/>
      <w:lvlText w:val="%8."/>
      <w:lvlJc w:val="left"/>
      <w:pPr>
        <w:tabs>
          <w:tab w:val="num" w:pos="5400"/>
        </w:tabs>
        <w:ind w:left="5400" w:hanging="360"/>
      </w:pPr>
    </w:lvl>
    <w:lvl w:ilvl="8" w:tplc="E0165494" w:tentative="1">
      <w:start w:val="1"/>
      <w:numFmt w:val="lowerRoman"/>
      <w:lvlText w:val="%9."/>
      <w:lvlJc w:val="right"/>
      <w:pPr>
        <w:tabs>
          <w:tab w:val="num" w:pos="6120"/>
        </w:tabs>
        <w:ind w:left="6120" w:hanging="180"/>
      </w:pPr>
    </w:lvl>
  </w:abstractNum>
  <w:abstractNum w:abstractNumId="5" w15:restartNumberingAfterBreak="0">
    <w:nsid w:val="378C254B"/>
    <w:multiLevelType w:val="multilevel"/>
    <w:tmpl w:val="DD048E3A"/>
    <w:lvl w:ilvl="0">
      <w:start w:val="1"/>
      <w:numFmt w:val="lowerLetter"/>
      <w:lvlText w:val="%1)"/>
      <w:lvlJc w:val="left"/>
      <w:pPr>
        <w:ind w:left="360" w:hanging="360"/>
      </w:pPr>
      <w:rPr>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84A3567"/>
    <w:multiLevelType w:val="multilevel"/>
    <w:tmpl w:val="C40C777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39B63433"/>
    <w:multiLevelType w:val="multilevel"/>
    <w:tmpl w:val="69100F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5C679A"/>
    <w:multiLevelType w:val="multilevel"/>
    <w:tmpl w:val="7264CE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46C1B6A"/>
    <w:multiLevelType w:val="multilevel"/>
    <w:tmpl w:val="8784649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8535340"/>
    <w:multiLevelType w:val="hybridMultilevel"/>
    <w:tmpl w:val="759077BC"/>
    <w:lvl w:ilvl="0" w:tplc="C2B8C3B2">
      <w:start w:val="1"/>
      <w:numFmt w:val="decimal"/>
      <w:lvlText w:val="%1)"/>
      <w:lvlJc w:val="left"/>
      <w:pPr>
        <w:tabs>
          <w:tab w:val="num" w:pos="360"/>
        </w:tabs>
        <w:ind w:left="360" w:hanging="360"/>
      </w:pPr>
      <w:rPr>
        <w:rFonts w:hint="default"/>
      </w:rPr>
    </w:lvl>
    <w:lvl w:ilvl="1" w:tplc="FCF8481E">
      <w:start w:val="1"/>
      <w:numFmt w:val="lowerLetter"/>
      <w:lvlText w:val="%2."/>
      <w:lvlJc w:val="left"/>
      <w:pPr>
        <w:tabs>
          <w:tab w:val="num" w:pos="1080"/>
        </w:tabs>
        <w:ind w:left="1080" w:hanging="360"/>
      </w:pPr>
    </w:lvl>
    <w:lvl w:ilvl="2" w:tplc="0F800AB6" w:tentative="1">
      <w:start w:val="1"/>
      <w:numFmt w:val="lowerRoman"/>
      <w:lvlText w:val="%3."/>
      <w:lvlJc w:val="right"/>
      <w:pPr>
        <w:tabs>
          <w:tab w:val="num" w:pos="1800"/>
        </w:tabs>
        <w:ind w:left="1800" w:hanging="180"/>
      </w:pPr>
    </w:lvl>
    <w:lvl w:ilvl="3" w:tplc="3B5231C6" w:tentative="1">
      <w:start w:val="1"/>
      <w:numFmt w:val="decimal"/>
      <w:lvlText w:val="%4."/>
      <w:lvlJc w:val="left"/>
      <w:pPr>
        <w:tabs>
          <w:tab w:val="num" w:pos="2520"/>
        </w:tabs>
        <w:ind w:left="2520" w:hanging="360"/>
      </w:pPr>
    </w:lvl>
    <w:lvl w:ilvl="4" w:tplc="C42E9CC4" w:tentative="1">
      <w:start w:val="1"/>
      <w:numFmt w:val="lowerLetter"/>
      <w:lvlText w:val="%5."/>
      <w:lvlJc w:val="left"/>
      <w:pPr>
        <w:tabs>
          <w:tab w:val="num" w:pos="3240"/>
        </w:tabs>
        <w:ind w:left="3240" w:hanging="360"/>
      </w:pPr>
    </w:lvl>
    <w:lvl w:ilvl="5" w:tplc="81BC907E" w:tentative="1">
      <w:start w:val="1"/>
      <w:numFmt w:val="lowerRoman"/>
      <w:lvlText w:val="%6."/>
      <w:lvlJc w:val="right"/>
      <w:pPr>
        <w:tabs>
          <w:tab w:val="num" w:pos="3960"/>
        </w:tabs>
        <w:ind w:left="3960" w:hanging="180"/>
      </w:pPr>
    </w:lvl>
    <w:lvl w:ilvl="6" w:tplc="DB563320" w:tentative="1">
      <w:start w:val="1"/>
      <w:numFmt w:val="decimal"/>
      <w:lvlText w:val="%7."/>
      <w:lvlJc w:val="left"/>
      <w:pPr>
        <w:tabs>
          <w:tab w:val="num" w:pos="4680"/>
        </w:tabs>
        <w:ind w:left="4680" w:hanging="360"/>
      </w:pPr>
    </w:lvl>
    <w:lvl w:ilvl="7" w:tplc="C2BAE43A" w:tentative="1">
      <w:start w:val="1"/>
      <w:numFmt w:val="lowerLetter"/>
      <w:lvlText w:val="%8."/>
      <w:lvlJc w:val="left"/>
      <w:pPr>
        <w:tabs>
          <w:tab w:val="num" w:pos="5400"/>
        </w:tabs>
        <w:ind w:left="5400" w:hanging="360"/>
      </w:pPr>
    </w:lvl>
    <w:lvl w:ilvl="8" w:tplc="283862B0" w:tentative="1">
      <w:start w:val="1"/>
      <w:numFmt w:val="lowerRoman"/>
      <w:lvlText w:val="%9."/>
      <w:lvlJc w:val="right"/>
      <w:pPr>
        <w:tabs>
          <w:tab w:val="num" w:pos="6120"/>
        </w:tabs>
        <w:ind w:left="6120" w:hanging="180"/>
      </w:pPr>
    </w:lvl>
  </w:abstractNum>
  <w:abstractNum w:abstractNumId="11" w15:restartNumberingAfterBreak="0">
    <w:nsid w:val="5265459B"/>
    <w:multiLevelType w:val="multilevel"/>
    <w:tmpl w:val="0982026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C0584F"/>
    <w:multiLevelType w:val="multilevel"/>
    <w:tmpl w:val="DF6A90E4"/>
    <w:lvl w:ilvl="0">
      <w:start w:val="4"/>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DD651D"/>
    <w:multiLevelType w:val="multilevel"/>
    <w:tmpl w:val="0C5EE236"/>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9458A2"/>
    <w:multiLevelType w:val="multilevel"/>
    <w:tmpl w:val="0B645C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4C3F64"/>
    <w:multiLevelType w:val="hybridMultilevel"/>
    <w:tmpl w:val="5BF8C686"/>
    <w:lvl w:ilvl="0" w:tplc="875AF168">
      <w:start w:val="1"/>
      <w:numFmt w:val="decimal"/>
      <w:lvlText w:val="%1)"/>
      <w:lvlJc w:val="left"/>
      <w:pPr>
        <w:tabs>
          <w:tab w:val="num" w:pos="360"/>
        </w:tabs>
        <w:ind w:left="360" w:hanging="360"/>
      </w:pPr>
      <w:rPr>
        <w:rFonts w:hint="default"/>
      </w:rPr>
    </w:lvl>
    <w:lvl w:ilvl="1" w:tplc="E922455E" w:tentative="1">
      <w:start w:val="1"/>
      <w:numFmt w:val="lowerLetter"/>
      <w:lvlText w:val="%2."/>
      <w:lvlJc w:val="left"/>
      <w:pPr>
        <w:tabs>
          <w:tab w:val="num" w:pos="1080"/>
        </w:tabs>
        <w:ind w:left="1080" w:hanging="360"/>
      </w:pPr>
    </w:lvl>
    <w:lvl w:ilvl="2" w:tplc="963C2688" w:tentative="1">
      <w:start w:val="1"/>
      <w:numFmt w:val="lowerRoman"/>
      <w:lvlText w:val="%3."/>
      <w:lvlJc w:val="right"/>
      <w:pPr>
        <w:tabs>
          <w:tab w:val="num" w:pos="1800"/>
        </w:tabs>
        <w:ind w:left="1800" w:hanging="180"/>
      </w:pPr>
    </w:lvl>
    <w:lvl w:ilvl="3" w:tplc="7EC4AABE" w:tentative="1">
      <w:start w:val="1"/>
      <w:numFmt w:val="decimal"/>
      <w:lvlText w:val="%4."/>
      <w:lvlJc w:val="left"/>
      <w:pPr>
        <w:tabs>
          <w:tab w:val="num" w:pos="2520"/>
        </w:tabs>
        <w:ind w:left="2520" w:hanging="360"/>
      </w:pPr>
    </w:lvl>
    <w:lvl w:ilvl="4" w:tplc="CBDEC200" w:tentative="1">
      <w:start w:val="1"/>
      <w:numFmt w:val="lowerLetter"/>
      <w:lvlText w:val="%5."/>
      <w:lvlJc w:val="left"/>
      <w:pPr>
        <w:tabs>
          <w:tab w:val="num" w:pos="3240"/>
        </w:tabs>
        <w:ind w:left="3240" w:hanging="360"/>
      </w:pPr>
    </w:lvl>
    <w:lvl w:ilvl="5" w:tplc="189A3DCA" w:tentative="1">
      <w:start w:val="1"/>
      <w:numFmt w:val="lowerRoman"/>
      <w:lvlText w:val="%6."/>
      <w:lvlJc w:val="right"/>
      <w:pPr>
        <w:tabs>
          <w:tab w:val="num" w:pos="3960"/>
        </w:tabs>
        <w:ind w:left="3960" w:hanging="180"/>
      </w:pPr>
    </w:lvl>
    <w:lvl w:ilvl="6" w:tplc="BFC2F38A" w:tentative="1">
      <w:start w:val="1"/>
      <w:numFmt w:val="decimal"/>
      <w:lvlText w:val="%7."/>
      <w:lvlJc w:val="left"/>
      <w:pPr>
        <w:tabs>
          <w:tab w:val="num" w:pos="4680"/>
        </w:tabs>
        <w:ind w:left="4680" w:hanging="360"/>
      </w:pPr>
    </w:lvl>
    <w:lvl w:ilvl="7" w:tplc="8E885C66" w:tentative="1">
      <w:start w:val="1"/>
      <w:numFmt w:val="lowerLetter"/>
      <w:lvlText w:val="%8."/>
      <w:lvlJc w:val="left"/>
      <w:pPr>
        <w:tabs>
          <w:tab w:val="num" w:pos="5400"/>
        </w:tabs>
        <w:ind w:left="5400" w:hanging="360"/>
      </w:pPr>
    </w:lvl>
    <w:lvl w:ilvl="8" w:tplc="1D9EBD56" w:tentative="1">
      <w:start w:val="1"/>
      <w:numFmt w:val="lowerRoman"/>
      <w:lvlText w:val="%9."/>
      <w:lvlJc w:val="right"/>
      <w:pPr>
        <w:tabs>
          <w:tab w:val="num" w:pos="6120"/>
        </w:tabs>
        <w:ind w:left="6120" w:hanging="180"/>
      </w:pPr>
    </w:lvl>
  </w:abstractNum>
  <w:abstractNum w:abstractNumId="16" w15:restartNumberingAfterBreak="0">
    <w:nsid w:val="5B6A2911"/>
    <w:multiLevelType w:val="multilevel"/>
    <w:tmpl w:val="41FA836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DDE4B75"/>
    <w:multiLevelType w:val="multilevel"/>
    <w:tmpl w:val="2F02B8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B62213"/>
    <w:multiLevelType w:val="hybridMultilevel"/>
    <w:tmpl w:val="550634A6"/>
    <w:lvl w:ilvl="0" w:tplc="05340DAE">
      <w:numFmt w:val="bullet"/>
      <w:lvlText w:val=""/>
      <w:lvlJc w:val="left"/>
      <w:pPr>
        <w:tabs>
          <w:tab w:val="num" w:pos="720"/>
        </w:tabs>
        <w:ind w:left="720" w:hanging="360"/>
      </w:pPr>
      <w:rPr>
        <w:rFonts w:ascii="Symbol" w:eastAsia="Times New Roman" w:hAnsi="Symbol" w:cs="Times New Roman" w:hint="default"/>
      </w:rPr>
    </w:lvl>
    <w:lvl w:ilvl="1" w:tplc="21E817D4" w:tentative="1">
      <w:start w:val="1"/>
      <w:numFmt w:val="bullet"/>
      <w:lvlText w:val="o"/>
      <w:lvlJc w:val="left"/>
      <w:pPr>
        <w:tabs>
          <w:tab w:val="num" w:pos="1440"/>
        </w:tabs>
        <w:ind w:left="1440" w:hanging="360"/>
      </w:pPr>
      <w:rPr>
        <w:rFonts w:ascii="Courier New" w:hAnsi="Courier New" w:cs="Courier New" w:hint="default"/>
      </w:rPr>
    </w:lvl>
    <w:lvl w:ilvl="2" w:tplc="6CF45D5C" w:tentative="1">
      <w:start w:val="1"/>
      <w:numFmt w:val="bullet"/>
      <w:lvlText w:val=""/>
      <w:lvlJc w:val="left"/>
      <w:pPr>
        <w:tabs>
          <w:tab w:val="num" w:pos="2160"/>
        </w:tabs>
        <w:ind w:left="2160" w:hanging="360"/>
      </w:pPr>
      <w:rPr>
        <w:rFonts w:ascii="Wingdings" w:hAnsi="Wingdings" w:hint="default"/>
      </w:rPr>
    </w:lvl>
    <w:lvl w:ilvl="3" w:tplc="F2E8465A" w:tentative="1">
      <w:start w:val="1"/>
      <w:numFmt w:val="bullet"/>
      <w:lvlText w:val=""/>
      <w:lvlJc w:val="left"/>
      <w:pPr>
        <w:tabs>
          <w:tab w:val="num" w:pos="2880"/>
        </w:tabs>
        <w:ind w:left="2880" w:hanging="360"/>
      </w:pPr>
      <w:rPr>
        <w:rFonts w:ascii="Symbol" w:hAnsi="Symbol" w:hint="default"/>
      </w:rPr>
    </w:lvl>
    <w:lvl w:ilvl="4" w:tplc="5B0C76D6" w:tentative="1">
      <w:start w:val="1"/>
      <w:numFmt w:val="bullet"/>
      <w:lvlText w:val="o"/>
      <w:lvlJc w:val="left"/>
      <w:pPr>
        <w:tabs>
          <w:tab w:val="num" w:pos="3600"/>
        </w:tabs>
        <w:ind w:left="3600" w:hanging="360"/>
      </w:pPr>
      <w:rPr>
        <w:rFonts w:ascii="Courier New" w:hAnsi="Courier New" w:cs="Courier New" w:hint="default"/>
      </w:rPr>
    </w:lvl>
    <w:lvl w:ilvl="5" w:tplc="6414C878" w:tentative="1">
      <w:start w:val="1"/>
      <w:numFmt w:val="bullet"/>
      <w:lvlText w:val=""/>
      <w:lvlJc w:val="left"/>
      <w:pPr>
        <w:tabs>
          <w:tab w:val="num" w:pos="4320"/>
        </w:tabs>
        <w:ind w:left="4320" w:hanging="360"/>
      </w:pPr>
      <w:rPr>
        <w:rFonts w:ascii="Wingdings" w:hAnsi="Wingdings" w:hint="default"/>
      </w:rPr>
    </w:lvl>
    <w:lvl w:ilvl="6" w:tplc="330A6BD2" w:tentative="1">
      <w:start w:val="1"/>
      <w:numFmt w:val="bullet"/>
      <w:lvlText w:val=""/>
      <w:lvlJc w:val="left"/>
      <w:pPr>
        <w:tabs>
          <w:tab w:val="num" w:pos="5040"/>
        </w:tabs>
        <w:ind w:left="5040" w:hanging="360"/>
      </w:pPr>
      <w:rPr>
        <w:rFonts w:ascii="Symbol" w:hAnsi="Symbol" w:hint="default"/>
      </w:rPr>
    </w:lvl>
    <w:lvl w:ilvl="7" w:tplc="DF8E0BFA" w:tentative="1">
      <w:start w:val="1"/>
      <w:numFmt w:val="bullet"/>
      <w:lvlText w:val="o"/>
      <w:lvlJc w:val="left"/>
      <w:pPr>
        <w:tabs>
          <w:tab w:val="num" w:pos="5760"/>
        </w:tabs>
        <w:ind w:left="5760" w:hanging="360"/>
      </w:pPr>
      <w:rPr>
        <w:rFonts w:ascii="Courier New" w:hAnsi="Courier New" w:cs="Courier New" w:hint="default"/>
      </w:rPr>
    </w:lvl>
    <w:lvl w:ilvl="8" w:tplc="F3C6A3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1131D"/>
    <w:multiLevelType w:val="hybridMultilevel"/>
    <w:tmpl w:val="4D4E2996"/>
    <w:lvl w:ilvl="0" w:tplc="98FC8656">
      <w:start w:val="1"/>
      <w:numFmt w:val="lowerLetter"/>
      <w:lvlText w:val="%1)"/>
      <w:lvlJc w:val="left"/>
      <w:pPr>
        <w:tabs>
          <w:tab w:val="num" w:pos="720"/>
        </w:tabs>
        <w:ind w:left="720" w:hanging="360"/>
      </w:pPr>
      <w:rPr>
        <w:rFonts w:hint="default"/>
      </w:rPr>
    </w:lvl>
    <w:lvl w:ilvl="1" w:tplc="2A6AA504">
      <w:start w:val="3"/>
      <w:numFmt w:val="bullet"/>
      <w:lvlText w:val="-"/>
      <w:lvlJc w:val="left"/>
      <w:pPr>
        <w:tabs>
          <w:tab w:val="num" w:pos="1440"/>
        </w:tabs>
        <w:ind w:left="1440" w:hanging="360"/>
      </w:pPr>
      <w:rPr>
        <w:rFonts w:ascii="Times New Roman" w:eastAsia="Times New Roman" w:hAnsi="Times New Roman" w:cs="Times New Roman" w:hint="default"/>
      </w:rPr>
    </w:lvl>
    <w:lvl w:ilvl="2" w:tplc="145C67D2">
      <w:start w:val="1"/>
      <w:numFmt w:val="bullet"/>
      <w:lvlText w:val=""/>
      <w:lvlJc w:val="left"/>
      <w:pPr>
        <w:tabs>
          <w:tab w:val="num" w:pos="2340"/>
        </w:tabs>
        <w:ind w:left="2340" w:hanging="360"/>
      </w:pPr>
      <w:rPr>
        <w:rFonts w:ascii="Wingdings" w:hAnsi="Wingdings" w:hint="default"/>
      </w:rPr>
    </w:lvl>
    <w:lvl w:ilvl="3" w:tplc="7CB250EE" w:tentative="1">
      <w:start w:val="1"/>
      <w:numFmt w:val="decimal"/>
      <w:lvlText w:val="%4."/>
      <w:lvlJc w:val="left"/>
      <w:pPr>
        <w:tabs>
          <w:tab w:val="num" w:pos="2880"/>
        </w:tabs>
        <w:ind w:left="2880" w:hanging="360"/>
      </w:pPr>
    </w:lvl>
    <w:lvl w:ilvl="4" w:tplc="529CA5E4" w:tentative="1">
      <w:start w:val="1"/>
      <w:numFmt w:val="lowerLetter"/>
      <w:lvlText w:val="%5."/>
      <w:lvlJc w:val="left"/>
      <w:pPr>
        <w:tabs>
          <w:tab w:val="num" w:pos="3600"/>
        </w:tabs>
        <w:ind w:left="3600" w:hanging="360"/>
      </w:pPr>
    </w:lvl>
    <w:lvl w:ilvl="5" w:tplc="CA1E82AC" w:tentative="1">
      <w:start w:val="1"/>
      <w:numFmt w:val="lowerRoman"/>
      <w:lvlText w:val="%6."/>
      <w:lvlJc w:val="right"/>
      <w:pPr>
        <w:tabs>
          <w:tab w:val="num" w:pos="4320"/>
        </w:tabs>
        <w:ind w:left="4320" w:hanging="180"/>
      </w:pPr>
    </w:lvl>
    <w:lvl w:ilvl="6" w:tplc="81AAF6D4" w:tentative="1">
      <w:start w:val="1"/>
      <w:numFmt w:val="decimal"/>
      <w:lvlText w:val="%7."/>
      <w:lvlJc w:val="left"/>
      <w:pPr>
        <w:tabs>
          <w:tab w:val="num" w:pos="5040"/>
        </w:tabs>
        <w:ind w:left="5040" w:hanging="360"/>
      </w:pPr>
    </w:lvl>
    <w:lvl w:ilvl="7" w:tplc="D8C46A94" w:tentative="1">
      <w:start w:val="1"/>
      <w:numFmt w:val="lowerLetter"/>
      <w:lvlText w:val="%8."/>
      <w:lvlJc w:val="left"/>
      <w:pPr>
        <w:tabs>
          <w:tab w:val="num" w:pos="5760"/>
        </w:tabs>
        <w:ind w:left="5760" w:hanging="360"/>
      </w:pPr>
    </w:lvl>
    <w:lvl w:ilvl="8" w:tplc="0A7EEA4A" w:tentative="1">
      <w:start w:val="1"/>
      <w:numFmt w:val="lowerRoman"/>
      <w:lvlText w:val="%9."/>
      <w:lvlJc w:val="right"/>
      <w:pPr>
        <w:tabs>
          <w:tab w:val="num" w:pos="6480"/>
        </w:tabs>
        <w:ind w:left="6480" w:hanging="180"/>
      </w:pPr>
    </w:lvl>
  </w:abstractNum>
  <w:abstractNum w:abstractNumId="20" w15:restartNumberingAfterBreak="0">
    <w:nsid w:val="6476613A"/>
    <w:multiLevelType w:val="multilevel"/>
    <w:tmpl w:val="DB98E246"/>
    <w:lvl w:ilvl="0">
      <w:start w:val="1"/>
      <w:numFmt w:val="decimal"/>
      <w:lvlText w:val="%1)"/>
      <w:lvlJc w:val="left"/>
      <w:pPr>
        <w:ind w:left="360" w:hanging="360"/>
      </w:pPr>
      <w:rPr>
        <w:rFonts w:hint="default"/>
      </w:rPr>
    </w:lvl>
    <w:lvl w:ilvl="1">
      <w:start w:val="1"/>
      <w:numFmt w:val="lowerLetter"/>
      <w:lvlText w:val="%2)"/>
      <w:lvlJc w:val="left"/>
      <w:pPr>
        <w:ind w:left="720" w:hanging="49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DB622B"/>
    <w:multiLevelType w:val="hybridMultilevel"/>
    <w:tmpl w:val="87C8A77C"/>
    <w:lvl w:ilvl="0" w:tplc="7D6621F4">
      <w:start w:val="1"/>
      <w:numFmt w:val="decimal"/>
      <w:lvlText w:val="%1)"/>
      <w:lvlJc w:val="left"/>
      <w:pPr>
        <w:tabs>
          <w:tab w:val="num" w:pos="720"/>
        </w:tabs>
        <w:ind w:left="720" w:hanging="360"/>
      </w:pPr>
      <w:rPr>
        <w:rFonts w:hint="default"/>
      </w:rPr>
    </w:lvl>
    <w:lvl w:ilvl="1" w:tplc="1532849C" w:tentative="1">
      <w:start w:val="1"/>
      <w:numFmt w:val="lowerLetter"/>
      <w:lvlText w:val="%2."/>
      <w:lvlJc w:val="left"/>
      <w:pPr>
        <w:tabs>
          <w:tab w:val="num" w:pos="1440"/>
        </w:tabs>
        <w:ind w:left="1440" w:hanging="360"/>
      </w:pPr>
    </w:lvl>
    <w:lvl w:ilvl="2" w:tplc="C0227862" w:tentative="1">
      <w:start w:val="1"/>
      <w:numFmt w:val="lowerRoman"/>
      <w:lvlText w:val="%3."/>
      <w:lvlJc w:val="right"/>
      <w:pPr>
        <w:tabs>
          <w:tab w:val="num" w:pos="2160"/>
        </w:tabs>
        <w:ind w:left="2160" w:hanging="180"/>
      </w:pPr>
    </w:lvl>
    <w:lvl w:ilvl="3" w:tplc="BB986EBC" w:tentative="1">
      <w:start w:val="1"/>
      <w:numFmt w:val="decimal"/>
      <w:lvlText w:val="%4."/>
      <w:lvlJc w:val="left"/>
      <w:pPr>
        <w:tabs>
          <w:tab w:val="num" w:pos="2880"/>
        </w:tabs>
        <w:ind w:left="2880" w:hanging="360"/>
      </w:pPr>
    </w:lvl>
    <w:lvl w:ilvl="4" w:tplc="B5ECC58A" w:tentative="1">
      <w:start w:val="1"/>
      <w:numFmt w:val="lowerLetter"/>
      <w:lvlText w:val="%5."/>
      <w:lvlJc w:val="left"/>
      <w:pPr>
        <w:tabs>
          <w:tab w:val="num" w:pos="3600"/>
        </w:tabs>
        <w:ind w:left="3600" w:hanging="360"/>
      </w:pPr>
    </w:lvl>
    <w:lvl w:ilvl="5" w:tplc="B39257D6" w:tentative="1">
      <w:start w:val="1"/>
      <w:numFmt w:val="lowerRoman"/>
      <w:lvlText w:val="%6."/>
      <w:lvlJc w:val="right"/>
      <w:pPr>
        <w:tabs>
          <w:tab w:val="num" w:pos="4320"/>
        </w:tabs>
        <w:ind w:left="4320" w:hanging="180"/>
      </w:pPr>
    </w:lvl>
    <w:lvl w:ilvl="6" w:tplc="2D8253CE" w:tentative="1">
      <w:start w:val="1"/>
      <w:numFmt w:val="decimal"/>
      <w:lvlText w:val="%7."/>
      <w:lvlJc w:val="left"/>
      <w:pPr>
        <w:tabs>
          <w:tab w:val="num" w:pos="5040"/>
        </w:tabs>
        <w:ind w:left="5040" w:hanging="360"/>
      </w:pPr>
    </w:lvl>
    <w:lvl w:ilvl="7" w:tplc="754C47B4" w:tentative="1">
      <w:start w:val="1"/>
      <w:numFmt w:val="lowerLetter"/>
      <w:lvlText w:val="%8."/>
      <w:lvlJc w:val="left"/>
      <w:pPr>
        <w:tabs>
          <w:tab w:val="num" w:pos="5760"/>
        </w:tabs>
        <w:ind w:left="5760" w:hanging="360"/>
      </w:pPr>
    </w:lvl>
    <w:lvl w:ilvl="8" w:tplc="57F0EEEC" w:tentative="1">
      <w:start w:val="1"/>
      <w:numFmt w:val="lowerRoman"/>
      <w:lvlText w:val="%9."/>
      <w:lvlJc w:val="right"/>
      <w:pPr>
        <w:tabs>
          <w:tab w:val="num" w:pos="6480"/>
        </w:tabs>
        <w:ind w:left="6480" w:hanging="180"/>
      </w:pPr>
    </w:lvl>
  </w:abstractNum>
  <w:abstractNum w:abstractNumId="22" w15:restartNumberingAfterBreak="0">
    <w:nsid w:val="685B274B"/>
    <w:multiLevelType w:val="multilevel"/>
    <w:tmpl w:val="93F21188"/>
    <w:lvl w:ilvl="0">
      <w:start w:val="3"/>
      <w:numFmt w:val="decimal"/>
      <w:lvlText w:val="%1."/>
      <w:lvlJc w:val="left"/>
      <w:pPr>
        <w:ind w:left="360" w:hanging="360"/>
      </w:pPr>
      <w:rPr>
        <w:rFonts w:hint="default"/>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577B77"/>
    <w:multiLevelType w:val="hybridMultilevel"/>
    <w:tmpl w:val="A1B2A052"/>
    <w:lvl w:ilvl="0" w:tplc="803E38C2">
      <w:start w:val="1"/>
      <w:numFmt w:val="lowerLetter"/>
      <w:lvlText w:val="%1)"/>
      <w:lvlJc w:val="left"/>
      <w:pPr>
        <w:tabs>
          <w:tab w:val="num" w:pos="1080"/>
        </w:tabs>
        <w:ind w:left="1080" w:hanging="360"/>
      </w:pPr>
      <w:rPr>
        <w:rFonts w:hint="default"/>
      </w:rPr>
    </w:lvl>
    <w:lvl w:ilvl="1" w:tplc="E03C12D2" w:tentative="1">
      <w:start w:val="1"/>
      <w:numFmt w:val="lowerLetter"/>
      <w:lvlText w:val="%2."/>
      <w:lvlJc w:val="left"/>
      <w:pPr>
        <w:tabs>
          <w:tab w:val="num" w:pos="1800"/>
        </w:tabs>
        <w:ind w:left="1800" w:hanging="360"/>
      </w:pPr>
    </w:lvl>
    <w:lvl w:ilvl="2" w:tplc="6FD60218" w:tentative="1">
      <w:start w:val="1"/>
      <w:numFmt w:val="lowerRoman"/>
      <w:lvlText w:val="%3."/>
      <w:lvlJc w:val="right"/>
      <w:pPr>
        <w:tabs>
          <w:tab w:val="num" w:pos="2520"/>
        </w:tabs>
        <w:ind w:left="2520" w:hanging="180"/>
      </w:pPr>
    </w:lvl>
    <w:lvl w:ilvl="3" w:tplc="CDF82066" w:tentative="1">
      <w:start w:val="1"/>
      <w:numFmt w:val="decimal"/>
      <w:lvlText w:val="%4."/>
      <w:lvlJc w:val="left"/>
      <w:pPr>
        <w:tabs>
          <w:tab w:val="num" w:pos="3240"/>
        </w:tabs>
        <w:ind w:left="3240" w:hanging="360"/>
      </w:pPr>
    </w:lvl>
    <w:lvl w:ilvl="4" w:tplc="6A129AAA" w:tentative="1">
      <w:start w:val="1"/>
      <w:numFmt w:val="lowerLetter"/>
      <w:lvlText w:val="%5."/>
      <w:lvlJc w:val="left"/>
      <w:pPr>
        <w:tabs>
          <w:tab w:val="num" w:pos="3960"/>
        </w:tabs>
        <w:ind w:left="3960" w:hanging="360"/>
      </w:pPr>
    </w:lvl>
    <w:lvl w:ilvl="5" w:tplc="088AD4A6" w:tentative="1">
      <w:start w:val="1"/>
      <w:numFmt w:val="lowerRoman"/>
      <w:lvlText w:val="%6."/>
      <w:lvlJc w:val="right"/>
      <w:pPr>
        <w:tabs>
          <w:tab w:val="num" w:pos="4680"/>
        </w:tabs>
        <w:ind w:left="4680" w:hanging="180"/>
      </w:pPr>
    </w:lvl>
    <w:lvl w:ilvl="6" w:tplc="A3E28E32" w:tentative="1">
      <w:start w:val="1"/>
      <w:numFmt w:val="decimal"/>
      <w:lvlText w:val="%7."/>
      <w:lvlJc w:val="left"/>
      <w:pPr>
        <w:tabs>
          <w:tab w:val="num" w:pos="5400"/>
        </w:tabs>
        <w:ind w:left="5400" w:hanging="360"/>
      </w:pPr>
    </w:lvl>
    <w:lvl w:ilvl="7" w:tplc="7B749B5A" w:tentative="1">
      <w:start w:val="1"/>
      <w:numFmt w:val="lowerLetter"/>
      <w:lvlText w:val="%8."/>
      <w:lvlJc w:val="left"/>
      <w:pPr>
        <w:tabs>
          <w:tab w:val="num" w:pos="6120"/>
        </w:tabs>
        <w:ind w:left="6120" w:hanging="360"/>
      </w:pPr>
    </w:lvl>
    <w:lvl w:ilvl="8" w:tplc="7346B3A4" w:tentative="1">
      <w:start w:val="1"/>
      <w:numFmt w:val="lowerRoman"/>
      <w:lvlText w:val="%9."/>
      <w:lvlJc w:val="right"/>
      <w:pPr>
        <w:tabs>
          <w:tab w:val="num" w:pos="6840"/>
        </w:tabs>
        <w:ind w:left="6840" w:hanging="180"/>
      </w:pPr>
    </w:lvl>
  </w:abstractNum>
  <w:abstractNum w:abstractNumId="24" w15:restartNumberingAfterBreak="0">
    <w:nsid w:val="69A40408"/>
    <w:multiLevelType w:val="multilevel"/>
    <w:tmpl w:val="DD048E3A"/>
    <w:lvl w:ilvl="0">
      <w:start w:val="1"/>
      <w:numFmt w:val="lowerLetter"/>
      <w:lvlText w:val="%1)"/>
      <w:lvlJc w:val="left"/>
      <w:pPr>
        <w:ind w:left="360" w:hanging="360"/>
      </w:pPr>
      <w:rPr>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A8F4A5B"/>
    <w:multiLevelType w:val="hybridMultilevel"/>
    <w:tmpl w:val="4D4E2996"/>
    <w:lvl w:ilvl="0" w:tplc="8A12768C">
      <w:start w:val="1"/>
      <w:numFmt w:val="lowerLetter"/>
      <w:lvlText w:val="%1)"/>
      <w:lvlJc w:val="left"/>
      <w:pPr>
        <w:tabs>
          <w:tab w:val="num" w:pos="720"/>
        </w:tabs>
        <w:ind w:left="720" w:hanging="360"/>
      </w:pPr>
      <w:rPr>
        <w:rFonts w:hint="default"/>
      </w:rPr>
    </w:lvl>
    <w:lvl w:ilvl="1" w:tplc="760644DA">
      <w:start w:val="3"/>
      <w:numFmt w:val="bullet"/>
      <w:lvlText w:val="-"/>
      <w:lvlJc w:val="left"/>
      <w:pPr>
        <w:tabs>
          <w:tab w:val="num" w:pos="1440"/>
        </w:tabs>
        <w:ind w:left="1440" w:hanging="360"/>
      </w:pPr>
      <w:rPr>
        <w:rFonts w:ascii="Times New Roman" w:eastAsia="Times New Roman" w:hAnsi="Times New Roman" w:cs="Times New Roman" w:hint="default"/>
      </w:rPr>
    </w:lvl>
    <w:lvl w:ilvl="2" w:tplc="D6E48954">
      <w:start w:val="1"/>
      <w:numFmt w:val="lowerRoman"/>
      <w:lvlText w:val="%3."/>
      <w:lvlJc w:val="right"/>
      <w:pPr>
        <w:tabs>
          <w:tab w:val="num" w:pos="2160"/>
        </w:tabs>
        <w:ind w:left="2160" w:hanging="180"/>
      </w:pPr>
    </w:lvl>
    <w:lvl w:ilvl="3" w:tplc="CC1E4B24" w:tentative="1">
      <w:start w:val="1"/>
      <w:numFmt w:val="decimal"/>
      <w:lvlText w:val="%4."/>
      <w:lvlJc w:val="left"/>
      <w:pPr>
        <w:tabs>
          <w:tab w:val="num" w:pos="2880"/>
        </w:tabs>
        <w:ind w:left="2880" w:hanging="360"/>
      </w:pPr>
    </w:lvl>
    <w:lvl w:ilvl="4" w:tplc="2F82F2EE" w:tentative="1">
      <w:start w:val="1"/>
      <w:numFmt w:val="lowerLetter"/>
      <w:lvlText w:val="%5."/>
      <w:lvlJc w:val="left"/>
      <w:pPr>
        <w:tabs>
          <w:tab w:val="num" w:pos="3600"/>
        </w:tabs>
        <w:ind w:left="3600" w:hanging="360"/>
      </w:pPr>
    </w:lvl>
    <w:lvl w:ilvl="5" w:tplc="3D262B9C" w:tentative="1">
      <w:start w:val="1"/>
      <w:numFmt w:val="lowerRoman"/>
      <w:lvlText w:val="%6."/>
      <w:lvlJc w:val="right"/>
      <w:pPr>
        <w:tabs>
          <w:tab w:val="num" w:pos="4320"/>
        </w:tabs>
        <w:ind w:left="4320" w:hanging="180"/>
      </w:pPr>
    </w:lvl>
    <w:lvl w:ilvl="6" w:tplc="7624D638" w:tentative="1">
      <w:start w:val="1"/>
      <w:numFmt w:val="decimal"/>
      <w:lvlText w:val="%7."/>
      <w:lvlJc w:val="left"/>
      <w:pPr>
        <w:tabs>
          <w:tab w:val="num" w:pos="5040"/>
        </w:tabs>
        <w:ind w:left="5040" w:hanging="360"/>
      </w:pPr>
    </w:lvl>
    <w:lvl w:ilvl="7" w:tplc="B22828C8" w:tentative="1">
      <w:start w:val="1"/>
      <w:numFmt w:val="lowerLetter"/>
      <w:lvlText w:val="%8."/>
      <w:lvlJc w:val="left"/>
      <w:pPr>
        <w:tabs>
          <w:tab w:val="num" w:pos="5760"/>
        </w:tabs>
        <w:ind w:left="5760" w:hanging="360"/>
      </w:pPr>
    </w:lvl>
    <w:lvl w:ilvl="8" w:tplc="C74C238E" w:tentative="1">
      <w:start w:val="1"/>
      <w:numFmt w:val="lowerRoman"/>
      <w:lvlText w:val="%9."/>
      <w:lvlJc w:val="right"/>
      <w:pPr>
        <w:tabs>
          <w:tab w:val="num" w:pos="6480"/>
        </w:tabs>
        <w:ind w:left="6480" w:hanging="180"/>
      </w:pPr>
    </w:lvl>
  </w:abstractNum>
  <w:abstractNum w:abstractNumId="26" w15:restartNumberingAfterBreak="0">
    <w:nsid w:val="6C8F07C4"/>
    <w:multiLevelType w:val="hybridMultilevel"/>
    <w:tmpl w:val="3DBEEB32"/>
    <w:lvl w:ilvl="0" w:tplc="4F2254EA">
      <w:start w:val="3"/>
      <w:numFmt w:val="bullet"/>
      <w:lvlText w:val="-"/>
      <w:lvlJc w:val="left"/>
      <w:pPr>
        <w:tabs>
          <w:tab w:val="num" w:pos="1440"/>
        </w:tabs>
        <w:ind w:left="1440" w:hanging="360"/>
      </w:pPr>
      <w:rPr>
        <w:rFonts w:ascii="Times New Roman" w:eastAsia="Times New Roman" w:hAnsi="Times New Roman" w:cs="Times New Roman" w:hint="default"/>
      </w:rPr>
    </w:lvl>
    <w:lvl w:ilvl="1" w:tplc="F03A6192" w:tentative="1">
      <w:start w:val="1"/>
      <w:numFmt w:val="bullet"/>
      <w:lvlText w:val="o"/>
      <w:lvlJc w:val="left"/>
      <w:pPr>
        <w:tabs>
          <w:tab w:val="num" w:pos="1440"/>
        </w:tabs>
        <w:ind w:left="1440" w:hanging="360"/>
      </w:pPr>
      <w:rPr>
        <w:rFonts w:ascii="Courier New" w:hAnsi="Courier New" w:hint="default"/>
      </w:rPr>
    </w:lvl>
    <w:lvl w:ilvl="2" w:tplc="BC801918" w:tentative="1">
      <w:start w:val="1"/>
      <w:numFmt w:val="bullet"/>
      <w:lvlText w:val=""/>
      <w:lvlJc w:val="left"/>
      <w:pPr>
        <w:tabs>
          <w:tab w:val="num" w:pos="2160"/>
        </w:tabs>
        <w:ind w:left="2160" w:hanging="360"/>
      </w:pPr>
      <w:rPr>
        <w:rFonts w:ascii="Wingdings" w:hAnsi="Wingdings" w:hint="default"/>
      </w:rPr>
    </w:lvl>
    <w:lvl w:ilvl="3" w:tplc="16FAB666" w:tentative="1">
      <w:start w:val="1"/>
      <w:numFmt w:val="bullet"/>
      <w:lvlText w:val=""/>
      <w:lvlJc w:val="left"/>
      <w:pPr>
        <w:tabs>
          <w:tab w:val="num" w:pos="2880"/>
        </w:tabs>
        <w:ind w:left="2880" w:hanging="360"/>
      </w:pPr>
      <w:rPr>
        <w:rFonts w:ascii="Symbol" w:hAnsi="Symbol" w:hint="default"/>
      </w:rPr>
    </w:lvl>
    <w:lvl w:ilvl="4" w:tplc="1318BD4E" w:tentative="1">
      <w:start w:val="1"/>
      <w:numFmt w:val="bullet"/>
      <w:lvlText w:val="o"/>
      <w:lvlJc w:val="left"/>
      <w:pPr>
        <w:tabs>
          <w:tab w:val="num" w:pos="3600"/>
        </w:tabs>
        <w:ind w:left="3600" w:hanging="360"/>
      </w:pPr>
      <w:rPr>
        <w:rFonts w:ascii="Courier New" w:hAnsi="Courier New" w:hint="default"/>
      </w:rPr>
    </w:lvl>
    <w:lvl w:ilvl="5" w:tplc="07D0283A" w:tentative="1">
      <w:start w:val="1"/>
      <w:numFmt w:val="bullet"/>
      <w:lvlText w:val=""/>
      <w:lvlJc w:val="left"/>
      <w:pPr>
        <w:tabs>
          <w:tab w:val="num" w:pos="4320"/>
        </w:tabs>
        <w:ind w:left="4320" w:hanging="360"/>
      </w:pPr>
      <w:rPr>
        <w:rFonts w:ascii="Wingdings" w:hAnsi="Wingdings" w:hint="default"/>
      </w:rPr>
    </w:lvl>
    <w:lvl w:ilvl="6" w:tplc="A00C5454" w:tentative="1">
      <w:start w:val="1"/>
      <w:numFmt w:val="bullet"/>
      <w:lvlText w:val=""/>
      <w:lvlJc w:val="left"/>
      <w:pPr>
        <w:tabs>
          <w:tab w:val="num" w:pos="5040"/>
        </w:tabs>
        <w:ind w:left="5040" w:hanging="360"/>
      </w:pPr>
      <w:rPr>
        <w:rFonts w:ascii="Symbol" w:hAnsi="Symbol" w:hint="default"/>
      </w:rPr>
    </w:lvl>
    <w:lvl w:ilvl="7" w:tplc="96C20A3C" w:tentative="1">
      <w:start w:val="1"/>
      <w:numFmt w:val="bullet"/>
      <w:lvlText w:val="o"/>
      <w:lvlJc w:val="left"/>
      <w:pPr>
        <w:tabs>
          <w:tab w:val="num" w:pos="5760"/>
        </w:tabs>
        <w:ind w:left="5760" w:hanging="360"/>
      </w:pPr>
      <w:rPr>
        <w:rFonts w:ascii="Courier New" w:hAnsi="Courier New" w:hint="default"/>
      </w:rPr>
    </w:lvl>
    <w:lvl w:ilvl="8" w:tplc="DDF20AE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57772"/>
    <w:multiLevelType w:val="multilevel"/>
    <w:tmpl w:val="42CAB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B1772D7"/>
    <w:multiLevelType w:val="hybridMultilevel"/>
    <w:tmpl w:val="E9C6F90C"/>
    <w:lvl w:ilvl="0" w:tplc="F3988F02">
      <w:start w:val="3"/>
      <w:numFmt w:val="bullet"/>
      <w:lvlText w:val="-"/>
      <w:lvlJc w:val="left"/>
      <w:pPr>
        <w:tabs>
          <w:tab w:val="num" w:pos="1440"/>
        </w:tabs>
        <w:ind w:left="1440" w:hanging="360"/>
      </w:pPr>
      <w:rPr>
        <w:rFonts w:ascii="Times New Roman" w:eastAsia="Times New Roman" w:hAnsi="Times New Roman" w:cs="Times New Roman" w:hint="default"/>
      </w:rPr>
    </w:lvl>
    <w:lvl w:ilvl="1" w:tplc="CF56CF7E" w:tentative="1">
      <w:start w:val="1"/>
      <w:numFmt w:val="bullet"/>
      <w:lvlText w:val="o"/>
      <w:lvlJc w:val="left"/>
      <w:pPr>
        <w:tabs>
          <w:tab w:val="num" w:pos="1440"/>
        </w:tabs>
        <w:ind w:left="1440" w:hanging="360"/>
      </w:pPr>
      <w:rPr>
        <w:rFonts w:ascii="Courier New" w:hAnsi="Courier New" w:hint="default"/>
      </w:rPr>
    </w:lvl>
    <w:lvl w:ilvl="2" w:tplc="B8E6D0CA" w:tentative="1">
      <w:start w:val="1"/>
      <w:numFmt w:val="bullet"/>
      <w:lvlText w:val=""/>
      <w:lvlJc w:val="left"/>
      <w:pPr>
        <w:tabs>
          <w:tab w:val="num" w:pos="2160"/>
        </w:tabs>
        <w:ind w:left="2160" w:hanging="360"/>
      </w:pPr>
      <w:rPr>
        <w:rFonts w:ascii="Wingdings" w:hAnsi="Wingdings" w:hint="default"/>
      </w:rPr>
    </w:lvl>
    <w:lvl w:ilvl="3" w:tplc="56B6FF26" w:tentative="1">
      <w:start w:val="1"/>
      <w:numFmt w:val="bullet"/>
      <w:lvlText w:val=""/>
      <w:lvlJc w:val="left"/>
      <w:pPr>
        <w:tabs>
          <w:tab w:val="num" w:pos="2880"/>
        </w:tabs>
        <w:ind w:left="2880" w:hanging="360"/>
      </w:pPr>
      <w:rPr>
        <w:rFonts w:ascii="Symbol" w:hAnsi="Symbol" w:hint="default"/>
      </w:rPr>
    </w:lvl>
    <w:lvl w:ilvl="4" w:tplc="FA64661A" w:tentative="1">
      <w:start w:val="1"/>
      <w:numFmt w:val="bullet"/>
      <w:lvlText w:val="o"/>
      <w:lvlJc w:val="left"/>
      <w:pPr>
        <w:tabs>
          <w:tab w:val="num" w:pos="3600"/>
        </w:tabs>
        <w:ind w:left="3600" w:hanging="360"/>
      </w:pPr>
      <w:rPr>
        <w:rFonts w:ascii="Courier New" w:hAnsi="Courier New" w:hint="default"/>
      </w:rPr>
    </w:lvl>
    <w:lvl w:ilvl="5" w:tplc="86947B7E" w:tentative="1">
      <w:start w:val="1"/>
      <w:numFmt w:val="bullet"/>
      <w:lvlText w:val=""/>
      <w:lvlJc w:val="left"/>
      <w:pPr>
        <w:tabs>
          <w:tab w:val="num" w:pos="4320"/>
        </w:tabs>
        <w:ind w:left="4320" w:hanging="360"/>
      </w:pPr>
      <w:rPr>
        <w:rFonts w:ascii="Wingdings" w:hAnsi="Wingdings" w:hint="default"/>
      </w:rPr>
    </w:lvl>
    <w:lvl w:ilvl="6" w:tplc="06E6E2A0" w:tentative="1">
      <w:start w:val="1"/>
      <w:numFmt w:val="bullet"/>
      <w:lvlText w:val=""/>
      <w:lvlJc w:val="left"/>
      <w:pPr>
        <w:tabs>
          <w:tab w:val="num" w:pos="5040"/>
        </w:tabs>
        <w:ind w:left="5040" w:hanging="360"/>
      </w:pPr>
      <w:rPr>
        <w:rFonts w:ascii="Symbol" w:hAnsi="Symbol" w:hint="default"/>
      </w:rPr>
    </w:lvl>
    <w:lvl w:ilvl="7" w:tplc="B77E14AE" w:tentative="1">
      <w:start w:val="1"/>
      <w:numFmt w:val="bullet"/>
      <w:lvlText w:val="o"/>
      <w:lvlJc w:val="left"/>
      <w:pPr>
        <w:tabs>
          <w:tab w:val="num" w:pos="5760"/>
        </w:tabs>
        <w:ind w:left="5760" w:hanging="360"/>
      </w:pPr>
      <w:rPr>
        <w:rFonts w:ascii="Courier New" w:hAnsi="Courier New" w:hint="default"/>
      </w:rPr>
    </w:lvl>
    <w:lvl w:ilvl="8" w:tplc="9A8EA1C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DD724D"/>
    <w:multiLevelType w:val="hybridMultilevel"/>
    <w:tmpl w:val="617C48EA"/>
    <w:lvl w:ilvl="0" w:tplc="18327E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F213C1"/>
    <w:multiLevelType w:val="multilevel"/>
    <w:tmpl w:val="F1B69C1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7F651F42"/>
    <w:multiLevelType w:val="multilevel"/>
    <w:tmpl w:val="8784649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F7D29FA"/>
    <w:multiLevelType w:val="hybridMultilevel"/>
    <w:tmpl w:val="3E62915C"/>
    <w:lvl w:ilvl="0" w:tplc="C59EF46C">
      <w:start w:val="1"/>
      <w:numFmt w:val="lowerLetter"/>
      <w:lvlText w:val="%1)"/>
      <w:lvlJc w:val="left"/>
      <w:pPr>
        <w:tabs>
          <w:tab w:val="num" w:pos="720"/>
        </w:tabs>
        <w:ind w:left="720" w:hanging="360"/>
      </w:pPr>
      <w:rPr>
        <w:rFonts w:hint="default"/>
      </w:rPr>
    </w:lvl>
    <w:lvl w:ilvl="1" w:tplc="5A1EC4D6">
      <w:start w:val="3"/>
      <w:numFmt w:val="bullet"/>
      <w:lvlText w:val="-"/>
      <w:lvlJc w:val="left"/>
      <w:pPr>
        <w:tabs>
          <w:tab w:val="num" w:pos="1440"/>
        </w:tabs>
        <w:ind w:left="1440" w:hanging="360"/>
      </w:pPr>
      <w:rPr>
        <w:rFonts w:ascii="Times New Roman" w:eastAsia="Times New Roman" w:hAnsi="Times New Roman" w:cs="Times New Roman" w:hint="default"/>
      </w:rPr>
    </w:lvl>
    <w:lvl w:ilvl="2" w:tplc="FF12EA14">
      <w:start w:val="1"/>
      <w:numFmt w:val="bullet"/>
      <w:lvlText w:val="o"/>
      <w:lvlJc w:val="left"/>
      <w:pPr>
        <w:tabs>
          <w:tab w:val="num" w:pos="2340"/>
        </w:tabs>
        <w:ind w:left="2340" w:hanging="360"/>
      </w:pPr>
      <w:rPr>
        <w:rFonts w:ascii="Courier New" w:hAnsi="Courier New" w:hint="default"/>
      </w:rPr>
    </w:lvl>
    <w:lvl w:ilvl="3" w:tplc="8974B828">
      <w:start w:val="1"/>
      <w:numFmt w:val="decimal"/>
      <w:lvlText w:val="%4."/>
      <w:lvlJc w:val="left"/>
      <w:pPr>
        <w:tabs>
          <w:tab w:val="num" w:pos="2880"/>
        </w:tabs>
        <w:ind w:left="2880" w:hanging="360"/>
      </w:pPr>
      <w:rPr>
        <w:rFonts w:hint="default"/>
      </w:rPr>
    </w:lvl>
    <w:lvl w:ilvl="4" w:tplc="6F384C62" w:tentative="1">
      <w:start w:val="1"/>
      <w:numFmt w:val="lowerLetter"/>
      <w:lvlText w:val="%5."/>
      <w:lvlJc w:val="left"/>
      <w:pPr>
        <w:tabs>
          <w:tab w:val="num" w:pos="3600"/>
        </w:tabs>
        <w:ind w:left="3600" w:hanging="360"/>
      </w:pPr>
    </w:lvl>
    <w:lvl w:ilvl="5" w:tplc="CFBC0D42" w:tentative="1">
      <w:start w:val="1"/>
      <w:numFmt w:val="lowerRoman"/>
      <w:lvlText w:val="%6."/>
      <w:lvlJc w:val="right"/>
      <w:pPr>
        <w:tabs>
          <w:tab w:val="num" w:pos="4320"/>
        </w:tabs>
        <w:ind w:left="4320" w:hanging="180"/>
      </w:pPr>
    </w:lvl>
    <w:lvl w:ilvl="6" w:tplc="EA1CE6E6" w:tentative="1">
      <w:start w:val="1"/>
      <w:numFmt w:val="decimal"/>
      <w:lvlText w:val="%7."/>
      <w:lvlJc w:val="left"/>
      <w:pPr>
        <w:tabs>
          <w:tab w:val="num" w:pos="5040"/>
        </w:tabs>
        <w:ind w:left="5040" w:hanging="360"/>
      </w:pPr>
    </w:lvl>
    <w:lvl w:ilvl="7" w:tplc="848A435A" w:tentative="1">
      <w:start w:val="1"/>
      <w:numFmt w:val="lowerLetter"/>
      <w:lvlText w:val="%8."/>
      <w:lvlJc w:val="left"/>
      <w:pPr>
        <w:tabs>
          <w:tab w:val="num" w:pos="5760"/>
        </w:tabs>
        <w:ind w:left="5760" w:hanging="360"/>
      </w:pPr>
    </w:lvl>
    <w:lvl w:ilvl="8" w:tplc="27F65670" w:tentative="1">
      <w:start w:val="1"/>
      <w:numFmt w:val="lowerRoman"/>
      <w:lvlText w:val="%9."/>
      <w:lvlJc w:val="right"/>
      <w:pPr>
        <w:tabs>
          <w:tab w:val="num" w:pos="6480"/>
        </w:tabs>
        <w:ind w:left="6480" w:hanging="180"/>
      </w:pPr>
    </w:lvl>
  </w:abstractNum>
  <w:num w:numId="1">
    <w:abstractNumId w:val="25"/>
  </w:num>
  <w:num w:numId="2">
    <w:abstractNumId w:val="0"/>
  </w:num>
  <w:num w:numId="3">
    <w:abstractNumId w:val="15"/>
  </w:num>
  <w:num w:numId="4">
    <w:abstractNumId w:val="10"/>
  </w:num>
  <w:num w:numId="5">
    <w:abstractNumId w:val="28"/>
  </w:num>
  <w:num w:numId="6">
    <w:abstractNumId w:val="26"/>
  </w:num>
  <w:num w:numId="7">
    <w:abstractNumId w:val="4"/>
  </w:num>
  <w:num w:numId="8">
    <w:abstractNumId w:val="21"/>
  </w:num>
  <w:num w:numId="9">
    <w:abstractNumId w:val="19"/>
  </w:num>
  <w:num w:numId="10">
    <w:abstractNumId w:val="32"/>
  </w:num>
  <w:num w:numId="11">
    <w:abstractNumId w:val="18"/>
  </w:num>
  <w:num w:numId="12">
    <w:abstractNumId w:val="23"/>
  </w:num>
  <w:num w:numId="13">
    <w:abstractNumId w:val="29"/>
  </w:num>
  <w:num w:numId="14">
    <w:abstractNumId w:val="2"/>
  </w:num>
  <w:num w:numId="15">
    <w:abstractNumId w:val="3"/>
  </w:num>
  <w:num w:numId="16">
    <w:abstractNumId w:val="24"/>
  </w:num>
  <w:num w:numId="17">
    <w:abstractNumId w:val="5"/>
  </w:num>
  <w:num w:numId="18">
    <w:abstractNumId w:val="20"/>
  </w:num>
  <w:num w:numId="19">
    <w:abstractNumId w:val="6"/>
  </w:num>
  <w:num w:numId="20">
    <w:abstractNumId w:val="30"/>
  </w:num>
  <w:num w:numId="21">
    <w:abstractNumId w:val="16"/>
  </w:num>
  <w:num w:numId="22">
    <w:abstractNumId w:val="31"/>
  </w:num>
  <w:num w:numId="23">
    <w:abstractNumId w:val="17"/>
  </w:num>
  <w:num w:numId="24">
    <w:abstractNumId w:val="9"/>
  </w:num>
  <w:num w:numId="25">
    <w:abstractNumId w:val="22"/>
  </w:num>
  <w:num w:numId="26">
    <w:abstractNumId w:val="8"/>
  </w:num>
  <w:num w:numId="27">
    <w:abstractNumId w:val="12"/>
  </w:num>
  <w:num w:numId="28">
    <w:abstractNumId w:val="7"/>
  </w:num>
  <w:num w:numId="29">
    <w:abstractNumId w:val="1"/>
  </w:num>
  <w:num w:numId="30">
    <w:abstractNumId w:val="14"/>
  </w:num>
  <w:num w:numId="31">
    <w:abstractNumId w:val="27"/>
  </w:num>
  <w:num w:numId="32">
    <w:abstractNumId w:val="1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9C"/>
    <w:rsid w:val="000045E4"/>
    <w:rsid w:val="00006A3F"/>
    <w:rsid w:val="00012F59"/>
    <w:rsid w:val="00035EB5"/>
    <w:rsid w:val="00042C71"/>
    <w:rsid w:val="000435E3"/>
    <w:rsid w:val="00050DED"/>
    <w:rsid w:val="000521E9"/>
    <w:rsid w:val="00062602"/>
    <w:rsid w:val="00062634"/>
    <w:rsid w:val="000676D2"/>
    <w:rsid w:val="00071950"/>
    <w:rsid w:val="0009337B"/>
    <w:rsid w:val="00097AF6"/>
    <w:rsid w:val="000A4720"/>
    <w:rsid w:val="000D4F88"/>
    <w:rsid w:val="000E34DC"/>
    <w:rsid w:val="000E39F3"/>
    <w:rsid w:val="000F3D6C"/>
    <w:rsid w:val="00106885"/>
    <w:rsid w:val="00127CE0"/>
    <w:rsid w:val="00156F04"/>
    <w:rsid w:val="001613CA"/>
    <w:rsid w:val="001733F9"/>
    <w:rsid w:val="00177282"/>
    <w:rsid w:val="00180BF4"/>
    <w:rsid w:val="001A292B"/>
    <w:rsid w:val="001B1CFA"/>
    <w:rsid w:val="001C635A"/>
    <w:rsid w:val="00223429"/>
    <w:rsid w:val="00236C60"/>
    <w:rsid w:val="00252CE6"/>
    <w:rsid w:val="00275F7F"/>
    <w:rsid w:val="002769D7"/>
    <w:rsid w:val="0028367D"/>
    <w:rsid w:val="002922CA"/>
    <w:rsid w:val="002B4D26"/>
    <w:rsid w:val="002C74F2"/>
    <w:rsid w:val="002E3C9F"/>
    <w:rsid w:val="002F3ABA"/>
    <w:rsid w:val="002F416D"/>
    <w:rsid w:val="00305DBE"/>
    <w:rsid w:val="00351EB4"/>
    <w:rsid w:val="00381A8F"/>
    <w:rsid w:val="003947F9"/>
    <w:rsid w:val="003A3207"/>
    <w:rsid w:val="003B4BE0"/>
    <w:rsid w:val="0040190A"/>
    <w:rsid w:val="00411718"/>
    <w:rsid w:val="0042023E"/>
    <w:rsid w:val="00434191"/>
    <w:rsid w:val="004448C1"/>
    <w:rsid w:val="00444CD1"/>
    <w:rsid w:val="004A0678"/>
    <w:rsid w:val="004A6808"/>
    <w:rsid w:val="004A79BE"/>
    <w:rsid w:val="004B39BE"/>
    <w:rsid w:val="004B5D49"/>
    <w:rsid w:val="004C1C3E"/>
    <w:rsid w:val="004D184F"/>
    <w:rsid w:val="004D589C"/>
    <w:rsid w:val="004E0517"/>
    <w:rsid w:val="004E3138"/>
    <w:rsid w:val="00527345"/>
    <w:rsid w:val="005517ED"/>
    <w:rsid w:val="00570E24"/>
    <w:rsid w:val="005922FF"/>
    <w:rsid w:val="005C2C6D"/>
    <w:rsid w:val="005E31E4"/>
    <w:rsid w:val="005E7CA9"/>
    <w:rsid w:val="00601BC0"/>
    <w:rsid w:val="006039AC"/>
    <w:rsid w:val="00614A8A"/>
    <w:rsid w:val="00634363"/>
    <w:rsid w:val="00636E05"/>
    <w:rsid w:val="006523A0"/>
    <w:rsid w:val="006558CB"/>
    <w:rsid w:val="00682C58"/>
    <w:rsid w:val="00695F54"/>
    <w:rsid w:val="006962F4"/>
    <w:rsid w:val="006C1FA5"/>
    <w:rsid w:val="006E35ED"/>
    <w:rsid w:val="00716B71"/>
    <w:rsid w:val="007379F6"/>
    <w:rsid w:val="00757952"/>
    <w:rsid w:val="0078211A"/>
    <w:rsid w:val="007A65E1"/>
    <w:rsid w:val="007B0EDF"/>
    <w:rsid w:val="007E0DAA"/>
    <w:rsid w:val="007E7C0F"/>
    <w:rsid w:val="007F5805"/>
    <w:rsid w:val="0086431F"/>
    <w:rsid w:val="008C2287"/>
    <w:rsid w:val="008C7E51"/>
    <w:rsid w:val="008E0C26"/>
    <w:rsid w:val="008F12DA"/>
    <w:rsid w:val="00904CD6"/>
    <w:rsid w:val="00913407"/>
    <w:rsid w:val="00925F4E"/>
    <w:rsid w:val="00934622"/>
    <w:rsid w:val="009B231E"/>
    <w:rsid w:val="009C052E"/>
    <w:rsid w:val="009E24AB"/>
    <w:rsid w:val="009F3A76"/>
    <w:rsid w:val="00A11099"/>
    <w:rsid w:val="00A17A12"/>
    <w:rsid w:val="00A2252A"/>
    <w:rsid w:val="00A56CD9"/>
    <w:rsid w:val="00A60F7F"/>
    <w:rsid w:val="00A9184D"/>
    <w:rsid w:val="00A91CB5"/>
    <w:rsid w:val="00AB6BD4"/>
    <w:rsid w:val="00AC01C1"/>
    <w:rsid w:val="00AC65DB"/>
    <w:rsid w:val="00AE6DE1"/>
    <w:rsid w:val="00AF43C8"/>
    <w:rsid w:val="00AF581D"/>
    <w:rsid w:val="00B004B4"/>
    <w:rsid w:val="00B03212"/>
    <w:rsid w:val="00B218FA"/>
    <w:rsid w:val="00B241B1"/>
    <w:rsid w:val="00B36C96"/>
    <w:rsid w:val="00B46C1B"/>
    <w:rsid w:val="00B772CA"/>
    <w:rsid w:val="00B7737D"/>
    <w:rsid w:val="00B971A2"/>
    <w:rsid w:val="00BB3091"/>
    <w:rsid w:val="00BB64ED"/>
    <w:rsid w:val="00BD4CDD"/>
    <w:rsid w:val="00BE1F5D"/>
    <w:rsid w:val="00BF7567"/>
    <w:rsid w:val="00C0595B"/>
    <w:rsid w:val="00C1443F"/>
    <w:rsid w:val="00C5748F"/>
    <w:rsid w:val="00C71EAD"/>
    <w:rsid w:val="00C80DF8"/>
    <w:rsid w:val="00C84295"/>
    <w:rsid w:val="00C84305"/>
    <w:rsid w:val="00C848FB"/>
    <w:rsid w:val="00C85129"/>
    <w:rsid w:val="00C91B17"/>
    <w:rsid w:val="00C9246F"/>
    <w:rsid w:val="00C96399"/>
    <w:rsid w:val="00CB0B94"/>
    <w:rsid w:val="00CD1978"/>
    <w:rsid w:val="00CF4E13"/>
    <w:rsid w:val="00D100AA"/>
    <w:rsid w:val="00D12AF9"/>
    <w:rsid w:val="00D1547D"/>
    <w:rsid w:val="00D15E41"/>
    <w:rsid w:val="00D32885"/>
    <w:rsid w:val="00D34E02"/>
    <w:rsid w:val="00D4028E"/>
    <w:rsid w:val="00D5294E"/>
    <w:rsid w:val="00D6138D"/>
    <w:rsid w:val="00D620DA"/>
    <w:rsid w:val="00D709AA"/>
    <w:rsid w:val="00D728BF"/>
    <w:rsid w:val="00D73DA0"/>
    <w:rsid w:val="00D80AE9"/>
    <w:rsid w:val="00D80B30"/>
    <w:rsid w:val="00D831D7"/>
    <w:rsid w:val="00D97AA5"/>
    <w:rsid w:val="00DA1E86"/>
    <w:rsid w:val="00DA3296"/>
    <w:rsid w:val="00DD4279"/>
    <w:rsid w:val="00E05995"/>
    <w:rsid w:val="00E143D3"/>
    <w:rsid w:val="00E234BC"/>
    <w:rsid w:val="00E32DC0"/>
    <w:rsid w:val="00E33A6E"/>
    <w:rsid w:val="00E33D1E"/>
    <w:rsid w:val="00E47854"/>
    <w:rsid w:val="00E5143A"/>
    <w:rsid w:val="00E61F0F"/>
    <w:rsid w:val="00E679B7"/>
    <w:rsid w:val="00E775AB"/>
    <w:rsid w:val="00E81095"/>
    <w:rsid w:val="00E94966"/>
    <w:rsid w:val="00EA3BE9"/>
    <w:rsid w:val="00ED6C68"/>
    <w:rsid w:val="00EF6187"/>
    <w:rsid w:val="00F32FC3"/>
    <w:rsid w:val="00F33C46"/>
    <w:rsid w:val="00F405B1"/>
    <w:rsid w:val="00F512B0"/>
    <w:rsid w:val="00F71F18"/>
    <w:rsid w:val="00F9142A"/>
    <w:rsid w:val="00FA22B6"/>
    <w:rsid w:val="00FB0DD5"/>
    <w:rsid w:val="00FE66F7"/>
    <w:rsid w:val="00FF0768"/>
    <w:rsid w:val="00FF4EC8"/>
    <w:rsid w:val="00FF4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6B816"/>
  <w15:docId w15:val="{91417783-D5A9-4E48-A9A9-6E0E8624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DAA"/>
    <w:rPr>
      <w:sz w:val="24"/>
      <w:szCs w:val="24"/>
    </w:rPr>
  </w:style>
  <w:style w:type="paragraph" w:styleId="Nadpis1">
    <w:name w:val="heading 1"/>
    <w:basedOn w:val="Normln"/>
    <w:next w:val="Normln"/>
    <w:qFormat/>
    <w:rsid w:val="00275F7F"/>
    <w:pPr>
      <w:keepNext/>
      <w:spacing w:before="240" w:after="60" w:line="360" w:lineRule="auto"/>
      <w:jc w:val="both"/>
      <w:outlineLvl w:val="0"/>
    </w:pPr>
    <w:rPr>
      <w:rFonts w:ascii="Arial" w:hAnsi="Arial"/>
      <w:b/>
      <w:spacing w:val="22"/>
      <w:kern w:val="28"/>
      <w:sz w:val="28"/>
      <w:szCs w:val="20"/>
    </w:rPr>
  </w:style>
  <w:style w:type="paragraph" w:styleId="Nadpis2">
    <w:name w:val="heading 2"/>
    <w:basedOn w:val="Normln"/>
    <w:next w:val="Normln"/>
    <w:qFormat/>
    <w:rsid w:val="00275F7F"/>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75F7F"/>
    <w:pPr>
      <w:tabs>
        <w:tab w:val="center" w:pos="4536"/>
        <w:tab w:val="right" w:pos="9072"/>
      </w:tabs>
    </w:pPr>
  </w:style>
  <w:style w:type="paragraph" w:styleId="Zkladntext">
    <w:name w:val="Body Text"/>
    <w:basedOn w:val="Normln"/>
    <w:rsid w:val="00275F7F"/>
    <w:pPr>
      <w:spacing w:line="360" w:lineRule="auto"/>
    </w:pPr>
    <w:rPr>
      <w:b/>
      <w:bCs/>
    </w:rPr>
  </w:style>
  <w:style w:type="paragraph" w:styleId="Textvbloku">
    <w:name w:val="Block Text"/>
    <w:basedOn w:val="Normln"/>
    <w:rsid w:val="00275F7F"/>
    <w:pPr>
      <w:ind w:left="360" w:right="72" w:hanging="360"/>
    </w:pPr>
  </w:style>
  <w:style w:type="paragraph" w:styleId="Zkladntext2">
    <w:name w:val="Body Text 2"/>
    <w:basedOn w:val="Normln"/>
    <w:rsid w:val="00275F7F"/>
    <w:pPr>
      <w:jc w:val="both"/>
    </w:pPr>
  </w:style>
  <w:style w:type="paragraph" w:styleId="Zpat">
    <w:name w:val="footer"/>
    <w:basedOn w:val="Normln"/>
    <w:link w:val="ZpatChar"/>
    <w:uiPriority w:val="99"/>
    <w:rsid w:val="00275F7F"/>
    <w:pPr>
      <w:tabs>
        <w:tab w:val="center" w:pos="4536"/>
        <w:tab w:val="right" w:pos="9072"/>
      </w:tabs>
    </w:pPr>
  </w:style>
  <w:style w:type="character" w:styleId="slostrnky">
    <w:name w:val="page number"/>
    <w:basedOn w:val="Standardnpsmoodstavce"/>
    <w:rsid w:val="00275F7F"/>
  </w:style>
  <w:style w:type="paragraph" w:styleId="Zkladntextodsazen">
    <w:name w:val="Body Text Indent"/>
    <w:basedOn w:val="Normln"/>
    <w:rsid w:val="00275F7F"/>
    <w:pPr>
      <w:ind w:left="4617"/>
      <w:jc w:val="both"/>
    </w:pPr>
  </w:style>
  <w:style w:type="paragraph" w:styleId="Zkladntext3">
    <w:name w:val="Body Text 3"/>
    <w:basedOn w:val="Normln"/>
    <w:rsid w:val="00275F7F"/>
    <w:pPr>
      <w:jc w:val="both"/>
    </w:pPr>
    <w:rPr>
      <w:b/>
    </w:rPr>
  </w:style>
  <w:style w:type="character" w:styleId="Odkaznakoment">
    <w:name w:val="annotation reference"/>
    <w:unhideWhenUsed/>
    <w:rsid w:val="00F71F18"/>
    <w:rPr>
      <w:sz w:val="16"/>
      <w:szCs w:val="16"/>
    </w:rPr>
  </w:style>
  <w:style w:type="paragraph" w:styleId="Textkomente">
    <w:name w:val="annotation text"/>
    <w:basedOn w:val="Normln"/>
    <w:link w:val="TextkomenteChar"/>
    <w:unhideWhenUsed/>
    <w:rsid w:val="00F71F18"/>
    <w:pPr>
      <w:spacing w:after="200" w:line="276" w:lineRule="auto"/>
    </w:pPr>
    <w:rPr>
      <w:rFonts w:ascii="Calibri" w:eastAsia="Calibri" w:hAnsi="Calibri"/>
      <w:sz w:val="20"/>
      <w:szCs w:val="20"/>
      <w:lang w:eastAsia="en-US"/>
    </w:rPr>
  </w:style>
  <w:style w:type="character" w:customStyle="1" w:styleId="TextkomenteChar">
    <w:name w:val="Text komentáře Char"/>
    <w:link w:val="Textkomente"/>
    <w:rsid w:val="00F71F18"/>
    <w:rPr>
      <w:rFonts w:ascii="Calibri" w:eastAsia="Calibri" w:hAnsi="Calibri"/>
      <w:lang w:eastAsia="en-US"/>
    </w:rPr>
  </w:style>
  <w:style w:type="paragraph" w:styleId="Prosttext">
    <w:name w:val="Plain Text"/>
    <w:basedOn w:val="Normln"/>
    <w:link w:val="ProsttextChar"/>
    <w:uiPriority w:val="99"/>
    <w:unhideWhenUsed/>
    <w:rsid w:val="00156F04"/>
    <w:rPr>
      <w:rFonts w:ascii="Calibri" w:eastAsia="Calibri" w:hAnsi="Calibri"/>
      <w:sz w:val="22"/>
      <w:szCs w:val="21"/>
      <w:lang w:eastAsia="en-US"/>
    </w:rPr>
  </w:style>
  <w:style w:type="character" w:customStyle="1" w:styleId="ProsttextChar">
    <w:name w:val="Prostý text Char"/>
    <w:link w:val="Prosttext"/>
    <w:uiPriority w:val="99"/>
    <w:rsid w:val="00156F04"/>
    <w:rPr>
      <w:rFonts w:ascii="Calibri" w:eastAsia="Calibri" w:hAnsi="Calibri"/>
      <w:sz w:val="22"/>
      <w:szCs w:val="21"/>
      <w:lang w:eastAsia="en-US"/>
    </w:rPr>
  </w:style>
  <w:style w:type="character" w:customStyle="1" w:styleId="platne1">
    <w:name w:val="platne1"/>
    <w:rsid w:val="004A79BE"/>
  </w:style>
  <w:style w:type="character" w:styleId="Hypertextovodkaz">
    <w:name w:val="Hyperlink"/>
    <w:uiPriority w:val="99"/>
    <w:unhideWhenUsed/>
    <w:rsid w:val="004A79BE"/>
    <w:rPr>
      <w:color w:val="0000FF"/>
      <w:u w:val="single"/>
    </w:rPr>
  </w:style>
  <w:style w:type="paragraph" w:styleId="Textbubliny">
    <w:name w:val="Balloon Text"/>
    <w:basedOn w:val="Normln"/>
    <w:link w:val="TextbublinyChar"/>
    <w:rsid w:val="00FE66F7"/>
    <w:rPr>
      <w:rFonts w:ascii="Segoe UI" w:hAnsi="Segoe UI" w:cs="Segoe UI"/>
      <w:sz w:val="18"/>
      <w:szCs w:val="18"/>
    </w:rPr>
  </w:style>
  <w:style w:type="character" w:customStyle="1" w:styleId="TextbublinyChar">
    <w:name w:val="Text bubliny Char"/>
    <w:link w:val="Textbubliny"/>
    <w:rsid w:val="00FE66F7"/>
    <w:rPr>
      <w:rFonts w:ascii="Segoe UI" w:hAnsi="Segoe UI" w:cs="Segoe UI"/>
      <w:sz w:val="18"/>
      <w:szCs w:val="18"/>
    </w:rPr>
  </w:style>
  <w:style w:type="paragraph" w:styleId="Odstavecseseznamem">
    <w:name w:val="List Paragraph"/>
    <w:basedOn w:val="Normln"/>
    <w:uiPriority w:val="34"/>
    <w:qFormat/>
    <w:rsid w:val="002B4D26"/>
    <w:pPr>
      <w:ind w:left="708"/>
    </w:pPr>
  </w:style>
  <w:style w:type="character" w:customStyle="1" w:styleId="ZpatChar">
    <w:name w:val="Zápatí Char"/>
    <w:basedOn w:val="Standardnpsmoodstavce"/>
    <w:link w:val="Zpat"/>
    <w:uiPriority w:val="99"/>
    <w:rsid w:val="00CF4E13"/>
    <w:rPr>
      <w:sz w:val="24"/>
      <w:szCs w:val="24"/>
    </w:rPr>
  </w:style>
  <w:style w:type="paragraph" w:styleId="Bezmezer">
    <w:name w:val="No Spacing"/>
    <w:uiPriority w:val="99"/>
    <w:qFormat/>
    <w:rsid w:val="00934622"/>
    <w:rPr>
      <w:rFonts w:ascii="Calibri" w:eastAsia="Calibri" w:hAnsi="Calibri" w:cs="Calibri"/>
      <w:sz w:val="22"/>
      <w:szCs w:val="22"/>
      <w:lang w:eastAsia="en-US"/>
    </w:rPr>
  </w:style>
  <w:style w:type="paragraph" w:customStyle="1" w:styleId="Default">
    <w:name w:val="Default"/>
    <w:rsid w:val="00913407"/>
    <w:pPr>
      <w:autoSpaceDE w:val="0"/>
      <w:autoSpaceDN w:val="0"/>
      <w:adjustRightInd w:val="0"/>
    </w:pPr>
    <w:rPr>
      <w:color w:val="000000"/>
      <w:sz w:val="24"/>
      <w:szCs w:val="24"/>
    </w:rPr>
  </w:style>
  <w:style w:type="character" w:customStyle="1" w:styleId="ZhlavChar">
    <w:name w:val="Záhlaví Char"/>
    <w:basedOn w:val="Standardnpsmoodstavce"/>
    <w:link w:val="Zhlav"/>
    <w:rsid w:val="007E0D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73996">
      <w:bodyDiv w:val="1"/>
      <w:marLeft w:val="0"/>
      <w:marRight w:val="0"/>
      <w:marTop w:val="0"/>
      <w:marBottom w:val="0"/>
      <w:divBdr>
        <w:top w:val="none" w:sz="0" w:space="0" w:color="auto"/>
        <w:left w:val="none" w:sz="0" w:space="0" w:color="auto"/>
        <w:bottom w:val="none" w:sz="0" w:space="0" w:color="auto"/>
        <w:right w:val="none" w:sz="0" w:space="0" w:color="auto"/>
      </w:divBdr>
    </w:div>
    <w:div w:id="157235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A7C3C-21CE-43CF-B289-A73DC418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1221</Words>
  <Characters>7209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Vzor smlouvy o závazku veřejné služby k zajištění dopravní obslužnosti města - návrh</vt:lpstr>
    </vt:vector>
  </TitlesOfParts>
  <Company>AUDIS BUS s.r.o.</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závazku veřejné služby k zajištění dopravní obslužnosti města - návrh</dc:title>
  <dc:creator>Karel Coufal</dc:creator>
  <cp:lastModifiedBy>Pavla Čížková</cp:lastModifiedBy>
  <cp:revision>2</cp:revision>
  <cp:lastPrinted>2018-12-17T09:38:00Z</cp:lastPrinted>
  <dcterms:created xsi:type="dcterms:W3CDTF">2019-12-31T08:51:00Z</dcterms:created>
  <dcterms:modified xsi:type="dcterms:W3CDTF">2019-12-31T08:51:00Z</dcterms:modified>
</cp:coreProperties>
</file>