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ADA74" w14:textId="77777777" w:rsidR="00DA13FB" w:rsidRPr="00837A80" w:rsidRDefault="00DA13FB" w:rsidP="00C877C3">
      <w:pPr>
        <w:pStyle w:val="Bezmezer"/>
        <w:jc w:val="center"/>
        <w:rPr>
          <w:rFonts w:ascii="Tahoma" w:hAnsi="Tahoma" w:cs="Tahoma"/>
          <w:b/>
          <w:strike/>
          <w:sz w:val="28"/>
          <w:szCs w:val="28"/>
        </w:rPr>
      </w:pPr>
      <w:bookmarkStart w:id="0" w:name="_GoBack"/>
      <w:bookmarkEnd w:id="0"/>
      <w:r w:rsidRPr="00837A80">
        <w:rPr>
          <w:rFonts w:ascii="Tahoma" w:hAnsi="Tahoma" w:cs="Tahoma"/>
          <w:b/>
          <w:sz w:val="28"/>
          <w:szCs w:val="28"/>
        </w:rPr>
        <w:t>Smlouva o poskytování služeb obecného hospodářského zájmu (veřejné služby)</w:t>
      </w:r>
    </w:p>
    <w:p w14:paraId="25456AFC" w14:textId="77777777" w:rsidR="00F07EF1" w:rsidRDefault="00F07EF1" w:rsidP="00C877C3">
      <w:pPr>
        <w:pStyle w:val="Bezmezer"/>
        <w:rPr>
          <w:sz w:val="21"/>
          <w:szCs w:val="21"/>
        </w:rPr>
      </w:pPr>
    </w:p>
    <w:p w14:paraId="3C645BB8" w14:textId="0BEB1A1A" w:rsidR="005B7CB4" w:rsidRPr="00304AA5" w:rsidRDefault="005B7CB4" w:rsidP="00304AA5">
      <w:pPr>
        <w:pStyle w:val="Zkladntext4"/>
        <w:shd w:val="clear" w:color="auto" w:fill="auto"/>
        <w:spacing w:before="0" w:after="0" w:line="240" w:lineRule="auto"/>
        <w:ind w:left="20" w:right="20" w:firstLine="0"/>
        <w:rPr>
          <w:rFonts w:ascii="Tahoma" w:hAnsi="Tahoma" w:cs="Tahoma"/>
          <w:sz w:val="18"/>
          <w:szCs w:val="18"/>
        </w:rPr>
      </w:pPr>
      <w:r w:rsidRPr="00304AA5">
        <w:rPr>
          <w:rFonts w:ascii="Tahoma" w:hAnsi="Tahoma" w:cs="Tahoma"/>
          <w:sz w:val="18"/>
          <w:szCs w:val="18"/>
        </w:rPr>
        <w:t>Níže uvedeného dne, měsíce a roku, podle </w:t>
      </w:r>
      <w:proofErr w:type="spellStart"/>
      <w:r w:rsidRPr="00304AA5">
        <w:rPr>
          <w:rFonts w:ascii="Tahoma" w:hAnsi="Tahoma" w:cs="Tahoma"/>
          <w:sz w:val="18"/>
          <w:szCs w:val="18"/>
        </w:rPr>
        <w:t>ust</w:t>
      </w:r>
      <w:proofErr w:type="spellEnd"/>
      <w:r w:rsidRPr="00304AA5">
        <w:rPr>
          <w:rFonts w:ascii="Tahoma" w:hAnsi="Tahoma" w:cs="Tahoma"/>
          <w:sz w:val="18"/>
          <w:szCs w:val="18"/>
        </w:rPr>
        <w:t xml:space="preserve">. § 1746 odst. 2 a násl. zákona č. 89/2012 Sb., občanský zákoník, v platném znění (dále jen "občanský zákoník"), </w:t>
      </w:r>
      <w:r w:rsidR="00427BC9" w:rsidRPr="00304AA5">
        <w:rPr>
          <w:rFonts w:ascii="Tahoma" w:hAnsi="Tahoma" w:cs="Tahoma"/>
          <w:sz w:val="18"/>
          <w:szCs w:val="18"/>
        </w:rPr>
        <w:t>v souladu se zákonem č. 250/2000 Sb., o rozpočtových pravidlech územních rozpočtů</w:t>
      </w:r>
      <w:r w:rsidR="00927A15" w:rsidRPr="00304AA5">
        <w:rPr>
          <w:rFonts w:ascii="Tahoma" w:hAnsi="Tahoma" w:cs="Tahoma"/>
          <w:sz w:val="18"/>
          <w:szCs w:val="18"/>
        </w:rPr>
        <w:t xml:space="preserve">, ve znění pozdějších předpisů (dále jen "zákon o rozpočtových pravidlech"), v souladu </w:t>
      </w:r>
      <w:r w:rsidR="00427BC9" w:rsidRPr="00304AA5">
        <w:rPr>
          <w:rFonts w:ascii="Tahoma" w:hAnsi="Tahoma" w:cs="Tahoma"/>
          <w:sz w:val="18"/>
          <w:szCs w:val="18"/>
        </w:rPr>
        <w:t>s</w:t>
      </w:r>
      <w:r w:rsidR="00927A15" w:rsidRPr="00304AA5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927A15" w:rsidRPr="00304AA5">
        <w:rPr>
          <w:rFonts w:ascii="Tahoma" w:hAnsi="Tahoma" w:cs="Tahoma"/>
          <w:sz w:val="18"/>
          <w:szCs w:val="18"/>
        </w:rPr>
        <w:t>ust</w:t>
      </w:r>
      <w:proofErr w:type="spellEnd"/>
      <w:r w:rsidR="00927A15" w:rsidRPr="00304AA5">
        <w:rPr>
          <w:rFonts w:ascii="Tahoma" w:hAnsi="Tahoma" w:cs="Tahoma"/>
          <w:sz w:val="18"/>
          <w:szCs w:val="18"/>
        </w:rPr>
        <w:t>.</w:t>
      </w:r>
      <w:r w:rsidR="00427BC9" w:rsidRPr="00304AA5">
        <w:rPr>
          <w:rFonts w:ascii="Tahoma" w:hAnsi="Tahoma" w:cs="Tahoma"/>
          <w:sz w:val="18"/>
          <w:szCs w:val="18"/>
        </w:rPr>
        <w:t xml:space="preserve"> § 159 a násl. zákona č. 500/2004 Sb., správní řád, ve znění pozdějších předpisů</w:t>
      </w:r>
      <w:r w:rsidR="00927A15" w:rsidRPr="00304AA5">
        <w:rPr>
          <w:rFonts w:ascii="Tahoma" w:hAnsi="Tahoma" w:cs="Tahoma"/>
          <w:sz w:val="18"/>
          <w:szCs w:val="18"/>
        </w:rPr>
        <w:t xml:space="preserve"> (dále jen "správní řád")</w:t>
      </w:r>
      <w:r w:rsidR="00427BC9" w:rsidRPr="00304AA5">
        <w:rPr>
          <w:rFonts w:ascii="Tahoma" w:hAnsi="Tahoma" w:cs="Tahoma"/>
          <w:sz w:val="18"/>
          <w:szCs w:val="18"/>
        </w:rPr>
        <w:t xml:space="preserve"> a</w:t>
      </w:r>
      <w:r w:rsidR="00927A15" w:rsidRPr="00304AA5">
        <w:rPr>
          <w:rFonts w:ascii="Tahoma" w:hAnsi="Tahoma" w:cs="Tahoma"/>
          <w:sz w:val="18"/>
          <w:szCs w:val="18"/>
        </w:rPr>
        <w:t xml:space="preserve"> v souladu</w:t>
      </w:r>
      <w:r w:rsidR="00427BC9" w:rsidRPr="00304AA5">
        <w:rPr>
          <w:rFonts w:ascii="Tahoma" w:hAnsi="Tahoma" w:cs="Tahoma"/>
          <w:sz w:val="18"/>
          <w:szCs w:val="18"/>
        </w:rPr>
        <w:t xml:space="preserve"> s Rozhodnutím Komise 2012/21/EU o použití čl</w:t>
      </w:r>
      <w:r w:rsidR="007969F6" w:rsidRPr="00304AA5">
        <w:rPr>
          <w:rFonts w:ascii="Tahoma" w:hAnsi="Tahoma" w:cs="Tahoma"/>
          <w:sz w:val="18"/>
          <w:szCs w:val="18"/>
        </w:rPr>
        <w:t>ánku</w:t>
      </w:r>
      <w:r w:rsidR="00427BC9" w:rsidRPr="00304AA5">
        <w:rPr>
          <w:rFonts w:ascii="Tahoma" w:hAnsi="Tahoma" w:cs="Tahoma"/>
          <w:sz w:val="18"/>
          <w:szCs w:val="18"/>
        </w:rPr>
        <w:t xml:space="preserve"> 106 odst. 2 Smlouvy o fungování Evropské unie na státní podporu ve formě vyrovnávací platby za závazek veřejné služby udělené určitým podnikům pověřeným poskytováním služeb obecného</w:t>
      </w:r>
      <w:r w:rsidR="00E80BAD" w:rsidRPr="00304AA5">
        <w:rPr>
          <w:rFonts w:ascii="Tahoma" w:hAnsi="Tahoma" w:cs="Tahoma"/>
          <w:sz w:val="18"/>
          <w:szCs w:val="18"/>
        </w:rPr>
        <w:t xml:space="preserve"> hospodářského zájmu (dále jen "</w:t>
      </w:r>
      <w:r w:rsidR="00427BC9" w:rsidRPr="00304AA5">
        <w:rPr>
          <w:rFonts w:ascii="Tahoma" w:hAnsi="Tahoma" w:cs="Tahoma"/>
          <w:sz w:val="18"/>
          <w:szCs w:val="18"/>
        </w:rPr>
        <w:t>Ro</w:t>
      </w:r>
      <w:r w:rsidR="006D733F" w:rsidRPr="00304AA5">
        <w:rPr>
          <w:rFonts w:ascii="Tahoma" w:hAnsi="Tahoma" w:cs="Tahoma"/>
          <w:sz w:val="18"/>
          <w:szCs w:val="18"/>
        </w:rPr>
        <w:t xml:space="preserve">zhodnutí Komise č. 2012/21/EU") a </w:t>
      </w:r>
      <w:r w:rsidRPr="00304AA5">
        <w:rPr>
          <w:rFonts w:ascii="Tahoma" w:hAnsi="Tahoma" w:cs="Tahoma"/>
          <w:sz w:val="18"/>
          <w:szCs w:val="18"/>
        </w:rPr>
        <w:t>na základě úplného vzájemného konsensu o všech níže uvedených ustanoveních, sjednaly smluvní strany:</w:t>
      </w:r>
    </w:p>
    <w:p w14:paraId="50036087" w14:textId="77777777" w:rsidR="00C877C3" w:rsidRPr="00EB3510" w:rsidRDefault="00C877C3" w:rsidP="00C877C3">
      <w:pPr>
        <w:pStyle w:val="Zkladntext4"/>
        <w:shd w:val="clear" w:color="auto" w:fill="auto"/>
        <w:spacing w:before="0" w:after="0" w:line="240" w:lineRule="auto"/>
        <w:ind w:left="20" w:right="20" w:firstLine="0"/>
        <w:jc w:val="center"/>
        <w:rPr>
          <w:rFonts w:ascii="Tahoma" w:hAnsi="Tahoma" w:cs="Tahoma"/>
          <w:sz w:val="22"/>
          <w:szCs w:val="22"/>
        </w:rPr>
      </w:pPr>
    </w:p>
    <w:p w14:paraId="0214E779" w14:textId="687DCDEC" w:rsidR="00DA13FB" w:rsidRPr="00EB3510" w:rsidRDefault="00CF65DB" w:rsidP="00C877C3">
      <w:pPr>
        <w:pStyle w:val="Bezmezer"/>
        <w:numPr>
          <w:ilvl w:val="0"/>
          <w:numId w:val="4"/>
        </w:numPr>
        <w:ind w:left="426" w:hanging="426"/>
        <w:rPr>
          <w:rFonts w:ascii="Tahoma" w:hAnsi="Tahoma" w:cs="Tahoma"/>
        </w:rPr>
      </w:pPr>
      <w:r w:rsidRPr="00EB3510">
        <w:rPr>
          <w:rFonts w:ascii="Tahoma" w:hAnsi="Tahoma" w:cs="Tahoma"/>
          <w:b/>
        </w:rPr>
        <w:t>Město</w:t>
      </w:r>
      <w:r w:rsidR="00DA13FB" w:rsidRPr="00EB3510">
        <w:rPr>
          <w:rFonts w:ascii="Tahoma" w:hAnsi="Tahoma" w:cs="Tahoma"/>
          <w:b/>
        </w:rPr>
        <w:t xml:space="preserve"> Bruntál</w:t>
      </w:r>
      <w:r w:rsidR="00DA13FB" w:rsidRPr="00EB3510">
        <w:rPr>
          <w:rFonts w:ascii="Tahoma" w:hAnsi="Tahoma" w:cs="Tahoma"/>
        </w:rPr>
        <w:t>, Nádražní 994/20, Bruntál, PSČ 792 01</w:t>
      </w:r>
    </w:p>
    <w:p w14:paraId="7700C5E6" w14:textId="479AF0D6" w:rsidR="00DA13FB" w:rsidRPr="00EB3510" w:rsidRDefault="00DA13FB" w:rsidP="00C877C3">
      <w:pPr>
        <w:pStyle w:val="Bezmezer"/>
        <w:ind w:left="426"/>
        <w:rPr>
          <w:rFonts w:ascii="Tahoma" w:hAnsi="Tahoma" w:cs="Tahoma"/>
        </w:rPr>
      </w:pPr>
      <w:r w:rsidRPr="00EB3510">
        <w:rPr>
          <w:rFonts w:ascii="Tahoma" w:hAnsi="Tahoma" w:cs="Tahoma"/>
        </w:rPr>
        <w:t xml:space="preserve">zastoupené </w:t>
      </w:r>
      <w:r w:rsidR="00724F79">
        <w:rPr>
          <w:rFonts w:ascii="Tahoma" w:hAnsi="Tahoma" w:cs="Tahoma"/>
        </w:rPr>
        <w:t>místostarostkou</w:t>
      </w:r>
      <w:r w:rsidRPr="00EB3510">
        <w:rPr>
          <w:rFonts w:ascii="Tahoma" w:hAnsi="Tahoma" w:cs="Tahoma"/>
        </w:rPr>
        <w:t xml:space="preserve"> Ing. </w:t>
      </w:r>
      <w:r w:rsidR="00724F79">
        <w:rPr>
          <w:rFonts w:ascii="Tahoma" w:hAnsi="Tahoma" w:cs="Tahoma"/>
        </w:rPr>
        <w:t xml:space="preserve">Hanou </w:t>
      </w:r>
      <w:proofErr w:type="spellStart"/>
      <w:r w:rsidR="00724F79">
        <w:rPr>
          <w:rFonts w:ascii="Tahoma" w:hAnsi="Tahoma" w:cs="Tahoma"/>
        </w:rPr>
        <w:t>Šutovskou</w:t>
      </w:r>
      <w:proofErr w:type="spellEnd"/>
    </w:p>
    <w:p w14:paraId="73B50A8E" w14:textId="77777777" w:rsidR="00DA13FB" w:rsidRPr="00EB3510" w:rsidRDefault="00DA13FB" w:rsidP="00C877C3">
      <w:pPr>
        <w:pStyle w:val="Bezmezer"/>
        <w:ind w:left="426"/>
        <w:rPr>
          <w:rFonts w:ascii="Tahoma" w:hAnsi="Tahoma" w:cs="Tahoma"/>
        </w:rPr>
      </w:pPr>
      <w:r w:rsidRPr="00EB3510">
        <w:rPr>
          <w:rFonts w:ascii="Tahoma" w:hAnsi="Tahoma" w:cs="Tahoma"/>
        </w:rPr>
        <w:t>IČ: 00295892</w:t>
      </w:r>
    </w:p>
    <w:p w14:paraId="0362E00D" w14:textId="77777777" w:rsidR="00DA13FB" w:rsidRPr="00EB3510" w:rsidRDefault="00DA13FB" w:rsidP="00C877C3">
      <w:pPr>
        <w:pStyle w:val="Bezmezer"/>
        <w:ind w:left="426"/>
        <w:rPr>
          <w:rFonts w:ascii="Tahoma" w:hAnsi="Tahoma" w:cs="Tahoma"/>
        </w:rPr>
      </w:pPr>
      <w:r w:rsidRPr="00EB3510">
        <w:rPr>
          <w:rFonts w:ascii="Tahoma" w:hAnsi="Tahoma" w:cs="Tahoma"/>
        </w:rPr>
        <w:t xml:space="preserve">DIČ: </w:t>
      </w:r>
      <w:r w:rsidRPr="00EB3510">
        <w:rPr>
          <w:rFonts w:ascii="Tahoma" w:hAnsi="Tahoma" w:cs="Tahoma"/>
          <w:bCs/>
        </w:rPr>
        <w:t>CZ00295892</w:t>
      </w:r>
    </w:p>
    <w:p w14:paraId="033A0CF2" w14:textId="77777777" w:rsidR="00DA13FB" w:rsidRPr="00EB3510" w:rsidRDefault="00DA13FB" w:rsidP="00C877C3">
      <w:pPr>
        <w:pStyle w:val="Bezmezer"/>
        <w:ind w:left="426"/>
        <w:rPr>
          <w:rFonts w:ascii="Tahoma" w:hAnsi="Tahoma" w:cs="Tahoma"/>
        </w:rPr>
      </w:pPr>
      <w:r w:rsidRPr="00EB3510">
        <w:rPr>
          <w:rFonts w:ascii="Tahoma" w:hAnsi="Tahoma" w:cs="Tahoma"/>
        </w:rPr>
        <w:t xml:space="preserve">bankovní spojení: Komerční banka Bruntál </w:t>
      </w:r>
    </w:p>
    <w:p w14:paraId="650F588F" w14:textId="003E3E83" w:rsidR="00DA13FB" w:rsidRPr="00EB3510" w:rsidRDefault="00DA13FB" w:rsidP="00C877C3">
      <w:pPr>
        <w:pStyle w:val="Bezmezer"/>
        <w:ind w:left="426"/>
        <w:rPr>
          <w:rFonts w:ascii="Tahoma" w:hAnsi="Tahoma" w:cs="Tahoma"/>
        </w:rPr>
      </w:pPr>
      <w:r w:rsidRPr="00EB3510">
        <w:rPr>
          <w:rFonts w:ascii="Tahoma" w:hAnsi="Tahoma" w:cs="Tahoma"/>
        </w:rPr>
        <w:t xml:space="preserve">č. </w:t>
      </w:r>
      <w:proofErr w:type="spellStart"/>
      <w:r w:rsidRPr="00EB3510">
        <w:rPr>
          <w:rFonts w:ascii="Tahoma" w:hAnsi="Tahoma" w:cs="Tahoma"/>
        </w:rPr>
        <w:t>ú.</w:t>
      </w:r>
      <w:proofErr w:type="spellEnd"/>
      <w:r w:rsidRPr="00EB3510">
        <w:rPr>
          <w:rFonts w:ascii="Tahoma" w:hAnsi="Tahoma" w:cs="Tahoma"/>
        </w:rPr>
        <w:t>: 525771/0100</w:t>
      </w:r>
    </w:p>
    <w:p w14:paraId="18C54C15" w14:textId="03F1A767" w:rsidR="00DA13FB" w:rsidRPr="00EB3510" w:rsidRDefault="00DA13FB" w:rsidP="00C877C3">
      <w:pPr>
        <w:pStyle w:val="Bezmezer"/>
        <w:ind w:left="426"/>
        <w:rPr>
          <w:rFonts w:ascii="Tahoma" w:hAnsi="Tahoma" w:cs="Tahoma"/>
        </w:rPr>
      </w:pPr>
      <w:r w:rsidRPr="00EB3510">
        <w:rPr>
          <w:rFonts w:ascii="Tahoma" w:hAnsi="Tahoma" w:cs="Tahoma"/>
        </w:rPr>
        <w:t>(dále jen jako "</w:t>
      </w:r>
      <w:r w:rsidR="006D733F" w:rsidRPr="00EB3510">
        <w:rPr>
          <w:rFonts w:ascii="Tahoma" w:hAnsi="Tahoma" w:cs="Tahoma"/>
        </w:rPr>
        <w:t>M</w:t>
      </w:r>
      <w:r w:rsidRPr="00EB3510">
        <w:rPr>
          <w:rFonts w:ascii="Tahoma" w:hAnsi="Tahoma" w:cs="Tahoma"/>
        </w:rPr>
        <w:t>ěsto")</w:t>
      </w:r>
      <w:r w:rsidR="006D733F" w:rsidRPr="00EB3510">
        <w:rPr>
          <w:rFonts w:ascii="Tahoma" w:hAnsi="Tahoma" w:cs="Tahoma"/>
        </w:rPr>
        <w:t>, na straně jedné</w:t>
      </w:r>
    </w:p>
    <w:p w14:paraId="64047BD9" w14:textId="77777777" w:rsidR="00837A80" w:rsidRPr="00EB3510" w:rsidRDefault="00837A80" w:rsidP="00C877C3">
      <w:pPr>
        <w:pStyle w:val="Bezmezer"/>
        <w:ind w:left="426"/>
        <w:rPr>
          <w:rFonts w:ascii="Tahoma" w:hAnsi="Tahoma" w:cs="Tahoma"/>
        </w:rPr>
      </w:pPr>
    </w:p>
    <w:p w14:paraId="1B1012D8" w14:textId="65E507A7" w:rsidR="00DA13FB" w:rsidRPr="00EB3510" w:rsidRDefault="00E80BAD" w:rsidP="00C877C3">
      <w:pPr>
        <w:pStyle w:val="Bezmezer"/>
        <w:jc w:val="center"/>
        <w:rPr>
          <w:rFonts w:ascii="Tahoma" w:hAnsi="Tahoma" w:cs="Tahoma"/>
        </w:rPr>
      </w:pPr>
      <w:r w:rsidRPr="00EB3510">
        <w:rPr>
          <w:rFonts w:ascii="Tahoma" w:hAnsi="Tahoma" w:cs="Tahoma"/>
        </w:rPr>
        <w:t>--</w:t>
      </w:r>
      <w:r w:rsidR="00B50CE1" w:rsidRPr="00EB3510">
        <w:rPr>
          <w:rFonts w:ascii="Tahoma" w:hAnsi="Tahoma" w:cs="Tahoma"/>
        </w:rPr>
        <w:t>a</w:t>
      </w:r>
      <w:r w:rsidRPr="00EB3510">
        <w:rPr>
          <w:rFonts w:ascii="Tahoma" w:hAnsi="Tahoma" w:cs="Tahoma"/>
        </w:rPr>
        <w:t>--</w:t>
      </w:r>
    </w:p>
    <w:p w14:paraId="52AFA83B" w14:textId="77777777" w:rsidR="00837A80" w:rsidRPr="00EB3510" w:rsidRDefault="00837A80" w:rsidP="00C877C3">
      <w:pPr>
        <w:pStyle w:val="Bezmezer"/>
        <w:jc w:val="center"/>
        <w:rPr>
          <w:rFonts w:ascii="Tahoma" w:hAnsi="Tahoma" w:cs="Tahoma"/>
        </w:rPr>
      </w:pPr>
    </w:p>
    <w:p w14:paraId="37D5CF61" w14:textId="5536E26B" w:rsidR="00DA13FB" w:rsidRPr="00EB3510" w:rsidRDefault="00DA13FB" w:rsidP="00C877C3">
      <w:pPr>
        <w:pStyle w:val="Bezmezer"/>
        <w:numPr>
          <w:ilvl w:val="0"/>
          <w:numId w:val="4"/>
        </w:numPr>
        <w:ind w:left="426" w:hanging="426"/>
        <w:rPr>
          <w:rStyle w:val="platne"/>
          <w:rFonts w:ascii="Tahoma" w:hAnsi="Tahoma" w:cs="Tahoma"/>
        </w:rPr>
      </w:pPr>
      <w:r w:rsidRPr="00EB3510">
        <w:rPr>
          <w:rFonts w:ascii="Tahoma" w:hAnsi="Tahoma" w:cs="Tahoma"/>
          <w:b/>
        </w:rPr>
        <w:t>TS Bruntál, s.r.o.</w:t>
      </w:r>
      <w:r w:rsidRPr="00EB3510">
        <w:rPr>
          <w:rFonts w:ascii="Tahoma" w:hAnsi="Tahoma" w:cs="Tahoma"/>
        </w:rPr>
        <w:t xml:space="preserve">, se sídlem na adrese </w:t>
      </w:r>
      <w:r w:rsidRPr="00EB3510">
        <w:rPr>
          <w:rStyle w:val="platne"/>
          <w:rFonts w:ascii="Tahoma" w:hAnsi="Tahoma" w:cs="Tahoma"/>
        </w:rPr>
        <w:t>Bruntál, Zeyerova</w:t>
      </w:r>
      <w:r w:rsidR="00FF3134">
        <w:rPr>
          <w:rStyle w:val="platne"/>
          <w:rFonts w:ascii="Tahoma" w:hAnsi="Tahoma" w:cs="Tahoma"/>
        </w:rPr>
        <w:t xml:space="preserve"> 1489/</w:t>
      </w:r>
      <w:r w:rsidRPr="00EB3510">
        <w:rPr>
          <w:rStyle w:val="platne"/>
          <w:rFonts w:ascii="Tahoma" w:hAnsi="Tahoma" w:cs="Tahoma"/>
        </w:rPr>
        <w:t>12, PSČ 792 01</w:t>
      </w:r>
    </w:p>
    <w:p w14:paraId="20817DF4" w14:textId="77777777" w:rsidR="00DA13FB" w:rsidRPr="00EB3510" w:rsidRDefault="00DA13FB" w:rsidP="00C877C3">
      <w:pPr>
        <w:pStyle w:val="Bezmezer"/>
        <w:ind w:left="426"/>
        <w:rPr>
          <w:rFonts w:ascii="Tahoma" w:hAnsi="Tahoma" w:cs="Tahoma"/>
          <w:bCs/>
        </w:rPr>
      </w:pPr>
      <w:r w:rsidRPr="00EB3510">
        <w:rPr>
          <w:rFonts w:ascii="Tahoma" w:hAnsi="Tahoma" w:cs="Tahoma"/>
        </w:rPr>
        <w:t xml:space="preserve">zastoupená jednatelem Ing. Václavem </w:t>
      </w:r>
      <w:proofErr w:type="spellStart"/>
      <w:r w:rsidRPr="00EB3510">
        <w:rPr>
          <w:rFonts w:ascii="Tahoma" w:hAnsi="Tahoma" w:cs="Tahoma"/>
        </w:rPr>
        <w:t>Frgalem</w:t>
      </w:r>
      <w:proofErr w:type="spellEnd"/>
    </w:p>
    <w:p w14:paraId="22C9B895" w14:textId="77777777" w:rsidR="00DA13FB" w:rsidRPr="00EB3510" w:rsidRDefault="00DA13FB" w:rsidP="00C877C3">
      <w:pPr>
        <w:pStyle w:val="Bezmezer"/>
        <w:ind w:left="426"/>
        <w:rPr>
          <w:rStyle w:val="platne"/>
          <w:rFonts w:ascii="Tahoma" w:hAnsi="Tahoma" w:cs="Tahoma"/>
        </w:rPr>
      </w:pPr>
      <w:r w:rsidRPr="00EB3510">
        <w:rPr>
          <w:rFonts w:ascii="Tahoma" w:hAnsi="Tahoma" w:cs="Tahoma"/>
        </w:rPr>
        <w:t xml:space="preserve">IČ: </w:t>
      </w:r>
      <w:r w:rsidRPr="00EB3510">
        <w:rPr>
          <w:rStyle w:val="platne"/>
          <w:rFonts w:ascii="Tahoma" w:hAnsi="Tahoma" w:cs="Tahoma"/>
        </w:rPr>
        <w:t>25823337</w:t>
      </w:r>
    </w:p>
    <w:p w14:paraId="2FBAF5C9" w14:textId="77777777" w:rsidR="00DA13FB" w:rsidRPr="00EB3510" w:rsidRDefault="00DA13FB" w:rsidP="00C877C3">
      <w:pPr>
        <w:pStyle w:val="Bezmezer"/>
        <w:ind w:left="426"/>
        <w:rPr>
          <w:rStyle w:val="platne"/>
          <w:rFonts w:ascii="Tahoma" w:hAnsi="Tahoma" w:cs="Tahoma"/>
        </w:rPr>
      </w:pPr>
      <w:r w:rsidRPr="00EB3510">
        <w:rPr>
          <w:rStyle w:val="platne"/>
          <w:rFonts w:ascii="Tahoma" w:hAnsi="Tahoma" w:cs="Tahoma"/>
        </w:rPr>
        <w:t>DIČ: CZ25823337</w:t>
      </w:r>
    </w:p>
    <w:p w14:paraId="3273E8B3" w14:textId="77777777" w:rsidR="00DA13FB" w:rsidRPr="00EB3510" w:rsidRDefault="00DA13FB" w:rsidP="00C877C3">
      <w:pPr>
        <w:pStyle w:val="Bezmezer"/>
        <w:ind w:left="426"/>
        <w:rPr>
          <w:rFonts w:ascii="Tahoma" w:hAnsi="Tahoma" w:cs="Tahoma"/>
        </w:rPr>
      </w:pPr>
      <w:r w:rsidRPr="00EB3510">
        <w:rPr>
          <w:rFonts w:ascii="Tahoma" w:hAnsi="Tahoma" w:cs="Tahoma"/>
        </w:rPr>
        <w:t>bankovní spojení: Komerční banka Bruntál</w:t>
      </w:r>
    </w:p>
    <w:p w14:paraId="23B2FC36" w14:textId="77777777" w:rsidR="00DA13FB" w:rsidRPr="00EB3510" w:rsidRDefault="00DA13FB" w:rsidP="00C877C3">
      <w:pPr>
        <w:pStyle w:val="Bezmezer"/>
        <w:ind w:left="426"/>
        <w:rPr>
          <w:rFonts w:ascii="Tahoma" w:hAnsi="Tahoma" w:cs="Tahoma"/>
        </w:rPr>
      </w:pPr>
      <w:r w:rsidRPr="00EB3510">
        <w:rPr>
          <w:rFonts w:ascii="Tahoma" w:hAnsi="Tahoma" w:cs="Tahoma"/>
        </w:rPr>
        <w:t xml:space="preserve">č. </w:t>
      </w:r>
      <w:proofErr w:type="spellStart"/>
      <w:r w:rsidRPr="00EB3510">
        <w:rPr>
          <w:rFonts w:ascii="Tahoma" w:hAnsi="Tahoma" w:cs="Tahoma"/>
        </w:rPr>
        <w:t>ú.</w:t>
      </w:r>
      <w:proofErr w:type="spellEnd"/>
      <w:r w:rsidRPr="00EB3510">
        <w:rPr>
          <w:rFonts w:ascii="Tahoma" w:hAnsi="Tahoma" w:cs="Tahoma"/>
        </w:rPr>
        <w:t>: 27-2168500227/0100</w:t>
      </w:r>
    </w:p>
    <w:p w14:paraId="24826DA6" w14:textId="136B6453" w:rsidR="00DA13FB" w:rsidRPr="00EB3510" w:rsidRDefault="00DA13FB" w:rsidP="00C877C3">
      <w:pPr>
        <w:pStyle w:val="Bezmezer"/>
        <w:ind w:left="426"/>
        <w:rPr>
          <w:rFonts w:ascii="Tahoma" w:hAnsi="Tahoma" w:cs="Tahoma"/>
          <w:bCs/>
        </w:rPr>
      </w:pPr>
      <w:r w:rsidRPr="00EB3510">
        <w:rPr>
          <w:rFonts w:ascii="Tahoma" w:hAnsi="Tahoma" w:cs="Tahoma"/>
        </w:rPr>
        <w:t>zapsaná v obchodním rejstříku vedeném Krajským soudem v Ostravě, odd.</w:t>
      </w:r>
      <w:r w:rsidR="00304AA5">
        <w:rPr>
          <w:rFonts w:ascii="Tahoma" w:hAnsi="Tahoma" w:cs="Tahoma"/>
        </w:rPr>
        <w:t xml:space="preserve"> </w:t>
      </w:r>
      <w:r w:rsidRPr="00EB3510">
        <w:rPr>
          <w:rFonts w:ascii="Tahoma" w:hAnsi="Tahoma" w:cs="Tahoma"/>
        </w:rPr>
        <w:t>C, vložka 19499</w:t>
      </w:r>
    </w:p>
    <w:p w14:paraId="3AB53E77" w14:textId="3AB724A8" w:rsidR="00DA13FB" w:rsidRPr="00EB3510" w:rsidRDefault="00DA13FB" w:rsidP="00C877C3">
      <w:pPr>
        <w:pStyle w:val="Bezmezer"/>
        <w:ind w:left="426"/>
        <w:rPr>
          <w:rFonts w:ascii="Tahoma" w:hAnsi="Tahoma" w:cs="Tahoma"/>
        </w:rPr>
      </w:pPr>
      <w:r w:rsidRPr="00EB3510">
        <w:rPr>
          <w:rFonts w:ascii="Tahoma" w:hAnsi="Tahoma" w:cs="Tahoma"/>
        </w:rPr>
        <w:t>(dále jen jako "poskytovatel")</w:t>
      </w:r>
      <w:r w:rsidR="006D733F" w:rsidRPr="00EB3510">
        <w:rPr>
          <w:rFonts w:ascii="Tahoma" w:hAnsi="Tahoma" w:cs="Tahoma"/>
        </w:rPr>
        <w:t>, na straně druhé</w:t>
      </w:r>
    </w:p>
    <w:p w14:paraId="2C9AFC9A" w14:textId="77777777" w:rsidR="00C877C3" w:rsidRPr="00EB3510" w:rsidRDefault="00C877C3" w:rsidP="00C877C3">
      <w:pPr>
        <w:spacing w:after="0" w:line="240" w:lineRule="auto"/>
        <w:ind w:left="360"/>
        <w:rPr>
          <w:rFonts w:ascii="Tahoma" w:hAnsi="Tahoma" w:cs="Tahoma"/>
          <w:szCs w:val="24"/>
        </w:rPr>
      </w:pPr>
    </w:p>
    <w:p w14:paraId="50D96674" w14:textId="77777777" w:rsidR="00C877C3" w:rsidRPr="00EB3510" w:rsidRDefault="00C877C3" w:rsidP="00C877C3">
      <w:pPr>
        <w:spacing w:after="0" w:line="240" w:lineRule="auto"/>
        <w:ind w:left="360"/>
        <w:rPr>
          <w:rFonts w:ascii="Tahoma" w:hAnsi="Tahoma" w:cs="Tahoma"/>
          <w:szCs w:val="24"/>
        </w:rPr>
      </w:pPr>
    </w:p>
    <w:p w14:paraId="14685156" w14:textId="63317D9C" w:rsidR="006D733F" w:rsidRPr="00EB3510" w:rsidRDefault="00C877C3" w:rsidP="0096355A">
      <w:pPr>
        <w:spacing w:after="0" w:line="240" w:lineRule="auto"/>
        <w:rPr>
          <w:rFonts w:ascii="Tahoma" w:hAnsi="Tahoma" w:cs="Tahoma"/>
          <w:szCs w:val="24"/>
        </w:rPr>
      </w:pPr>
      <w:r w:rsidRPr="00EB3510">
        <w:rPr>
          <w:rFonts w:ascii="Tahoma" w:hAnsi="Tahoma" w:cs="Tahoma"/>
          <w:szCs w:val="24"/>
        </w:rPr>
        <w:t>Město a poskytovatel</w:t>
      </w:r>
      <w:r w:rsidR="006D733F" w:rsidRPr="00EB3510">
        <w:rPr>
          <w:rFonts w:ascii="Tahoma" w:hAnsi="Tahoma" w:cs="Tahoma"/>
          <w:szCs w:val="24"/>
        </w:rPr>
        <w:t xml:space="preserve"> dále také společně jako "Smluvní strany" nebo každý samostatně jako „</w:t>
      </w:r>
      <w:r w:rsidR="006D733F" w:rsidRPr="00EB3510">
        <w:rPr>
          <w:rFonts w:ascii="Tahoma" w:hAnsi="Tahoma" w:cs="Tahoma"/>
          <w:bCs/>
          <w:szCs w:val="24"/>
        </w:rPr>
        <w:t>Smluvní strana</w:t>
      </w:r>
      <w:r w:rsidR="006D733F" w:rsidRPr="00EB3510">
        <w:rPr>
          <w:rFonts w:ascii="Tahoma" w:hAnsi="Tahoma" w:cs="Tahoma"/>
          <w:szCs w:val="24"/>
        </w:rPr>
        <w:t>”)</w:t>
      </w:r>
      <w:r w:rsidRPr="00EB3510">
        <w:rPr>
          <w:rFonts w:ascii="Tahoma" w:hAnsi="Tahoma" w:cs="Tahoma"/>
          <w:szCs w:val="24"/>
        </w:rPr>
        <w:t>.</w:t>
      </w:r>
    </w:p>
    <w:p w14:paraId="093C23AE" w14:textId="77777777" w:rsidR="00C877C3" w:rsidRPr="00EB3510" w:rsidRDefault="00C877C3" w:rsidP="00C877C3">
      <w:pPr>
        <w:spacing w:after="0" w:line="240" w:lineRule="auto"/>
        <w:ind w:left="360"/>
        <w:rPr>
          <w:rFonts w:ascii="Tahoma" w:hAnsi="Tahoma" w:cs="Tahoma"/>
          <w:szCs w:val="24"/>
        </w:rPr>
      </w:pPr>
    </w:p>
    <w:p w14:paraId="6EADB194" w14:textId="77777777" w:rsidR="00C877C3" w:rsidRPr="00EB3510" w:rsidRDefault="00C877C3" w:rsidP="00C877C3">
      <w:pPr>
        <w:spacing w:after="0" w:line="240" w:lineRule="auto"/>
        <w:ind w:left="360"/>
        <w:rPr>
          <w:rFonts w:ascii="Tahoma" w:hAnsi="Tahoma" w:cs="Tahoma"/>
          <w:szCs w:val="24"/>
        </w:rPr>
      </w:pPr>
    </w:p>
    <w:p w14:paraId="0984C22D" w14:textId="710855B1" w:rsidR="00C877C3" w:rsidRPr="00EB3510" w:rsidRDefault="00C877C3" w:rsidP="00C2492E">
      <w:pPr>
        <w:spacing w:after="0" w:line="240" w:lineRule="auto"/>
        <w:jc w:val="center"/>
        <w:rPr>
          <w:rFonts w:ascii="Tahoma" w:hAnsi="Tahoma" w:cs="Tahoma"/>
          <w:szCs w:val="24"/>
        </w:rPr>
      </w:pPr>
      <w:r w:rsidRPr="00EB3510">
        <w:rPr>
          <w:rFonts w:ascii="Tahoma" w:hAnsi="Tahoma" w:cs="Tahoma"/>
          <w:szCs w:val="24"/>
        </w:rPr>
        <w:t>tuto smlouvu o poskytování služeb obecného hospodářského zájmu (SGEI)</w:t>
      </w:r>
    </w:p>
    <w:p w14:paraId="67CC549E" w14:textId="24D73234" w:rsidR="00C877C3" w:rsidRPr="00EB3510" w:rsidRDefault="00C877C3" w:rsidP="00C2492E">
      <w:pPr>
        <w:spacing w:after="0" w:line="240" w:lineRule="auto"/>
        <w:jc w:val="center"/>
        <w:rPr>
          <w:rFonts w:ascii="Tahoma" w:hAnsi="Tahoma" w:cs="Tahoma"/>
          <w:szCs w:val="24"/>
        </w:rPr>
      </w:pPr>
      <w:r w:rsidRPr="00EB3510">
        <w:rPr>
          <w:rFonts w:ascii="Tahoma" w:hAnsi="Tahoma" w:cs="Tahoma"/>
          <w:szCs w:val="24"/>
        </w:rPr>
        <w:t>takto:</w:t>
      </w:r>
    </w:p>
    <w:p w14:paraId="7FB91FEB" w14:textId="77777777" w:rsidR="00C877C3" w:rsidRPr="00EB3510" w:rsidRDefault="00C877C3" w:rsidP="00C877C3">
      <w:pPr>
        <w:spacing w:after="0" w:line="240" w:lineRule="auto"/>
        <w:ind w:left="360"/>
        <w:rPr>
          <w:rFonts w:ascii="Tahoma" w:hAnsi="Tahoma" w:cs="Tahoma"/>
          <w:szCs w:val="24"/>
        </w:rPr>
      </w:pPr>
    </w:p>
    <w:p w14:paraId="644D7522" w14:textId="511D97B8" w:rsidR="000259EB" w:rsidRPr="00EB3510" w:rsidRDefault="008132C9" w:rsidP="008132C9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EB3510">
        <w:rPr>
          <w:rFonts w:ascii="Tahoma" w:hAnsi="Tahoma" w:cs="Tahoma"/>
          <w:b/>
          <w:sz w:val="20"/>
          <w:szCs w:val="20"/>
        </w:rPr>
        <w:t>I.</w:t>
      </w:r>
    </w:p>
    <w:p w14:paraId="751210DB" w14:textId="775258EA" w:rsidR="008132C9" w:rsidRPr="00EB3510" w:rsidRDefault="008132C9" w:rsidP="008132C9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EB3510">
        <w:rPr>
          <w:rFonts w:ascii="Tahoma" w:hAnsi="Tahoma" w:cs="Tahoma"/>
          <w:b/>
          <w:sz w:val="20"/>
          <w:szCs w:val="20"/>
        </w:rPr>
        <w:t>Preambule</w:t>
      </w:r>
    </w:p>
    <w:p w14:paraId="2D29F881" w14:textId="77777777" w:rsidR="008132C9" w:rsidRPr="00EB3510" w:rsidRDefault="008132C9" w:rsidP="008132C9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</w:p>
    <w:p w14:paraId="62684637" w14:textId="0DCDFD1C" w:rsidR="00CA5EED" w:rsidRPr="00EB3510" w:rsidRDefault="00CC1861" w:rsidP="00CC1861">
      <w:pPr>
        <w:pStyle w:val="Zkladntext1"/>
        <w:numPr>
          <w:ilvl w:val="0"/>
          <w:numId w:val="32"/>
        </w:numPr>
        <w:shd w:val="clear" w:color="auto" w:fill="auto"/>
        <w:spacing w:before="0" w:line="240" w:lineRule="auto"/>
        <w:ind w:left="360" w:hanging="360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 xml:space="preserve">Město </w:t>
      </w:r>
      <w:r w:rsidR="00CA5EED" w:rsidRPr="00EB3510">
        <w:rPr>
          <w:rFonts w:ascii="Tahoma" w:hAnsi="Tahoma" w:cs="Tahoma"/>
          <w:sz w:val="20"/>
          <w:szCs w:val="20"/>
        </w:rPr>
        <w:t xml:space="preserve">Bruntál </w:t>
      </w:r>
      <w:r w:rsidRPr="00EB3510">
        <w:rPr>
          <w:rFonts w:ascii="Tahoma" w:hAnsi="Tahoma" w:cs="Tahoma"/>
          <w:sz w:val="20"/>
          <w:szCs w:val="20"/>
        </w:rPr>
        <w:t xml:space="preserve">má zájem o </w:t>
      </w:r>
      <w:r w:rsidR="00CA5EED" w:rsidRPr="00EB3510">
        <w:rPr>
          <w:rFonts w:ascii="Tahoma" w:hAnsi="Tahoma" w:cs="Tahoma"/>
          <w:sz w:val="20"/>
          <w:szCs w:val="20"/>
        </w:rPr>
        <w:t>p</w:t>
      </w:r>
      <w:r w:rsidRPr="00EB3510">
        <w:rPr>
          <w:rFonts w:ascii="Tahoma" w:hAnsi="Tahoma" w:cs="Tahoma"/>
          <w:sz w:val="20"/>
          <w:szCs w:val="20"/>
        </w:rPr>
        <w:t>rofesionální zajištění v této smlouvě specifikovaných služeb</w:t>
      </w:r>
      <w:r w:rsidR="00CA5EED" w:rsidRPr="00EB3510">
        <w:rPr>
          <w:rFonts w:ascii="Tahoma" w:hAnsi="Tahoma" w:cs="Tahoma"/>
          <w:sz w:val="20"/>
          <w:szCs w:val="20"/>
        </w:rPr>
        <w:t>, poskytovaných ve veřejném zájmu (tzn. v zájmu veřejnosti), jejichž specifickým znakem je skutečnost, že pokud by nebyly finančně podporovány veřejnými subjekty, nebyly by na trhu poskytovány</w:t>
      </w:r>
      <w:r w:rsidR="00657261" w:rsidRPr="00EB3510">
        <w:rPr>
          <w:rFonts w:ascii="Tahoma" w:hAnsi="Tahoma" w:cs="Tahoma"/>
          <w:sz w:val="20"/>
          <w:szCs w:val="20"/>
        </w:rPr>
        <w:t xml:space="preserve"> vůbec nebo by byly poskytovány </w:t>
      </w:r>
      <w:r w:rsidR="00CA5EED" w:rsidRPr="00EB3510">
        <w:rPr>
          <w:rFonts w:ascii="Tahoma" w:hAnsi="Tahoma" w:cs="Tahoma"/>
          <w:sz w:val="20"/>
          <w:szCs w:val="20"/>
        </w:rPr>
        <w:t xml:space="preserve">v nižší kvalitě či rozsahu. </w:t>
      </w:r>
      <w:r w:rsidR="00974026" w:rsidRPr="00EB3510">
        <w:rPr>
          <w:rFonts w:ascii="Tahoma" w:hAnsi="Tahoma" w:cs="Tahoma"/>
          <w:sz w:val="20"/>
          <w:szCs w:val="20"/>
        </w:rPr>
        <w:t>Mezi takové služby patří i provoz</w:t>
      </w:r>
      <w:r w:rsidR="00D9662D" w:rsidRPr="00EB3510">
        <w:rPr>
          <w:rFonts w:ascii="Tahoma" w:hAnsi="Tahoma" w:cs="Tahoma"/>
          <w:sz w:val="20"/>
          <w:szCs w:val="20"/>
        </w:rPr>
        <w:t>ování</w:t>
      </w:r>
      <w:r w:rsidR="00974026" w:rsidRPr="00EB3510">
        <w:rPr>
          <w:rFonts w:ascii="Tahoma" w:hAnsi="Tahoma" w:cs="Tahoma"/>
          <w:sz w:val="20"/>
          <w:szCs w:val="20"/>
        </w:rPr>
        <w:t xml:space="preserve"> zimního stadionu v městě Bruntál.</w:t>
      </w:r>
    </w:p>
    <w:p w14:paraId="358D10F4" w14:textId="77777777" w:rsidR="00CC1861" w:rsidRPr="00EB3510" w:rsidRDefault="00CC1861" w:rsidP="00CC1861">
      <w:pPr>
        <w:pStyle w:val="Zkladntext1"/>
        <w:shd w:val="clear" w:color="auto" w:fill="auto"/>
        <w:spacing w:before="0" w:line="240" w:lineRule="auto"/>
        <w:ind w:left="360" w:firstLine="0"/>
        <w:jc w:val="both"/>
        <w:rPr>
          <w:sz w:val="20"/>
          <w:szCs w:val="20"/>
        </w:rPr>
      </w:pPr>
    </w:p>
    <w:p w14:paraId="7FD01FE0" w14:textId="77777777" w:rsidR="00CC1861" w:rsidRPr="00EB3510" w:rsidRDefault="00CC1861" w:rsidP="00CC1861">
      <w:pPr>
        <w:pStyle w:val="Zkladntext1"/>
        <w:shd w:val="clear" w:color="auto" w:fill="auto"/>
        <w:spacing w:before="0" w:line="240" w:lineRule="auto"/>
        <w:ind w:left="360" w:firstLine="0"/>
        <w:jc w:val="both"/>
        <w:rPr>
          <w:sz w:val="20"/>
          <w:szCs w:val="20"/>
        </w:rPr>
      </w:pPr>
    </w:p>
    <w:p w14:paraId="3CA20A2F" w14:textId="2F0E1C88" w:rsidR="00CC1861" w:rsidRPr="00EB3510" w:rsidRDefault="00657261" w:rsidP="008F3D14">
      <w:pPr>
        <w:pStyle w:val="Zkladntext1"/>
        <w:numPr>
          <w:ilvl w:val="0"/>
          <w:numId w:val="32"/>
        </w:numPr>
        <w:shd w:val="clear" w:color="auto" w:fill="auto"/>
        <w:spacing w:before="0" w:line="240" w:lineRule="auto"/>
        <w:ind w:left="360" w:hanging="360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Poskytovatel</w:t>
      </w:r>
      <w:r w:rsidR="00CC1861" w:rsidRPr="00EB3510">
        <w:rPr>
          <w:rFonts w:ascii="Tahoma" w:hAnsi="Tahoma" w:cs="Tahoma"/>
          <w:sz w:val="20"/>
          <w:szCs w:val="20"/>
        </w:rPr>
        <w:t xml:space="preserve"> je právnickou osobou, založenou městem Bruntál, v níž je město Bruntál jediným společníkem a v jejíž zakladatelské listině je p</w:t>
      </w:r>
      <w:r w:rsidRPr="00EB3510">
        <w:rPr>
          <w:rFonts w:ascii="Tahoma" w:hAnsi="Tahoma" w:cs="Tahoma"/>
          <w:sz w:val="20"/>
          <w:szCs w:val="20"/>
        </w:rPr>
        <w:t>oskytovatel</w:t>
      </w:r>
      <w:r w:rsidR="00CC1861" w:rsidRPr="00EB3510">
        <w:rPr>
          <w:rFonts w:ascii="Tahoma" w:hAnsi="Tahoma" w:cs="Tahoma"/>
          <w:sz w:val="20"/>
          <w:szCs w:val="20"/>
        </w:rPr>
        <w:t xml:space="preserve"> pověřen městem Bruntál zajišťováním mj. </w:t>
      </w:r>
      <w:r w:rsidR="00694F6C" w:rsidRPr="00EB3510">
        <w:rPr>
          <w:rFonts w:ascii="Tahoma" w:hAnsi="Tahoma" w:cs="Tahoma"/>
          <w:sz w:val="20"/>
          <w:szCs w:val="20"/>
        </w:rPr>
        <w:t xml:space="preserve">provozu zimního stadionu. </w:t>
      </w:r>
      <w:r w:rsidR="00CC1861" w:rsidRPr="00EB3510">
        <w:rPr>
          <w:rFonts w:ascii="Tahoma" w:hAnsi="Tahoma" w:cs="Tahoma"/>
          <w:sz w:val="20"/>
          <w:szCs w:val="20"/>
        </w:rPr>
        <w:t>P</w:t>
      </w:r>
      <w:r w:rsidRPr="00EB3510">
        <w:rPr>
          <w:rFonts w:ascii="Tahoma" w:hAnsi="Tahoma" w:cs="Tahoma"/>
          <w:sz w:val="20"/>
          <w:szCs w:val="20"/>
        </w:rPr>
        <w:t>oskytovatel</w:t>
      </w:r>
      <w:r w:rsidR="00CC1861" w:rsidRPr="00EB3510">
        <w:rPr>
          <w:rFonts w:ascii="Tahoma" w:hAnsi="Tahoma" w:cs="Tahoma"/>
          <w:sz w:val="20"/>
          <w:szCs w:val="20"/>
        </w:rPr>
        <w:t xml:space="preserve"> je připraven na základě tohoto pověření</w:t>
      </w:r>
      <w:r w:rsidRPr="00EB3510">
        <w:rPr>
          <w:rFonts w:ascii="Tahoma" w:hAnsi="Tahoma" w:cs="Tahoma"/>
          <w:sz w:val="20"/>
          <w:szCs w:val="20"/>
        </w:rPr>
        <w:t xml:space="preserve"> v zakladatelské listině</w:t>
      </w:r>
      <w:r w:rsidR="002408E1" w:rsidRPr="00EB3510">
        <w:rPr>
          <w:rFonts w:ascii="Tahoma" w:hAnsi="Tahoma" w:cs="Tahoma"/>
          <w:sz w:val="20"/>
          <w:szCs w:val="20"/>
        </w:rPr>
        <w:t xml:space="preserve"> a</w:t>
      </w:r>
      <w:r w:rsidR="00694F6C" w:rsidRPr="00EB3510">
        <w:rPr>
          <w:rFonts w:ascii="Tahoma" w:hAnsi="Tahoma" w:cs="Tahoma"/>
          <w:sz w:val="20"/>
          <w:szCs w:val="20"/>
        </w:rPr>
        <w:t xml:space="preserve"> dále</w:t>
      </w:r>
      <w:r w:rsidR="002408E1" w:rsidRPr="00EB3510">
        <w:rPr>
          <w:rFonts w:ascii="Tahoma" w:hAnsi="Tahoma" w:cs="Tahoma"/>
          <w:sz w:val="20"/>
          <w:szCs w:val="20"/>
        </w:rPr>
        <w:t xml:space="preserve"> </w:t>
      </w:r>
      <w:r w:rsidR="00CC1861" w:rsidRPr="00EB3510">
        <w:rPr>
          <w:rFonts w:ascii="Tahoma" w:hAnsi="Tahoma" w:cs="Tahoma"/>
          <w:sz w:val="20"/>
          <w:szCs w:val="20"/>
        </w:rPr>
        <w:t>na základě této smlouvy</w:t>
      </w:r>
      <w:r w:rsidR="002209CC" w:rsidRPr="00EB3510">
        <w:rPr>
          <w:rFonts w:ascii="Tahoma" w:hAnsi="Tahoma" w:cs="Tahoma"/>
          <w:sz w:val="20"/>
          <w:szCs w:val="20"/>
        </w:rPr>
        <w:t xml:space="preserve"> a pověření v ní uvedeného,</w:t>
      </w:r>
      <w:r w:rsidR="00CC1861" w:rsidRPr="00EB3510">
        <w:rPr>
          <w:rFonts w:ascii="Tahoma" w:hAnsi="Tahoma" w:cs="Tahoma"/>
          <w:sz w:val="20"/>
          <w:szCs w:val="20"/>
        </w:rPr>
        <w:t xml:space="preserve"> za podmínek v ní sjednaných, </w:t>
      </w:r>
      <w:r w:rsidR="00CC1861" w:rsidRPr="00EB3510">
        <w:rPr>
          <w:rFonts w:ascii="Tahoma" w:hAnsi="Tahoma" w:cs="Tahoma"/>
          <w:sz w:val="20"/>
          <w:szCs w:val="20"/>
        </w:rPr>
        <w:lastRenderedPageBreak/>
        <w:t>zajistit městu Bruntál činnost</w:t>
      </w:r>
      <w:r w:rsidR="002408E1" w:rsidRPr="00EB3510">
        <w:rPr>
          <w:rFonts w:ascii="Tahoma" w:hAnsi="Tahoma" w:cs="Tahoma"/>
          <w:sz w:val="20"/>
          <w:szCs w:val="20"/>
        </w:rPr>
        <w:t>i</w:t>
      </w:r>
      <w:r w:rsidR="00CC1861" w:rsidRPr="00EB3510">
        <w:rPr>
          <w:rFonts w:ascii="Tahoma" w:hAnsi="Tahoma" w:cs="Tahoma"/>
          <w:sz w:val="20"/>
          <w:szCs w:val="20"/>
        </w:rPr>
        <w:t xml:space="preserve"> (služby</w:t>
      </w:r>
      <w:r w:rsidR="002209CC" w:rsidRPr="00EB3510">
        <w:rPr>
          <w:rFonts w:ascii="Tahoma" w:hAnsi="Tahoma" w:cs="Tahoma"/>
          <w:sz w:val="20"/>
          <w:szCs w:val="20"/>
        </w:rPr>
        <w:t xml:space="preserve"> obecného hospodářského zájmu, resp. veřejné služby</w:t>
      </w:r>
      <w:r w:rsidR="00CC1861" w:rsidRPr="00EB3510">
        <w:rPr>
          <w:rFonts w:ascii="Tahoma" w:hAnsi="Tahoma" w:cs="Tahoma"/>
          <w:sz w:val="20"/>
          <w:szCs w:val="20"/>
        </w:rPr>
        <w:t>)</w:t>
      </w:r>
      <w:r w:rsidR="002408E1" w:rsidRPr="00EB3510">
        <w:rPr>
          <w:rFonts w:ascii="Tahoma" w:hAnsi="Tahoma" w:cs="Tahoma"/>
          <w:sz w:val="20"/>
          <w:szCs w:val="20"/>
        </w:rPr>
        <w:t>,</w:t>
      </w:r>
      <w:r w:rsidR="00CC1861" w:rsidRPr="00EB3510">
        <w:rPr>
          <w:rFonts w:ascii="Tahoma" w:hAnsi="Tahoma" w:cs="Tahoma"/>
          <w:sz w:val="20"/>
          <w:szCs w:val="20"/>
        </w:rPr>
        <w:t xml:space="preserve"> spočívající v </w:t>
      </w:r>
      <w:r w:rsidR="002209CC" w:rsidRPr="00EB3510">
        <w:rPr>
          <w:rFonts w:ascii="Tahoma" w:hAnsi="Tahoma" w:cs="Tahoma"/>
          <w:sz w:val="20"/>
          <w:szCs w:val="20"/>
        </w:rPr>
        <w:t>činnosti níže v této smlouvě uvedené</w:t>
      </w:r>
      <w:r w:rsidR="00CC1861" w:rsidRPr="00EB3510">
        <w:rPr>
          <w:rFonts w:ascii="Tahoma" w:hAnsi="Tahoma" w:cs="Tahoma"/>
          <w:sz w:val="20"/>
          <w:szCs w:val="20"/>
        </w:rPr>
        <w:t>.</w:t>
      </w:r>
    </w:p>
    <w:p w14:paraId="3E2F2B21" w14:textId="77777777" w:rsidR="008132C9" w:rsidRPr="00EB3510" w:rsidRDefault="008132C9" w:rsidP="008F3D14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</w:p>
    <w:p w14:paraId="774353C6" w14:textId="21E325D0" w:rsidR="008132C9" w:rsidRPr="00EB3510" w:rsidRDefault="00CF65DB" w:rsidP="008F3D14">
      <w:pPr>
        <w:pStyle w:val="Zkladntext1"/>
        <w:numPr>
          <w:ilvl w:val="0"/>
          <w:numId w:val="32"/>
        </w:numPr>
        <w:shd w:val="clear" w:color="auto" w:fill="auto"/>
        <w:spacing w:before="0" w:line="240" w:lineRule="auto"/>
        <w:ind w:left="440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Na m</w:t>
      </w:r>
      <w:r w:rsidR="008132C9" w:rsidRPr="00EB3510">
        <w:rPr>
          <w:rFonts w:ascii="Tahoma" w:hAnsi="Tahoma" w:cs="Tahoma"/>
          <w:sz w:val="20"/>
          <w:szCs w:val="20"/>
        </w:rPr>
        <w:t xml:space="preserve">ěsto Bruntál, jako objednatele, se v této věci vztahuje výjimka z aplikace zákona č. 134/2016 Sb., o zadávání veřejných zakázek, dle </w:t>
      </w:r>
      <w:proofErr w:type="spellStart"/>
      <w:r w:rsidR="008132C9" w:rsidRPr="00EB3510">
        <w:rPr>
          <w:rFonts w:ascii="Tahoma" w:hAnsi="Tahoma" w:cs="Tahoma"/>
          <w:sz w:val="20"/>
          <w:szCs w:val="20"/>
        </w:rPr>
        <w:t>ust</w:t>
      </w:r>
      <w:proofErr w:type="spellEnd"/>
      <w:r w:rsidR="008132C9" w:rsidRPr="00EB3510">
        <w:rPr>
          <w:rFonts w:ascii="Tahoma" w:hAnsi="Tahoma" w:cs="Tahoma"/>
          <w:sz w:val="20"/>
          <w:szCs w:val="20"/>
        </w:rPr>
        <w:t xml:space="preserve">. </w:t>
      </w:r>
      <w:proofErr w:type="gramStart"/>
      <w:r w:rsidR="008132C9" w:rsidRPr="00EB3510">
        <w:rPr>
          <w:rFonts w:ascii="Tahoma" w:hAnsi="Tahoma" w:cs="Tahoma"/>
          <w:sz w:val="20"/>
          <w:szCs w:val="20"/>
        </w:rPr>
        <w:t>§  11</w:t>
      </w:r>
      <w:proofErr w:type="gramEnd"/>
      <w:r w:rsidR="008132C9" w:rsidRPr="00EB3510">
        <w:rPr>
          <w:rFonts w:ascii="Tahoma" w:hAnsi="Tahoma" w:cs="Tahoma"/>
          <w:sz w:val="20"/>
          <w:szCs w:val="20"/>
        </w:rPr>
        <w:t xml:space="preserve"> odst. 1 písm. c) tohoto zákona.</w:t>
      </w:r>
    </w:p>
    <w:p w14:paraId="6CF1BA54" w14:textId="77777777" w:rsidR="008132C9" w:rsidRPr="00EB3510" w:rsidRDefault="008132C9" w:rsidP="008F3D14">
      <w:pPr>
        <w:pStyle w:val="Odstavecseseznamem"/>
        <w:spacing w:after="0" w:line="240" w:lineRule="auto"/>
        <w:rPr>
          <w:sz w:val="20"/>
          <w:szCs w:val="20"/>
        </w:rPr>
      </w:pPr>
    </w:p>
    <w:p w14:paraId="33A901EF" w14:textId="77777777" w:rsidR="00B03B46" w:rsidRPr="00EB3510" w:rsidRDefault="00B03B46" w:rsidP="008F3D14">
      <w:pPr>
        <w:pStyle w:val="Odstavecseseznamem"/>
        <w:spacing w:after="0" w:line="240" w:lineRule="auto"/>
        <w:rPr>
          <w:sz w:val="20"/>
          <w:szCs w:val="20"/>
        </w:rPr>
      </w:pPr>
    </w:p>
    <w:p w14:paraId="2A45FC1A" w14:textId="15DBFB15" w:rsidR="00837A80" w:rsidRPr="00EB3510" w:rsidRDefault="00A7255B" w:rsidP="008F3D14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EB3510">
        <w:rPr>
          <w:rFonts w:ascii="Tahoma" w:hAnsi="Tahoma" w:cs="Tahoma"/>
          <w:b/>
          <w:sz w:val="20"/>
          <w:szCs w:val="20"/>
        </w:rPr>
        <w:t>I</w:t>
      </w:r>
      <w:r w:rsidR="00837A80" w:rsidRPr="00EB3510">
        <w:rPr>
          <w:rFonts w:ascii="Tahoma" w:hAnsi="Tahoma" w:cs="Tahoma"/>
          <w:b/>
          <w:sz w:val="20"/>
          <w:szCs w:val="20"/>
        </w:rPr>
        <w:t>I.</w:t>
      </w:r>
    </w:p>
    <w:p w14:paraId="59E54B5C" w14:textId="77777777" w:rsidR="00837A80" w:rsidRPr="00EB3510" w:rsidRDefault="00837A80" w:rsidP="008F3D14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EB3510">
        <w:rPr>
          <w:rFonts w:ascii="Tahoma" w:hAnsi="Tahoma" w:cs="Tahoma"/>
          <w:b/>
          <w:sz w:val="20"/>
          <w:szCs w:val="20"/>
        </w:rPr>
        <w:t>Účel smlouvy</w:t>
      </w:r>
    </w:p>
    <w:p w14:paraId="4C88E110" w14:textId="77777777" w:rsidR="00DF2D5C" w:rsidRPr="00EB3510" w:rsidRDefault="00DF2D5C" w:rsidP="008F3D14">
      <w:pPr>
        <w:pStyle w:val="Bezmezer"/>
        <w:jc w:val="center"/>
        <w:rPr>
          <w:rFonts w:ascii="Tahoma" w:hAnsi="Tahoma" w:cs="Tahoma"/>
          <w:sz w:val="20"/>
          <w:szCs w:val="20"/>
        </w:rPr>
      </w:pPr>
    </w:p>
    <w:p w14:paraId="3A2EF815" w14:textId="3EA9A2D1" w:rsidR="00DF2D5C" w:rsidRPr="00EB3510" w:rsidRDefault="00837A80" w:rsidP="008F3D14">
      <w:pPr>
        <w:pStyle w:val="Odstavecseseznamem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 xml:space="preserve">Účelem této smlouvy je vymezení vzájemných vztahů mezi </w:t>
      </w:r>
      <w:r w:rsidR="003128BA" w:rsidRPr="00EB3510">
        <w:rPr>
          <w:rFonts w:ascii="Tahoma" w:hAnsi="Tahoma" w:cs="Tahoma"/>
          <w:sz w:val="20"/>
          <w:szCs w:val="20"/>
        </w:rPr>
        <w:t xml:space="preserve">Městem a poskytovatelem </w:t>
      </w:r>
      <w:r w:rsidRPr="00EB3510">
        <w:rPr>
          <w:rFonts w:ascii="Tahoma" w:hAnsi="Tahoma" w:cs="Tahoma"/>
          <w:sz w:val="20"/>
          <w:szCs w:val="20"/>
        </w:rPr>
        <w:t>při poskytování služby obecného hospodářského zájmu</w:t>
      </w:r>
      <w:r w:rsidR="00ED15BE" w:rsidRPr="00EB3510">
        <w:rPr>
          <w:rFonts w:ascii="Tahoma" w:hAnsi="Tahoma" w:cs="Tahoma"/>
          <w:sz w:val="20"/>
          <w:szCs w:val="20"/>
        </w:rPr>
        <w:t xml:space="preserve"> (veřejné služby)</w:t>
      </w:r>
      <w:r w:rsidR="000F61E3" w:rsidRPr="00EB3510">
        <w:rPr>
          <w:rFonts w:ascii="Tahoma" w:hAnsi="Tahoma" w:cs="Tahoma"/>
          <w:sz w:val="20"/>
          <w:szCs w:val="20"/>
        </w:rPr>
        <w:t xml:space="preserve">, kterou </w:t>
      </w:r>
      <w:r w:rsidR="003128BA" w:rsidRPr="00EB3510">
        <w:rPr>
          <w:rFonts w:ascii="Tahoma" w:hAnsi="Tahoma" w:cs="Tahoma"/>
          <w:sz w:val="20"/>
          <w:szCs w:val="20"/>
        </w:rPr>
        <w:t xml:space="preserve">se rozumí </w:t>
      </w:r>
      <w:r w:rsidR="00B92712" w:rsidRPr="00EB3510">
        <w:rPr>
          <w:rFonts w:ascii="Tahoma" w:hAnsi="Tahoma" w:cs="Tahoma"/>
          <w:sz w:val="20"/>
          <w:szCs w:val="20"/>
        </w:rPr>
        <w:t>provozování zi</w:t>
      </w:r>
      <w:r w:rsidR="00D51222" w:rsidRPr="00EB3510">
        <w:rPr>
          <w:rFonts w:ascii="Tahoma" w:hAnsi="Tahoma" w:cs="Tahoma"/>
          <w:sz w:val="20"/>
          <w:szCs w:val="20"/>
        </w:rPr>
        <w:t>mního stadionu</w:t>
      </w:r>
      <w:r w:rsidR="008B690D" w:rsidRPr="00EB3510">
        <w:rPr>
          <w:rFonts w:ascii="Tahoma" w:hAnsi="Tahoma" w:cs="Tahoma"/>
          <w:sz w:val="20"/>
          <w:szCs w:val="20"/>
        </w:rPr>
        <w:t xml:space="preserve"> v Bruntále, Staroměstská ulice </w:t>
      </w:r>
      <w:r w:rsidR="00A6453B" w:rsidRPr="00EB3510">
        <w:rPr>
          <w:rFonts w:ascii="Tahoma" w:hAnsi="Tahoma" w:cs="Tahoma"/>
          <w:sz w:val="20"/>
          <w:szCs w:val="20"/>
        </w:rPr>
        <w:t>(dále též jen "zimní stadion")</w:t>
      </w:r>
      <w:r w:rsidR="003128BA" w:rsidRPr="00EB3510">
        <w:rPr>
          <w:rFonts w:ascii="Tahoma" w:hAnsi="Tahoma" w:cs="Tahoma"/>
          <w:sz w:val="20"/>
          <w:szCs w:val="20"/>
        </w:rPr>
        <w:t>,</w:t>
      </w:r>
      <w:r w:rsidR="000F61E3" w:rsidRPr="00EB3510">
        <w:rPr>
          <w:rFonts w:ascii="Tahoma" w:hAnsi="Tahoma" w:cs="Tahoma"/>
          <w:sz w:val="20"/>
          <w:szCs w:val="20"/>
        </w:rPr>
        <w:t xml:space="preserve"> </w:t>
      </w:r>
      <w:r w:rsidR="00C2492E" w:rsidRPr="00EB3510">
        <w:rPr>
          <w:rFonts w:ascii="Tahoma" w:hAnsi="Tahoma" w:cs="Tahoma"/>
          <w:sz w:val="20"/>
          <w:szCs w:val="20"/>
        </w:rPr>
        <w:t xml:space="preserve">k </w:t>
      </w:r>
      <w:r w:rsidR="000F61E3" w:rsidRPr="00EB3510">
        <w:rPr>
          <w:rFonts w:ascii="Tahoma" w:hAnsi="Tahoma" w:cs="Tahoma"/>
          <w:sz w:val="20"/>
          <w:szCs w:val="20"/>
        </w:rPr>
        <w:t xml:space="preserve">pořádání </w:t>
      </w:r>
      <w:r w:rsidR="003128BA" w:rsidRPr="00EB3510">
        <w:rPr>
          <w:rFonts w:ascii="Tahoma" w:hAnsi="Tahoma" w:cs="Tahoma"/>
          <w:sz w:val="20"/>
          <w:szCs w:val="20"/>
        </w:rPr>
        <w:t>individuální i organizované sportovní či rekreační aktivity</w:t>
      </w:r>
      <w:r w:rsidR="00B92712" w:rsidRPr="00EB3510">
        <w:rPr>
          <w:rFonts w:ascii="Tahoma" w:hAnsi="Tahoma" w:cs="Tahoma"/>
          <w:sz w:val="20"/>
          <w:szCs w:val="20"/>
        </w:rPr>
        <w:t xml:space="preserve"> </w:t>
      </w:r>
      <w:r w:rsidR="002F57CC" w:rsidRPr="00EB3510">
        <w:rPr>
          <w:rFonts w:ascii="Tahoma" w:hAnsi="Tahoma" w:cs="Tahoma"/>
          <w:sz w:val="20"/>
          <w:szCs w:val="20"/>
        </w:rPr>
        <w:t>pro</w:t>
      </w:r>
      <w:r w:rsidR="000F61E3" w:rsidRPr="00EB3510">
        <w:rPr>
          <w:rFonts w:ascii="Tahoma" w:hAnsi="Tahoma" w:cs="Tahoma"/>
          <w:sz w:val="20"/>
          <w:szCs w:val="20"/>
        </w:rPr>
        <w:t xml:space="preserve"> </w:t>
      </w:r>
      <w:r w:rsidR="002F57CC" w:rsidRPr="00EB3510">
        <w:rPr>
          <w:rFonts w:ascii="Tahoma" w:hAnsi="Tahoma" w:cs="Tahoma"/>
          <w:sz w:val="20"/>
          <w:szCs w:val="20"/>
        </w:rPr>
        <w:t>veřejnost</w:t>
      </w:r>
      <w:r w:rsidR="00C2492E" w:rsidRPr="00EB3510">
        <w:rPr>
          <w:rFonts w:ascii="Tahoma" w:hAnsi="Tahoma" w:cs="Tahoma"/>
          <w:sz w:val="20"/>
          <w:szCs w:val="20"/>
        </w:rPr>
        <w:t xml:space="preserve"> (</w:t>
      </w:r>
      <w:r w:rsidR="000F61E3" w:rsidRPr="00EB3510">
        <w:rPr>
          <w:rFonts w:ascii="Tahoma" w:hAnsi="Tahoma" w:cs="Tahoma"/>
          <w:sz w:val="20"/>
          <w:szCs w:val="20"/>
        </w:rPr>
        <w:t>obyvatel</w:t>
      </w:r>
      <w:r w:rsidR="002F57CC" w:rsidRPr="00EB3510">
        <w:rPr>
          <w:rFonts w:ascii="Tahoma" w:hAnsi="Tahoma" w:cs="Tahoma"/>
          <w:sz w:val="20"/>
          <w:szCs w:val="20"/>
        </w:rPr>
        <w:t>e</w:t>
      </w:r>
      <w:r w:rsidR="00EB387D" w:rsidRPr="00EB3510">
        <w:rPr>
          <w:rFonts w:ascii="Tahoma" w:hAnsi="Tahoma" w:cs="Tahoma"/>
          <w:sz w:val="20"/>
          <w:szCs w:val="20"/>
        </w:rPr>
        <w:t xml:space="preserve"> a právnick</w:t>
      </w:r>
      <w:r w:rsidR="002F57CC" w:rsidRPr="00EB3510">
        <w:rPr>
          <w:rFonts w:ascii="Tahoma" w:hAnsi="Tahoma" w:cs="Tahoma"/>
          <w:sz w:val="20"/>
          <w:szCs w:val="20"/>
        </w:rPr>
        <w:t>é</w:t>
      </w:r>
      <w:r w:rsidR="00EB387D" w:rsidRPr="00EB3510">
        <w:rPr>
          <w:rFonts w:ascii="Tahoma" w:hAnsi="Tahoma" w:cs="Tahoma"/>
          <w:sz w:val="20"/>
          <w:szCs w:val="20"/>
        </w:rPr>
        <w:t xml:space="preserve"> osob</w:t>
      </w:r>
      <w:r w:rsidR="002F57CC" w:rsidRPr="00EB3510">
        <w:rPr>
          <w:rFonts w:ascii="Tahoma" w:hAnsi="Tahoma" w:cs="Tahoma"/>
          <w:sz w:val="20"/>
          <w:szCs w:val="20"/>
        </w:rPr>
        <w:t>y</w:t>
      </w:r>
      <w:r w:rsidR="00EB387D" w:rsidRPr="00EB3510">
        <w:rPr>
          <w:rFonts w:ascii="Tahoma" w:hAnsi="Tahoma" w:cs="Tahoma"/>
          <w:sz w:val="20"/>
          <w:szCs w:val="20"/>
        </w:rPr>
        <w:t xml:space="preserve"> s bydlištěm nebo sídlem na území města Bruntál a </w:t>
      </w:r>
      <w:r w:rsidR="007A4691" w:rsidRPr="00EB3510">
        <w:rPr>
          <w:rFonts w:ascii="Tahoma" w:hAnsi="Tahoma" w:cs="Tahoma"/>
          <w:sz w:val="20"/>
          <w:szCs w:val="20"/>
        </w:rPr>
        <w:t xml:space="preserve">v </w:t>
      </w:r>
      <w:r w:rsidR="00EB387D" w:rsidRPr="00EB3510">
        <w:rPr>
          <w:rFonts w:ascii="Tahoma" w:hAnsi="Tahoma" w:cs="Tahoma"/>
          <w:sz w:val="20"/>
          <w:szCs w:val="20"/>
        </w:rPr>
        <w:t>přilehlé</w:t>
      </w:r>
      <w:r w:rsidR="002F57CC" w:rsidRPr="00EB3510">
        <w:rPr>
          <w:rFonts w:ascii="Tahoma" w:hAnsi="Tahoma" w:cs="Tahoma"/>
          <w:sz w:val="20"/>
          <w:szCs w:val="20"/>
        </w:rPr>
        <w:t>m</w:t>
      </w:r>
      <w:r w:rsidR="00EB387D" w:rsidRPr="00EB3510">
        <w:rPr>
          <w:rFonts w:ascii="Tahoma" w:hAnsi="Tahoma" w:cs="Tahoma"/>
          <w:sz w:val="20"/>
          <w:szCs w:val="20"/>
        </w:rPr>
        <w:t xml:space="preserve"> regionu, včetně návštěvníků města Bruntál, dále též jen "veřejnost"</w:t>
      </w:r>
      <w:r w:rsidR="002F57CC" w:rsidRPr="00EB3510">
        <w:rPr>
          <w:rFonts w:ascii="Tahoma" w:hAnsi="Tahoma" w:cs="Tahoma"/>
          <w:sz w:val="20"/>
          <w:szCs w:val="20"/>
        </w:rPr>
        <w:t>)</w:t>
      </w:r>
      <w:r w:rsidR="00B92712" w:rsidRPr="00EB3510">
        <w:rPr>
          <w:rFonts w:ascii="Tahoma" w:hAnsi="Tahoma" w:cs="Tahoma"/>
          <w:sz w:val="20"/>
          <w:szCs w:val="20"/>
        </w:rPr>
        <w:t>, včetně pořádání kulturních a obdobných akcí</w:t>
      </w:r>
      <w:r w:rsidR="00DF2D5C" w:rsidRPr="00EB3510">
        <w:rPr>
          <w:rFonts w:ascii="Tahoma" w:hAnsi="Tahoma" w:cs="Tahoma"/>
          <w:sz w:val="20"/>
          <w:szCs w:val="20"/>
        </w:rPr>
        <w:t xml:space="preserve"> </w:t>
      </w:r>
      <w:r w:rsidR="004955ED" w:rsidRPr="00EB3510">
        <w:rPr>
          <w:rFonts w:ascii="Tahoma" w:hAnsi="Tahoma" w:cs="Tahoma"/>
          <w:sz w:val="20"/>
          <w:szCs w:val="20"/>
        </w:rPr>
        <w:t xml:space="preserve">a </w:t>
      </w:r>
      <w:r w:rsidR="00B92712" w:rsidRPr="00EB3510">
        <w:rPr>
          <w:rFonts w:ascii="Tahoma" w:hAnsi="Tahoma" w:cs="Tahoma"/>
          <w:sz w:val="20"/>
          <w:szCs w:val="20"/>
        </w:rPr>
        <w:t xml:space="preserve">včetně </w:t>
      </w:r>
      <w:r w:rsidR="004955ED" w:rsidRPr="00EB3510">
        <w:rPr>
          <w:rFonts w:ascii="Tahoma" w:hAnsi="Tahoma" w:cs="Tahoma"/>
          <w:sz w:val="20"/>
          <w:szCs w:val="20"/>
        </w:rPr>
        <w:t>zajištění provozu</w:t>
      </w:r>
      <w:r w:rsidR="00F002EA" w:rsidRPr="00EB3510">
        <w:rPr>
          <w:rFonts w:ascii="Tahoma" w:hAnsi="Tahoma" w:cs="Tahoma"/>
          <w:sz w:val="20"/>
          <w:szCs w:val="20"/>
        </w:rPr>
        <w:t xml:space="preserve"> </w:t>
      </w:r>
      <w:r w:rsidR="002F57CC" w:rsidRPr="00EB3510">
        <w:rPr>
          <w:rFonts w:ascii="Tahoma" w:hAnsi="Tahoma" w:cs="Tahoma"/>
          <w:sz w:val="20"/>
          <w:szCs w:val="20"/>
        </w:rPr>
        <w:t>zimního stadionu v touto smlouvou sjed</w:t>
      </w:r>
      <w:r w:rsidR="00B92712" w:rsidRPr="00EB3510">
        <w:rPr>
          <w:rFonts w:ascii="Tahoma" w:hAnsi="Tahoma" w:cs="Tahoma"/>
          <w:sz w:val="20"/>
          <w:szCs w:val="20"/>
        </w:rPr>
        <w:t>n</w:t>
      </w:r>
      <w:r w:rsidR="002F57CC" w:rsidRPr="00EB3510">
        <w:rPr>
          <w:rFonts w:ascii="Tahoma" w:hAnsi="Tahoma" w:cs="Tahoma"/>
          <w:sz w:val="20"/>
          <w:szCs w:val="20"/>
        </w:rPr>
        <w:t>aném</w:t>
      </w:r>
      <w:r w:rsidR="00B92712" w:rsidRPr="00EB3510">
        <w:rPr>
          <w:rFonts w:ascii="Tahoma" w:hAnsi="Tahoma" w:cs="Tahoma"/>
          <w:sz w:val="20"/>
          <w:szCs w:val="20"/>
        </w:rPr>
        <w:t xml:space="preserve"> rozsahu, </w:t>
      </w:r>
      <w:r w:rsidR="00DF2D5C" w:rsidRPr="00EB3510">
        <w:rPr>
          <w:rFonts w:ascii="Tahoma" w:hAnsi="Tahoma" w:cs="Tahoma"/>
          <w:sz w:val="20"/>
          <w:szCs w:val="20"/>
        </w:rPr>
        <w:t xml:space="preserve">na kterou </w:t>
      </w:r>
      <w:r w:rsidR="00B92712" w:rsidRPr="00EB3510">
        <w:rPr>
          <w:rFonts w:ascii="Tahoma" w:hAnsi="Tahoma" w:cs="Tahoma"/>
          <w:sz w:val="20"/>
          <w:szCs w:val="20"/>
        </w:rPr>
        <w:t>M</w:t>
      </w:r>
      <w:r w:rsidR="00DF2D5C" w:rsidRPr="00EB3510">
        <w:rPr>
          <w:rFonts w:ascii="Tahoma" w:hAnsi="Tahoma" w:cs="Tahoma"/>
          <w:sz w:val="20"/>
          <w:szCs w:val="20"/>
        </w:rPr>
        <w:t xml:space="preserve">ěsto poskytne za podmínek </w:t>
      </w:r>
      <w:r w:rsidR="00B92712" w:rsidRPr="00EB3510">
        <w:rPr>
          <w:rFonts w:ascii="Tahoma" w:hAnsi="Tahoma" w:cs="Tahoma"/>
          <w:sz w:val="20"/>
          <w:szCs w:val="20"/>
        </w:rPr>
        <w:t>sjednaných</w:t>
      </w:r>
      <w:r w:rsidR="00DF2D5C" w:rsidRPr="00EB3510">
        <w:rPr>
          <w:rFonts w:ascii="Tahoma" w:hAnsi="Tahoma" w:cs="Tahoma"/>
          <w:sz w:val="20"/>
          <w:szCs w:val="20"/>
        </w:rPr>
        <w:t xml:space="preserve"> v této smlouvě finanční prostředky z rozpočtu města formou finanční podpory – vyrovnávací platby (dále </w:t>
      </w:r>
      <w:r w:rsidR="00B9655A" w:rsidRPr="00EB3510">
        <w:rPr>
          <w:rFonts w:ascii="Tahoma" w:hAnsi="Tahoma" w:cs="Tahoma"/>
          <w:sz w:val="20"/>
          <w:szCs w:val="20"/>
        </w:rPr>
        <w:t>"</w:t>
      </w:r>
      <w:r w:rsidR="00DF2D5C" w:rsidRPr="00EB3510">
        <w:rPr>
          <w:rFonts w:ascii="Tahoma" w:hAnsi="Tahoma" w:cs="Tahoma"/>
          <w:sz w:val="20"/>
          <w:szCs w:val="20"/>
        </w:rPr>
        <w:t>finanční podpora</w:t>
      </w:r>
      <w:r w:rsidR="00B9655A" w:rsidRPr="00EB3510">
        <w:rPr>
          <w:rFonts w:ascii="Tahoma" w:hAnsi="Tahoma" w:cs="Tahoma"/>
          <w:sz w:val="20"/>
          <w:szCs w:val="20"/>
        </w:rPr>
        <w:t>"</w:t>
      </w:r>
      <w:r w:rsidR="00DF2D5C" w:rsidRPr="00EB3510">
        <w:rPr>
          <w:rFonts w:ascii="Tahoma" w:hAnsi="Tahoma" w:cs="Tahoma"/>
          <w:sz w:val="20"/>
          <w:szCs w:val="20"/>
        </w:rPr>
        <w:t xml:space="preserve"> nebo </w:t>
      </w:r>
      <w:r w:rsidR="00B9655A" w:rsidRPr="00EB3510">
        <w:rPr>
          <w:rFonts w:ascii="Tahoma" w:hAnsi="Tahoma" w:cs="Tahoma"/>
          <w:sz w:val="20"/>
          <w:szCs w:val="20"/>
        </w:rPr>
        <w:t>"</w:t>
      </w:r>
      <w:r w:rsidR="00DF2D5C" w:rsidRPr="00EB3510">
        <w:rPr>
          <w:rFonts w:ascii="Tahoma" w:hAnsi="Tahoma" w:cs="Tahoma"/>
          <w:sz w:val="20"/>
          <w:szCs w:val="20"/>
        </w:rPr>
        <w:t>vyrovnávací platba</w:t>
      </w:r>
      <w:r w:rsidR="00B9655A" w:rsidRPr="00EB3510">
        <w:rPr>
          <w:rFonts w:ascii="Tahoma" w:hAnsi="Tahoma" w:cs="Tahoma"/>
          <w:sz w:val="20"/>
          <w:szCs w:val="20"/>
        </w:rPr>
        <w:t>"</w:t>
      </w:r>
      <w:r w:rsidR="00DF2D5C" w:rsidRPr="00EB3510">
        <w:rPr>
          <w:rFonts w:ascii="Tahoma" w:hAnsi="Tahoma" w:cs="Tahoma"/>
          <w:sz w:val="20"/>
          <w:szCs w:val="20"/>
        </w:rPr>
        <w:t>).</w:t>
      </w:r>
    </w:p>
    <w:p w14:paraId="228CF7DF" w14:textId="77777777" w:rsidR="00C2492E" w:rsidRPr="00EB3510" w:rsidRDefault="00C2492E" w:rsidP="008F3D14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6A887B2E" w14:textId="31C4DAE7" w:rsidR="00DD0926" w:rsidRPr="00EB3510" w:rsidRDefault="000259EB" w:rsidP="008F3D14">
      <w:pPr>
        <w:pStyle w:val="Odstavecseseznamem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 xml:space="preserve">Město prohlašuje, že tato smlouva je uzavřena ve smyslu Rozhodnutí Komise </w:t>
      </w:r>
      <w:r w:rsidR="00DD0926" w:rsidRPr="00EB3510">
        <w:rPr>
          <w:rFonts w:ascii="Tahoma" w:hAnsi="Tahoma" w:cs="Tahoma"/>
          <w:sz w:val="20"/>
          <w:szCs w:val="20"/>
        </w:rPr>
        <w:t xml:space="preserve">č. 2012/21/EU </w:t>
      </w:r>
      <w:r w:rsidRPr="00EB3510">
        <w:rPr>
          <w:rFonts w:ascii="Tahoma" w:hAnsi="Tahoma" w:cs="Tahoma"/>
          <w:sz w:val="20"/>
          <w:szCs w:val="20"/>
        </w:rPr>
        <w:t>ze dn</w:t>
      </w:r>
      <w:r w:rsidR="007969F6" w:rsidRPr="00EB3510">
        <w:rPr>
          <w:rFonts w:ascii="Tahoma" w:hAnsi="Tahoma" w:cs="Tahoma"/>
          <w:sz w:val="20"/>
          <w:szCs w:val="20"/>
        </w:rPr>
        <w:t>e 20. prosince 2011 o použití článku</w:t>
      </w:r>
      <w:r w:rsidRPr="00EB3510">
        <w:rPr>
          <w:rFonts w:ascii="Tahoma" w:hAnsi="Tahoma" w:cs="Tahoma"/>
          <w:sz w:val="20"/>
          <w:szCs w:val="20"/>
        </w:rPr>
        <w:t xml:space="preserve"> 106 odst. 2 Smlouvy o fungování Evropské unie na státní podporu ve formě vyrovnávací platby za závazek veřejné služby udělené určitým podnikům pověřeným poskytováním služeb obecného hospodářského zájmu (dále jen </w:t>
      </w:r>
      <w:r w:rsidR="008F3D14" w:rsidRPr="00EB3510">
        <w:rPr>
          <w:rFonts w:ascii="Tahoma" w:hAnsi="Tahoma" w:cs="Tahoma"/>
          <w:sz w:val="20"/>
          <w:szCs w:val="20"/>
        </w:rPr>
        <w:t>"Rozhodnutí Komise č. 2012/21/EU")</w:t>
      </w:r>
      <w:r w:rsidR="00DD0926" w:rsidRPr="00EB3510">
        <w:rPr>
          <w:rFonts w:ascii="Tahoma" w:hAnsi="Tahoma" w:cs="Tahoma"/>
          <w:sz w:val="20"/>
          <w:szCs w:val="20"/>
        </w:rPr>
        <w:t xml:space="preserve">. </w:t>
      </w:r>
    </w:p>
    <w:p w14:paraId="10EA92DE" w14:textId="77777777" w:rsidR="00DD0926" w:rsidRPr="00EB3510" w:rsidRDefault="00DD0926" w:rsidP="008F3D14">
      <w:pPr>
        <w:pStyle w:val="Bezmezer"/>
        <w:jc w:val="both"/>
        <w:rPr>
          <w:rFonts w:ascii="Tahoma" w:hAnsi="Tahoma" w:cs="Tahoma"/>
          <w:b/>
          <w:sz w:val="20"/>
          <w:szCs w:val="20"/>
        </w:rPr>
      </w:pPr>
    </w:p>
    <w:p w14:paraId="7815A9CD" w14:textId="77777777" w:rsidR="008F3D14" w:rsidRPr="00EB3510" w:rsidRDefault="008F3D14" w:rsidP="008F3D14">
      <w:pPr>
        <w:pStyle w:val="Bezmezer"/>
        <w:jc w:val="both"/>
        <w:rPr>
          <w:rFonts w:ascii="Tahoma" w:hAnsi="Tahoma" w:cs="Tahoma"/>
          <w:b/>
          <w:sz w:val="20"/>
          <w:szCs w:val="20"/>
        </w:rPr>
      </w:pPr>
    </w:p>
    <w:p w14:paraId="36F00C3B" w14:textId="77777777" w:rsidR="00DF2D5C" w:rsidRPr="00EB3510" w:rsidRDefault="00DF2D5C" w:rsidP="008F3D14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EB3510">
        <w:rPr>
          <w:rFonts w:ascii="Tahoma" w:hAnsi="Tahoma" w:cs="Tahoma"/>
          <w:b/>
          <w:sz w:val="20"/>
          <w:szCs w:val="20"/>
        </w:rPr>
        <w:t>III.</w:t>
      </w:r>
    </w:p>
    <w:p w14:paraId="3211FBAA" w14:textId="77777777" w:rsidR="00DF2D5C" w:rsidRPr="00EB3510" w:rsidRDefault="00DF2D5C" w:rsidP="008F3D14">
      <w:pPr>
        <w:pStyle w:val="Bezmezer"/>
        <w:jc w:val="center"/>
        <w:rPr>
          <w:rFonts w:ascii="Tahoma" w:hAnsi="Tahoma" w:cs="Tahoma"/>
          <w:b/>
          <w:sz w:val="20"/>
          <w:szCs w:val="20"/>
        </w:rPr>
      </w:pPr>
      <w:r w:rsidRPr="00EB3510">
        <w:rPr>
          <w:rFonts w:ascii="Tahoma" w:hAnsi="Tahoma" w:cs="Tahoma"/>
          <w:b/>
          <w:sz w:val="20"/>
          <w:szCs w:val="20"/>
        </w:rPr>
        <w:t>Pověření a předmět smlouvy</w:t>
      </w:r>
    </w:p>
    <w:p w14:paraId="76F0867D" w14:textId="77777777" w:rsidR="00DF2D5C" w:rsidRPr="00EB3510" w:rsidRDefault="00DF2D5C" w:rsidP="008F3D14">
      <w:pPr>
        <w:pStyle w:val="Bezmezer"/>
        <w:rPr>
          <w:rFonts w:ascii="Tahoma" w:hAnsi="Tahoma" w:cs="Tahoma"/>
          <w:sz w:val="20"/>
          <w:szCs w:val="20"/>
        </w:rPr>
      </w:pPr>
    </w:p>
    <w:p w14:paraId="04647288" w14:textId="578734AF" w:rsidR="00671AED" w:rsidRPr="00EB3510" w:rsidRDefault="00DF2D5C" w:rsidP="008F3D14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Město touto smlouvou</w:t>
      </w:r>
      <w:r w:rsidR="00F56999" w:rsidRPr="00EB3510">
        <w:rPr>
          <w:rFonts w:ascii="Tahoma" w:hAnsi="Tahoma" w:cs="Tahoma"/>
          <w:sz w:val="20"/>
          <w:szCs w:val="20"/>
        </w:rPr>
        <w:t xml:space="preserve"> </w:t>
      </w:r>
      <w:r w:rsidR="00B03B46" w:rsidRPr="00EB3510">
        <w:rPr>
          <w:rFonts w:ascii="Tahoma" w:hAnsi="Tahoma" w:cs="Tahoma"/>
          <w:sz w:val="20"/>
          <w:szCs w:val="20"/>
        </w:rPr>
        <w:t>a v souladu s</w:t>
      </w:r>
      <w:r w:rsidR="00F56999" w:rsidRPr="00EB3510">
        <w:rPr>
          <w:rFonts w:ascii="Tahoma" w:hAnsi="Tahoma" w:cs="Tahoma"/>
          <w:sz w:val="20"/>
          <w:szCs w:val="20"/>
        </w:rPr>
        <w:t xml:space="preserve"> Rozhodnutí</w:t>
      </w:r>
      <w:r w:rsidR="00B03B46" w:rsidRPr="00EB3510">
        <w:rPr>
          <w:rFonts w:ascii="Tahoma" w:hAnsi="Tahoma" w:cs="Tahoma"/>
          <w:sz w:val="20"/>
          <w:szCs w:val="20"/>
        </w:rPr>
        <w:t>m</w:t>
      </w:r>
      <w:r w:rsidR="00F56999" w:rsidRPr="00EB3510">
        <w:rPr>
          <w:rFonts w:ascii="Tahoma" w:hAnsi="Tahoma" w:cs="Tahoma"/>
          <w:sz w:val="20"/>
          <w:szCs w:val="20"/>
        </w:rPr>
        <w:t xml:space="preserve"> Komise č. 2012/21/EU</w:t>
      </w:r>
      <w:r w:rsidRPr="00EB3510">
        <w:rPr>
          <w:rFonts w:ascii="Tahoma" w:hAnsi="Tahoma" w:cs="Tahoma"/>
          <w:sz w:val="20"/>
          <w:szCs w:val="20"/>
        </w:rPr>
        <w:t xml:space="preserve"> pověřuje poskytovatele poskytováním</w:t>
      </w:r>
      <w:r w:rsidR="00B03B46" w:rsidRPr="00EB3510">
        <w:rPr>
          <w:rFonts w:ascii="Tahoma" w:hAnsi="Tahoma" w:cs="Tahoma"/>
          <w:sz w:val="20"/>
          <w:szCs w:val="20"/>
        </w:rPr>
        <w:t xml:space="preserve"> </w:t>
      </w:r>
      <w:r w:rsidRPr="00EB3510">
        <w:rPr>
          <w:rFonts w:ascii="Tahoma" w:hAnsi="Tahoma" w:cs="Tahoma"/>
          <w:sz w:val="20"/>
          <w:szCs w:val="20"/>
        </w:rPr>
        <w:t>veřejné služby</w:t>
      </w:r>
      <w:r w:rsidR="00F56999" w:rsidRPr="00EB3510">
        <w:rPr>
          <w:rFonts w:ascii="Tahoma" w:hAnsi="Tahoma" w:cs="Tahoma"/>
          <w:sz w:val="20"/>
          <w:szCs w:val="20"/>
        </w:rPr>
        <w:t>,</w:t>
      </w:r>
      <w:r w:rsidR="00507290" w:rsidRPr="00EB3510">
        <w:rPr>
          <w:rFonts w:ascii="Tahoma" w:hAnsi="Tahoma" w:cs="Tahoma"/>
          <w:sz w:val="20"/>
          <w:szCs w:val="20"/>
        </w:rPr>
        <w:t xml:space="preserve"> </w:t>
      </w:r>
      <w:r w:rsidRPr="00EB3510">
        <w:rPr>
          <w:rFonts w:ascii="Tahoma" w:hAnsi="Tahoma" w:cs="Tahoma"/>
          <w:sz w:val="20"/>
          <w:szCs w:val="20"/>
        </w:rPr>
        <w:t>spočívající v</w:t>
      </w:r>
      <w:r w:rsidR="00371B1E" w:rsidRPr="00EB3510">
        <w:rPr>
          <w:rFonts w:ascii="Tahoma" w:hAnsi="Tahoma" w:cs="Tahoma"/>
          <w:sz w:val="20"/>
          <w:szCs w:val="20"/>
        </w:rPr>
        <w:t>e v</w:t>
      </w:r>
      <w:r w:rsidR="00F56999" w:rsidRPr="00EB3510">
        <w:rPr>
          <w:rFonts w:ascii="Tahoma" w:hAnsi="Tahoma" w:cs="Tahoma"/>
          <w:sz w:val="20"/>
          <w:szCs w:val="20"/>
        </w:rPr>
        <w:t>ýkonu</w:t>
      </w:r>
      <w:r w:rsidR="00371B1E" w:rsidRPr="00EB3510">
        <w:rPr>
          <w:rFonts w:ascii="Tahoma" w:hAnsi="Tahoma" w:cs="Tahoma"/>
          <w:sz w:val="20"/>
          <w:szCs w:val="20"/>
        </w:rPr>
        <w:t xml:space="preserve"> činnosti </w:t>
      </w:r>
      <w:r w:rsidR="00507290" w:rsidRPr="00EB3510">
        <w:rPr>
          <w:rFonts w:ascii="Tahoma" w:hAnsi="Tahoma" w:cs="Tahoma"/>
          <w:sz w:val="20"/>
          <w:szCs w:val="20"/>
        </w:rPr>
        <w:t>pro v této smlouvě nadepsanou veřejnost</w:t>
      </w:r>
      <w:r w:rsidR="005D0B5C">
        <w:rPr>
          <w:rFonts w:ascii="Tahoma" w:hAnsi="Tahoma" w:cs="Tahoma"/>
          <w:sz w:val="20"/>
          <w:szCs w:val="20"/>
        </w:rPr>
        <w:t>,</w:t>
      </w:r>
      <w:r w:rsidR="00507290" w:rsidRPr="00EB3510">
        <w:rPr>
          <w:rFonts w:ascii="Tahoma" w:hAnsi="Tahoma" w:cs="Tahoma"/>
          <w:sz w:val="20"/>
          <w:szCs w:val="20"/>
        </w:rPr>
        <w:t xml:space="preserve"> a to v rozsahu a způsobem v této smlouvě uvedeným, tedy </w:t>
      </w:r>
      <w:r w:rsidR="00A6453B" w:rsidRPr="00EB3510">
        <w:rPr>
          <w:rFonts w:ascii="Tahoma" w:hAnsi="Tahoma" w:cs="Tahoma"/>
          <w:sz w:val="20"/>
          <w:szCs w:val="20"/>
        </w:rPr>
        <w:t>spočívající v:</w:t>
      </w:r>
    </w:p>
    <w:p w14:paraId="5BA3D0E3" w14:textId="3B369FA9" w:rsidR="00A6453B" w:rsidRPr="00EB3510" w:rsidRDefault="00D6118F" w:rsidP="008F3D14">
      <w:pPr>
        <w:pStyle w:val="Bezmezer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 xml:space="preserve">provozování </w:t>
      </w:r>
      <w:r w:rsidR="009C2690" w:rsidRPr="00EB3510">
        <w:rPr>
          <w:rFonts w:ascii="Tahoma" w:hAnsi="Tahoma" w:cs="Tahoma"/>
          <w:sz w:val="20"/>
          <w:szCs w:val="20"/>
        </w:rPr>
        <w:t>zimního stadionu</w:t>
      </w:r>
      <w:r w:rsidR="00A6453B" w:rsidRPr="00EB3510">
        <w:rPr>
          <w:rFonts w:ascii="Tahoma" w:hAnsi="Tahoma" w:cs="Tahoma"/>
          <w:sz w:val="20"/>
          <w:szCs w:val="20"/>
        </w:rPr>
        <w:t xml:space="preserve"> k uspokojování individuální nebo organizované sportovní či rekreační aktivity veřejnosti (obyvatel a právnick</w:t>
      </w:r>
      <w:r w:rsidR="007A4691" w:rsidRPr="00EB3510">
        <w:rPr>
          <w:rFonts w:ascii="Tahoma" w:hAnsi="Tahoma" w:cs="Tahoma"/>
          <w:sz w:val="20"/>
          <w:szCs w:val="20"/>
        </w:rPr>
        <w:t>ých</w:t>
      </w:r>
      <w:r w:rsidR="00A6453B" w:rsidRPr="00EB3510">
        <w:rPr>
          <w:rFonts w:ascii="Tahoma" w:hAnsi="Tahoma" w:cs="Tahoma"/>
          <w:sz w:val="20"/>
          <w:szCs w:val="20"/>
        </w:rPr>
        <w:t xml:space="preserve"> osob s bydlištěm nebo sídlem na území města Bruntál a </w:t>
      </w:r>
      <w:r w:rsidR="007A4691" w:rsidRPr="00EB3510">
        <w:rPr>
          <w:rFonts w:ascii="Tahoma" w:hAnsi="Tahoma" w:cs="Tahoma"/>
          <w:sz w:val="20"/>
          <w:szCs w:val="20"/>
        </w:rPr>
        <w:t xml:space="preserve">v </w:t>
      </w:r>
      <w:r w:rsidR="00A6453B" w:rsidRPr="00EB3510">
        <w:rPr>
          <w:rFonts w:ascii="Tahoma" w:hAnsi="Tahoma" w:cs="Tahoma"/>
          <w:sz w:val="20"/>
          <w:szCs w:val="20"/>
        </w:rPr>
        <w:t>přilehlém regionu, včetně návštěvníků města Bruntá</w:t>
      </w:r>
      <w:r w:rsidR="007A4691" w:rsidRPr="00EB3510">
        <w:rPr>
          <w:rFonts w:ascii="Tahoma" w:hAnsi="Tahoma" w:cs="Tahoma"/>
          <w:sz w:val="20"/>
          <w:szCs w:val="20"/>
        </w:rPr>
        <w:t>l</w:t>
      </w:r>
      <w:r w:rsidR="00A6453B" w:rsidRPr="00EB3510">
        <w:rPr>
          <w:rFonts w:ascii="Tahoma" w:hAnsi="Tahoma" w:cs="Tahoma"/>
          <w:sz w:val="20"/>
          <w:szCs w:val="20"/>
        </w:rPr>
        <w:t>, včetně pořádání kulturních a obdobných akcí</w:t>
      </w:r>
      <w:r w:rsidR="007A4691" w:rsidRPr="00EB3510">
        <w:rPr>
          <w:rFonts w:ascii="Tahoma" w:hAnsi="Tahoma" w:cs="Tahoma"/>
          <w:sz w:val="20"/>
          <w:szCs w:val="20"/>
        </w:rPr>
        <w:t xml:space="preserve"> (soutěže, turnaje)</w:t>
      </w:r>
      <w:r w:rsidR="00A6453B" w:rsidRPr="00EB3510">
        <w:rPr>
          <w:rFonts w:ascii="Tahoma" w:hAnsi="Tahoma" w:cs="Tahoma"/>
          <w:sz w:val="20"/>
          <w:szCs w:val="20"/>
        </w:rPr>
        <w:t xml:space="preserve"> a včetně zajištění provozu zimního stadionu</w:t>
      </w:r>
      <w:r w:rsidR="007A4691" w:rsidRPr="00EB3510">
        <w:rPr>
          <w:rFonts w:ascii="Tahoma" w:hAnsi="Tahoma" w:cs="Tahoma"/>
          <w:sz w:val="20"/>
          <w:szCs w:val="20"/>
        </w:rPr>
        <w:t>;</w:t>
      </w:r>
    </w:p>
    <w:p w14:paraId="4220E937" w14:textId="06CD2BDB" w:rsidR="001D4F3C" w:rsidRPr="00EB3510" w:rsidRDefault="00175573" w:rsidP="00C877C3">
      <w:pPr>
        <w:pStyle w:val="Bezmezer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zprovoznění ledové plochy</w:t>
      </w:r>
      <w:r w:rsidR="0033464B" w:rsidRPr="00EB3510">
        <w:rPr>
          <w:rFonts w:ascii="Tahoma" w:hAnsi="Tahoma" w:cs="Tahoma"/>
          <w:sz w:val="20"/>
          <w:szCs w:val="20"/>
        </w:rPr>
        <w:t xml:space="preserve"> zimního stadionu v době</w:t>
      </w:r>
      <w:r w:rsidR="00605263" w:rsidRPr="00EB3510">
        <w:rPr>
          <w:rFonts w:ascii="Tahoma" w:hAnsi="Tahoma" w:cs="Tahoma"/>
          <w:sz w:val="20"/>
          <w:szCs w:val="20"/>
        </w:rPr>
        <w:t xml:space="preserve"> </w:t>
      </w:r>
      <w:r w:rsidR="00ED0356" w:rsidRPr="00EB3510">
        <w:rPr>
          <w:rFonts w:ascii="Tahoma" w:hAnsi="Tahoma" w:cs="Tahoma"/>
          <w:sz w:val="20"/>
          <w:szCs w:val="20"/>
        </w:rPr>
        <w:t>od 1.12 do 28.2.</w:t>
      </w:r>
      <w:r w:rsidR="0033464B" w:rsidRPr="00EB3510">
        <w:rPr>
          <w:rFonts w:ascii="Tahoma" w:hAnsi="Tahoma" w:cs="Tahoma"/>
          <w:sz w:val="20"/>
          <w:szCs w:val="20"/>
        </w:rPr>
        <w:t xml:space="preserve"> </w:t>
      </w:r>
      <w:r w:rsidR="001D4F3C" w:rsidRPr="00EB3510">
        <w:rPr>
          <w:rFonts w:ascii="Tahoma" w:hAnsi="Tahoma" w:cs="Tahoma"/>
          <w:sz w:val="20"/>
          <w:szCs w:val="20"/>
        </w:rPr>
        <w:t xml:space="preserve">se zajištěním </w:t>
      </w:r>
      <w:r w:rsidR="004955ED" w:rsidRPr="00EB3510">
        <w:rPr>
          <w:rFonts w:ascii="Tahoma" w:hAnsi="Tahoma" w:cs="Tahoma"/>
          <w:sz w:val="20"/>
          <w:szCs w:val="20"/>
        </w:rPr>
        <w:t xml:space="preserve">vstupu </w:t>
      </w:r>
      <w:r w:rsidR="00F80770" w:rsidRPr="00EB3510">
        <w:rPr>
          <w:rFonts w:ascii="Tahoma" w:hAnsi="Tahoma" w:cs="Tahoma"/>
          <w:sz w:val="20"/>
          <w:szCs w:val="20"/>
        </w:rPr>
        <w:t xml:space="preserve">veřejnosti </w:t>
      </w:r>
      <w:r w:rsidR="0048649E" w:rsidRPr="00EB3510">
        <w:rPr>
          <w:rFonts w:ascii="Tahoma" w:hAnsi="Tahoma" w:cs="Tahoma"/>
          <w:sz w:val="20"/>
          <w:szCs w:val="20"/>
        </w:rPr>
        <w:t xml:space="preserve">v rozsahu minimálně </w:t>
      </w:r>
      <w:proofErr w:type="gramStart"/>
      <w:r w:rsidR="0048649E" w:rsidRPr="00EB3510">
        <w:rPr>
          <w:rFonts w:ascii="Tahoma" w:hAnsi="Tahoma" w:cs="Tahoma"/>
          <w:sz w:val="20"/>
          <w:szCs w:val="20"/>
        </w:rPr>
        <w:t>5</w:t>
      </w:r>
      <w:r w:rsidR="004955ED" w:rsidRPr="00EB3510">
        <w:rPr>
          <w:rFonts w:ascii="Tahoma" w:hAnsi="Tahoma" w:cs="Tahoma"/>
          <w:sz w:val="20"/>
          <w:szCs w:val="20"/>
        </w:rPr>
        <w:t>-ti</w:t>
      </w:r>
      <w:proofErr w:type="gramEnd"/>
      <w:r w:rsidR="004955ED" w:rsidRPr="00EB3510">
        <w:rPr>
          <w:rFonts w:ascii="Tahoma" w:hAnsi="Tahoma" w:cs="Tahoma"/>
          <w:sz w:val="20"/>
          <w:szCs w:val="20"/>
        </w:rPr>
        <w:t xml:space="preserve"> hodin </w:t>
      </w:r>
      <w:r w:rsidR="0048649E" w:rsidRPr="00EB3510">
        <w:rPr>
          <w:rFonts w:ascii="Tahoma" w:hAnsi="Tahoma" w:cs="Tahoma"/>
          <w:sz w:val="20"/>
          <w:szCs w:val="20"/>
        </w:rPr>
        <w:t>denně</w:t>
      </w:r>
      <w:r w:rsidR="00701154" w:rsidRPr="00EB3510">
        <w:rPr>
          <w:rFonts w:ascii="Tahoma" w:hAnsi="Tahoma" w:cs="Tahoma"/>
          <w:sz w:val="20"/>
          <w:szCs w:val="20"/>
        </w:rPr>
        <w:t xml:space="preserve"> (pokud to povětrnostní a technické podmínky umožní)</w:t>
      </w:r>
      <w:r w:rsidR="00ED15BE" w:rsidRPr="00EB3510">
        <w:rPr>
          <w:rFonts w:ascii="Tahoma" w:hAnsi="Tahoma" w:cs="Tahoma"/>
          <w:sz w:val="20"/>
          <w:szCs w:val="20"/>
        </w:rPr>
        <w:t>.</w:t>
      </w:r>
    </w:p>
    <w:p w14:paraId="5D7CAB23" w14:textId="77777777" w:rsidR="006F09D2" w:rsidRPr="00EB3510" w:rsidRDefault="006F09D2" w:rsidP="006F09D2">
      <w:pPr>
        <w:pStyle w:val="Bezmezer"/>
        <w:ind w:left="786"/>
        <w:jc w:val="both"/>
        <w:rPr>
          <w:rFonts w:ascii="Tahoma" w:hAnsi="Tahoma" w:cs="Tahoma"/>
          <w:sz w:val="20"/>
          <w:szCs w:val="20"/>
        </w:rPr>
      </w:pPr>
    </w:p>
    <w:p w14:paraId="2C130F94" w14:textId="49445EBA" w:rsidR="00DF2D5C" w:rsidRPr="00EB3510" w:rsidRDefault="00121A29" w:rsidP="0096355A">
      <w:pPr>
        <w:pStyle w:val="Bezmezer"/>
        <w:numPr>
          <w:ilvl w:val="0"/>
          <w:numId w:val="8"/>
        </w:numPr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 xml:space="preserve">Doba trvání pověření a závazku veřejné služby: </w:t>
      </w:r>
      <w:r w:rsidR="006F09D2" w:rsidRPr="00EB3510">
        <w:rPr>
          <w:rFonts w:ascii="Tahoma" w:hAnsi="Tahoma" w:cs="Tahoma"/>
          <w:sz w:val="20"/>
          <w:szCs w:val="20"/>
        </w:rPr>
        <w:t>Město</w:t>
      </w:r>
      <w:r w:rsidR="00D6118F" w:rsidRPr="00EB3510">
        <w:rPr>
          <w:rFonts w:ascii="Tahoma" w:hAnsi="Tahoma" w:cs="Tahoma"/>
          <w:sz w:val="20"/>
          <w:szCs w:val="20"/>
        </w:rPr>
        <w:t xml:space="preserve"> </w:t>
      </w:r>
      <w:r w:rsidR="00514E05" w:rsidRPr="00EB3510">
        <w:rPr>
          <w:rFonts w:ascii="Tahoma" w:hAnsi="Tahoma" w:cs="Tahoma"/>
          <w:sz w:val="20"/>
          <w:szCs w:val="20"/>
        </w:rPr>
        <w:t xml:space="preserve">poskytovateli </w:t>
      </w:r>
      <w:r w:rsidR="00D6118F" w:rsidRPr="00EB3510">
        <w:rPr>
          <w:rFonts w:ascii="Tahoma" w:hAnsi="Tahoma" w:cs="Tahoma"/>
          <w:sz w:val="20"/>
          <w:szCs w:val="20"/>
        </w:rPr>
        <w:t xml:space="preserve">uděluje </w:t>
      </w:r>
      <w:r w:rsidR="00514E05" w:rsidRPr="00EB3510">
        <w:rPr>
          <w:rFonts w:ascii="Tahoma" w:hAnsi="Tahoma" w:cs="Tahoma"/>
          <w:sz w:val="20"/>
          <w:szCs w:val="20"/>
        </w:rPr>
        <w:t xml:space="preserve">pověření k výkonu závazku veřejné služby </w:t>
      </w:r>
      <w:r w:rsidR="00D6118F" w:rsidRPr="00EB3510">
        <w:rPr>
          <w:rFonts w:ascii="Tahoma" w:hAnsi="Tahoma" w:cs="Tahoma"/>
          <w:sz w:val="20"/>
          <w:szCs w:val="20"/>
        </w:rPr>
        <w:t>na dobu od</w:t>
      </w:r>
      <w:r w:rsidR="00514E05" w:rsidRPr="00EB3510">
        <w:rPr>
          <w:rFonts w:ascii="Tahoma" w:hAnsi="Tahoma" w:cs="Tahoma"/>
          <w:sz w:val="20"/>
          <w:szCs w:val="20"/>
        </w:rPr>
        <w:t xml:space="preserve">e </w:t>
      </w:r>
      <w:r w:rsidR="00514E05" w:rsidRPr="003371DB">
        <w:rPr>
          <w:rFonts w:ascii="Tahoma" w:hAnsi="Tahoma" w:cs="Tahoma"/>
          <w:sz w:val="20"/>
          <w:szCs w:val="20"/>
        </w:rPr>
        <w:t>dne</w:t>
      </w:r>
      <w:r w:rsidR="00D6118F" w:rsidRPr="003371DB">
        <w:rPr>
          <w:rFonts w:ascii="Tahoma" w:hAnsi="Tahoma" w:cs="Tahoma"/>
          <w:sz w:val="20"/>
          <w:szCs w:val="20"/>
        </w:rPr>
        <w:t xml:space="preserve"> </w:t>
      </w:r>
      <w:r w:rsidR="00514E05" w:rsidRPr="003371DB">
        <w:rPr>
          <w:rFonts w:ascii="Tahoma" w:hAnsi="Tahoma" w:cs="Tahoma"/>
          <w:b/>
          <w:sz w:val="20"/>
          <w:szCs w:val="20"/>
        </w:rPr>
        <w:t>1.</w:t>
      </w:r>
      <w:r w:rsidR="00D6118F" w:rsidRPr="003371DB">
        <w:rPr>
          <w:rFonts w:ascii="Tahoma" w:hAnsi="Tahoma" w:cs="Tahoma"/>
          <w:b/>
          <w:sz w:val="20"/>
          <w:szCs w:val="20"/>
        </w:rPr>
        <w:t>1.</w:t>
      </w:r>
      <w:r w:rsidR="00514E05" w:rsidRPr="003371DB">
        <w:rPr>
          <w:rFonts w:ascii="Tahoma" w:hAnsi="Tahoma" w:cs="Tahoma"/>
          <w:b/>
          <w:sz w:val="20"/>
          <w:szCs w:val="20"/>
        </w:rPr>
        <w:t>20</w:t>
      </w:r>
      <w:r w:rsidR="005D0B5C" w:rsidRPr="003371DB">
        <w:rPr>
          <w:rFonts w:ascii="Tahoma" w:hAnsi="Tahoma" w:cs="Tahoma"/>
          <w:b/>
          <w:sz w:val="20"/>
          <w:szCs w:val="20"/>
        </w:rPr>
        <w:t>20</w:t>
      </w:r>
      <w:r w:rsidR="00D6118F" w:rsidRPr="003371DB">
        <w:rPr>
          <w:rFonts w:ascii="Tahoma" w:hAnsi="Tahoma" w:cs="Tahoma"/>
          <w:b/>
          <w:sz w:val="20"/>
          <w:szCs w:val="20"/>
        </w:rPr>
        <w:t xml:space="preserve"> do </w:t>
      </w:r>
      <w:r w:rsidR="00514E05" w:rsidRPr="003371DB">
        <w:rPr>
          <w:rFonts w:ascii="Tahoma" w:hAnsi="Tahoma" w:cs="Tahoma"/>
          <w:b/>
          <w:sz w:val="20"/>
          <w:szCs w:val="20"/>
        </w:rPr>
        <w:t xml:space="preserve">dne </w:t>
      </w:r>
      <w:r w:rsidR="001A7EF8" w:rsidRPr="003371DB">
        <w:rPr>
          <w:rFonts w:ascii="Tahoma" w:hAnsi="Tahoma" w:cs="Tahoma"/>
          <w:b/>
          <w:sz w:val="20"/>
          <w:szCs w:val="20"/>
        </w:rPr>
        <w:t>31.</w:t>
      </w:r>
      <w:r w:rsidR="00514E05" w:rsidRPr="003371DB">
        <w:rPr>
          <w:rFonts w:ascii="Tahoma" w:hAnsi="Tahoma" w:cs="Tahoma"/>
          <w:b/>
          <w:sz w:val="20"/>
          <w:szCs w:val="20"/>
        </w:rPr>
        <w:t xml:space="preserve"> </w:t>
      </w:r>
      <w:r w:rsidR="001A7EF8" w:rsidRPr="003371DB">
        <w:rPr>
          <w:rFonts w:ascii="Tahoma" w:hAnsi="Tahoma" w:cs="Tahoma"/>
          <w:b/>
          <w:sz w:val="20"/>
          <w:szCs w:val="20"/>
        </w:rPr>
        <w:t>12.20</w:t>
      </w:r>
      <w:r w:rsidR="00D161FA" w:rsidRPr="003371DB">
        <w:rPr>
          <w:rFonts w:ascii="Tahoma" w:hAnsi="Tahoma" w:cs="Tahoma"/>
          <w:b/>
          <w:sz w:val="20"/>
          <w:szCs w:val="20"/>
        </w:rPr>
        <w:t>20</w:t>
      </w:r>
      <w:r w:rsidR="00D6118F" w:rsidRPr="003371DB">
        <w:rPr>
          <w:rFonts w:ascii="Tahoma" w:hAnsi="Tahoma" w:cs="Tahoma"/>
          <w:b/>
          <w:sz w:val="20"/>
          <w:szCs w:val="20"/>
        </w:rPr>
        <w:t>.</w:t>
      </w:r>
    </w:p>
    <w:p w14:paraId="343F5C0D" w14:textId="77777777" w:rsidR="00514E05" w:rsidRPr="00EB3510" w:rsidRDefault="00514E05" w:rsidP="0096355A">
      <w:pPr>
        <w:pStyle w:val="Bezmezer"/>
        <w:ind w:left="426" w:hanging="426"/>
        <w:jc w:val="both"/>
        <w:rPr>
          <w:rFonts w:ascii="Tahoma" w:hAnsi="Tahoma" w:cs="Tahoma"/>
          <w:sz w:val="20"/>
          <w:szCs w:val="20"/>
        </w:rPr>
      </w:pPr>
    </w:p>
    <w:p w14:paraId="1417708F" w14:textId="59B127A9" w:rsidR="00564228" w:rsidRPr="00EB3510" w:rsidRDefault="00564228" w:rsidP="00564228">
      <w:pPr>
        <w:pStyle w:val="Bezmezer"/>
        <w:numPr>
          <w:ilvl w:val="0"/>
          <w:numId w:val="8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 xml:space="preserve">Místo výkonu závazku veřejné služby: poskytovatel se zavazuje závazek veřejné služby vykonávat a veřejnou službu poskytovat v městě Bruntál, konkrétně v prostorách areálu zimního stadionu, tedy na pozemku </w:t>
      </w:r>
      <w:proofErr w:type="spellStart"/>
      <w:r w:rsidRPr="00EB3510">
        <w:rPr>
          <w:rFonts w:ascii="Tahoma" w:hAnsi="Tahoma" w:cs="Tahoma"/>
          <w:sz w:val="20"/>
          <w:szCs w:val="20"/>
        </w:rPr>
        <w:t>parc</w:t>
      </w:r>
      <w:proofErr w:type="spellEnd"/>
      <w:r w:rsidRPr="00EB3510">
        <w:rPr>
          <w:rFonts w:ascii="Tahoma" w:hAnsi="Tahoma" w:cs="Tahoma"/>
          <w:sz w:val="20"/>
          <w:szCs w:val="20"/>
        </w:rPr>
        <w:t>.</w:t>
      </w:r>
      <w:r w:rsidR="005D0B5C">
        <w:rPr>
          <w:rFonts w:ascii="Tahoma" w:hAnsi="Tahoma" w:cs="Tahoma"/>
          <w:sz w:val="20"/>
          <w:szCs w:val="20"/>
        </w:rPr>
        <w:t xml:space="preserve"> </w:t>
      </w:r>
      <w:r w:rsidRPr="00EB3510">
        <w:rPr>
          <w:rFonts w:ascii="Tahoma" w:hAnsi="Tahoma" w:cs="Tahoma"/>
          <w:sz w:val="20"/>
          <w:szCs w:val="20"/>
        </w:rPr>
        <w:t xml:space="preserve">č. 3621/6 - ostatní plocha, způsob využití vedený v katastru </w:t>
      </w:r>
      <w:r w:rsidRPr="00EB3510">
        <w:rPr>
          <w:rFonts w:ascii="Tahoma" w:hAnsi="Tahoma" w:cs="Tahoma"/>
          <w:i/>
          <w:sz w:val="20"/>
          <w:szCs w:val="20"/>
        </w:rPr>
        <w:t>sportoviště a rekreační plocha</w:t>
      </w:r>
      <w:r w:rsidRPr="00EB3510">
        <w:rPr>
          <w:rFonts w:ascii="Tahoma" w:hAnsi="Tahoma" w:cs="Tahoma"/>
          <w:sz w:val="20"/>
          <w:szCs w:val="20"/>
        </w:rPr>
        <w:t xml:space="preserve">, katastrální území Bruntál-město a na pozemku </w:t>
      </w:r>
      <w:proofErr w:type="spellStart"/>
      <w:r w:rsidRPr="00EB3510">
        <w:rPr>
          <w:rFonts w:ascii="Tahoma" w:hAnsi="Tahoma" w:cs="Tahoma"/>
          <w:sz w:val="20"/>
          <w:szCs w:val="20"/>
        </w:rPr>
        <w:t>parc</w:t>
      </w:r>
      <w:proofErr w:type="spellEnd"/>
      <w:r w:rsidRPr="00EB3510">
        <w:rPr>
          <w:rFonts w:ascii="Tahoma" w:hAnsi="Tahoma" w:cs="Tahoma"/>
          <w:sz w:val="20"/>
          <w:szCs w:val="20"/>
        </w:rPr>
        <w:t>.</w:t>
      </w:r>
      <w:r w:rsidR="005D0B5C">
        <w:rPr>
          <w:rFonts w:ascii="Tahoma" w:hAnsi="Tahoma" w:cs="Tahoma"/>
          <w:sz w:val="20"/>
          <w:szCs w:val="20"/>
        </w:rPr>
        <w:t xml:space="preserve"> </w:t>
      </w:r>
      <w:r w:rsidRPr="00EB3510">
        <w:rPr>
          <w:rFonts w:ascii="Tahoma" w:hAnsi="Tahoma" w:cs="Tahoma"/>
          <w:sz w:val="20"/>
          <w:szCs w:val="20"/>
        </w:rPr>
        <w:t>č. 3621/5 - zastavěná plocha a nádvoří, jehož součástí je stavba - budova č.p. 1544 - stavba občanského vybavení, adresní místo Bruntál, Staroměstská 1544/4, jak</w:t>
      </w:r>
      <w:r w:rsidR="005D0B5C">
        <w:rPr>
          <w:rFonts w:ascii="Tahoma" w:hAnsi="Tahoma" w:cs="Tahoma"/>
          <w:sz w:val="20"/>
          <w:szCs w:val="20"/>
        </w:rPr>
        <w:t xml:space="preserve"> je </w:t>
      </w:r>
      <w:r w:rsidRPr="00EB3510">
        <w:rPr>
          <w:rFonts w:ascii="Tahoma" w:hAnsi="Tahoma" w:cs="Tahoma"/>
          <w:sz w:val="20"/>
          <w:szCs w:val="20"/>
        </w:rPr>
        <w:t>zapsáno v katastru nemovitostí na LV č. 3948 u Katastrálního úřadu pro Moravskoslezský kraj, katastrální pracoviště Bruntál.</w:t>
      </w:r>
    </w:p>
    <w:p w14:paraId="7E9752CB" w14:textId="36521B87" w:rsidR="00121A29" w:rsidRPr="00EB3510" w:rsidRDefault="00121A29" w:rsidP="00121A29">
      <w:pPr>
        <w:pStyle w:val="Bezmezer"/>
        <w:ind w:left="426"/>
        <w:jc w:val="both"/>
        <w:rPr>
          <w:rFonts w:ascii="Tahoma" w:hAnsi="Tahoma" w:cs="Tahoma"/>
          <w:sz w:val="20"/>
          <w:szCs w:val="20"/>
        </w:rPr>
      </w:pPr>
    </w:p>
    <w:p w14:paraId="72497030" w14:textId="17A5CE85" w:rsidR="00D6118F" w:rsidRPr="00EB3510" w:rsidRDefault="00D6118F" w:rsidP="00C877C3">
      <w:pPr>
        <w:pStyle w:val="Bezmezer"/>
        <w:numPr>
          <w:ilvl w:val="0"/>
          <w:numId w:val="8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Poskytovatel pověření uvedené v</w:t>
      </w:r>
      <w:r w:rsidR="005D0B5C">
        <w:rPr>
          <w:rFonts w:ascii="Tahoma" w:hAnsi="Tahoma" w:cs="Tahoma"/>
          <w:sz w:val="20"/>
          <w:szCs w:val="20"/>
        </w:rPr>
        <w:t> </w:t>
      </w:r>
      <w:r w:rsidRPr="00EB3510">
        <w:rPr>
          <w:rFonts w:ascii="Tahoma" w:hAnsi="Tahoma" w:cs="Tahoma"/>
          <w:sz w:val="20"/>
          <w:szCs w:val="20"/>
        </w:rPr>
        <w:t>odst</w:t>
      </w:r>
      <w:r w:rsidR="005D0B5C">
        <w:rPr>
          <w:rFonts w:ascii="Tahoma" w:hAnsi="Tahoma" w:cs="Tahoma"/>
          <w:sz w:val="20"/>
          <w:szCs w:val="20"/>
        </w:rPr>
        <w:t>.</w:t>
      </w:r>
      <w:r w:rsidRPr="00EB3510">
        <w:rPr>
          <w:rFonts w:ascii="Tahoma" w:hAnsi="Tahoma" w:cs="Tahoma"/>
          <w:sz w:val="20"/>
          <w:szCs w:val="20"/>
        </w:rPr>
        <w:t xml:space="preserve"> 1. tohoto článku</w:t>
      </w:r>
      <w:r w:rsidR="00564228" w:rsidRPr="00EB3510">
        <w:rPr>
          <w:rFonts w:ascii="Tahoma" w:hAnsi="Tahoma" w:cs="Tahoma"/>
          <w:sz w:val="20"/>
          <w:szCs w:val="20"/>
        </w:rPr>
        <w:t xml:space="preserve"> této smlouvy</w:t>
      </w:r>
      <w:r w:rsidRPr="00EB3510">
        <w:rPr>
          <w:rFonts w:ascii="Tahoma" w:hAnsi="Tahoma" w:cs="Tahoma"/>
          <w:sz w:val="20"/>
          <w:szCs w:val="20"/>
        </w:rPr>
        <w:t xml:space="preserve">, které je pro něj závazkem veřejné služby, přijímá a zavazuje se jej plnit po celou dobu trvání pověření v souladu s touto smlouvou o </w:t>
      </w:r>
      <w:r w:rsidR="00B51E0C" w:rsidRPr="00EB3510">
        <w:rPr>
          <w:rFonts w:ascii="Tahoma" w:hAnsi="Tahoma" w:cs="Tahoma"/>
          <w:sz w:val="20"/>
          <w:szCs w:val="20"/>
        </w:rPr>
        <w:t>posky</w:t>
      </w:r>
      <w:r w:rsidRPr="00EB3510">
        <w:rPr>
          <w:rFonts w:ascii="Tahoma" w:hAnsi="Tahoma" w:cs="Tahoma"/>
          <w:sz w:val="20"/>
          <w:szCs w:val="20"/>
        </w:rPr>
        <w:t xml:space="preserve">tování služeb obecného hospodářského zájmu (dále jen </w:t>
      </w:r>
      <w:r w:rsidR="00D6448B" w:rsidRPr="00EB3510">
        <w:rPr>
          <w:rFonts w:ascii="Tahoma" w:hAnsi="Tahoma" w:cs="Tahoma"/>
          <w:sz w:val="20"/>
          <w:szCs w:val="20"/>
        </w:rPr>
        <w:t>"</w:t>
      </w:r>
      <w:r w:rsidRPr="00EB3510">
        <w:rPr>
          <w:rFonts w:ascii="Tahoma" w:hAnsi="Tahoma" w:cs="Tahoma"/>
          <w:sz w:val="20"/>
          <w:szCs w:val="20"/>
        </w:rPr>
        <w:t>smlouva</w:t>
      </w:r>
      <w:r w:rsidR="00D6448B" w:rsidRPr="00EB3510">
        <w:rPr>
          <w:rFonts w:ascii="Tahoma" w:hAnsi="Tahoma" w:cs="Tahoma"/>
          <w:sz w:val="20"/>
          <w:szCs w:val="20"/>
        </w:rPr>
        <w:t>"</w:t>
      </w:r>
      <w:r w:rsidRPr="00EB3510">
        <w:rPr>
          <w:rFonts w:ascii="Tahoma" w:hAnsi="Tahoma" w:cs="Tahoma"/>
          <w:sz w:val="20"/>
          <w:szCs w:val="20"/>
        </w:rPr>
        <w:t xml:space="preserve"> nebo </w:t>
      </w:r>
      <w:r w:rsidR="00D6448B" w:rsidRPr="00EB3510">
        <w:rPr>
          <w:rFonts w:ascii="Tahoma" w:hAnsi="Tahoma" w:cs="Tahoma"/>
          <w:sz w:val="20"/>
          <w:szCs w:val="20"/>
        </w:rPr>
        <w:t>"tato smlouva"</w:t>
      </w:r>
      <w:r w:rsidRPr="00EB3510">
        <w:rPr>
          <w:rFonts w:ascii="Tahoma" w:hAnsi="Tahoma" w:cs="Tahoma"/>
          <w:sz w:val="20"/>
          <w:szCs w:val="20"/>
        </w:rPr>
        <w:t>) a veřejnou službu realizovat na svou vlastní odpovědnost, v </w:t>
      </w:r>
      <w:r w:rsidR="00D6448B" w:rsidRPr="00EB3510">
        <w:rPr>
          <w:rFonts w:ascii="Tahoma" w:hAnsi="Tahoma" w:cs="Tahoma"/>
          <w:sz w:val="20"/>
          <w:szCs w:val="20"/>
        </w:rPr>
        <w:t>nejvyšší</w:t>
      </w:r>
      <w:r w:rsidRPr="00EB3510">
        <w:rPr>
          <w:rFonts w:ascii="Tahoma" w:hAnsi="Tahoma" w:cs="Tahoma"/>
          <w:sz w:val="20"/>
          <w:szCs w:val="20"/>
        </w:rPr>
        <w:t xml:space="preserve"> možné kvalitě a v souladu s </w:t>
      </w:r>
      <w:r w:rsidR="00A9064F" w:rsidRPr="00EB3510">
        <w:rPr>
          <w:rFonts w:ascii="Tahoma" w:hAnsi="Tahoma" w:cs="Tahoma"/>
          <w:sz w:val="20"/>
          <w:szCs w:val="20"/>
        </w:rPr>
        <w:t xml:space="preserve">obecně závaznými </w:t>
      </w:r>
      <w:r w:rsidRPr="00EB3510">
        <w:rPr>
          <w:rFonts w:ascii="Tahoma" w:hAnsi="Tahoma" w:cs="Tahoma"/>
          <w:sz w:val="20"/>
          <w:szCs w:val="20"/>
        </w:rPr>
        <w:t>právními předpisy, podmínkami tohoto pověření a smlouvou.</w:t>
      </w:r>
    </w:p>
    <w:p w14:paraId="4282D344" w14:textId="77777777" w:rsidR="00D6448B" w:rsidRPr="00EB3510" w:rsidRDefault="00D6448B" w:rsidP="00D6448B">
      <w:pPr>
        <w:pStyle w:val="Bezmezer"/>
        <w:ind w:left="426"/>
        <w:jc w:val="both"/>
        <w:rPr>
          <w:rFonts w:ascii="Tahoma" w:hAnsi="Tahoma" w:cs="Tahoma"/>
          <w:sz w:val="20"/>
          <w:szCs w:val="20"/>
        </w:rPr>
      </w:pPr>
    </w:p>
    <w:p w14:paraId="1AA4F740" w14:textId="77777777" w:rsidR="003B4B45" w:rsidRPr="00EB3510" w:rsidRDefault="00D3037D" w:rsidP="003B4B45">
      <w:pPr>
        <w:pStyle w:val="Bezmezer"/>
        <w:numPr>
          <w:ilvl w:val="0"/>
          <w:numId w:val="8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Poskytovatel odpovídá za věcné, personální a technické vybavení prostor, kde bude poskytovat veřejnou službu, dle platných právních předpisů a za vytvoření vhodných podmínek pro její poskytování.</w:t>
      </w:r>
    </w:p>
    <w:p w14:paraId="690E0440" w14:textId="77777777" w:rsidR="003B4B45" w:rsidRPr="00EB3510" w:rsidRDefault="003B4B45" w:rsidP="003B4B45">
      <w:pPr>
        <w:pStyle w:val="Bezmezer"/>
        <w:ind w:left="426"/>
        <w:jc w:val="both"/>
        <w:rPr>
          <w:rFonts w:ascii="Tahoma" w:hAnsi="Tahoma" w:cs="Tahoma"/>
          <w:sz w:val="20"/>
          <w:szCs w:val="20"/>
        </w:rPr>
      </w:pPr>
    </w:p>
    <w:p w14:paraId="00BA0C51" w14:textId="5727F987" w:rsidR="00D3037D" w:rsidRPr="00EB3510" w:rsidRDefault="00D3037D" w:rsidP="003B4B45">
      <w:pPr>
        <w:pStyle w:val="Bezmezer"/>
        <w:numPr>
          <w:ilvl w:val="0"/>
          <w:numId w:val="8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 xml:space="preserve">Poskytovatel se zavazuje sdělit </w:t>
      </w:r>
      <w:r w:rsidR="003B4B45" w:rsidRPr="00EB3510">
        <w:rPr>
          <w:rFonts w:ascii="Tahoma" w:hAnsi="Tahoma" w:cs="Tahoma"/>
          <w:sz w:val="20"/>
          <w:szCs w:val="20"/>
        </w:rPr>
        <w:t>M</w:t>
      </w:r>
      <w:r w:rsidRPr="00EB3510">
        <w:rPr>
          <w:rFonts w:ascii="Tahoma" w:hAnsi="Tahoma" w:cs="Tahoma"/>
          <w:sz w:val="20"/>
          <w:szCs w:val="20"/>
        </w:rPr>
        <w:t>ěstu veškeré skutečnosti, které by mu bránily v plnění povinností dle tohoto pověření a smlouvy.</w:t>
      </w:r>
    </w:p>
    <w:p w14:paraId="59C5EB88" w14:textId="77777777" w:rsidR="003B4B45" w:rsidRPr="00EB3510" w:rsidRDefault="003B4B45" w:rsidP="003B4B45">
      <w:pPr>
        <w:pStyle w:val="Bezmezer"/>
        <w:ind w:left="426"/>
        <w:jc w:val="both"/>
        <w:rPr>
          <w:rFonts w:ascii="Tahoma" w:hAnsi="Tahoma" w:cs="Tahoma"/>
          <w:sz w:val="20"/>
          <w:szCs w:val="20"/>
        </w:rPr>
      </w:pPr>
    </w:p>
    <w:p w14:paraId="7C773DFD" w14:textId="218F6A9C" w:rsidR="00D3037D" w:rsidRPr="00EB3510" w:rsidRDefault="00D3037D" w:rsidP="00C877C3">
      <w:pPr>
        <w:pStyle w:val="Bezmezer"/>
        <w:numPr>
          <w:ilvl w:val="0"/>
          <w:numId w:val="8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 xml:space="preserve">Poskytovatel je povinen poskytnout </w:t>
      </w:r>
      <w:r w:rsidR="00A9064F" w:rsidRPr="00EB3510">
        <w:rPr>
          <w:rFonts w:ascii="Tahoma" w:hAnsi="Tahoma" w:cs="Tahoma"/>
          <w:sz w:val="20"/>
          <w:szCs w:val="20"/>
        </w:rPr>
        <w:t>M</w:t>
      </w:r>
      <w:r w:rsidRPr="00EB3510">
        <w:rPr>
          <w:rFonts w:ascii="Tahoma" w:hAnsi="Tahoma" w:cs="Tahoma"/>
          <w:sz w:val="20"/>
          <w:szCs w:val="20"/>
        </w:rPr>
        <w:t xml:space="preserve">ěstu součinnost při plnění všech povinností vyplývajících z pravidel pro veřejnou podporu vůči </w:t>
      </w:r>
      <w:r w:rsidR="00A9064F" w:rsidRPr="00EB3510">
        <w:rPr>
          <w:rFonts w:ascii="Tahoma" w:hAnsi="Tahoma" w:cs="Tahoma"/>
          <w:sz w:val="20"/>
          <w:szCs w:val="20"/>
        </w:rPr>
        <w:t xml:space="preserve">českému </w:t>
      </w:r>
      <w:r w:rsidRPr="00EB3510">
        <w:rPr>
          <w:rFonts w:ascii="Tahoma" w:hAnsi="Tahoma" w:cs="Tahoma"/>
          <w:sz w:val="20"/>
          <w:szCs w:val="20"/>
        </w:rPr>
        <w:t>Úřadu pro ochranu hospodářské soutěže a Evropské komisi.</w:t>
      </w:r>
    </w:p>
    <w:p w14:paraId="257D44E6" w14:textId="77777777" w:rsidR="00A9064F" w:rsidRPr="00EB3510" w:rsidRDefault="00A9064F" w:rsidP="00A9064F">
      <w:pPr>
        <w:pStyle w:val="Bezmezer"/>
        <w:ind w:left="426"/>
        <w:jc w:val="both"/>
        <w:rPr>
          <w:rFonts w:ascii="Tahoma" w:hAnsi="Tahoma" w:cs="Tahoma"/>
          <w:sz w:val="20"/>
          <w:szCs w:val="20"/>
        </w:rPr>
      </w:pPr>
    </w:p>
    <w:p w14:paraId="05920674" w14:textId="33CBA082" w:rsidR="00D3037D" w:rsidRPr="00EB3510" w:rsidRDefault="00D3037D" w:rsidP="00C877C3">
      <w:pPr>
        <w:pStyle w:val="Bezmezer"/>
        <w:numPr>
          <w:ilvl w:val="0"/>
          <w:numId w:val="8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 xml:space="preserve">V rámci poskytování veřejné služby se poskytovatel zavazuje </w:t>
      </w:r>
      <w:r w:rsidR="00FC627B" w:rsidRPr="00EB3510">
        <w:rPr>
          <w:rFonts w:ascii="Tahoma" w:hAnsi="Tahoma" w:cs="Tahoma"/>
          <w:sz w:val="20"/>
          <w:szCs w:val="20"/>
        </w:rPr>
        <w:t xml:space="preserve">plnit povinnosti dle této smlouvy a dodržovat pokyny </w:t>
      </w:r>
      <w:r w:rsidR="00A9064F" w:rsidRPr="00EB3510">
        <w:rPr>
          <w:rFonts w:ascii="Tahoma" w:hAnsi="Tahoma" w:cs="Tahoma"/>
          <w:sz w:val="20"/>
          <w:szCs w:val="20"/>
        </w:rPr>
        <w:t>M</w:t>
      </w:r>
      <w:r w:rsidR="00FC627B" w:rsidRPr="00EB3510">
        <w:rPr>
          <w:rFonts w:ascii="Tahoma" w:hAnsi="Tahoma" w:cs="Tahoma"/>
          <w:sz w:val="20"/>
          <w:szCs w:val="20"/>
        </w:rPr>
        <w:t>ěsta udělené na základě této smlouvy, v jejím rámci a v souladu s touto smlouvou týkající se rozsahu a kvality poskytované veřejné služby.</w:t>
      </w:r>
    </w:p>
    <w:p w14:paraId="51C8E88C" w14:textId="77777777" w:rsidR="00A9064F" w:rsidRPr="00EB3510" w:rsidRDefault="00A9064F" w:rsidP="00A9064F">
      <w:pPr>
        <w:pStyle w:val="Bezmezer"/>
        <w:ind w:left="426"/>
        <w:jc w:val="both"/>
        <w:rPr>
          <w:rFonts w:ascii="Tahoma" w:hAnsi="Tahoma" w:cs="Tahoma"/>
          <w:sz w:val="20"/>
          <w:szCs w:val="20"/>
        </w:rPr>
      </w:pPr>
    </w:p>
    <w:p w14:paraId="4E0E529A" w14:textId="136B61FB" w:rsidR="00FC627B" w:rsidRPr="00EB3510" w:rsidRDefault="00FC627B" w:rsidP="00C877C3">
      <w:pPr>
        <w:pStyle w:val="Bezmezer"/>
        <w:numPr>
          <w:ilvl w:val="0"/>
          <w:numId w:val="8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 xml:space="preserve">Za řádné plnění závazku veřejné služby se </w:t>
      </w:r>
      <w:r w:rsidR="00CF65DB" w:rsidRPr="00EB3510">
        <w:rPr>
          <w:rFonts w:ascii="Tahoma" w:hAnsi="Tahoma" w:cs="Tahoma"/>
          <w:sz w:val="20"/>
          <w:szCs w:val="20"/>
        </w:rPr>
        <w:t>Město</w:t>
      </w:r>
      <w:r w:rsidRPr="00EB3510">
        <w:rPr>
          <w:rFonts w:ascii="Tahoma" w:hAnsi="Tahoma" w:cs="Tahoma"/>
          <w:sz w:val="20"/>
          <w:szCs w:val="20"/>
        </w:rPr>
        <w:t xml:space="preserve"> zavazuje poskytovat poskytovateli finanční podporu blíže vymezenou v čl</w:t>
      </w:r>
      <w:r w:rsidR="007969F6" w:rsidRPr="00EB3510">
        <w:rPr>
          <w:rFonts w:ascii="Tahoma" w:hAnsi="Tahoma" w:cs="Tahoma"/>
          <w:sz w:val="20"/>
          <w:szCs w:val="20"/>
        </w:rPr>
        <w:t>ánku</w:t>
      </w:r>
      <w:r w:rsidRPr="00EB3510">
        <w:rPr>
          <w:rFonts w:ascii="Tahoma" w:hAnsi="Tahoma" w:cs="Tahoma"/>
          <w:sz w:val="20"/>
          <w:szCs w:val="20"/>
        </w:rPr>
        <w:t xml:space="preserve"> IV. této smlouvy.</w:t>
      </w:r>
    </w:p>
    <w:p w14:paraId="238E1728" w14:textId="77777777" w:rsidR="00A9064F" w:rsidRPr="00EB3510" w:rsidRDefault="00A9064F" w:rsidP="00063A42">
      <w:pPr>
        <w:pStyle w:val="Bezmezer"/>
        <w:ind w:left="426"/>
        <w:jc w:val="both"/>
        <w:rPr>
          <w:rFonts w:ascii="Tahoma" w:hAnsi="Tahoma" w:cs="Tahoma"/>
          <w:sz w:val="20"/>
          <w:szCs w:val="20"/>
        </w:rPr>
      </w:pPr>
    </w:p>
    <w:p w14:paraId="1683BC35" w14:textId="77777777" w:rsidR="00D3037D" w:rsidRPr="00EB3510" w:rsidRDefault="00FC627B" w:rsidP="00C877C3">
      <w:pPr>
        <w:pStyle w:val="Bezmezer"/>
        <w:numPr>
          <w:ilvl w:val="0"/>
          <w:numId w:val="8"/>
        </w:num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Město je oprávněno v souladu se zákonem č. 320/2001 Sb., o finanční kontrole ve veřejné správě a o změně některých zákonů (zákon o finanční kontrole), ve znění pozdějších předpisů, kdykoliv kontrolovat dodržení podmínek, za kterých byla finanční podpora podle této smlouvy poskytnuta.</w:t>
      </w:r>
    </w:p>
    <w:p w14:paraId="56D8040F" w14:textId="77777777" w:rsidR="00FC627B" w:rsidRPr="00EB3510" w:rsidRDefault="00FC627B" w:rsidP="00C877C3">
      <w:pPr>
        <w:pStyle w:val="Bezmezer"/>
        <w:ind w:left="360"/>
        <w:rPr>
          <w:rFonts w:ascii="Tahoma" w:hAnsi="Tahoma" w:cs="Tahoma"/>
          <w:sz w:val="20"/>
          <w:szCs w:val="20"/>
        </w:rPr>
      </w:pPr>
    </w:p>
    <w:p w14:paraId="2E0B7E35" w14:textId="77777777" w:rsidR="00063A42" w:rsidRPr="00EB3510" w:rsidRDefault="00063A42" w:rsidP="00C877C3">
      <w:pPr>
        <w:pStyle w:val="Bezmezer"/>
        <w:ind w:left="360"/>
        <w:rPr>
          <w:rFonts w:ascii="Tahoma" w:hAnsi="Tahoma" w:cs="Tahoma"/>
          <w:sz w:val="20"/>
          <w:szCs w:val="20"/>
        </w:rPr>
      </w:pPr>
    </w:p>
    <w:p w14:paraId="3820A63D" w14:textId="77777777" w:rsidR="00FC627B" w:rsidRPr="00EB3510" w:rsidRDefault="00FC627B" w:rsidP="00C877C3">
      <w:pPr>
        <w:pStyle w:val="Bezmezer"/>
        <w:ind w:left="360"/>
        <w:jc w:val="center"/>
        <w:rPr>
          <w:rFonts w:ascii="Tahoma" w:hAnsi="Tahoma" w:cs="Tahoma"/>
          <w:b/>
          <w:sz w:val="20"/>
          <w:szCs w:val="20"/>
        </w:rPr>
      </w:pPr>
      <w:r w:rsidRPr="00EB3510">
        <w:rPr>
          <w:rFonts w:ascii="Tahoma" w:hAnsi="Tahoma" w:cs="Tahoma"/>
          <w:b/>
          <w:sz w:val="20"/>
          <w:szCs w:val="20"/>
        </w:rPr>
        <w:t>IV.</w:t>
      </w:r>
    </w:p>
    <w:p w14:paraId="5796567D" w14:textId="77777777" w:rsidR="00FC627B" w:rsidRPr="00EB3510" w:rsidRDefault="00FC627B" w:rsidP="00C877C3">
      <w:pPr>
        <w:pStyle w:val="Bezmezer"/>
        <w:ind w:left="360"/>
        <w:jc w:val="center"/>
        <w:rPr>
          <w:rFonts w:ascii="Tahoma" w:hAnsi="Tahoma" w:cs="Tahoma"/>
          <w:b/>
          <w:sz w:val="20"/>
          <w:szCs w:val="20"/>
        </w:rPr>
      </w:pPr>
      <w:r w:rsidRPr="00EB3510">
        <w:rPr>
          <w:rFonts w:ascii="Tahoma" w:hAnsi="Tahoma" w:cs="Tahoma"/>
          <w:b/>
          <w:sz w:val="20"/>
          <w:szCs w:val="20"/>
        </w:rPr>
        <w:t>Finanční podpora</w:t>
      </w:r>
    </w:p>
    <w:p w14:paraId="3D80DB91" w14:textId="77777777" w:rsidR="00FC627B" w:rsidRPr="00EB3510" w:rsidRDefault="00FC627B" w:rsidP="00C877C3">
      <w:pPr>
        <w:pStyle w:val="Bezmezer"/>
        <w:rPr>
          <w:rFonts w:ascii="Tahoma" w:hAnsi="Tahoma" w:cs="Tahoma"/>
          <w:sz w:val="20"/>
          <w:szCs w:val="20"/>
        </w:rPr>
      </w:pPr>
    </w:p>
    <w:p w14:paraId="7E5709E4" w14:textId="1D88F715" w:rsidR="00122DAC" w:rsidRPr="00EB3510" w:rsidRDefault="00D16C3A" w:rsidP="00C877C3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Za řádné plnění</w:t>
      </w:r>
      <w:r w:rsidR="00063A42" w:rsidRPr="00EB3510">
        <w:rPr>
          <w:rFonts w:ascii="Tahoma" w:hAnsi="Tahoma" w:cs="Tahoma"/>
          <w:sz w:val="20"/>
          <w:szCs w:val="20"/>
        </w:rPr>
        <w:t xml:space="preserve"> závazku</w:t>
      </w:r>
      <w:r w:rsidRPr="00EB3510">
        <w:rPr>
          <w:rFonts w:ascii="Tahoma" w:hAnsi="Tahoma" w:cs="Tahoma"/>
          <w:sz w:val="20"/>
          <w:szCs w:val="20"/>
        </w:rPr>
        <w:t xml:space="preserve"> veřejné služby v souladu s pověřením uvedeným v článku III. této smlouvy</w:t>
      </w:r>
      <w:r w:rsidR="00063A42" w:rsidRPr="00EB3510">
        <w:rPr>
          <w:rFonts w:ascii="Tahoma" w:hAnsi="Tahoma" w:cs="Tahoma"/>
          <w:sz w:val="20"/>
          <w:szCs w:val="20"/>
        </w:rPr>
        <w:t xml:space="preserve"> a ve smyslu Rozhodnutí Komise č. 2012/21/EU</w:t>
      </w:r>
      <w:r w:rsidRPr="00EB3510">
        <w:rPr>
          <w:rFonts w:ascii="Tahoma" w:hAnsi="Tahoma" w:cs="Tahoma"/>
          <w:sz w:val="20"/>
          <w:szCs w:val="20"/>
        </w:rPr>
        <w:t xml:space="preserve"> se </w:t>
      </w:r>
      <w:r w:rsidR="00CF65DB" w:rsidRPr="00EB3510">
        <w:rPr>
          <w:rFonts w:ascii="Tahoma" w:hAnsi="Tahoma" w:cs="Tahoma"/>
          <w:sz w:val="20"/>
          <w:szCs w:val="20"/>
        </w:rPr>
        <w:t>Město</w:t>
      </w:r>
      <w:r w:rsidRPr="00EB3510">
        <w:rPr>
          <w:rFonts w:ascii="Tahoma" w:hAnsi="Tahoma" w:cs="Tahoma"/>
          <w:sz w:val="20"/>
          <w:szCs w:val="20"/>
        </w:rPr>
        <w:t xml:space="preserve"> zavazuje</w:t>
      </w:r>
      <w:r w:rsidR="00063A42" w:rsidRPr="00EB3510">
        <w:rPr>
          <w:rFonts w:ascii="Tahoma" w:hAnsi="Tahoma" w:cs="Tahoma"/>
          <w:sz w:val="20"/>
          <w:szCs w:val="20"/>
        </w:rPr>
        <w:t xml:space="preserve"> po dobu účinnosti této smlouvy a pověření v ní učiněného</w:t>
      </w:r>
      <w:r w:rsidR="00FD2426" w:rsidRPr="00EB3510">
        <w:rPr>
          <w:rFonts w:ascii="Tahoma" w:hAnsi="Tahoma" w:cs="Tahoma"/>
          <w:sz w:val="20"/>
          <w:szCs w:val="20"/>
        </w:rPr>
        <w:t xml:space="preserve"> </w:t>
      </w:r>
      <w:r w:rsidRPr="00EB3510">
        <w:rPr>
          <w:rFonts w:ascii="Tahoma" w:hAnsi="Tahoma" w:cs="Tahoma"/>
          <w:sz w:val="20"/>
          <w:szCs w:val="20"/>
        </w:rPr>
        <w:t>hradit poskytovateli na jeho účet uvedený v čl</w:t>
      </w:r>
      <w:r w:rsidR="007969F6" w:rsidRPr="00EB3510">
        <w:rPr>
          <w:rFonts w:ascii="Tahoma" w:hAnsi="Tahoma" w:cs="Tahoma"/>
          <w:sz w:val="20"/>
          <w:szCs w:val="20"/>
        </w:rPr>
        <w:t>ánku</w:t>
      </w:r>
      <w:r w:rsidRPr="00EB3510">
        <w:rPr>
          <w:rFonts w:ascii="Tahoma" w:hAnsi="Tahoma" w:cs="Tahoma"/>
          <w:sz w:val="20"/>
          <w:szCs w:val="20"/>
        </w:rPr>
        <w:t xml:space="preserve"> I. této smlouvy finanční podporu (vyrovnávací platbu) </w:t>
      </w:r>
      <w:r w:rsidR="00122DAC" w:rsidRPr="00EB3510">
        <w:rPr>
          <w:rFonts w:ascii="Tahoma" w:hAnsi="Tahoma" w:cs="Tahoma"/>
          <w:sz w:val="20"/>
          <w:szCs w:val="20"/>
        </w:rPr>
        <w:t>formou záloh s povinností jejich vyúčtování. Celková částka vyrovnávací platby ve výši Městem schválené bude Městem poskytovateli placena pravidelnou poměrnou částí vyrovnávací platby</w:t>
      </w:r>
      <w:r w:rsidR="001C1235" w:rsidRPr="00EB3510">
        <w:rPr>
          <w:rFonts w:ascii="Tahoma" w:hAnsi="Tahoma" w:cs="Tahoma"/>
          <w:sz w:val="20"/>
          <w:szCs w:val="20"/>
        </w:rPr>
        <w:t xml:space="preserve"> v</w:t>
      </w:r>
      <w:r w:rsidR="00FD08C2">
        <w:rPr>
          <w:rFonts w:ascii="Tahoma" w:hAnsi="Tahoma" w:cs="Tahoma"/>
          <w:sz w:val="20"/>
          <w:szCs w:val="20"/>
        </w:rPr>
        <w:t> </w:t>
      </w:r>
      <w:r w:rsidR="001C1235" w:rsidRPr="00EB3510">
        <w:rPr>
          <w:rFonts w:ascii="Tahoma" w:hAnsi="Tahoma" w:cs="Tahoma"/>
          <w:sz w:val="20"/>
          <w:szCs w:val="20"/>
        </w:rPr>
        <w:t>měsíčních</w:t>
      </w:r>
      <w:r w:rsidR="00FD08C2">
        <w:rPr>
          <w:rFonts w:ascii="Tahoma" w:hAnsi="Tahoma" w:cs="Tahoma"/>
          <w:sz w:val="20"/>
          <w:szCs w:val="20"/>
        </w:rPr>
        <w:t xml:space="preserve"> </w:t>
      </w:r>
      <w:r w:rsidR="001C1235" w:rsidRPr="00EB3510">
        <w:rPr>
          <w:rFonts w:ascii="Tahoma" w:hAnsi="Tahoma" w:cs="Tahoma"/>
          <w:sz w:val="20"/>
          <w:szCs w:val="20"/>
        </w:rPr>
        <w:t>platbách</w:t>
      </w:r>
      <w:r w:rsidR="00FD08C2">
        <w:rPr>
          <w:rFonts w:ascii="Tahoma" w:hAnsi="Tahoma" w:cs="Tahoma"/>
          <w:sz w:val="20"/>
          <w:szCs w:val="20"/>
        </w:rPr>
        <w:t>,</w:t>
      </w:r>
      <w:r w:rsidR="001C1235" w:rsidRPr="00EB3510">
        <w:rPr>
          <w:rFonts w:ascii="Tahoma" w:hAnsi="Tahoma" w:cs="Tahoma"/>
          <w:sz w:val="20"/>
          <w:szCs w:val="20"/>
        </w:rPr>
        <w:t xml:space="preserve"> a to vždy na základě poskytovatelem vystavené zálohové faktury, se splatností uvedené v zálohové faktuře.</w:t>
      </w:r>
      <w:r w:rsidR="00FD08C2">
        <w:rPr>
          <w:rFonts w:ascii="Tahoma" w:hAnsi="Tahoma" w:cs="Tahoma"/>
          <w:sz w:val="20"/>
          <w:szCs w:val="20"/>
        </w:rPr>
        <w:t xml:space="preserve"> Oznámení o schválení výše vyrovnávací platby pro jednotlivý rok bude sdělena poskytovateli písemně.</w:t>
      </w:r>
    </w:p>
    <w:p w14:paraId="511977A8" w14:textId="77777777" w:rsidR="001C1235" w:rsidRPr="00EB3510" w:rsidRDefault="001C1235" w:rsidP="001C1235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693893FC" w14:textId="714A9DAE" w:rsidR="00837A80" w:rsidRPr="00EB3510" w:rsidRDefault="00681CDA" w:rsidP="00C877C3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 xml:space="preserve">Město se zavazuje výši </w:t>
      </w:r>
      <w:r w:rsidR="00FD2426" w:rsidRPr="00EB3510">
        <w:rPr>
          <w:rFonts w:ascii="Tahoma" w:hAnsi="Tahoma" w:cs="Tahoma"/>
          <w:sz w:val="20"/>
          <w:szCs w:val="20"/>
        </w:rPr>
        <w:t>finanční podpor</w:t>
      </w:r>
      <w:r w:rsidRPr="00EB3510">
        <w:rPr>
          <w:rFonts w:ascii="Tahoma" w:hAnsi="Tahoma" w:cs="Tahoma"/>
          <w:sz w:val="20"/>
          <w:szCs w:val="20"/>
        </w:rPr>
        <w:t xml:space="preserve">y </w:t>
      </w:r>
      <w:r w:rsidR="00595FFD" w:rsidRPr="00EB3510">
        <w:rPr>
          <w:rFonts w:ascii="Tahoma" w:hAnsi="Tahoma" w:cs="Tahoma"/>
          <w:sz w:val="20"/>
          <w:szCs w:val="20"/>
        </w:rPr>
        <w:t xml:space="preserve">zahrnout do </w:t>
      </w:r>
      <w:r w:rsidR="00A82FE6" w:rsidRPr="00EB3510">
        <w:rPr>
          <w:rFonts w:ascii="Tahoma" w:hAnsi="Tahoma" w:cs="Tahoma"/>
          <w:sz w:val="20"/>
          <w:szCs w:val="20"/>
        </w:rPr>
        <w:t xml:space="preserve">procesu schvalování návrhu rozpočtu Města Bruntál dle </w:t>
      </w:r>
      <w:r w:rsidR="002F422B" w:rsidRPr="00EB3510">
        <w:rPr>
          <w:rFonts w:ascii="Tahoma" w:hAnsi="Tahoma" w:cs="Tahoma"/>
          <w:sz w:val="20"/>
          <w:szCs w:val="20"/>
        </w:rPr>
        <w:t>zákona</w:t>
      </w:r>
      <w:r w:rsidR="00FD08C2">
        <w:rPr>
          <w:rFonts w:ascii="Tahoma" w:hAnsi="Tahoma" w:cs="Tahoma"/>
          <w:sz w:val="20"/>
          <w:szCs w:val="20"/>
        </w:rPr>
        <w:t xml:space="preserve"> č. 250/2000 Sb.</w:t>
      </w:r>
      <w:r w:rsidR="002F422B" w:rsidRPr="00EB3510">
        <w:rPr>
          <w:rFonts w:ascii="Tahoma" w:hAnsi="Tahoma" w:cs="Tahoma"/>
          <w:sz w:val="20"/>
          <w:szCs w:val="20"/>
        </w:rPr>
        <w:t xml:space="preserve"> o rozpočtových pravidlech</w:t>
      </w:r>
      <w:r w:rsidR="00FD08C2">
        <w:rPr>
          <w:rFonts w:ascii="Tahoma" w:hAnsi="Tahoma" w:cs="Tahoma"/>
          <w:sz w:val="20"/>
          <w:szCs w:val="20"/>
        </w:rPr>
        <w:t xml:space="preserve"> územních rozpočtů, ve znění pozdějších předpisů</w:t>
      </w:r>
      <w:r w:rsidR="00A82FE6" w:rsidRPr="00EB3510">
        <w:rPr>
          <w:rFonts w:ascii="Tahoma" w:hAnsi="Tahoma" w:cs="Tahoma"/>
          <w:sz w:val="20"/>
          <w:szCs w:val="20"/>
        </w:rPr>
        <w:t>.</w:t>
      </w:r>
      <w:r w:rsidR="002069DE" w:rsidRPr="00EB3510">
        <w:rPr>
          <w:rFonts w:ascii="Tahoma" w:hAnsi="Tahoma" w:cs="Tahoma"/>
          <w:sz w:val="20"/>
          <w:szCs w:val="20"/>
        </w:rPr>
        <w:t xml:space="preserve"> </w:t>
      </w:r>
      <w:r w:rsidR="00595FFD" w:rsidRPr="00EB3510">
        <w:rPr>
          <w:rFonts w:ascii="Tahoma" w:hAnsi="Tahoma" w:cs="Tahoma"/>
          <w:sz w:val="20"/>
          <w:szCs w:val="20"/>
        </w:rPr>
        <w:t>Návrh výše finanční podpory předloží poskytovatel služby obecného hospodářského zájmu nejpozději k datu 31.</w:t>
      </w:r>
      <w:r w:rsidR="002F422B" w:rsidRPr="00EB3510">
        <w:rPr>
          <w:rFonts w:ascii="Tahoma" w:hAnsi="Tahoma" w:cs="Tahoma"/>
          <w:sz w:val="20"/>
          <w:szCs w:val="20"/>
        </w:rPr>
        <w:t>10</w:t>
      </w:r>
      <w:r w:rsidR="00595FFD" w:rsidRPr="00EB3510">
        <w:rPr>
          <w:rFonts w:ascii="Tahoma" w:hAnsi="Tahoma" w:cs="Tahoma"/>
          <w:sz w:val="20"/>
          <w:szCs w:val="20"/>
        </w:rPr>
        <w:t>. běžného roku</w:t>
      </w:r>
      <w:r w:rsidR="00FD08C2">
        <w:rPr>
          <w:rFonts w:ascii="Tahoma" w:hAnsi="Tahoma" w:cs="Tahoma"/>
          <w:sz w:val="20"/>
          <w:szCs w:val="20"/>
        </w:rPr>
        <w:t>,</w:t>
      </w:r>
      <w:r w:rsidR="00595FFD" w:rsidRPr="00EB3510">
        <w:rPr>
          <w:rFonts w:ascii="Tahoma" w:hAnsi="Tahoma" w:cs="Tahoma"/>
          <w:sz w:val="20"/>
          <w:szCs w:val="20"/>
        </w:rPr>
        <w:t xml:space="preserve"> a to předložením návrhu závazného ukazatele pro následující rok (příloha č. 1)</w:t>
      </w:r>
      <w:r w:rsidR="0043552B" w:rsidRPr="00EB3510">
        <w:rPr>
          <w:rFonts w:ascii="Tahoma" w:hAnsi="Tahoma" w:cs="Tahoma"/>
          <w:sz w:val="20"/>
          <w:szCs w:val="20"/>
        </w:rPr>
        <w:t>, včetně</w:t>
      </w:r>
      <w:r w:rsidR="00595FFD" w:rsidRPr="00EB3510">
        <w:rPr>
          <w:rFonts w:ascii="Tahoma" w:hAnsi="Tahoma" w:cs="Tahoma"/>
          <w:sz w:val="20"/>
          <w:szCs w:val="20"/>
        </w:rPr>
        <w:t xml:space="preserve"> návrhu rozpočtu provozování služby obecného hospodářského zájmu (příloha č.2)</w:t>
      </w:r>
      <w:r w:rsidR="002F422B" w:rsidRPr="00EB3510">
        <w:rPr>
          <w:rFonts w:ascii="Tahoma" w:hAnsi="Tahoma" w:cs="Tahoma"/>
          <w:sz w:val="20"/>
          <w:szCs w:val="20"/>
        </w:rPr>
        <w:t xml:space="preserve">. </w:t>
      </w:r>
      <w:r w:rsidR="00FF1402" w:rsidRPr="00EB3510">
        <w:rPr>
          <w:rFonts w:ascii="Tahoma" w:hAnsi="Tahoma" w:cs="Tahoma"/>
          <w:sz w:val="20"/>
          <w:szCs w:val="20"/>
        </w:rPr>
        <w:t xml:space="preserve">Závazný ukazatel je podkladem pro stanovení roční výše vyrovnávací platby. </w:t>
      </w:r>
      <w:r w:rsidR="00F87650" w:rsidRPr="00EB3510">
        <w:rPr>
          <w:rFonts w:ascii="Tahoma" w:hAnsi="Tahoma" w:cs="Tahoma"/>
          <w:sz w:val="20"/>
          <w:szCs w:val="20"/>
        </w:rPr>
        <w:t xml:space="preserve">Město se zavazuje návrh poskytovatele projednat a schválit vždy ve lhůtě do konce kalendářního roku. </w:t>
      </w:r>
    </w:p>
    <w:p w14:paraId="74F2DFFD" w14:textId="77777777" w:rsidR="00FF1402" w:rsidRPr="00EB3510" w:rsidRDefault="00FF1402" w:rsidP="00FF1402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3182DA9B" w14:textId="32F99D8A" w:rsidR="00483D65" w:rsidRDefault="002069DE" w:rsidP="00B51D6B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Finanční podpora – vyrovnávací platba – je určena výhradně ke krytí rozdílu mezi</w:t>
      </w:r>
      <w:r w:rsidR="00FD08C2">
        <w:rPr>
          <w:rFonts w:ascii="Tahoma" w:hAnsi="Tahoma" w:cs="Tahoma"/>
          <w:sz w:val="20"/>
          <w:szCs w:val="20"/>
        </w:rPr>
        <w:t xml:space="preserve"> provozními</w:t>
      </w:r>
      <w:r w:rsidRPr="00EB3510">
        <w:rPr>
          <w:rFonts w:ascii="Tahoma" w:hAnsi="Tahoma" w:cs="Tahoma"/>
          <w:sz w:val="20"/>
          <w:szCs w:val="20"/>
        </w:rPr>
        <w:t xml:space="preserve"> náklady, které poskytovateli prokazatelně vzniknou</w:t>
      </w:r>
      <w:r w:rsidR="0052496E" w:rsidRPr="00EB3510">
        <w:rPr>
          <w:rFonts w:ascii="Tahoma" w:hAnsi="Tahoma" w:cs="Tahoma"/>
          <w:sz w:val="20"/>
          <w:szCs w:val="20"/>
        </w:rPr>
        <w:t>, včetně</w:t>
      </w:r>
      <w:r w:rsidR="00595FFD" w:rsidRPr="00EB3510">
        <w:rPr>
          <w:rFonts w:ascii="Tahoma" w:hAnsi="Tahoma" w:cs="Tahoma"/>
          <w:sz w:val="20"/>
          <w:szCs w:val="20"/>
        </w:rPr>
        <w:t xml:space="preserve"> příslušného podílu správních či režijních nákladů</w:t>
      </w:r>
      <w:r w:rsidRPr="00EB3510">
        <w:rPr>
          <w:rFonts w:ascii="Tahoma" w:hAnsi="Tahoma" w:cs="Tahoma"/>
          <w:sz w:val="20"/>
          <w:szCs w:val="20"/>
        </w:rPr>
        <w:t xml:space="preserve"> v souvislosti se zajištěním poskytování veřejné služby podle článku III. této smlouvy, a prokazatelnými výnosy vzniklými v souvislosti se zajištěním poskytování veřejné služby podle článku III. této smlouvy </w:t>
      </w:r>
      <w:r w:rsidR="00E73259" w:rsidRPr="00EB3510">
        <w:rPr>
          <w:rFonts w:ascii="Tahoma" w:hAnsi="Tahoma" w:cs="Tahoma"/>
          <w:sz w:val="20"/>
          <w:szCs w:val="20"/>
        </w:rPr>
        <w:t xml:space="preserve">(např. platby za krátkodobý </w:t>
      </w:r>
      <w:r w:rsidR="00483D65" w:rsidRPr="00EB3510">
        <w:rPr>
          <w:rFonts w:ascii="Tahoma" w:hAnsi="Tahoma" w:cs="Tahoma"/>
          <w:sz w:val="20"/>
          <w:szCs w:val="20"/>
        </w:rPr>
        <w:t xml:space="preserve">pronájem či </w:t>
      </w:r>
      <w:r w:rsidR="00E73259" w:rsidRPr="00EB3510">
        <w:rPr>
          <w:rFonts w:ascii="Tahoma" w:hAnsi="Tahoma" w:cs="Tahoma"/>
          <w:sz w:val="20"/>
          <w:szCs w:val="20"/>
        </w:rPr>
        <w:t>podnájem). Právo poskytovatele na finanční podporu – vyrovnávací platbu vznikne v případě, že náklady, které poskytovateli pro</w:t>
      </w:r>
      <w:r w:rsidR="00EF65FA" w:rsidRPr="00EB3510">
        <w:rPr>
          <w:rFonts w:ascii="Tahoma" w:hAnsi="Tahoma" w:cs="Tahoma"/>
          <w:sz w:val="20"/>
          <w:szCs w:val="20"/>
        </w:rPr>
        <w:t>ka</w:t>
      </w:r>
      <w:r w:rsidR="00E73259" w:rsidRPr="00EB3510">
        <w:rPr>
          <w:rFonts w:ascii="Tahoma" w:hAnsi="Tahoma" w:cs="Tahoma"/>
          <w:sz w:val="20"/>
          <w:szCs w:val="20"/>
        </w:rPr>
        <w:t>zatelně vzniknou v souvislosti se zajištěním poskytování veřejné služby podle článku III. této smlouvy, tj. službou v obecném hospodářském zájmu, jsou vyšší než výnosy vzniklé v souvislosti se zajištěním poskytování veřejné služby podle článku III. této smlouvy a veřejná služba je ztrátová</w:t>
      </w:r>
      <w:r w:rsidR="00F60EE9" w:rsidRPr="00EB3510">
        <w:rPr>
          <w:rFonts w:ascii="Tahoma" w:hAnsi="Tahoma" w:cs="Tahoma"/>
          <w:sz w:val="20"/>
          <w:szCs w:val="20"/>
        </w:rPr>
        <w:t>.</w:t>
      </w:r>
      <w:r w:rsidR="00B51D6B" w:rsidRPr="00EB3510">
        <w:rPr>
          <w:rFonts w:ascii="Tahoma" w:hAnsi="Tahoma" w:cs="Tahoma"/>
          <w:sz w:val="20"/>
          <w:szCs w:val="20"/>
        </w:rPr>
        <w:t xml:space="preserve"> </w:t>
      </w:r>
      <w:r w:rsidR="00EF65FA" w:rsidRPr="00EB3510">
        <w:rPr>
          <w:rFonts w:ascii="Tahoma" w:hAnsi="Tahoma" w:cs="Tahoma"/>
          <w:sz w:val="20"/>
          <w:szCs w:val="20"/>
        </w:rPr>
        <w:t xml:space="preserve">Poskytovatel je povinen prokázat ztrátu nebo zisk vzniklé při zajišťování poskytování veřejné služby, tj. činnosti realizované v obecném hospodářském zájmu dle článku III. této smlouvy. </w:t>
      </w:r>
    </w:p>
    <w:p w14:paraId="32308694" w14:textId="77777777" w:rsidR="00FD08C2" w:rsidRPr="00FD08C2" w:rsidRDefault="00FD08C2" w:rsidP="00FD08C2">
      <w:pPr>
        <w:pStyle w:val="Odstavecseseznamem"/>
        <w:rPr>
          <w:rFonts w:ascii="Tahoma" w:hAnsi="Tahoma" w:cs="Tahoma"/>
          <w:sz w:val="20"/>
          <w:szCs w:val="20"/>
        </w:rPr>
      </w:pPr>
    </w:p>
    <w:p w14:paraId="15F2A00E" w14:textId="77777777" w:rsidR="00A17625" w:rsidRPr="00EB3510" w:rsidRDefault="00D471F9" w:rsidP="00A17625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lastRenderedPageBreak/>
        <w:t xml:space="preserve">V případě, že se při vyúčtování poskytnuté finanční podpory za příslušný kalendářní rok zjistí, že poskytovateli na finanční podporu (vyrovnávací platbu) </w:t>
      </w:r>
      <w:r w:rsidRPr="00EB3510">
        <w:rPr>
          <w:rFonts w:ascii="Tahoma" w:hAnsi="Tahoma" w:cs="Tahoma"/>
          <w:b/>
          <w:sz w:val="20"/>
          <w:szCs w:val="20"/>
        </w:rPr>
        <w:t>nevzniklo</w:t>
      </w:r>
      <w:r w:rsidRPr="00EB3510">
        <w:rPr>
          <w:rFonts w:ascii="Tahoma" w:hAnsi="Tahoma" w:cs="Tahoma"/>
          <w:sz w:val="20"/>
          <w:szCs w:val="20"/>
        </w:rPr>
        <w:t xml:space="preserve"> právo, je poskytovatel povinen poskytnuté zálohy vrátit Městu na jeho účet uvedený v záhlaví této smlouvy ve lhůtě do </w:t>
      </w:r>
      <w:r w:rsidR="00A17625" w:rsidRPr="00EB3510">
        <w:rPr>
          <w:rFonts w:ascii="Tahoma" w:hAnsi="Tahoma" w:cs="Tahoma"/>
          <w:sz w:val="20"/>
          <w:szCs w:val="20"/>
        </w:rPr>
        <w:t>60 dnů od doručení vyúčtování vyrovnávací platby.</w:t>
      </w:r>
    </w:p>
    <w:p w14:paraId="17F2F542" w14:textId="77777777" w:rsidR="00A17625" w:rsidRPr="00EB3510" w:rsidRDefault="00A17625" w:rsidP="00A17625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49AD4FE8" w14:textId="77777777" w:rsidR="00715A17" w:rsidRPr="00EB3510" w:rsidRDefault="00931D8B" w:rsidP="00715A17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 xml:space="preserve">V </w:t>
      </w:r>
      <w:r w:rsidR="00135DFA" w:rsidRPr="00EB3510">
        <w:rPr>
          <w:rFonts w:ascii="Tahoma" w:hAnsi="Tahoma" w:cs="Tahoma"/>
          <w:sz w:val="20"/>
          <w:szCs w:val="20"/>
        </w:rPr>
        <w:t xml:space="preserve">případě, </w:t>
      </w:r>
      <w:r w:rsidR="001F3F2F" w:rsidRPr="00EB3510">
        <w:rPr>
          <w:rFonts w:ascii="Tahoma" w:hAnsi="Tahoma" w:cs="Tahoma"/>
          <w:sz w:val="20"/>
          <w:szCs w:val="20"/>
        </w:rPr>
        <w:t xml:space="preserve">že </w:t>
      </w:r>
      <w:r w:rsidRPr="00EB3510">
        <w:rPr>
          <w:rFonts w:ascii="Tahoma" w:hAnsi="Tahoma" w:cs="Tahoma"/>
          <w:sz w:val="20"/>
          <w:szCs w:val="20"/>
        </w:rPr>
        <w:t xml:space="preserve">poskytovateli právo na vyrovnávací platbu za příslušný kalendářní rok </w:t>
      </w:r>
      <w:r w:rsidRPr="00EB3510">
        <w:rPr>
          <w:rFonts w:ascii="Tahoma" w:hAnsi="Tahoma" w:cs="Tahoma"/>
          <w:b/>
          <w:sz w:val="20"/>
          <w:szCs w:val="20"/>
        </w:rPr>
        <w:t xml:space="preserve">vzniklo, </w:t>
      </w:r>
      <w:r w:rsidRPr="00EB3510">
        <w:rPr>
          <w:rFonts w:ascii="Tahoma" w:hAnsi="Tahoma" w:cs="Tahoma"/>
          <w:sz w:val="20"/>
          <w:szCs w:val="20"/>
        </w:rPr>
        <w:t xml:space="preserve">ale </w:t>
      </w:r>
      <w:r w:rsidR="00135DFA" w:rsidRPr="00EB3510">
        <w:rPr>
          <w:rFonts w:ascii="Tahoma" w:hAnsi="Tahoma" w:cs="Tahoma"/>
          <w:sz w:val="20"/>
          <w:szCs w:val="20"/>
        </w:rPr>
        <w:t xml:space="preserve">poskytnuté </w:t>
      </w:r>
      <w:r w:rsidRPr="00EB3510">
        <w:rPr>
          <w:rFonts w:ascii="Tahoma" w:hAnsi="Tahoma" w:cs="Tahoma"/>
          <w:sz w:val="20"/>
          <w:szCs w:val="20"/>
        </w:rPr>
        <w:t xml:space="preserve">zálohy </w:t>
      </w:r>
      <w:r w:rsidR="00135DFA" w:rsidRPr="00EB3510">
        <w:rPr>
          <w:rFonts w:ascii="Tahoma" w:hAnsi="Tahoma" w:cs="Tahoma"/>
          <w:sz w:val="20"/>
          <w:szCs w:val="20"/>
        </w:rPr>
        <w:t>jsou vyšší než výsledná ztráta, je finanční podpora, která představuje rozdíl mezi poskytnutou finanční podporou (vyrovnávací platbou),</w:t>
      </w:r>
      <w:r w:rsidRPr="00EB3510">
        <w:rPr>
          <w:rFonts w:ascii="Tahoma" w:hAnsi="Tahoma" w:cs="Tahoma"/>
          <w:sz w:val="20"/>
          <w:szCs w:val="20"/>
        </w:rPr>
        <w:t xml:space="preserve"> resp. její zálohou</w:t>
      </w:r>
      <w:r w:rsidR="00135DFA" w:rsidRPr="00EB3510">
        <w:rPr>
          <w:rFonts w:ascii="Tahoma" w:hAnsi="Tahoma" w:cs="Tahoma"/>
          <w:sz w:val="20"/>
          <w:szCs w:val="20"/>
        </w:rPr>
        <w:t xml:space="preserve"> a výslednou ztrátou poskytovatele, </w:t>
      </w:r>
      <w:r w:rsidR="00135DFA" w:rsidRPr="00EB3510">
        <w:rPr>
          <w:rFonts w:ascii="Tahoma" w:hAnsi="Tahoma" w:cs="Tahoma"/>
          <w:b/>
          <w:sz w:val="20"/>
          <w:szCs w:val="20"/>
        </w:rPr>
        <w:t>nadměrnou vyrovnávací platbou</w:t>
      </w:r>
      <w:r w:rsidR="00135DFA" w:rsidRPr="00EB3510">
        <w:rPr>
          <w:rFonts w:ascii="Tahoma" w:hAnsi="Tahoma" w:cs="Tahoma"/>
          <w:sz w:val="20"/>
          <w:szCs w:val="20"/>
        </w:rPr>
        <w:t xml:space="preserve">. Poskytovatel je v takovém případě povinen nadměrnou vyrovnávací platbu (příslušný přeplatek) vrátit </w:t>
      </w:r>
      <w:r w:rsidR="00A9064F" w:rsidRPr="00EB3510">
        <w:rPr>
          <w:rFonts w:ascii="Tahoma" w:hAnsi="Tahoma" w:cs="Tahoma"/>
          <w:sz w:val="20"/>
          <w:szCs w:val="20"/>
        </w:rPr>
        <w:t>M</w:t>
      </w:r>
      <w:r w:rsidR="00135DFA" w:rsidRPr="00EB3510">
        <w:rPr>
          <w:rFonts w:ascii="Tahoma" w:hAnsi="Tahoma" w:cs="Tahoma"/>
          <w:sz w:val="20"/>
          <w:szCs w:val="20"/>
        </w:rPr>
        <w:t>ěstu na jeho účet uvedený v </w:t>
      </w:r>
      <w:r w:rsidR="00A17625" w:rsidRPr="00EB3510">
        <w:rPr>
          <w:rFonts w:ascii="Tahoma" w:hAnsi="Tahoma" w:cs="Tahoma"/>
          <w:sz w:val="20"/>
          <w:szCs w:val="20"/>
        </w:rPr>
        <w:t>záhlaví této smlouvy</w:t>
      </w:r>
      <w:r w:rsidR="00135DFA" w:rsidRPr="00EB3510">
        <w:rPr>
          <w:rFonts w:ascii="Tahoma" w:hAnsi="Tahoma" w:cs="Tahoma"/>
          <w:sz w:val="20"/>
          <w:szCs w:val="20"/>
        </w:rPr>
        <w:t xml:space="preserve"> do </w:t>
      </w:r>
      <w:r w:rsidR="00A26D0F" w:rsidRPr="00EB3510">
        <w:rPr>
          <w:rFonts w:ascii="Tahoma" w:hAnsi="Tahoma" w:cs="Tahoma"/>
          <w:sz w:val="20"/>
          <w:szCs w:val="20"/>
        </w:rPr>
        <w:t>60 dnů od doručení vyúčtování vyrovnávací platby.</w:t>
      </w:r>
    </w:p>
    <w:p w14:paraId="47DF1EF6" w14:textId="77777777" w:rsidR="00715A17" w:rsidRPr="00EB3510" w:rsidRDefault="00715A17" w:rsidP="00715A17">
      <w:pPr>
        <w:pStyle w:val="Odstavecseseznamem"/>
        <w:rPr>
          <w:rFonts w:ascii="Tahoma" w:hAnsi="Tahoma" w:cs="Tahoma"/>
          <w:sz w:val="20"/>
          <w:szCs w:val="20"/>
        </w:rPr>
      </w:pPr>
    </w:p>
    <w:p w14:paraId="03840392" w14:textId="095B080C" w:rsidR="00135DFA" w:rsidRPr="00EB3510" w:rsidRDefault="00135DFA" w:rsidP="00715A17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 xml:space="preserve">V případě, že </w:t>
      </w:r>
      <w:r w:rsidR="00A43A41" w:rsidRPr="00EB3510">
        <w:rPr>
          <w:rFonts w:ascii="Tahoma" w:hAnsi="Tahoma" w:cs="Tahoma"/>
          <w:sz w:val="20"/>
          <w:szCs w:val="20"/>
        </w:rPr>
        <w:t xml:space="preserve">poskytnuté </w:t>
      </w:r>
      <w:r w:rsidR="00715A17" w:rsidRPr="00EB3510">
        <w:rPr>
          <w:rFonts w:ascii="Tahoma" w:hAnsi="Tahoma" w:cs="Tahoma"/>
          <w:sz w:val="20"/>
          <w:szCs w:val="20"/>
        </w:rPr>
        <w:t xml:space="preserve">zálohy na </w:t>
      </w:r>
      <w:r w:rsidR="00835DED" w:rsidRPr="00EB3510">
        <w:rPr>
          <w:rFonts w:ascii="Tahoma" w:hAnsi="Tahoma" w:cs="Tahoma"/>
          <w:sz w:val="20"/>
          <w:szCs w:val="20"/>
        </w:rPr>
        <w:t>vyrovnávací platb</w:t>
      </w:r>
      <w:r w:rsidR="00715A17" w:rsidRPr="00EB3510">
        <w:rPr>
          <w:rFonts w:ascii="Tahoma" w:hAnsi="Tahoma" w:cs="Tahoma"/>
          <w:sz w:val="20"/>
          <w:szCs w:val="20"/>
        </w:rPr>
        <w:t>u</w:t>
      </w:r>
      <w:r w:rsidR="00835DED" w:rsidRPr="00EB3510">
        <w:rPr>
          <w:rFonts w:ascii="Tahoma" w:hAnsi="Tahoma" w:cs="Tahoma"/>
          <w:sz w:val="20"/>
          <w:szCs w:val="20"/>
        </w:rPr>
        <w:t xml:space="preserve"> </w:t>
      </w:r>
      <w:r w:rsidR="00A43A41" w:rsidRPr="00EB3510">
        <w:rPr>
          <w:rFonts w:ascii="Tahoma" w:hAnsi="Tahoma" w:cs="Tahoma"/>
          <w:sz w:val="20"/>
          <w:szCs w:val="20"/>
        </w:rPr>
        <w:t xml:space="preserve">jsou </w:t>
      </w:r>
      <w:r w:rsidR="00A43A41" w:rsidRPr="00EB3510">
        <w:rPr>
          <w:rFonts w:ascii="Tahoma" w:hAnsi="Tahoma" w:cs="Tahoma"/>
          <w:b/>
          <w:sz w:val="20"/>
          <w:szCs w:val="20"/>
        </w:rPr>
        <w:t>nižší</w:t>
      </w:r>
      <w:r w:rsidR="00A43A41" w:rsidRPr="00EB3510">
        <w:rPr>
          <w:rFonts w:ascii="Tahoma" w:hAnsi="Tahoma" w:cs="Tahoma"/>
          <w:sz w:val="20"/>
          <w:szCs w:val="20"/>
        </w:rPr>
        <w:t xml:space="preserve"> než výsledná ztráta, je </w:t>
      </w:r>
      <w:r w:rsidR="00CF65DB" w:rsidRPr="00EB3510">
        <w:rPr>
          <w:rFonts w:ascii="Tahoma" w:hAnsi="Tahoma" w:cs="Tahoma"/>
          <w:sz w:val="20"/>
          <w:szCs w:val="20"/>
        </w:rPr>
        <w:t>Město</w:t>
      </w:r>
      <w:r w:rsidR="00A43A41" w:rsidRPr="00EB3510">
        <w:rPr>
          <w:rFonts w:ascii="Tahoma" w:hAnsi="Tahoma" w:cs="Tahoma"/>
          <w:sz w:val="20"/>
          <w:szCs w:val="20"/>
        </w:rPr>
        <w:t xml:space="preserve"> povinno uhradit poskytovateli doplatek vyrovnávací platby do plné výše výsledné ztráty vždy nejpozději do 60 dnů od obdržení vyúčtování vyrovnávací platby.</w:t>
      </w:r>
    </w:p>
    <w:p w14:paraId="664E9778" w14:textId="77777777" w:rsidR="00931D8B" w:rsidRPr="00EB3510" w:rsidRDefault="00931D8B" w:rsidP="00931D8B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7A89B1A8" w14:textId="1D025F07" w:rsidR="00A43A41" w:rsidRPr="00EB3510" w:rsidRDefault="00A9064F" w:rsidP="00C877C3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Poskytovatel je povinen M</w:t>
      </w:r>
      <w:r w:rsidR="00A43A41" w:rsidRPr="00EB3510">
        <w:rPr>
          <w:rFonts w:ascii="Tahoma" w:hAnsi="Tahoma" w:cs="Tahoma"/>
          <w:sz w:val="20"/>
          <w:szCs w:val="20"/>
        </w:rPr>
        <w:t xml:space="preserve">ěstu předložit vyúčtování finanční podpory – vyrovnávací platby ve lhůtě do </w:t>
      </w:r>
      <w:r w:rsidR="00A43A41" w:rsidRPr="00EB3510">
        <w:rPr>
          <w:rFonts w:ascii="Tahoma" w:hAnsi="Tahoma" w:cs="Tahoma"/>
          <w:b/>
          <w:sz w:val="20"/>
          <w:szCs w:val="20"/>
        </w:rPr>
        <w:t>31.</w:t>
      </w:r>
      <w:r w:rsidR="00671AED" w:rsidRPr="00EB3510">
        <w:rPr>
          <w:rFonts w:ascii="Tahoma" w:hAnsi="Tahoma" w:cs="Tahoma"/>
          <w:b/>
          <w:sz w:val="20"/>
          <w:szCs w:val="20"/>
        </w:rPr>
        <w:t>3</w:t>
      </w:r>
      <w:r w:rsidR="00A43A41" w:rsidRPr="00EB3510">
        <w:rPr>
          <w:rFonts w:ascii="Tahoma" w:hAnsi="Tahoma" w:cs="Tahoma"/>
          <w:b/>
          <w:sz w:val="20"/>
          <w:szCs w:val="20"/>
        </w:rPr>
        <w:t>.</w:t>
      </w:r>
      <w:r w:rsidR="00671AED" w:rsidRPr="00EB3510">
        <w:rPr>
          <w:rFonts w:ascii="Tahoma" w:hAnsi="Tahoma" w:cs="Tahoma"/>
          <w:sz w:val="20"/>
          <w:szCs w:val="20"/>
        </w:rPr>
        <w:t xml:space="preserve"> </w:t>
      </w:r>
      <w:r w:rsidR="00A43A41" w:rsidRPr="00EB3510">
        <w:rPr>
          <w:rFonts w:ascii="Tahoma" w:hAnsi="Tahoma" w:cs="Tahoma"/>
          <w:sz w:val="20"/>
          <w:szCs w:val="20"/>
        </w:rPr>
        <w:t>následujícího kalendářního roku, za který je vyúčtování předkládáno, a v ně</w:t>
      </w:r>
      <w:r w:rsidR="00715A17" w:rsidRPr="00EB3510">
        <w:rPr>
          <w:rFonts w:ascii="Tahoma" w:hAnsi="Tahoma" w:cs="Tahoma"/>
          <w:sz w:val="20"/>
          <w:szCs w:val="20"/>
        </w:rPr>
        <w:t>m</w:t>
      </w:r>
      <w:r w:rsidR="00A43A41" w:rsidRPr="00EB3510">
        <w:rPr>
          <w:rFonts w:ascii="Tahoma" w:hAnsi="Tahoma" w:cs="Tahoma"/>
          <w:sz w:val="20"/>
          <w:szCs w:val="20"/>
        </w:rPr>
        <w:t xml:space="preserve"> následující dokumenty:</w:t>
      </w:r>
    </w:p>
    <w:p w14:paraId="0F716E06" w14:textId="77777777" w:rsidR="00A43A41" w:rsidRPr="00EB3510" w:rsidRDefault="00B51E0C" w:rsidP="00C877C3">
      <w:pPr>
        <w:pStyle w:val="Odstavecseseznamem"/>
        <w:numPr>
          <w:ilvl w:val="0"/>
          <w:numId w:val="11"/>
        </w:numPr>
        <w:spacing w:after="0" w:line="240" w:lineRule="auto"/>
        <w:ind w:left="851" w:hanging="425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z</w:t>
      </w:r>
      <w:r w:rsidR="00DF0A88" w:rsidRPr="00EB3510">
        <w:rPr>
          <w:rFonts w:ascii="Tahoma" w:hAnsi="Tahoma" w:cs="Tahoma"/>
          <w:sz w:val="20"/>
          <w:szCs w:val="20"/>
        </w:rPr>
        <w:t>ávěrečnou zprávu o realizaci závazku veřejné služby a účelu, na který byla finanční podpora poskytnuta. Závěrečná zpráva musí zejména obsahovat stručný popis plnění závazku veřejné služby a celkové vyhodnocení splnění závazku veřejné služby a účelu této smlouvy</w:t>
      </w:r>
    </w:p>
    <w:p w14:paraId="0D96968D" w14:textId="38C92124" w:rsidR="00DF0A88" w:rsidRPr="00EB3510" w:rsidRDefault="00B51E0C" w:rsidP="00C877C3">
      <w:pPr>
        <w:pStyle w:val="Odstavecseseznamem"/>
        <w:numPr>
          <w:ilvl w:val="0"/>
          <w:numId w:val="11"/>
        </w:numPr>
        <w:spacing w:after="0" w:line="240" w:lineRule="auto"/>
        <w:ind w:left="851" w:hanging="425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v</w:t>
      </w:r>
      <w:r w:rsidR="00DF0A88" w:rsidRPr="00EB3510">
        <w:rPr>
          <w:rFonts w:ascii="Tahoma" w:hAnsi="Tahoma" w:cs="Tahoma"/>
          <w:sz w:val="20"/>
          <w:szCs w:val="20"/>
        </w:rPr>
        <w:t xml:space="preserve">yúčtování finanční podpory ve formě výkazu </w:t>
      </w:r>
      <w:r w:rsidR="00A26D0F" w:rsidRPr="00EB3510">
        <w:rPr>
          <w:rFonts w:ascii="Tahoma" w:hAnsi="Tahoma" w:cs="Tahoma"/>
          <w:sz w:val="20"/>
          <w:szCs w:val="20"/>
        </w:rPr>
        <w:t xml:space="preserve">výsledovky </w:t>
      </w:r>
      <w:r w:rsidR="00DF0A88" w:rsidRPr="00EB3510">
        <w:rPr>
          <w:rFonts w:ascii="Tahoma" w:hAnsi="Tahoma" w:cs="Tahoma"/>
          <w:sz w:val="20"/>
          <w:szCs w:val="20"/>
        </w:rPr>
        <w:t xml:space="preserve">za nákladové středisko </w:t>
      </w:r>
      <w:r w:rsidR="00DB1819" w:rsidRPr="00EB3510">
        <w:rPr>
          <w:rFonts w:ascii="Tahoma" w:hAnsi="Tahoma" w:cs="Tahoma"/>
          <w:sz w:val="20"/>
          <w:szCs w:val="20"/>
        </w:rPr>
        <w:t xml:space="preserve">"Zimní stadion" </w:t>
      </w:r>
      <w:r w:rsidR="00DF0A88" w:rsidRPr="00EB3510">
        <w:rPr>
          <w:rFonts w:ascii="Tahoma" w:hAnsi="Tahoma" w:cs="Tahoma"/>
          <w:sz w:val="20"/>
          <w:szCs w:val="20"/>
        </w:rPr>
        <w:t xml:space="preserve">v minimální struktuře dle přílohy č. </w:t>
      </w:r>
      <w:r w:rsidR="00595FFD" w:rsidRPr="00EB3510">
        <w:rPr>
          <w:rFonts w:ascii="Tahoma" w:hAnsi="Tahoma" w:cs="Tahoma"/>
          <w:sz w:val="20"/>
          <w:szCs w:val="20"/>
        </w:rPr>
        <w:t>2</w:t>
      </w:r>
      <w:r w:rsidR="00DF0A88" w:rsidRPr="00EB3510">
        <w:rPr>
          <w:rFonts w:ascii="Tahoma" w:hAnsi="Tahoma" w:cs="Tahoma"/>
          <w:sz w:val="20"/>
          <w:szCs w:val="20"/>
        </w:rPr>
        <w:t>, vyčíslené skutečné provozní náklady spojené s plněním závazku veřejné služby dle jednotlivých položek vedených v</w:t>
      </w:r>
      <w:r w:rsidR="00595FFD" w:rsidRPr="00EB3510">
        <w:rPr>
          <w:rFonts w:ascii="Tahoma" w:hAnsi="Tahoma" w:cs="Tahoma"/>
          <w:sz w:val="20"/>
          <w:szCs w:val="20"/>
        </w:rPr>
        <w:t> </w:t>
      </w:r>
      <w:r w:rsidR="00DF0A88" w:rsidRPr="00EB3510">
        <w:rPr>
          <w:rFonts w:ascii="Tahoma" w:hAnsi="Tahoma" w:cs="Tahoma"/>
          <w:sz w:val="20"/>
          <w:szCs w:val="20"/>
        </w:rPr>
        <w:t>účetnictví</w:t>
      </w:r>
      <w:r w:rsidR="00595FFD" w:rsidRPr="00EB3510">
        <w:rPr>
          <w:rFonts w:ascii="Tahoma" w:hAnsi="Tahoma" w:cs="Tahoma"/>
          <w:sz w:val="20"/>
          <w:szCs w:val="20"/>
        </w:rPr>
        <w:t xml:space="preserve"> včetně příslušného podílu správních či režijních nákladů</w:t>
      </w:r>
      <w:r w:rsidR="00DF0A88" w:rsidRPr="00EB3510">
        <w:rPr>
          <w:rFonts w:ascii="Tahoma" w:hAnsi="Tahoma" w:cs="Tahoma"/>
          <w:sz w:val="20"/>
          <w:szCs w:val="20"/>
        </w:rPr>
        <w:t xml:space="preserve">, vyčíslené výnosy </w:t>
      </w:r>
      <w:r w:rsidR="00574AD4" w:rsidRPr="00EB3510">
        <w:rPr>
          <w:rFonts w:ascii="Tahoma" w:hAnsi="Tahoma" w:cs="Tahoma"/>
          <w:sz w:val="20"/>
          <w:szCs w:val="20"/>
        </w:rPr>
        <w:t>a vyúčtování zaplacených záloh poskytnuté finanční podpory</w:t>
      </w:r>
    </w:p>
    <w:p w14:paraId="651A65CE" w14:textId="5DEC395D" w:rsidR="00574AD4" w:rsidRPr="00EB3510" w:rsidRDefault="001151BD" w:rsidP="001151BD">
      <w:pPr>
        <w:pStyle w:val="Odstavecseseznamem"/>
        <w:numPr>
          <w:ilvl w:val="0"/>
          <w:numId w:val="11"/>
        </w:numPr>
        <w:spacing w:after="0" w:line="240" w:lineRule="auto"/>
        <w:ind w:left="851" w:hanging="425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základní evidence akcí v členění na sportovní, kulturní a ostatní, základní evidence pronájmů či podnájmů veřejnosti (článek II odst. 1), využívající zimní stadion, podle trvalého pobytu či sídla</w:t>
      </w:r>
    </w:p>
    <w:p w14:paraId="3990561C" w14:textId="7E29C0B8" w:rsidR="00011979" w:rsidRPr="00EB3510" w:rsidRDefault="00011979" w:rsidP="00C877C3">
      <w:pPr>
        <w:pStyle w:val="Odstavecseseznamem"/>
        <w:numPr>
          <w:ilvl w:val="0"/>
          <w:numId w:val="11"/>
        </w:numPr>
        <w:spacing w:after="0" w:line="240" w:lineRule="auto"/>
        <w:ind w:left="851" w:hanging="425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 xml:space="preserve">základní evidence týdenních rozpisů využívání areálu, s vyznačením hodin určených pro </w:t>
      </w:r>
      <w:r w:rsidR="00A7562C" w:rsidRPr="00EB3510">
        <w:rPr>
          <w:rFonts w:ascii="Tahoma" w:hAnsi="Tahoma" w:cs="Tahoma"/>
          <w:sz w:val="20"/>
          <w:szCs w:val="20"/>
        </w:rPr>
        <w:t>veřejnost</w:t>
      </w:r>
    </w:p>
    <w:p w14:paraId="40C06DB9" w14:textId="77777777" w:rsidR="00574AD4" w:rsidRPr="00EB3510" w:rsidRDefault="00B51E0C" w:rsidP="00C877C3">
      <w:pPr>
        <w:pStyle w:val="Odstavecseseznamem"/>
        <w:numPr>
          <w:ilvl w:val="0"/>
          <w:numId w:val="11"/>
        </w:numPr>
        <w:spacing w:after="0" w:line="240" w:lineRule="auto"/>
        <w:ind w:left="851" w:hanging="425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n</w:t>
      </w:r>
      <w:r w:rsidR="00574AD4" w:rsidRPr="00EB3510">
        <w:rPr>
          <w:rFonts w:ascii="Tahoma" w:hAnsi="Tahoma" w:cs="Tahoma"/>
          <w:sz w:val="20"/>
          <w:szCs w:val="20"/>
        </w:rPr>
        <w:t>a vyžádání soupis všech prvotních dokladů prokazujících vznik uznatelných nákladů vykonané veřejné služby a vznik výnosů vztahujících se k plnění závazku veřejné služby</w:t>
      </w:r>
    </w:p>
    <w:p w14:paraId="10C54716" w14:textId="77777777" w:rsidR="007969F6" w:rsidRPr="00EB3510" w:rsidRDefault="007969F6" w:rsidP="00C877C3">
      <w:pPr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36D994CD" w14:textId="56C580F0" w:rsidR="00B9788A" w:rsidRPr="00EB3510" w:rsidRDefault="00B9788A" w:rsidP="00C877C3">
      <w:pPr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V</w:t>
      </w:r>
      <w:r w:rsidR="00A9064F" w:rsidRPr="00EB3510">
        <w:rPr>
          <w:rFonts w:ascii="Tahoma" w:hAnsi="Tahoma" w:cs="Tahoma"/>
          <w:sz w:val="20"/>
          <w:szCs w:val="20"/>
        </w:rPr>
        <w:t>ýše uvedené dokumenty musí být M</w:t>
      </w:r>
      <w:r w:rsidRPr="00EB3510">
        <w:rPr>
          <w:rFonts w:ascii="Tahoma" w:hAnsi="Tahoma" w:cs="Tahoma"/>
          <w:sz w:val="20"/>
          <w:szCs w:val="20"/>
        </w:rPr>
        <w:t>ěstu v</w:t>
      </w:r>
      <w:r w:rsidR="00DB1819" w:rsidRPr="00EB3510">
        <w:rPr>
          <w:rFonts w:ascii="Tahoma" w:hAnsi="Tahoma" w:cs="Tahoma"/>
          <w:sz w:val="20"/>
          <w:szCs w:val="20"/>
        </w:rPr>
        <w:t xml:space="preserve"> nadepsané</w:t>
      </w:r>
      <w:r w:rsidRPr="00EB3510">
        <w:rPr>
          <w:rFonts w:ascii="Tahoma" w:hAnsi="Tahoma" w:cs="Tahoma"/>
          <w:sz w:val="20"/>
          <w:szCs w:val="20"/>
        </w:rPr>
        <w:t xml:space="preserve"> lhůtě doručeny, nepostačuje předání k poštovnímu doručení. Připadne-li poslední den lhůty na sobotu, neděli nebo svátek je posledním dnem lhůty nejblíže následující pracovní den.</w:t>
      </w:r>
    </w:p>
    <w:p w14:paraId="1875C194" w14:textId="77777777" w:rsidR="00DB1819" w:rsidRPr="00EB3510" w:rsidRDefault="00DB1819" w:rsidP="00C877C3">
      <w:pPr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2C0243F9" w14:textId="39AAB236" w:rsidR="00DB1819" w:rsidRPr="00EB3510" w:rsidRDefault="00DB1819" w:rsidP="00DB1819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 xml:space="preserve">Město je oprávněno </w:t>
      </w:r>
      <w:r w:rsidRPr="00EB3510">
        <w:rPr>
          <w:rFonts w:ascii="Tahoma" w:hAnsi="Tahoma" w:cs="Tahoma"/>
          <w:b/>
          <w:sz w:val="20"/>
          <w:szCs w:val="20"/>
        </w:rPr>
        <w:t>nahlédnout</w:t>
      </w:r>
      <w:r w:rsidRPr="00EB3510">
        <w:rPr>
          <w:rFonts w:ascii="Tahoma" w:hAnsi="Tahoma" w:cs="Tahoma"/>
          <w:sz w:val="20"/>
          <w:szCs w:val="20"/>
        </w:rPr>
        <w:t xml:space="preserve"> do účetnictví poskytovatele za účelem kontroly</w:t>
      </w:r>
      <w:r w:rsidR="009B5B5A" w:rsidRPr="00EB3510">
        <w:rPr>
          <w:rFonts w:ascii="Tahoma" w:hAnsi="Tahoma" w:cs="Tahoma"/>
          <w:sz w:val="20"/>
          <w:szCs w:val="20"/>
        </w:rPr>
        <w:t xml:space="preserve"> jeho</w:t>
      </w:r>
      <w:r w:rsidRPr="00EB3510">
        <w:rPr>
          <w:rFonts w:ascii="Tahoma" w:hAnsi="Tahoma" w:cs="Tahoma"/>
          <w:sz w:val="20"/>
          <w:szCs w:val="20"/>
        </w:rPr>
        <w:t xml:space="preserve"> účetních dokladů a ostatních příslušných dokladů (zejména faktury, dodací listy, smlouvy, paragony, mzdové listy apod.), </w:t>
      </w:r>
      <w:r w:rsidR="009B5B5A" w:rsidRPr="00EB3510">
        <w:rPr>
          <w:rFonts w:ascii="Tahoma" w:hAnsi="Tahoma" w:cs="Tahoma"/>
          <w:sz w:val="20"/>
          <w:szCs w:val="20"/>
        </w:rPr>
        <w:t>z nichž plyne</w:t>
      </w:r>
      <w:r w:rsidRPr="00EB3510">
        <w:rPr>
          <w:rFonts w:ascii="Tahoma" w:hAnsi="Tahoma" w:cs="Tahoma"/>
          <w:sz w:val="20"/>
          <w:szCs w:val="20"/>
        </w:rPr>
        <w:t>, k jakému účelu byla poskytnutá finanční podpora použita, tj. zda byla použita k účelu uvedenému v </w:t>
      </w:r>
      <w:r w:rsidR="009B5B5A" w:rsidRPr="00EB3510">
        <w:rPr>
          <w:rFonts w:ascii="Tahoma" w:hAnsi="Tahoma" w:cs="Tahoma"/>
          <w:sz w:val="20"/>
          <w:szCs w:val="20"/>
        </w:rPr>
        <w:t>článku</w:t>
      </w:r>
      <w:r w:rsidRPr="00EB3510">
        <w:rPr>
          <w:rFonts w:ascii="Tahoma" w:hAnsi="Tahoma" w:cs="Tahoma"/>
          <w:sz w:val="20"/>
          <w:szCs w:val="20"/>
        </w:rPr>
        <w:t xml:space="preserve"> III. této smlouvy.</w:t>
      </w:r>
    </w:p>
    <w:p w14:paraId="71F05538" w14:textId="77777777" w:rsidR="00DB1819" w:rsidRPr="00EB3510" w:rsidRDefault="00DB1819" w:rsidP="00C877C3">
      <w:pPr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11FC9DDD" w14:textId="49E32A03" w:rsidR="00F34E0A" w:rsidRPr="00EB3510" w:rsidRDefault="00F34E0A" w:rsidP="00C877C3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Město je oprávněno požadovat po poskytovateli zdůvodnění nákladů a výnosů vzniklých v souvislosti se zajištěním poskytování veřejné služby dle článku III. této smlouvy</w:t>
      </w:r>
      <w:r w:rsidR="00595FFD" w:rsidRPr="00EB3510">
        <w:rPr>
          <w:rFonts w:ascii="Tahoma" w:hAnsi="Tahoma" w:cs="Tahoma"/>
          <w:sz w:val="20"/>
          <w:szCs w:val="20"/>
        </w:rPr>
        <w:t>.</w:t>
      </w:r>
      <w:r w:rsidRPr="00EB3510">
        <w:rPr>
          <w:rFonts w:ascii="Tahoma" w:hAnsi="Tahoma" w:cs="Tahoma"/>
          <w:sz w:val="20"/>
          <w:szCs w:val="20"/>
        </w:rPr>
        <w:t xml:space="preserve"> Finanční podpora – vyrovnávací platba –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14:paraId="39691E89" w14:textId="77777777" w:rsidR="007969F6" w:rsidRPr="00EB3510" w:rsidRDefault="007969F6" w:rsidP="007969F6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2340F31D" w14:textId="18C12604" w:rsidR="00F34E0A" w:rsidRPr="00EB3510" w:rsidRDefault="00F34E0A" w:rsidP="00C877C3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Poskytovatel je oprávněn použít finanční podporu jen k účelu uvedenému v</w:t>
      </w:r>
      <w:r w:rsidR="00077CC4" w:rsidRPr="00EB3510">
        <w:rPr>
          <w:rFonts w:ascii="Tahoma" w:hAnsi="Tahoma" w:cs="Tahoma"/>
          <w:sz w:val="20"/>
          <w:szCs w:val="20"/>
        </w:rPr>
        <w:t> </w:t>
      </w:r>
      <w:r w:rsidRPr="00EB3510">
        <w:rPr>
          <w:rFonts w:ascii="Tahoma" w:hAnsi="Tahoma" w:cs="Tahoma"/>
          <w:sz w:val="20"/>
          <w:szCs w:val="20"/>
        </w:rPr>
        <w:t>odst</w:t>
      </w:r>
      <w:r w:rsidR="00077CC4" w:rsidRPr="00EB3510">
        <w:rPr>
          <w:rFonts w:ascii="Tahoma" w:hAnsi="Tahoma" w:cs="Tahoma"/>
          <w:sz w:val="20"/>
          <w:szCs w:val="20"/>
        </w:rPr>
        <w:t>.</w:t>
      </w:r>
      <w:r w:rsidRPr="00EB3510">
        <w:rPr>
          <w:rFonts w:ascii="Tahoma" w:hAnsi="Tahoma" w:cs="Tahoma"/>
          <w:sz w:val="20"/>
          <w:szCs w:val="20"/>
        </w:rPr>
        <w:t xml:space="preserve"> 1 tohoto článku a v článku III. této smlouvy. Poskytovatel poskytnutou finanční podporu dobrovolně přijímá a zavazuje se, že tuto finanční podporu použije po dobu trvání této smlouvy a platnosti </w:t>
      </w:r>
      <w:r w:rsidR="00B51D6B" w:rsidRPr="00EB3510">
        <w:rPr>
          <w:rFonts w:ascii="Tahoma" w:hAnsi="Tahoma" w:cs="Tahoma"/>
          <w:sz w:val="20"/>
          <w:szCs w:val="20"/>
        </w:rPr>
        <w:t xml:space="preserve">a účinnosti </w:t>
      </w:r>
      <w:r w:rsidRPr="00EB3510">
        <w:rPr>
          <w:rFonts w:ascii="Tahoma" w:hAnsi="Tahoma" w:cs="Tahoma"/>
          <w:sz w:val="20"/>
          <w:szCs w:val="20"/>
        </w:rPr>
        <w:t>pověření k závazku veřejné služby dle článku III. této smlouvy pouze k účelu uvedenému v odst. 1 tohoto článku a k plnění závazku veřejné služby dle článku III. této smlouvy.</w:t>
      </w:r>
    </w:p>
    <w:p w14:paraId="2CB0E154" w14:textId="77777777" w:rsidR="00B51D6B" w:rsidRPr="00EB3510" w:rsidRDefault="00B51D6B" w:rsidP="00B51D6B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0DBB727C" w14:textId="47E92F31" w:rsidR="00F34E0A" w:rsidRDefault="00F34E0A" w:rsidP="00C877C3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lastRenderedPageBreak/>
        <w:t>Poskytovatel se zavazuje poskytnutou finanční podporu – vyrovnávací platbu využít účelně, hospodárně, efektivně.</w:t>
      </w:r>
    </w:p>
    <w:p w14:paraId="1E95C43F" w14:textId="77777777" w:rsidR="00892294" w:rsidRPr="00892294" w:rsidRDefault="00892294" w:rsidP="00892294">
      <w:pPr>
        <w:pStyle w:val="Odstavecseseznamem"/>
        <w:rPr>
          <w:rFonts w:ascii="Tahoma" w:hAnsi="Tahoma" w:cs="Tahoma"/>
          <w:sz w:val="20"/>
          <w:szCs w:val="20"/>
        </w:rPr>
      </w:pPr>
    </w:p>
    <w:p w14:paraId="6B23B571" w14:textId="5020E18E" w:rsidR="00F34E0A" w:rsidRPr="00EB3510" w:rsidRDefault="00F34E0A" w:rsidP="00C877C3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 xml:space="preserve">Poskytovatel si je vědom, že finanční prostředky (záloha) poskytnuté podle této smlouvy jsou veřejnou finanční podporou a každé použití poskytnuté finanční podpory (zálohy) v rozporu s jejím účelovým určením nebo zadržení </w:t>
      </w:r>
      <w:r w:rsidR="00A9064F" w:rsidRPr="00EB3510">
        <w:rPr>
          <w:rFonts w:ascii="Tahoma" w:hAnsi="Tahoma" w:cs="Tahoma"/>
          <w:sz w:val="20"/>
          <w:szCs w:val="20"/>
        </w:rPr>
        <w:t>peněžních prostředků patřících M</w:t>
      </w:r>
      <w:r w:rsidRPr="00EB3510">
        <w:rPr>
          <w:rFonts w:ascii="Tahoma" w:hAnsi="Tahoma" w:cs="Tahoma"/>
          <w:sz w:val="20"/>
          <w:szCs w:val="20"/>
        </w:rPr>
        <w:t>ěstu je porušením rozpočtové kázně ve smyslu § 22 zákona č. 250/2000</w:t>
      </w:r>
      <w:r w:rsidR="00CC2902" w:rsidRPr="00EB3510">
        <w:rPr>
          <w:rFonts w:ascii="Tahoma" w:hAnsi="Tahoma" w:cs="Tahoma"/>
          <w:sz w:val="20"/>
          <w:szCs w:val="20"/>
        </w:rPr>
        <w:t xml:space="preserve"> Sb</w:t>
      </w:r>
      <w:r w:rsidR="00C74648" w:rsidRPr="00EB3510">
        <w:rPr>
          <w:rFonts w:ascii="Tahoma" w:hAnsi="Tahoma" w:cs="Tahoma"/>
          <w:sz w:val="20"/>
          <w:szCs w:val="20"/>
        </w:rPr>
        <w:t>., o rozpočtových pravidlech územních rozpočtů, v platném zněn</w:t>
      </w:r>
      <w:r w:rsidR="0016326E" w:rsidRPr="00EB3510">
        <w:rPr>
          <w:rFonts w:ascii="Tahoma" w:hAnsi="Tahoma" w:cs="Tahoma"/>
          <w:sz w:val="20"/>
          <w:szCs w:val="20"/>
        </w:rPr>
        <w:t>, se všemi právními důsledky s tím spojenými.</w:t>
      </w:r>
    </w:p>
    <w:p w14:paraId="44DC1A68" w14:textId="77777777" w:rsidR="00B51D6B" w:rsidRPr="00EB3510" w:rsidRDefault="00B51D6B" w:rsidP="00B51D6B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53F4AB4F" w14:textId="202C8282" w:rsidR="0016326E" w:rsidRPr="00EB3510" w:rsidRDefault="0016326E" w:rsidP="00C877C3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Prostředky finanční podpory (zálohy) nelze převádět do roku následujícího. Čerpání finanční podpory se rozumí zaúčtování nebo úhrada uznatelných nákladů veřejné služby hrazených z finanční podpory a vzniklých při plnění závazku veřejné služby dle článku III. této smlouvy převodem finančních prostředků v hotovosti nebo bankovním převodem ve prospěch jiné oprávněné právnické či fyzické osoby. Uznatelnými náklady se rozumí náklady, které jsou jako uznatelné označeny v této smlouvě, a které jsou hrazeny z finanční podpory, příp</w:t>
      </w:r>
      <w:r w:rsidR="004F0EC0" w:rsidRPr="00EB3510">
        <w:rPr>
          <w:rFonts w:ascii="Tahoma" w:hAnsi="Tahoma" w:cs="Tahoma"/>
          <w:sz w:val="20"/>
          <w:szCs w:val="20"/>
        </w:rPr>
        <w:t>.</w:t>
      </w:r>
      <w:r w:rsidRPr="00EB3510">
        <w:rPr>
          <w:rFonts w:ascii="Tahoma" w:hAnsi="Tahoma" w:cs="Tahoma"/>
          <w:sz w:val="20"/>
          <w:szCs w:val="20"/>
        </w:rPr>
        <w:t xml:space="preserve"> i </w:t>
      </w:r>
      <w:r w:rsidR="004F0EC0" w:rsidRPr="00EB3510">
        <w:rPr>
          <w:rFonts w:ascii="Tahoma" w:hAnsi="Tahoma" w:cs="Tahoma"/>
          <w:sz w:val="20"/>
          <w:szCs w:val="20"/>
        </w:rPr>
        <w:t xml:space="preserve">jiných zdrojů. Nevyčerpanou finanční podporu do konce kalendářního roku poskytovatel vrátí </w:t>
      </w:r>
      <w:r w:rsidR="00A9064F" w:rsidRPr="00EB3510">
        <w:rPr>
          <w:rFonts w:ascii="Tahoma" w:hAnsi="Tahoma" w:cs="Tahoma"/>
          <w:sz w:val="20"/>
          <w:szCs w:val="20"/>
        </w:rPr>
        <w:t>M</w:t>
      </w:r>
      <w:r w:rsidR="004F0EC0" w:rsidRPr="00EB3510">
        <w:rPr>
          <w:rFonts w:ascii="Tahoma" w:hAnsi="Tahoma" w:cs="Tahoma"/>
          <w:sz w:val="20"/>
          <w:szCs w:val="20"/>
        </w:rPr>
        <w:t xml:space="preserve">ěstu na jeho účet uvedený </w:t>
      </w:r>
      <w:r w:rsidR="008C438D" w:rsidRPr="00EB3510">
        <w:rPr>
          <w:rFonts w:ascii="Tahoma" w:hAnsi="Tahoma" w:cs="Tahoma"/>
          <w:sz w:val="20"/>
          <w:szCs w:val="20"/>
        </w:rPr>
        <w:t xml:space="preserve">záhlaví této smlouvy </w:t>
      </w:r>
      <w:r w:rsidR="004F0EC0" w:rsidRPr="00EB3510">
        <w:rPr>
          <w:rFonts w:ascii="Tahoma" w:hAnsi="Tahoma" w:cs="Tahoma"/>
          <w:sz w:val="20"/>
          <w:szCs w:val="20"/>
        </w:rPr>
        <w:t xml:space="preserve">do </w:t>
      </w:r>
      <w:r w:rsidR="004F0EC0" w:rsidRPr="00EB3510">
        <w:rPr>
          <w:rFonts w:ascii="Tahoma" w:hAnsi="Tahoma" w:cs="Tahoma"/>
          <w:b/>
          <w:sz w:val="20"/>
          <w:szCs w:val="20"/>
        </w:rPr>
        <w:t>31.</w:t>
      </w:r>
      <w:r w:rsidR="00B51D6B" w:rsidRPr="00EB3510">
        <w:rPr>
          <w:rFonts w:ascii="Tahoma" w:hAnsi="Tahoma" w:cs="Tahoma"/>
          <w:b/>
          <w:sz w:val="20"/>
          <w:szCs w:val="20"/>
        </w:rPr>
        <w:t>5</w:t>
      </w:r>
      <w:r w:rsidR="004F0EC0" w:rsidRPr="00EB3510">
        <w:rPr>
          <w:rFonts w:ascii="Tahoma" w:hAnsi="Tahoma" w:cs="Tahoma"/>
          <w:b/>
          <w:sz w:val="20"/>
          <w:szCs w:val="20"/>
        </w:rPr>
        <w:t>.</w:t>
      </w:r>
      <w:r w:rsidR="004F0EC0" w:rsidRPr="00EB3510">
        <w:rPr>
          <w:rFonts w:ascii="Tahoma" w:hAnsi="Tahoma" w:cs="Tahoma"/>
          <w:sz w:val="20"/>
          <w:szCs w:val="20"/>
        </w:rPr>
        <w:t xml:space="preserve"> následujícího kalendářního roku.</w:t>
      </w:r>
    </w:p>
    <w:p w14:paraId="0993D669" w14:textId="77777777" w:rsidR="0090576C" w:rsidRPr="00EB3510" w:rsidRDefault="0090576C" w:rsidP="0090576C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6C5CC7E5" w14:textId="77777777" w:rsidR="00054A9E" w:rsidRPr="00EB3510" w:rsidRDefault="00054A9E" w:rsidP="00C877C3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Uznatelným nákladem pro účely této smlouvy je náklad, který lze financovat z finanční podpory poskytnuté touto smlouvou při splnění následujících podmínek:</w:t>
      </w:r>
    </w:p>
    <w:p w14:paraId="70F407AB" w14:textId="289C57DC" w:rsidR="00B51D6B" w:rsidRPr="00EB3510" w:rsidRDefault="00B51D6B" w:rsidP="00B51D6B">
      <w:pPr>
        <w:pStyle w:val="Odstavecseseznamem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v</w:t>
      </w:r>
      <w:r w:rsidR="00054A9E" w:rsidRPr="00EB3510">
        <w:rPr>
          <w:rFonts w:ascii="Tahoma" w:hAnsi="Tahoma" w:cs="Tahoma"/>
          <w:sz w:val="20"/>
          <w:szCs w:val="20"/>
        </w:rPr>
        <w:t>znikl poskytovateli v období plnění závazku veřejné služby a realizace účelu uvedené v článku III. a IV. této smlouvy</w:t>
      </w:r>
      <w:r w:rsidRPr="00EB3510">
        <w:rPr>
          <w:rFonts w:ascii="Tahoma" w:hAnsi="Tahoma" w:cs="Tahoma"/>
          <w:sz w:val="20"/>
          <w:szCs w:val="20"/>
        </w:rPr>
        <w:t xml:space="preserve"> od 1.1.20</w:t>
      </w:r>
      <w:r w:rsidR="00892294">
        <w:rPr>
          <w:rFonts w:ascii="Tahoma" w:hAnsi="Tahoma" w:cs="Tahoma"/>
          <w:sz w:val="20"/>
          <w:szCs w:val="20"/>
        </w:rPr>
        <w:t>20</w:t>
      </w:r>
      <w:r w:rsidRPr="00EB3510">
        <w:rPr>
          <w:rFonts w:ascii="Tahoma" w:hAnsi="Tahoma" w:cs="Tahoma"/>
          <w:sz w:val="20"/>
          <w:szCs w:val="20"/>
        </w:rPr>
        <w:t xml:space="preserve"> do dne 31.12.</w:t>
      </w:r>
      <w:r w:rsidR="004B424C">
        <w:rPr>
          <w:rFonts w:ascii="Tahoma" w:hAnsi="Tahoma" w:cs="Tahoma"/>
          <w:sz w:val="20"/>
          <w:szCs w:val="20"/>
        </w:rPr>
        <w:t>20</w:t>
      </w:r>
      <w:r w:rsidR="00D161FA">
        <w:rPr>
          <w:rFonts w:ascii="Tahoma" w:hAnsi="Tahoma" w:cs="Tahoma"/>
          <w:sz w:val="20"/>
          <w:szCs w:val="20"/>
        </w:rPr>
        <w:t>20</w:t>
      </w:r>
      <w:r w:rsidR="004B424C">
        <w:rPr>
          <w:rFonts w:ascii="Tahoma" w:hAnsi="Tahoma" w:cs="Tahoma"/>
          <w:sz w:val="20"/>
          <w:szCs w:val="20"/>
        </w:rPr>
        <w:t>,</w:t>
      </w:r>
    </w:p>
    <w:p w14:paraId="09D43162" w14:textId="4042143C" w:rsidR="00054A9E" w:rsidRPr="00EB3510" w:rsidRDefault="00B51D6B" w:rsidP="00C877C3">
      <w:pPr>
        <w:pStyle w:val="Odstavecseseznamem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b</w:t>
      </w:r>
      <w:r w:rsidR="00054A9E" w:rsidRPr="00EB3510">
        <w:rPr>
          <w:rFonts w:ascii="Tahoma" w:hAnsi="Tahoma" w:cs="Tahoma"/>
          <w:sz w:val="20"/>
          <w:szCs w:val="20"/>
        </w:rPr>
        <w:t xml:space="preserve">yl vynaložen poskytovatelem v souladu s účelovým určením dle </w:t>
      </w:r>
      <w:r w:rsidR="00F10ADD" w:rsidRPr="00EB3510">
        <w:rPr>
          <w:rFonts w:ascii="Tahoma" w:hAnsi="Tahoma" w:cs="Tahoma"/>
          <w:sz w:val="20"/>
          <w:szCs w:val="20"/>
        </w:rPr>
        <w:t>článku</w:t>
      </w:r>
      <w:r w:rsidR="00054A9E" w:rsidRPr="00EB3510">
        <w:rPr>
          <w:rFonts w:ascii="Tahoma" w:hAnsi="Tahoma" w:cs="Tahoma"/>
          <w:sz w:val="20"/>
          <w:szCs w:val="20"/>
        </w:rPr>
        <w:t xml:space="preserve"> IV. a III. a podmínkami této smlouvy</w:t>
      </w:r>
      <w:r w:rsidR="00892294">
        <w:rPr>
          <w:rFonts w:ascii="Tahoma" w:hAnsi="Tahoma" w:cs="Tahoma"/>
          <w:sz w:val="20"/>
          <w:szCs w:val="20"/>
        </w:rPr>
        <w:t>.</w:t>
      </w:r>
    </w:p>
    <w:p w14:paraId="2C77249D" w14:textId="03BE8D5E" w:rsidR="00054A9E" w:rsidRPr="00EB3510" w:rsidRDefault="00A10835" w:rsidP="00C877C3">
      <w:pPr>
        <w:pStyle w:val="Odstavecseseznamem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v</w:t>
      </w:r>
      <w:r w:rsidR="00054A9E" w:rsidRPr="00EB3510">
        <w:rPr>
          <w:rFonts w:ascii="Tahoma" w:hAnsi="Tahoma" w:cs="Tahoma"/>
          <w:sz w:val="20"/>
          <w:szCs w:val="20"/>
        </w:rPr>
        <w:t>yhovuje zásadám účelnosti, efektivnosti a hospodárnosti dle zákona č. 320/2001 Sb., o finanční kontrole, ve znění pozdějších předpisů</w:t>
      </w:r>
      <w:r w:rsidR="00892294">
        <w:rPr>
          <w:rFonts w:ascii="Tahoma" w:hAnsi="Tahoma" w:cs="Tahoma"/>
          <w:sz w:val="20"/>
          <w:szCs w:val="20"/>
        </w:rPr>
        <w:t>.</w:t>
      </w:r>
    </w:p>
    <w:p w14:paraId="71C474B9" w14:textId="152D3E5F" w:rsidR="00054A9E" w:rsidRPr="00EB3510" w:rsidRDefault="00A10835" w:rsidP="00C877C3">
      <w:pPr>
        <w:pStyle w:val="Odstavecseseznamem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b</w:t>
      </w:r>
      <w:r w:rsidR="00054A9E" w:rsidRPr="00EB3510">
        <w:rPr>
          <w:rFonts w:ascii="Tahoma" w:hAnsi="Tahoma" w:cs="Tahoma"/>
          <w:sz w:val="20"/>
          <w:szCs w:val="20"/>
        </w:rPr>
        <w:t>yl zanesen v účetnictví poskytovatele, je identifikovatelný a podložený ostatními záznamy</w:t>
      </w:r>
      <w:r w:rsidR="00172041" w:rsidRPr="00EB3510">
        <w:rPr>
          <w:rFonts w:ascii="Tahoma" w:hAnsi="Tahoma" w:cs="Tahoma"/>
          <w:sz w:val="20"/>
          <w:szCs w:val="20"/>
        </w:rPr>
        <w:t>. Podíl příslušných správních či režijních nákladů bude vypočítán stejným způsobem, jakým se přidělují podíly správních nákladů ostatním činnostem</w:t>
      </w:r>
      <w:r w:rsidRPr="00EB3510">
        <w:rPr>
          <w:rFonts w:ascii="Tahoma" w:hAnsi="Tahoma" w:cs="Tahoma"/>
          <w:sz w:val="20"/>
          <w:szCs w:val="20"/>
        </w:rPr>
        <w:t xml:space="preserve"> </w:t>
      </w:r>
      <w:r w:rsidR="00892294">
        <w:rPr>
          <w:rFonts w:ascii="Tahoma" w:hAnsi="Tahoma" w:cs="Tahoma"/>
          <w:sz w:val="20"/>
          <w:szCs w:val="20"/>
        </w:rPr>
        <w:t>(</w:t>
      </w:r>
      <w:r w:rsidRPr="00EB3510">
        <w:rPr>
          <w:rFonts w:ascii="Tahoma" w:hAnsi="Tahoma" w:cs="Tahoma"/>
          <w:sz w:val="20"/>
          <w:szCs w:val="20"/>
        </w:rPr>
        <w:t>středisk</w:t>
      </w:r>
      <w:r w:rsidR="00892294">
        <w:rPr>
          <w:rFonts w:ascii="Tahoma" w:hAnsi="Tahoma" w:cs="Tahoma"/>
          <w:sz w:val="20"/>
          <w:szCs w:val="20"/>
        </w:rPr>
        <w:t>ům) poskytovatele.</w:t>
      </w:r>
    </w:p>
    <w:p w14:paraId="69F0DCF7" w14:textId="77777777" w:rsidR="00054A9E" w:rsidRPr="00EB3510" w:rsidRDefault="00054A9E" w:rsidP="00C877C3">
      <w:pPr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Všechny ostatní náklady vynaložené poskytovatelem jsou z hlediska finanční podpory dle této smlouvy považovány za náklady neuznatelné.</w:t>
      </w:r>
    </w:p>
    <w:p w14:paraId="0DD14962" w14:textId="77777777" w:rsidR="00A10835" w:rsidRPr="00EB3510" w:rsidRDefault="00A10835" w:rsidP="00A10835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5859E392" w14:textId="4E0D234B" w:rsidR="00054A9E" w:rsidRPr="00EB3510" w:rsidRDefault="00B60412" w:rsidP="00C877C3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Náklady, příp. část nákladů, na které poskytovatel obdržel dary, dotace, příspěvky nebo jiné finanční prostředky z veřejných zdrojů na účel uvedený v </w:t>
      </w:r>
      <w:r w:rsidR="00F10ADD" w:rsidRPr="00EB3510">
        <w:rPr>
          <w:rFonts w:ascii="Tahoma" w:hAnsi="Tahoma" w:cs="Tahoma"/>
          <w:sz w:val="20"/>
          <w:szCs w:val="20"/>
        </w:rPr>
        <w:t>článku</w:t>
      </w:r>
      <w:r w:rsidRPr="00EB3510">
        <w:rPr>
          <w:rFonts w:ascii="Tahoma" w:hAnsi="Tahoma" w:cs="Tahoma"/>
          <w:sz w:val="20"/>
          <w:szCs w:val="20"/>
        </w:rPr>
        <w:t xml:space="preserve"> III. a čl</w:t>
      </w:r>
      <w:r w:rsidR="00F10ADD" w:rsidRPr="00EB3510">
        <w:rPr>
          <w:rFonts w:ascii="Tahoma" w:hAnsi="Tahoma" w:cs="Tahoma"/>
          <w:sz w:val="20"/>
          <w:szCs w:val="20"/>
        </w:rPr>
        <w:t>ánku</w:t>
      </w:r>
      <w:r w:rsidRPr="00EB3510">
        <w:rPr>
          <w:rFonts w:ascii="Tahoma" w:hAnsi="Tahoma" w:cs="Tahoma"/>
          <w:sz w:val="20"/>
          <w:szCs w:val="20"/>
        </w:rPr>
        <w:t xml:space="preserve"> IV odst. 1 této smlouvy nejsou uznatelným nákladem.</w:t>
      </w:r>
    </w:p>
    <w:p w14:paraId="30F8E83A" w14:textId="77777777" w:rsidR="00A10835" w:rsidRPr="00EB3510" w:rsidRDefault="00A10835" w:rsidP="00A10835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0B7C2AD7" w14:textId="6608E5F6" w:rsidR="00B60412" w:rsidRPr="00EB3510" w:rsidRDefault="00B60412" w:rsidP="00C877C3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DPH je pro poskytovatele způsobilým nákladem za podmínky, že poskytovatel nemá nárok na odpočet DPH na vstupu ve smyslu zákona č. 235/2004 Sb., o dani z přidané hodnoty, ve znění pozdějších předpisů.</w:t>
      </w:r>
    </w:p>
    <w:p w14:paraId="57F1D8AD" w14:textId="77777777" w:rsidR="00A10835" w:rsidRPr="00EB3510" w:rsidRDefault="00A10835" w:rsidP="00A10835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35842291" w14:textId="078FBCC0" w:rsidR="00B60412" w:rsidRPr="00EB3510" w:rsidRDefault="00B60412" w:rsidP="00C877C3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 xml:space="preserve">Město je oprávněno při zjištění porušení podmínek této smlouvy poskytovatelem pozastavit uvolňování </w:t>
      </w:r>
      <w:r w:rsidR="00CC2902" w:rsidRPr="00EB3510">
        <w:rPr>
          <w:rFonts w:ascii="Tahoma" w:hAnsi="Tahoma" w:cs="Tahoma"/>
          <w:sz w:val="20"/>
          <w:szCs w:val="20"/>
        </w:rPr>
        <w:t xml:space="preserve">finanční podpory. O pozastavení poskytování finanční podpory </w:t>
      </w:r>
      <w:r w:rsidR="00CF65DB" w:rsidRPr="00EB3510">
        <w:rPr>
          <w:rFonts w:ascii="Tahoma" w:hAnsi="Tahoma" w:cs="Tahoma"/>
          <w:sz w:val="20"/>
          <w:szCs w:val="20"/>
        </w:rPr>
        <w:t>Město</w:t>
      </w:r>
      <w:r w:rsidR="00CC2902" w:rsidRPr="00EB3510">
        <w:rPr>
          <w:rFonts w:ascii="Tahoma" w:hAnsi="Tahoma" w:cs="Tahoma"/>
          <w:sz w:val="20"/>
          <w:szCs w:val="20"/>
        </w:rPr>
        <w:t xml:space="preserve"> poskytovatele písemně informuje ve lhůtě 15 dnů ode dne, kdy se o porušení podmínek této smlouvy poskytovatelem dozví.</w:t>
      </w:r>
    </w:p>
    <w:p w14:paraId="292EF1D0" w14:textId="77777777" w:rsidR="00CC2902" w:rsidRPr="00EB3510" w:rsidRDefault="00CC2902" w:rsidP="00C877C3">
      <w:pPr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74125C5B" w14:textId="77777777" w:rsidR="00A10835" w:rsidRPr="00EB3510" w:rsidRDefault="00A10835" w:rsidP="00C877C3">
      <w:pPr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08FF89F0" w14:textId="77777777" w:rsidR="00CC2902" w:rsidRPr="00EB3510" w:rsidRDefault="00CC2902" w:rsidP="00C877C3">
      <w:pPr>
        <w:spacing w:after="0" w:line="240" w:lineRule="auto"/>
        <w:ind w:left="360"/>
        <w:jc w:val="center"/>
        <w:rPr>
          <w:rFonts w:ascii="Tahoma" w:hAnsi="Tahoma" w:cs="Tahoma"/>
          <w:b/>
          <w:sz w:val="20"/>
          <w:szCs w:val="20"/>
        </w:rPr>
      </w:pPr>
      <w:r w:rsidRPr="00EB3510">
        <w:rPr>
          <w:rFonts w:ascii="Tahoma" w:hAnsi="Tahoma" w:cs="Tahoma"/>
          <w:b/>
          <w:sz w:val="20"/>
          <w:szCs w:val="20"/>
        </w:rPr>
        <w:t>V.</w:t>
      </w:r>
    </w:p>
    <w:p w14:paraId="4E5B79B4" w14:textId="77777777" w:rsidR="00CC2902" w:rsidRPr="00EB3510" w:rsidRDefault="00CC2902" w:rsidP="00C877C3">
      <w:pPr>
        <w:spacing w:after="0" w:line="240" w:lineRule="auto"/>
        <w:ind w:left="360"/>
        <w:jc w:val="center"/>
        <w:rPr>
          <w:rFonts w:ascii="Tahoma" w:hAnsi="Tahoma" w:cs="Tahoma"/>
          <w:b/>
          <w:sz w:val="20"/>
          <w:szCs w:val="20"/>
        </w:rPr>
      </w:pPr>
      <w:r w:rsidRPr="00EB3510">
        <w:rPr>
          <w:rFonts w:ascii="Tahoma" w:hAnsi="Tahoma" w:cs="Tahoma"/>
          <w:b/>
          <w:sz w:val="20"/>
          <w:szCs w:val="20"/>
        </w:rPr>
        <w:t>Kontrola</w:t>
      </w:r>
    </w:p>
    <w:p w14:paraId="2658CD1A" w14:textId="77777777" w:rsidR="00B50CE1" w:rsidRPr="00EB3510" w:rsidRDefault="00B50CE1" w:rsidP="00C877C3">
      <w:pPr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37C128B3" w14:textId="1FAF64AA" w:rsidR="00CC2902" w:rsidRPr="00EB3510" w:rsidRDefault="00CC2902" w:rsidP="00C877C3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 xml:space="preserve">Finanční podpora poskytovaná na základě této smlouvy je veřejnou finanční podporou ve smyslu zákona č. </w:t>
      </w:r>
      <w:r w:rsidR="00C74648" w:rsidRPr="00EB3510">
        <w:rPr>
          <w:rFonts w:ascii="Tahoma" w:hAnsi="Tahoma" w:cs="Tahoma"/>
          <w:sz w:val="20"/>
          <w:szCs w:val="20"/>
        </w:rPr>
        <w:t>320</w:t>
      </w:r>
      <w:r w:rsidRPr="00EB3510">
        <w:rPr>
          <w:rFonts w:ascii="Tahoma" w:hAnsi="Tahoma" w:cs="Tahoma"/>
          <w:sz w:val="20"/>
          <w:szCs w:val="20"/>
        </w:rPr>
        <w:t>/2001 Sb., o finanční kontrole ve veřejné správě a o změně některých zákonů (zákon o finanční kontrole), ve znění pozdějších předpisů</w:t>
      </w:r>
      <w:r w:rsidR="00F91069" w:rsidRPr="00EB3510">
        <w:rPr>
          <w:rFonts w:ascii="Tahoma" w:hAnsi="Tahoma" w:cs="Tahoma"/>
          <w:sz w:val="20"/>
          <w:szCs w:val="20"/>
        </w:rPr>
        <w:t>, (dále jen „zákon o finanční kontrole“) se všemi právními důsledky s tím spojenými. Poskytování finanční podpory se řídí podmínkami uvedenými v Rozhodnutí Komise 2012/21/EU ze dne 20. prosince 2011 o použití čl</w:t>
      </w:r>
      <w:r w:rsidR="00F10ADD" w:rsidRPr="00EB3510">
        <w:rPr>
          <w:rFonts w:ascii="Tahoma" w:hAnsi="Tahoma" w:cs="Tahoma"/>
          <w:sz w:val="20"/>
          <w:szCs w:val="20"/>
        </w:rPr>
        <w:t>ánku</w:t>
      </w:r>
      <w:r w:rsidR="00F91069" w:rsidRPr="00EB3510">
        <w:rPr>
          <w:rFonts w:ascii="Tahoma" w:hAnsi="Tahoma" w:cs="Tahoma"/>
          <w:sz w:val="20"/>
          <w:szCs w:val="20"/>
        </w:rPr>
        <w:t xml:space="preserve"> 106 odst. 2 Smlouvy o fungování Evropské unie na státní podporu ve formě vyrovnávací platby za závazek veřejné služby udělené určitým podnikům pověřeným poskytováním služeb obecného hospodářského zájmu. </w:t>
      </w:r>
    </w:p>
    <w:p w14:paraId="7F6E0465" w14:textId="77777777" w:rsidR="00A10835" w:rsidRPr="00EB3510" w:rsidRDefault="00A10835" w:rsidP="00A10835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08433518" w14:textId="77777777" w:rsidR="00F91069" w:rsidRPr="00EB3510" w:rsidRDefault="00F91069" w:rsidP="00C877C3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lastRenderedPageBreak/>
        <w:t>Město je oprávněno v souladu se zákonem o finanční kontrole kdykoliv kontrolovat dodržení podmínek, za kterých byla finanční podpora poskytnuta.</w:t>
      </w:r>
    </w:p>
    <w:p w14:paraId="3AAB81C4" w14:textId="77777777" w:rsidR="00A10835" w:rsidRPr="00EB3510" w:rsidRDefault="00A10835" w:rsidP="00A10835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155899EF" w14:textId="69A7B9BA" w:rsidR="00F91069" w:rsidRPr="00EB3510" w:rsidRDefault="00F91069" w:rsidP="00C877C3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Město provede v</w:t>
      </w:r>
      <w:r w:rsidR="007671FB" w:rsidRPr="00EB3510">
        <w:rPr>
          <w:rFonts w:ascii="Tahoma" w:hAnsi="Tahoma" w:cs="Tahoma"/>
          <w:sz w:val="20"/>
          <w:szCs w:val="20"/>
        </w:rPr>
        <w:t> souladu se zákonem o finanční kontrole kontrolu dodržení podmínek této smlouvy a</w:t>
      </w:r>
      <w:r w:rsidRPr="00EB3510">
        <w:rPr>
          <w:rFonts w:ascii="Tahoma" w:hAnsi="Tahoma" w:cs="Tahoma"/>
          <w:sz w:val="20"/>
          <w:szCs w:val="20"/>
        </w:rPr>
        <w:t xml:space="preserve"> </w:t>
      </w:r>
      <w:r w:rsidR="007671FB" w:rsidRPr="00EB3510">
        <w:rPr>
          <w:rFonts w:ascii="Tahoma" w:hAnsi="Tahoma" w:cs="Tahoma"/>
          <w:sz w:val="20"/>
          <w:szCs w:val="20"/>
        </w:rPr>
        <w:t xml:space="preserve">Rozhodnutí Komise 2012/21/EU minimálně za účelem ověření, zda poskytovateli nebyla poskytnuta nadměrná vyrovnávací platba. Kontrola ověří hospodárnost a účelnost finanční podpory, včetně oprávněného účtování vzniklých nákladů jako nezbytných pro poskytování veřejné služby. Prováděna bude </w:t>
      </w:r>
      <w:r w:rsidR="00A10835" w:rsidRPr="00EB3510">
        <w:rPr>
          <w:rFonts w:ascii="Tahoma" w:hAnsi="Tahoma" w:cs="Tahoma"/>
          <w:sz w:val="20"/>
          <w:szCs w:val="20"/>
        </w:rPr>
        <w:t>každ</w:t>
      </w:r>
      <w:r w:rsidR="00C36303">
        <w:rPr>
          <w:rFonts w:ascii="Tahoma" w:hAnsi="Tahoma" w:cs="Tahoma"/>
          <w:sz w:val="20"/>
          <w:szCs w:val="20"/>
        </w:rPr>
        <w:t xml:space="preserve">ý </w:t>
      </w:r>
      <w:r w:rsidR="00A10835" w:rsidRPr="00EB3510">
        <w:rPr>
          <w:rFonts w:ascii="Tahoma" w:hAnsi="Tahoma" w:cs="Tahoma"/>
          <w:sz w:val="20"/>
          <w:szCs w:val="20"/>
        </w:rPr>
        <w:t>rok</w:t>
      </w:r>
      <w:r w:rsidR="00C36303">
        <w:rPr>
          <w:rFonts w:ascii="Tahoma" w:hAnsi="Tahoma" w:cs="Tahoma"/>
          <w:sz w:val="20"/>
          <w:szCs w:val="20"/>
        </w:rPr>
        <w:t>.</w:t>
      </w:r>
      <w:r w:rsidR="007671FB" w:rsidRPr="00EB3510">
        <w:rPr>
          <w:rFonts w:ascii="Tahoma" w:hAnsi="Tahoma" w:cs="Tahoma"/>
          <w:sz w:val="20"/>
          <w:szCs w:val="20"/>
        </w:rPr>
        <w:t xml:space="preserve"> Zjistí-li </w:t>
      </w:r>
      <w:r w:rsidR="00CF65DB" w:rsidRPr="00EB3510">
        <w:rPr>
          <w:rFonts w:ascii="Tahoma" w:hAnsi="Tahoma" w:cs="Tahoma"/>
          <w:sz w:val="20"/>
          <w:szCs w:val="20"/>
        </w:rPr>
        <w:t>Město</w:t>
      </w:r>
      <w:r w:rsidR="007671FB" w:rsidRPr="00EB3510">
        <w:rPr>
          <w:rFonts w:ascii="Tahoma" w:hAnsi="Tahoma" w:cs="Tahoma"/>
          <w:sz w:val="20"/>
          <w:szCs w:val="20"/>
        </w:rPr>
        <w:t>, že poskytovatel obdržel finanční podporu neoprávněně, je poskytovatel povinen neoprávněnou finanční podporu vrátit.</w:t>
      </w:r>
    </w:p>
    <w:p w14:paraId="609E0568" w14:textId="77777777" w:rsidR="00A10835" w:rsidRPr="00EB3510" w:rsidRDefault="00A10835" w:rsidP="00A10835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031632DB" w14:textId="09981B42" w:rsidR="007671FB" w:rsidRPr="00EB3510" w:rsidRDefault="007671FB" w:rsidP="00C877C3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 xml:space="preserve">Poskytovatel je povinen umožnit příslušným orgánům </w:t>
      </w:r>
      <w:r w:rsidR="00AA446B" w:rsidRPr="00EB3510">
        <w:rPr>
          <w:rFonts w:ascii="Tahoma" w:hAnsi="Tahoma" w:cs="Tahoma"/>
          <w:sz w:val="20"/>
          <w:szCs w:val="20"/>
        </w:rPr>
        <w:t>M</w:t>
      </w:r>
      <w:r w:rsidRPr="00EB3510">
        <w:rPr>
          <w:rFonts w:ascii="Tahoma" w:hAnsi="Tahoma" w:cs="Tahoma"/>
          <w:sz w:val="20"/>
          <w:szCs w:val="20"/>
        </w:rPr>
        <w:t>ěsta nebo jím pověřeným osobám</w:t>
      </w:r>
      <w:r w:rsidR="005C6649" w:rsidRPr="00EB3510">
        <w:rPr>
          <w:rFonts w:ascii="Tahoma" w:hAnsi="Tahoma" w:cs="Tahoma"/>
          <w:sz w:val="20"/>
          <w:szCs w:val="20"/>
        </w:rPr>
        <w:t xml:space="preserve"> anebo jiným kontrolním orgánům veřejné správy (dále společně také “kontrolní orgány“) v souladu se zákonem o finanční kontrole provedení kontroly po dobu 10 let od předložení závěrečného vyúčtování. </w:t>
      </w:r>
      <w:r w:rsidR="00746656" w:rsidRPr="00EB3510">
        <w:rPr>
          <w:rFonts w:ascii="Tahoma" w:hAnsi="Tahoma" w:cs="Tahoma"/>
          <w:sz w:val="20"/>
          <w:szCs w:val="20"/>
        </w:rPr>
        <w:t xml:space="preserve">Poskytovatel se zavazuje, že při kontrole poskytne potřebnou součinnost, zejména předloží kontrolním orgánům kdykoli k nahlédnutí originály všech dokladů souvisejících s poskytnutím finanční podpory. </w:t>
      </w:r>
      <w:r w:rsidR="00744C1B" w:rsidRPr="00EB3510">
        <w:rPr>
          <w:rFonts w:ascii="Tahoma" w:hAnsi="Tahoma" w:cs="Tahoma"/>
          <w:sz w:val="20"/>
          <w:szCs w:val="20"/>
        </w:rPr>
        <w:t xml:space="preserve">Poskytovatel souhlasí, aby protokoly </w:t>
      </w:r>
      <w:r w:rsidR="002F428B" w:rsidRPr="00EB3510">
        <w:rPr>
          <w:rFonts w:ascii="Tahoma" w:hAnsi="Tahoma" w:cs="Tahoma"/>
          <w:sz w:val="20"/>
          <w:szCs w:val="20"/>
        </w:rPr>
        <w:t xml:space="preserve">z kontrol provedených </w:t>
      </w:r>
      <w:r w:rsidR="00AA446B" w:rsidRPr="00EB3510">
        <w:rPr>
          <w:rFonts w:ascii="Tahoma" w:hAnsi="Tahoma" w:cs="Tahoma"/>
          <w:sz w:val="20"/>
          <w:szCs w:val="20"/>
        </w:rPr>
        <w:t>M</w:t>
      </w:r>
      <w:r w:rsidR="002F428B" w:rsidRPr="00EB3510">
        <w:rPr>
          <w:rFonts w:ascii="Tahoma" w:hAnsi="Tahoma" w:cs="Tahoma"/>
          <w:sz w:val="20"/>
          <w:szCs w:val="20"/>
        </w:rPr>
        <w:t>ěstem mohly být předány jiným kontrolním orgánům. Poskytovatel se zavazuje splnit případná opatření, která mu budou uložena kontrolními orgány na základě kontrol zaměřených na čerpání poskytnuté finanční podpory, a to v termínu, rozsahu a kvalitě dle požadavků stanovených příslušnými kontrolními orgány. Poskytovatel se zavazuje písemně informovat orgán, který mu opatření uložil, o splnění uložených opatření k nápravě v daném termínu.</w:t>
      </w:r>
    </w:p>
    <w:p w14:paraId="05A9A48C" w14:textId="77777777" w:rsidR="002F428B" w:rsidRPr="00EB3510" w:rsidRDefault="002F428B" w:rsidP="00C877C3">
      <w:pPr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705F26C8" w14:textId="77777777" w:rsidR="00A10835" w:rsidRPr="00EB3510" w:rsidRDefault="00A10835" w:rsidP="00C877C3">
      <w:pPr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581A500C" w14:textId="77777777" w:rsidR="002F428B" w:rsidRPr="00EB3510" w:rsidRDefault="002F428B" w:rsidP="00C877C3">
      <w:pPr>
        <w:spacing w:after="0" w:line="240" w:lineRule="auto"/>
        <w:ind w:left="360"/>
        <w:jc w:val="center"/>
        <w:rPr>
          <w:rFonts w:ascii="Tahoma" w:hAnsi="Tahoma" w:cs="Tahoma"/>
          <w:b/>
          <w:sz w:val="20"/>
          <w:szCs w:val="20"/>
        </w:rPr>
      </w:pPr>
      <w:r w:rsidRPr="00EB3510">
        <w:rPr>
          <w:rFonts w:ascii="Tahoma" w:hAnsi="Tahoma" w:cs="Tahoma"/>
          <w:b/>
          <w:sz w:val="20"/>
          <w:szCs w:val="20"/>
        </w:rPr>
        <w:t>VI.</w:t>
      </w:r>
    </w:p>
    <w:p w14:paraId="047DCE3F" w14:textId="77777777" w:rsidR="002F428B" w:rsidRPr="00EB3510" w:rsidRDefault="002F428B" w:rsidP="00C877C3">
      <w:pPr>
        <w:spacing w:after="0" w:line="240" w:lineRule="auto"/>
        <w:ind w:left="360"/>
        <w:jc w:val="center"/>
        <w:rPr>
          <w:rFonts w:ascii="Tahoma" w:hAnsi="Tahoma" w:cs="Tahoma"/>
          <w:b/>
          <w:sz w:val="20"/>
          <w:szCs w:val="20"/>
        </w:rPr>
      </w:pPr>
      <w:r w:rsidRPr="00EB3510">
        <w:rPr>
          <w:rFonts w:ascii="Tahoma" w:hAnsi="Tahoma" w:cs="Tahoma"/>
          <w:b/>
          <w:sz w:val="20"/>
          <w:szCs w:val="20"/>
        </w:rPr>
        <w:t>Ostatní povinnosti a prohlášení poskytovatele</w:t>
      </w:r>
    </w:p>
    <w:p w14:paraId="695DEEAC" w14:textId="77777777" w:rsidR="00B50CE1" w:rsidRPr="00EB3510" w:rsidRDefault="00B50CE1" w:rsidP="00C877C3">
      <w:pPr>
        <w:spacing w:after="0" w:line="240" w:lineRule="auto"/>
        <w:ind w:left="360"/>
        <w:jc w:val="center"/>
        <w:rPr>
          <w:rFonts w:ascii="Tahoma" w:hAnsi="Tahoma" w:cs="Tahoma"/>
          <w:b/>
          <w:sz w:val="20"/>
          <w:szCs w:val="20"/>
        </w:rPr>
      </w:pPr>
    </w:p>
    <w:p w14:paraId="539A27A2" w14:textId="7E7D8F85" w:rsidR="002F428B" w:rsidRPr="00EB3510" w:rsidRDefault="0099719A" w:rsidP="00C877C3">
      <w:pPr>
        <w:pStyle w:val="Odstavecseseznamem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Poskytovatel se zavazuje veřejnou službu realizovat na svou vlastní odpovědnost, v </w:t>
      </w:r>
      <w:r w:rsidR="00A10835" w:rsidRPr="00EB3510">
        <w:rPr>
          <w:rFonts w:ascii="Tahoma" w:hAnsi="Tahoma" w:cs="Tahoma"/>
          <w:sz w:val="20"/>
          <w:szCs w:val="20"/>
        </w:rPr>
        <w:t>nejvyšší</w:t>
      </w:r>
      <w:r w:rsidRPr="00EB3510">
        <w:rPr>
          <w:rFonts w:ascii="Tahoma" w:hAnsi="Tahoma" w:cs="Tahoma"/>
          <w:sz w:val="20"/>
          <w:szCs w:val="20"/>
        </w:rPr>
        <w:t xml:space="preserve"> možné kvalitě a v souladu s právními předpisy, podmínkami pověření a touto smlouvou.</w:t>
      </w:r>
    </w:p>
    <w:p w14:paraId="31F7F00E" w14:textId="77777777" w:rsidR="00A10835" w:rsidRPr="00EB3510" w:rsidRDefault="00A10835" w:rsidP="00A10835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5BEF41F3" w14:textId="77777777" w:rsidR="0099719A" w:rsidRPr="00EB3510" w:rsidRDefault="0099719A" w:rsidP="00C877C3">
      <w:pPr>
        <w:pStyle w:val="Odstavecseseznamem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Poskytovatel odpovídá za věcné personální a technické vybavení prostor, kde bude poskytovat veřejnou službu, dle platných právních předpisů a za vytvoření vhodných podmínek pro její poskytování.</w:t>
      </w:r>
    </w:p>
    <w:p w14:paraId="0FC123FA" w14:textId="77777777" w:rsidR="00A10835" w:rsidRPr="00EB3510" w:rsidRDefault="00A10835" w:rsidP="00A10835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42234132" w14:textId="445BB5DC" w:rsidR="005E6D38" w:rsidRPr="00EB3510" w:rsidRDefault="005E6D38" w:rsidP="00C877C3">
      <w:pPr>
        <w:pStyle w:val="Odstavecseseznamem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 xml:space="preserve">Poskytovatel se zavazuje sdělit </w:t>
      </w:r>
      <w:r w:rsidR="00AA446B" w:rsidRPr="00EB3510">
        <w:rPr>
          <w:rFonts w:ascii="Tahoma" w:hAnsi="Tahoma" w:cs="Tahoma"/>
          <w:sz w:val="20"/>
          <w:szCs w:val="20"/>
        </w:rPr>
        <w:t>M</w:t>
      </w:r>
      <w:r w:rsidRPr="00EB3510">
        <w:rPr>
          <w:rFonts w:ascii="Tahoma" w:hAnsi="Tahoma" w:cs="Tahoma"/>
          <w:sz w:val="20"/>
          <w:szCs w:val="20"/>
        </w:rPr>
        <w:t>ěstu veškeré skutečnosti, které by mu bránily v plnění povinností dle tohoto pověření a smlouvy.</w:t>
      </w:r>
    </w:p>
    <w:p w14:paraId="7F8DEDF5" w14:textId="77777777" w:rsidR="00A10835" w:rsidRPr="00EB3510" w:rsidRDefault="00A10835" w:rsidP="00A10835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1DE5E210" w14:textId="1BBF7525" w:rsidR="0099719A" w:rsidRPr="00EB3510" w:rsidRDefault="0099719A" w:rsidP="00C877C3">
      <w:pPr>
        <w:pStyle w:val="Odstavecseseznamem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 xml:space="preserve">Poskytovatel je povinen poskytnout </w:t>
      </w:r>
      <w:r w:rsidR="00AA446B" w:rsidRPr="00EB3510">
        <w:rPr>
          <w:rFonts w:ascii="Tahoma" w:hAnsi="Tahoma" w:cs="Tahoma"/>
          <w:sz w:val="20"/>
          <w:szCs w:val="20"/>
        </w:rPr>
        <w:t>M</w:t>
      </w:r>
      <w:r w:rsidRPr="00EB3510">
        <w:rPr>
          <w:rFonts w:ascii="Tahoma" w:hAnsi="Tahoma" w:cs="Tahoma"/>
          <w:sz w:val="20"/>
          <w:szCs w:val="20"/>
        </w:rPr>
        <w:t xml:space="preserve">ěstu součinnost při plnění všech povinností vyplývajících z pravidel pro veřejnou podporu vůči </w:t>
      </w:r>
      <w:r w:rsidR="00A10835" w:rsidRPr="00EB3510">
        <w:rPr>
          <w:rFonts w:ascii="Tahoma" w:hAnsi="Tahoma" w:cs="Tahoma"/>
          <w:sz w:val="20"/>
          <w:szCs w:val="20"/>
        </w:rPr>
        <w:t xml:space="preserve">českému </w:t>
      </w:r>
      <w:r w:rsidRPr="00EB3510">
        <w:rPr>
          <w:rFonts w:ascii="Tahoma" w:hAnsi="Tahoma" w:cs="Tahoma"/>
          <w:sz w:val="20"/>
          <w:szCs w:val="20"/>
        </w:rPr>
        <w:t>Úřadu pro ochranu hospodářské soutěže a Evropské komisi.</w:t>
      </w:r>
    </w:p>
    <w:p w14:paraId="02EEBC6E" w14:textId="77777777" w:rsidR="00A10835" w:rsidRPr="00EB3510" w:rsidRDefault="00A10835" w:rsidP="00A10835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strike/>
          <w:sz w:val="20"/>
          <w:szCs w:val="20"/>
        </w:rPr>
      </w:pPr>
    </w:p>
    <w:p w14:paraId="171E43B3" w14:textId="355DB5CD" w:rsidR="0099719A" w:rsidRPr="00EB3510" w:rsidRDefault="0099719A" w:rsidP="00C877C3">
      <w:pPr>
        <w:pStyle w:val="Odstavecseseznamem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Pos</w:t>
      </w:r>
      <w:r w:rsidR="00E677C4" w:rsidRPr="00EB3510">
        <w:rPr>
          <w:rFonts w:ascii="Tahoma" w:hAnsi="Tahoma" w:cs="Tahoma"/>
          <w:sz w:val="20"/>
          <w:szCs w:val="20"/>
        </w:rPr>
        <w:t>k</w:t>
      </w:r>
      <w:r w:rsidRPr="00EB3510">
        <w:rPr>
          <w:rFonts w:ascii="Tahoma" w:hAnsi="Tahoma" w:cs="Tahoma"/>
          <w:sz w:val="20"/>
          <w:szCs w:val="20"/>
        </w:rPr>
        <w:t>y</w:t>
      </w:r>
      <w:r w:rsidR="00E677C4" w:rsidRPr="00EB3510">
        <w:rPr>
          <w:rFonts w:ascii="Tahoma" w:hAnsi="Tahoma" w:cs="Tahoma"/>
          <w:sz w:val="20"/>
          <w:szCs w:val="20"/>
        </w:rPr>
        <w:t xml:space="preserve">tovatel je povinen vést účetnictví v souladu s obecně platnými předpisy, zejm. zákonem č. 563/1991 Sb., o účetnictví, ve znění pozdějších předpisů (dále jen „zákon o účetnictví“) a zajistit řádné a oddělené sledování čerpání finanční podpory v účetnictví (např. formou analytického členění, členění podle středisek apod.). </w:t>
      </w:r>
      <w:r w:rsidR="005E6D38" w:rsidRPr="00EB3510">
        <w:rPr>
          <w:rFonts w:ascii="Tahoma" w:hAnsi="Tahoma" w:cs="Tahoma"/>
          <w:sz w:val="20"/>
          <w:szCs w:val="20"/>
        </w:rPr>
        <w:t xml:space="preserve">Poskytovatel odpovídá za řádné vedení a viditelné označení prvotních dokladů prokazujících použití finanční podpory uvedením </w:t>
      </w:r>
      <w:r w:rsidR="00A10835" w:rsidRPr="00EB3510">
        <w:rPr>
          <w:rFonts w:ascii="Tahoma" w:hAnsi="Tahoma" w:cs="Tahoma"/>
          <w:sz w:val="20"/>
          <w:szCs w:val="20"/>
        </w:rPr>
        <w:t>"</w:t>
      </w:r>
      <w:r w:rsidR="005E6D38" w:rsidRPr="00EB3510">
        <w:rPr>
          <w:rFonts w:ascii="Tahoma" w:hAnsi="Tahoma" w:cs="Tahoma"/>
          <w:sz w:val="20"/>
          <w:szCs w:val="20"/>
        </w:rPr>
        <w:t xml:space="preserve">Financováno z rozpočtu </w:t>
      </w:r>
      <w:r w:rsidR="00AA446B" w:rsidRPr="00EB3510">
        <w:rPr>
          <w:rFonts w:ascii="Tahoma" w:hAnsi="Tahoma" w:cs="Tahoma"/>
          <w:sz w:val="20"/>
          <w:szCs w:val="20"/>
        </w:rPr>
        <w:t>m</w:t>
      </w:r>
      <w:r w:rsidR="005E6D38" w:rsidRPr="00EB3510">
        <w:rPr>
          <w:rFonts w:ascii="Tahoma" w:hAnsi="Tahoma" w:cs="Tahoma"/>
          <w:sz w:val="20"/>
          <w:szCs w:val="20"/>
        </w:rPr>
        <w:t>ěsta Bruntál</w:t>
      </w:r>
      <w:r w:rsidR="00A10835" w:rsidRPr="00EB3510">
        <w:rPr>
          <w:rFonts w:ascii="Tahoma" w:hAnsi="Tahoma" w:cs="Tahoma"/>
          <w:sz w:val="20"/>
          <w:szCs w:val="20"/>
        </w:rPr>
        <w:t>"</w:t>
      </w:r>
      <w:r w:rsidR="005E6D38" w:rsidRPr="00EB3510">
        <w:rPr>
          <w:rFonts w:ascii="Tahoma" w:hAnsi="Tahoma" w:cs="Tahoma"/>
          <w:sz w:val="20"/>
          <w:szCs w:val="20"/>
        </w:rPr>
        <w:t>.</w:t>
      </w:r>
      <w:r w:rsidR="005E6D38" w:rsidRPr="00EB3510" w:rsidDel="005E6D38">
        <w:rPr>
          <w:rStyle w:val="Odkaznakoment"/>
        </w:rPr>
        <w:t xml:space="preserve"> </w:t>
      </w:r>
    </w:p>
    <w:p w14:paraId="1AFDD43A" w14:textId="77777777" w:rsidR="00A10835" w:rsidRPr="00EB3510" w:rsidRDefault="00A10835" w:rsidP="00A10835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7F17F33B" w14:textId="77777777" w:rsidR="00E677C4" w:rsidRPr="00EB3510" w:rsidRDefault="00E677C4" w:rsidP="00C877C3">
      <w:pPr>
        <w:pStyle w:val="Odstavecseseznamem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 xml:space="preserve">Poskytovatel je povinen uchovávat (archivovat) veškeré dokumenty, které souvisejí s poskytnutím finanční podpory po dobu nejméně 10 let od předložení závěrečného vyúčtování, zejména tuto smlouvu, originály dokladů prokazujících čerpání finanční podpory, finanční vyúčtování finanční </w:t>
      </w:r>
      <w:r w:rsidR="0070021F" w:rsidRPr="00EB3510">
        <w:rPr>
          <w:rFonts w:ascii="Tahoma" w:hAnsi="Tahoma" w:cs="Tahoma"/>
          <w:sz w:val="20"/>
          <w:szCs w:val="20"/>
        </w:rPr>
        <w:t>podpory, závěrečnou zprávu aj. Z těchto dokladů musí být zřejmé, že jde o peněžní prostředky hrazené z finanční podpory poskytnuté na základě této smlouvy. Tato evidence musí být podložena účetními záznamy. Čestné prohlášení poskytovatele o vynaložení finančních prostředků v rámci uznatelných nákladů veřejné služby není považováno za účetní záznam.</w:t>
      </w:r>
    </w:p>
    <w:p w14:paraId="7D454A32" w14:textId="77777777" w:rsidR="00945772" w:rsidRPr="00EB3510" w:rsidRDefault="00945772" w:rsidP="00945772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1D309FEA" w14:textId="6B8F8312" w:rsidR="00DB35FA" w:rsidRPr="00EB3510" w:rsidRDefault="00DB35FA" w:rsidP="00C877C3">
      <w:pPr>
        <w:pStyle w:val="Odstavecseseznamem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 xml:space="preserve">Poskytovatel je povinen vrátit </w:t>
      </w:r>
      <w:r w:rsidR="00AA446B" w:rsidRPr="00EB3510">
        <w:rPr>
          <w:rFonts w:ascii="Tahoma" w:hAnsi="Tahoma" w:cs="Tahoma"/>
          <w:sz w:val="20"/>
          <w:szCs w:val="20"/>
        </w:rPr>
        <w:t>M</w:t>
      </w:r>
      <w:r w:rsidRPr="00EB3510">
        <w:rPr>
          <w:rFonts w:ascii="Tahoma" w:hAnsi="Tahoma" w:cs="Tahoma"/>
          <w:sz w:val="20"/>
          <w:szCs w:val="20"/>
        </w:rPr>
        <w:t>ěstu bezhotovostním převodem na jeho účet uvedený v</w:t>
      </w:r>
      <w:r w:rsidR="008C438D" w:rsidRPr="00EB3510">
        <w:rPr>
          <w:rFonts w:ascii="Tahoma" w:hAnsi="Tahoma" w:cs="Tahoma"/>
          <w:sz w:val="20"/>
          <w:szCs w:val="20"/>
        </w:rPr>
        <w:t xml:space="preserve"> záhlaví této smlouvy</w:t>
      </w:r>
      <w:r w:rsidRPr="00EB3510">
        <w:rPr>
          <w:rFonts w:ascii="Tahoma" w:hAnsi="Tahoma" w:cs="Tahoma"/>
          <w:sz w:val="20"/>
          <w:szCs w:val="20"/>
        </w:rPr>
        <w:t xml:space="preserve"> pod variabilním symbolem </w:t>
      </w:r>
      <w:r w:rsidRPr="00547655">
        <w:rPr>
          <w:rFonts w:ascii="Tahoma" w:hAnsi="Tahoma" w:cs="Tahoma"/>
          <w:sz w:val="20"/>
          <w:szCs w:val="20"/>
        </w:rPr>
        <w:t>25823337:</w:t>
      </w:r>
    </w:p>
    <w:p w14:paraId="07952BC0" w14:textId="1B89D914" w:rsidR="0090576C" w:rsidRPr="00EB3510" w:rsidRDefault="006A63BA" w:rsidP="00C877C3">
      <w:pPr>
        <w:pStyle w:val="Odstavecseseznamem"/>
        <w:numPr>
          <w:ilvl w:val="0"/>
          <w:numId w:val="17"/>
        </w:numPr>
        <w:spacing w:after="0" w:line="240" w:lineRule="auto"/>
        <w:ind w:left="993" w:hanging="567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lastRenderedPageBreak/>
        <w:t>f</w:t>
      </w:r>
      <w:r w:rsidR="0090576C" w:rsidRPr="00EB3510">
        <w:rPr>
          <w:rFonts w:ascii="Tahoma" w:hAnsi="Tahoma" w:cs="Tahoma"/>
          <w:sz w:val="20"/>
          <w:szCs w:val="20"/>
        </w:rPr>
        <w:t>inanční podporu nebo její část, kterou nevyčerpal v daném kalendářním roce nebo k účelu uvedenému v článku IV. odst. 1 této smlouvy a to do 31.05. následujícího kalendářního roku</w:t>
      </w:r>
    </w:p>
    <w:p w14:paraId="6D7394D1" w14:textId="13AA484E" w:rsidR="00DB35FA" w:rsidRPr="00EB3510" w:rsidRDefault="006A63BA" w:rsidP="00C877C3">
      <w:pPr>
        <w:pStyle w:val="Odstavecseseznamem"/>
        <w:numPr>
          <w:ilvl w:val="0"/>
          <w:numId w:val="17"/>
        </w:numPr>
        <w:spacing w:after="0" w:line="240" w:lineRule="auto"/>
        <w:ind w:left="993" w:hanging="567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f</w:t>
      </w:r>
      <w:r w:rsidR="00DB35FA" w:rsidRPr="00EB3510">
        <w:rPr>
          <w:rFonts w:ascii="Tahoma" w:hAnsi="Tahoma" w:cs="Tahoma"/>
          <w:sz w:val="20"/>
          <w:szCs w:val="20"/>
        </w:rPr>
        <w:t>inanční podporu v plné výši, pokud byla poskytnuta na základě jím uvedených nepravdivých, neúplných nebo zkreslených údajů, a to do 10 dnů od obdržení výzvy k vrácení finanční podpory, nebude-li v této výzvě uveden den pozdější</w:t>
      </w:r>
    </w:p>
    <w:p w14:paraId="06211AB4" w14:textId="7335497B" w:rsidR="00DB35FA" w:rsidRPr="00EB3510" w:rsidRDefault="006A63BA" w:rsidP="00C877C3">
      <w:pPr>
        <w:pStyle w:val="Odstavecseseznamem"/>
        <w:numPr>
          <w:ilvl w:val="0"/>
          <w:numId w:val="17"/>
        </w:numPr>
        <w:spacing w:after="0" w:line="240" w:lineRule="auto"/>
        <w:ind w:left="993" w:hanging="567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č</w:t>
      </w:r>
      <w:r w:rsidR="00DB35FA" w:rsidRPr="00EB3510">
        <w:rPr>
          <w:rFonts w:ascii="Tahoma" w:hAnsi="Tahoma" w:cs="Tahoma"/>
          <w:sz w:val="20"/>
          <w:szCs w:val="20"/>
        </w:rPr>
        <w:t xml:space="preserve">ást finanční podpory nevyčerpanou ke dni zrušení poskytovatele s likvidací nebo bez likvidace, nejpozději do 15 dnů ode dne zrušení s likvidací nebo bez likvidace, a ve stejné lhůtě je poskytovatel povinen předložit </w:t>
      </w:r>
      <w:r w:rsidR="00AA446B" w:rsidRPr="00EB3510">
        <w:rPr>
          <w:rFonts w:ascii="Tahoma" w:hAnsi="Tahoma" w:cs="Tahoma"/>
          <w:sz w:val="20"/>
          <w:szCs w:val="20"/>
        </w:rPr>
        <w:t>M</w:t>
      </w:r>
      <w:r w:rsidR="00DB35FA" w:rsidRPr="00EB3510">
        <w:rPr>
          <w:rFonts w:ascii="Tahoma" w:hAnsi="Tahoma" w:cs="Tahoma"/>
          <w:sz w:val="20"/>
          <w:szCs w:val="20"/>
        </w:rPr>
        <w:t>ěstu závěrečnou zprávu, vyúčtování poskytnuté finanční zálohy a ostatní dokumenty uvedené v </w:t>
      </w:r>
      <w:r w:rsidR="00F10ADD" w:rsidRPr="00EB3510">
        <w:rPr>
          <w:rFonts w:ascii="Tahoma" w:hAnsi="Tahoma" w:cs="Tahoma"/>
          <w:sz w:val="20"/>
          <w:szCs w:val="20"/>
        </w:rPr>
        <w:t>článku</w:t>
      </w:r>
      <w:r w:rsidR="00DB35FA" w:rsidRPr="00EB3510">
        <w:rPr>
          <w:rFonts w:ascii="Tahoma" w:hAnsi="Tahoma" w:cs="Tahoma"/>
          <w:sz w:val="20"/>
          <w:szCs w:val="20"/>
        </w:rPr>
        <w:t xml:space="preserve"> IV. odst. </w:t>
      </w:r>
      <w:r w:rsidR="00945772" w:rsidRPr="00EB3510">
        <w:rPr>
          <w:rFonts w:ascii="Tahoma" w:hAnsi="Tahoma" w:cs="Tahoma"/>
          <w:sz w:val="20"/>
          <w:szCs w:val="20"/>
        </w:rPr>
        <w:t>7</w:t>
      </w:r>
      <w:r w:rsidR="00DB35FA" w:rsidRPr="00EB3510">
        <w:rPr>
          <w:rFonts w:ascii="Tahoma" w:hAnsi="Tahoma" w:cs="Tahoma"/>
          <w:sz w:val="20"/>
          <w:szCs w:val="20"/>
        </w:rPr>
        <w:t xml:space="preserve"> této smlouvy</w:t>
      </w:r>
    </w:p>
    <w:p w14:paraId="3F0A19C6" w14:textId="5F47E410" w:rsidR="00DB35FA" w:rsidRPr="00EB3510" w:rsidRDefault="006A63BA" w:rsidP="00C877C3">
      <w:pPr>
        <w:pStyle w:val="Odstavecseseznamem"/>
        <w:numPr>
          <w:ilvl w:val="0"/>
          <w:numId w:val="17"/>
        </w:numPr>
        <w:spacing w:after="0" w:line="240" w:lineRule="auto"/>
        <w:ind w:left="993" w:hanging="567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č</w:t>
      </w:r>
      <w:r w:rsidR="00DB35FA" w:rsidRPr="00EB3510">
        <w:rPr>
          <w:rFonts w:ascii="Tahoma" w:hAnsi="Tahoma" w:cs="Tahoma"/>
          <w:sz w:val="20"/>
          <w:szCs w:val="20"/>
        </w:rPr>
        <w:t xml:space="preserve">ást finanční podpory nevyčerpanou ke dni rozhodnutí o přeměně poskytovatele, na </w:t>
      </w:r>
      <w:proofErr w:type="gramStart"/>
      <w:r w:rsidR="00DB35FA" w:rsidRPr="00EB3510">
        <w:rPr>
          <w:rFonts w:ascii="Tahoma" w:hAnsi="Tahoma" w:cs="Tahoma"/>
          <w:sz w:val="20"/>
          <w:szCs w:val="20"/>
        </w:rPr>
        <w:t>základě</w:t>
      </w:r>
      <w:proofErr w:type="gramEnd"/>
      <w:r w:rsidR="00DB35FA" w:rsidRPr="00EB3510">
        <w:rPr>
          <w:rFonts w:ascii="Tahoma" w:hAnsi="Tahoma" w:cs="Tahoma"/>
          <w:sz w:val="20"/>
          <w:szCs w:val="20"/>
        </w:rPr>
        <w:t xml:space="preserve"> které mají práva a povinnosti dle této smlouvy přejít na právního nástupce poskytovatele, nejpozději do 15 dnů ode dne rozhodnutí o přeměně, a ve stejné lhůtě je poskytovatel povinen předložit </w:t>
      </w:r>
      <w:r w:rsidR="00AA446B" w:rsidRPr="00EB3510">
        <w:rPr>
          <w:rFonts w:ascii="Tahoma" w:hAnsi="Tahoma" w:cs="Tahoma"/>
          <w:sz w:val="20"/>
          <w:szCs w:val="20"/>
        </w:rPr>
        <w:t>M</w:t>
      </w:r>
      <w:r w:rsidR="00DB35FA" w:rsidRPr="00EB3510">
        <w:rPr>
          <w:rFonts w:ascii="Tahoma" w:hAnsi="Tahoma" w:cs="Tahoma"/>
          <w:sz w:val="20"/>
          <w:szCs w:val="20"/>
        </w:rPr>
        <w:t>ěstu závěrečnou zprávu, vyúčtování poskytnuté finanční podpory a ostatní dokumenty uvedené v </w:t>
      </w:r>
      <w:r w:rsidR="00F10ADD" w:rsidRPr="00EB3510">
        <w:rPr>
          <w:rFonts w:ascii="Tahoma" w:hAnsi="Tahoma" w:cs="Tahoma"/>
          <w:sz w:val="20"/>
          <w:szCs w:val="20"/>
        </w:rPr>
        <w:t>článku</w:t>
      </w:r>
      <w:r w:rsidR="00DB35FA" w:rsidRPr="00EB3510">
        <w:rPr>
          <w:rFonts w:ascii="Tahoma" w:hAnsi="Tahoma" w:cs="Tahoma"/>
          <w:sz w:val="20"/>
          <w:szCs w:val="20"/>
        </w:rPr>
        <w:t xml:space="preserve"> IV. </w:t>
      </w:r>
      <w:r w:rsidR="00945772" w:rsidRPr="00EB3510">
        <w:rPr>
          <w:rFonts w:ascii="Tahoma" w:hAnsi="Tahoma" w:cs="Tahoma"/>
          <w:sz w:val="20"/>
          <w:szCs w:val="20"/>
        </w:rPr>
        <w:t>odst. 7</w:t>
      </w:r>
      <w:r w:rsidR="00DB35FA" w:rsidRPr="00EB3510">
        <w:rPr>
          <w:rFonts w:ascii="Tahoma" w:hAnsi="Tahoma" w:cs="Tahoma"/>
          <w:sz w:val="20"/>
          <w:szCs w:val="20"/>
        </w:rPr>
        <w:t xml:space="preserve"> této smlouvy</w:t>
      </w:r>
    </w:p>
    <w:p w14:paraId="018B851E" w14:textId="33AA0A01" w:rsidR="00DB35FA" w:rsidRPr="00EB3510" w:rsidRDefault="006A63BA" w:rsidP="00C877C3">
      <w:pPr>
        <w:pStyle w:val="Odstavecseseznamem"/>
        <w:numPr>
          <w:ilvl w:val="0"/>
          <w:numId w:val="17"/>
        </w:numPr>
        <w:spacing w:after="0" w:line="240" w:lineRule="auto"/>
        <w:ind w:left="993" w:hanging="567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č</w:t>
      </w:r>
      <w:r w:rsidR="00DB35FA" w:rsidRPr="00EB3510">
        <w:rPr>
          <w:rFonts w:ascii="Tahoma" w:hAnsi="Tahoma" w:cs="Tahoma"/>
          <w:sz w:val="20"/>
          <w:szCs w:val="20"/>
        </w:rPr>
        <w:t xml:space="preserve">ást finanční podpory nevyčerpanou ke dni ukončení této smlouvy výpovědí nebo dohodou smluvních stran nebo z jiných důvodů, a to do 15 dnů od ukončení této smlouvy, a ve stejné lhůtě je poskytovatel povinen předložit </w:t>
      </w:r>
      <w:r w:rsidR="00AA446B" w:rsidRPr="00EB3510">
        <w:rPr>
          <w:rFonts w:ascii="Tahoma" w:hAnsi="Tahoma" w:cs="Tahoma"/>
          <w:sz w:val="20"/>
          <w:szCs w:val="20"/>
        </w:rPr>
        <w:t>M</w:t>
      </w:r>
      <w:r w:rsidR="00DB35FA" w:rsidRPr="00EB3510">
        <w:rPr>
          <w:rFonts w:ascii="Tahoma" w:hAnsi="Tahoma" w:cs="Tahoma"/>
          <w:sz w:val="20"/>
          <w:szCs w:val="20"/>
        </w:rPr>
        <w:t>ěstu závěrečnou zprávu, vyúčtování poskytnuté finanční podpory a ostatní dokumenty uvedené v čl</w:t>
      </w:r>
      <w:r w:rsidR="007969F6" w:rsidRPr="00EB3510">
        <w:rPr>
          <w:rFonts w:ascii="Tahoma" w:hAnsi="Tahoma" w:cs="Tahoma"/>
          <w:sz w:val="20"/>
          <w:szCs w:val="20"/>
        </w:rPr>
        <w:t>ánku</w:t>
      </w:r>
      <w:r w:rsidR="00945772" w:rsidRPr="00EB3510">
        <w:rPr>
          <w:rFonts w:ascii="Tahoma" w:hAnsi="Tahoma" w:cs="Tahoma"/>
          <w:sz w:val="20"/>
          <w:szCs w:val="20"/>
        </w:rPr>
        <w:t xml:space="preserve"> IV. odst. 7</w:t>
      </w:r>
      <w:r w:rsidR="00DB35FA" w:rsidRPr="00EB3510">
        <w:rPr>
          <w:rFonts w:ascii="Tahoma" w:hAnsi="Tahoma" w:cs="Tahoma"/>
          <w:sz w:val="20"/>
          <w:szCs w:val="20"/>
        </w:rPr>
        <w:t xml:space="preserve"> této smlouvy</w:t>
      </w:r>
    </w:p>
    <w:p w14:paraId="7820B9F8" w14:textId="2BE3A3CF" w:rsidR="00DB35FA" w:rsidRPr="00EB3510" w:rsidRDefault="00DB35FA" w:rsidP="006A63BA">
      <w:pPr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 xml:space="preserve">Nevrátí-li poskytovatel finanční podporu dle výše uvedených ustanovení písm. a) až </w:t>
      </w:r>
      <w:r w:rsidR="006A63BA" w:rsidRPr="00EB3510">
        <w:rPr>
          <w:rFonts w:ascii="Tahoma" w:hAnsi="Tahoma" w:cs="Tahoma"/>
          <w:sz w:val="20"/>
          <w:szCs w:val="20"/>
        </w:rPr>
        <w:t>e</w:t>
      </w:r>
      <w:r w:rsidRPr="00EB3510">
        <w:rPr>
          <w:rFonts w:ascii="Tahoma" w:hAnsi="Tahoma" w:cs="Tahoma"/>
          <w:sz w:val="20"/>
          <w:szCs w:val="20"/>
        </w:rPr>
        <w:t>), jedná se o porušení rozpočtové kázně dle zákona o rozpočtových pravidlech.</w:t>
      </w:r>
    </w:p>
    <w:p w14:paraId="3237555F" w14:textId="77777777" w:rsidR="006A63BA" w:rsidRPr="00EB3510" w:rsidRDefault="006A63BA" w:rsidP="006A63BA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7A815A66" w14:textId="1CCC69BC" w:rsidR="00E96304" w:rsidRPr="00EB3510" w:rsidRDefault="00E96304" w:rsidP="00C877C3">
      <w:pPr>
        <w:pStyle w:val="Odstavecseseznamem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 xml:space="preserve">Poskytovatel je povinen písemně, úplně a pravdivě informovat </w:t>
      </w:r>
      <w:r w:rsidR="00CF65DB" w:rsidRPr="00EB3510">
        <w:rPr>
          <w:rFonts w:ascii="Tahoma" w:hAnsi="Tahoma" w:cs="Tahoma"/>
          <w:sz w:val="20"/>
          <w:szCs w:val="20"/>
        </w:rPr>
        <w:t>Město</w:t>
      </w:r>
      <w:r w:rsidRPr="00EB3510">
        <w:rPr>
          <w:rFonts w:ascii="Tahoma" w:hAnsi="Tahoma" w:cs="Tahoma"/>
          <w:sz w:val="20"/>
          <w:szCs w:val="20"/>
        </w:rPr>
        <w:t>:</w:t>
      </w:r>
    </w:p>
    <w:p w14:paraId="4F75FD5B" w14:textId="6875C751" w:rsidR="00E96304" w:rsidRPr="00EB3510" w:rsidRDefault="006A63BA" w:rsidP="00C877C3">
      <w:pPr>
        <w:pStyle w:val="Odstavecseseznamem"/>
        <w:numPr>
          <w:ilvl w:val="0"/>
          <w:numId w:val="18"/>
        </w:numPr>
        <w:spacing w:after="0" w:line="240" w:lineRule="auto"/>
        <w:ind w:left="993" w:hanging="567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o</w:t>
      </w:r>
      <w:r w:rsidR="00E96304" w:rsidRPr="00EB3510">
        <w:rPr>
          <w:rFonts w:ascii="Tahoma" w:hAnsi="Tahoma" w:cs="Tahoma"/>
          <w:sz w:val="20"/>
          <w:szCs w:val="20"/>
        </w:rPr>
        <w:t xml:space="preserve"> všech změnách týkajících se identifikace poskytovatele, zejména o změně statutárního orgánu nebo jeho člena, o změně názvu, bankovního spojení, sídla či adresy, nebo o změnách v souvislosti s plněním této smlouvy, a to nejpozději do 10 dnů od nastalé skutečnosti.</w:t>
      </w:r>
    </w:p>
    <w:p w14:paraId="7C856119" w14:textId="1CE8EA2D" w:rsidR="00E96304" w:rsidRPr="00EB3510" w:rsidRDefault="006A63BA" w:rsidP="00C877C3">
      <w:pPr>
        <w:pStyle w:val="Odstavecseseznamem"/>
        <w:numPr>
          <w:ilvl w:val="0"/>
          <w:numId w:val="18"/>
        </w:numPr>
        <w:spacing w:after="0" w:line="240" w:lineRule="auto"/>
        <w:ind w:left="993" w:hanging="567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o</w:t>
      </w:r>
      <w:r w:rsidR="00E96304" w:rsidRPr="00EB3510">
        <w:rPr>
          <w:rFonts w:ascii="Tahoma" w:hAnsi="Tahoma" w:cs="Tahoma"/>
          <w:sz w:val="20"/>
          <w:szCs w:val="20"/>
        </w:rPr>
        <w:t xml:space="preserve"> každém podezření na porušení rozpočtové kázně nebo i podezření na porušení rozpočtové kázně nebo ostatních smluvních podmínek, a to do 10 ode dne, kdy toto porušení zjistil</w:t>
      </w:r>
    </w:p>
    <w:p w14:paraId="23EB0281" w14:textId="1305C76C" w:rsidR="00E96304" w:rsidRPr="00EB3510" w:rsidRDefault="006A63BA" w:rsidP="00C877C3">
      <w:pPr>
        <w:pStyle w:val="Odstavecseseznamem"/>
        <w:numPr>
          <w:ilvl w:val="0"/>
          <w:numId w:val="18"/>
        </w:numPr>
        <w:spacing w:after="0" w:line="240" w:lineRule="auto"/>
        <w:ind w:left="993" w:hanging="567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v</w:t>
      </w:r>
      <w:r w:rsidR="00E96304" w:rsidRPr="00EB3510">
        <w:rPr>
          <w:rFonts w:ascii="Tahoma" w:hAnsi="Tahoma" w:cs="Tahoma"/>
          <w:sz w:val="20"/>
          <w:szCs w:val="20"/>
        </w:rPr>
        <w:t> závěrečné zprávě o tom, že obdržel dar, dotaci či jiný finanční příspěvek od jiných osob (jiných poskytovatelů, dárců apod.) pro stejný účel, jaký je uvedený v </w:t>
      </w:r>
      <w:r w:rsidR="00F10ADD" w:rsidRPr="00EB3510">
        <w:rPr>
          <w:rFonts w:ascii="Tahoma" w:hAnsi="Tahoma" w:cs="Tahoma"/>
          <w:sz w:val="20"/>
          <w:szCs w:val="20"/>
        </w:rPr>
        <w:t>článku</w:t>
      </w:r>
      <w:r w:rsidR="00E96304" w:rsidRPr="00EB3510">
        <w:rPr>
          <w:rFonts w:ascii="Tahoma" w:hAnsi="Tahoma" w:cs="Tahoma"/>
          <w:sz w:val="20"/>
          <w:szCs w:val="20"/>
        </w:rPr>
        <w:t xml:space="preserve"> IV. odst. 1 této smlouvy, a zavazuje se v závěrečné zprávě uvést výši těchto darů, dotací či příspěvků</w:t>
      </w:r>
    </w:p>
    <w:p w14:paraId="09CBE39C" w14:textId="695BDFA9" w:rsidR="00E96304" w:rsidRPr="00EB3510" w:rsidRDefault="006A63BA" w:rsidP="00C877C3">
      <w:pPr>
        <w:pStyle w:val="Odstavecseseznamem"/>
        <w:numPr>
          <w:ilvl w:val="0"/>
          <w:numId w:val="18"/>
        </w:numPr>
        <w:spacing w:after="0" w:line="240" w:lineRule="auto"/>
        <w:ind w:left="993" w:hanging="567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o</w:t>
      </w:r>
      <w:r w:rsidR="00E96304" w:rsidRPr="00EB3510">
        <w:rPr>
          <w:rFonts w:ascii="Tahoma" w:hAnsi="Tahoma" w:cs="Tahoma"/>
          <w:sz w:val="20"/>
          <w:szCs w:val="20"/>
        </w:rPr>
        <w:t xml:space="preserve"> změnách, které ovlivňují jeho ekonomickou sféru a hospodaření, např. o prohlášení konkursu, o výkonu rozhodnutí nebo o exekuci apod., o zahájení insolvenčního řízení, nebo o jiných změnách které mají vliv na poskytnutí či čerpání finanční podpory dle této smlouvy, a to do 10 dnů od nastalé skutečnosti</w:t>
      </w:r>
    </w:p>
    <w:p w14:paraId="04A03D5A" w14:textId="77777777" w:rsidR="006A63BA" w:rsidRPr="00EB3510" w:rsidRDefault="006A63BA" w:rsidP="006A63BA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120CA758" w14:textId="461D1AD9" w:rsidR="00112C25" w:rsidRPr="00EB3510" w:rsidRDefault="00112C25" w:rsidP="00C877C3">
      <w:pPr>
        <w:pStyle w:val="Odstavecseseznamem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 xml:space="preserve">Poskytovatel se zavazuje, že učiní nezbytná opatření k zamezení střetu zájmů, finančních podvodů a korupčního jednání ze strany poskytovatele či jeho zaměstnanců a </w:t>
      </w:r>
      <w:r w:rsidR="006A63BA" w:rsidRPr="00EB3510">
        <w:rPr>
          <w:rFonts w:ascii="Tahoma" w:hAnsi="Tahoma" w:cs="Tahoma"/>
          <w:sz w:val="20"/>
          <w:szCs w:val="20"/>
        </w:rPr>
        <w:t xml:space="preserve">smluvních </w:t>
      </w:r>
      <w:r w:rsidRPr="00EB3510">
        <w:rPr>
          <w:rFonts w:ascii="Tahoma" w:hAnsi="Tahoma" w:cs="Tahoma"/>
          <w:sz w:val="20"/>
          <w:szCs w:val="20"/>
        </w:rPr>
        <w:t>partnerů poskytovatele. Bude dodržovat pravidla hospodářské soutěže, dodržovat předpisy pro regulérnost veřejné podpory.</w:t>
      </w:r>
    </w:p>
    <w:p w14:paraId="125E48D7" w14:textId="77777777" w:rsidR="006A63BA" w:rsidRPr="00EB3510" w:rsidRDefault="006A63BA" w:rsidP="006A63BA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1D6BACFF" w14:textId="77777777" w:rsidR="002516E1" w:rsidRPr="00EB3510" w:rsidRDefault="002516E1" w:rsidP="00C877C3">
      <w:pPr>
        <w:pStyle w:val="Odstavecseseznamem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Poskytovatel se dále zavazuje:</w:t>
      </w:r>
    </w:p>
    <w:p w14:paraId="46D8765F" w14:textId="27F70D42" w:rsidR="002516E1" w:rsidRPr="00EB3510" w:rsidRDefault="006A63BA" w:rsidP="00C877C3">
      <w:pPr>
        <w:pStyle w:val="Odstavecseseznamem"/>
        <w:numPr>
          <w:ilvl w:val="0"/>
          <w:numId w:val="19"/>
        </w:numPr>
        <w:spacing w:after="0" w:line="240" w:lineRule="auto"/>
        <w:ind w:left="993" w:hanging="567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p</w:t>
      </w:r>
      <w:r w:rsidR="002516E1" w:rsidRPr="00EB3510">
        <w:rPr>
          <w:rFonts w:ascii="Tahoma" w:hAnsi="Tahoma" w:cs="Tahoma"/>
          <w:sz w:val="20"/>
          <w:szCs w:val="20"/>
        </w:rPr>
        <w:t>oužít finanční podporu co nejhospodárněji a výhradně v souladu s touto smlouvou, zejména pověřením k poskytování veřejné služby dle článku III. této smlouvy</w:t>
      </w:r>
    </w:p>
    <w:p w14:paraId="22B88FA7" w14:textId="4903D922" w:rsidR="002516E1" w:rsidRPr="00EB3510" w:rsidRDefault="006A63BA" w:rsidP="00C877C3">
      <w:pPr>
        <w:pStyle w:val="Odstavecseseznamem"/>
        <w:numPr>
          <w:ilvl w:val="0"/>
          <w:numId w:val="19"/>
        </w:numPr>
        <w:spacing w:after="0" w:line="240" w:lineRule="auto"/>
        <w:ind w:left="993" w:hanging="567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n</w:t>
      </w:r>
      <w:r w:rsidR="002516E1" w:rsidRPr="00EB3510">
        <w:rPr>
          <w:rFonts w:ascii="Tahoma" w:hAnsi="Tahoma" w:cs="Tahoma"/>
          <w:sz w:val="20"/>
          <w:szCs w:val="20"/>
        </w:rPr>
        <w:t>eposkytovat tuto finanční podporu jiným fyzickým či právnickým osobám, pokud se nejedná o úhradu nákladů spojených s poskytováním (plněním závazku) veřejné služby dle článku III. této smlouvy, nepoužít finanční podporu na jiné než touto smlouvou vymezené účely.</w:t>
      </w:r>
    </w:p>
    <w:p w14:paraId="33ADDBDF" w14:textId="77777777" w:rsidR="006A63BA" w:rsidRPr="00EB3510" w:rsidRDefault="006A63BA" w:rsidP="006A63BA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7B96C606" w14:textId="77777777" w:rsidR="003120F5" w:rsidRPr="00EB3510" w:rsidRDefault="003120F5" w:rsidP="00C877C3">
      <w:pPr>
        <w:pStyle w:val="Odstavecseseznamem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Poskytovatel podpisem této smlouvy prohlašuje:</w:t>
      </w:r>
    </w:p>
    <w:p w14:paraId="6237DA60" w14:textId="2BCE492C" w:rsidR="003120F5" w:rsidRPr="00EB3510" w:rsidRDefault="006A63BA" w:rsidP="00C877C3">
      <w:pPr>
        <w:pStyle w:val="Odstavecseseznamem"/>
        <w:numPr>
          <w:ilvl w:val="0"/>
          <w:numId w:val="20"/>
        </w:numPr>
        <w:spacing w:after="0" w:line="240" w:lineRule="auto"/>
        <w:ind w:left="993" w:hanging="567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ž</w:t>
      </w:r>
      <w:r w:rsidR="000E0FE3" w:rsidRPr="00EB3510">
        <w:rPr>
          <w:rFonts w:ascii="Tahoma" w:hAnsi="Tahoma" w:cs="Tahoma"/>
          <w:sz w:val="20"/>
          <w:szCs w:val="20"/>
        </w:rPr>
        <w:t>e si je vědom následků vzniklých uvedením nepravdivých údajů, které by vedly k případnému neoprávněnému čerpání finančních prostředků</w:t>
      </w:r>
    </w:p>
    <w:p w14:paraId="13C17B01" w14:textId="56AA836F" w:rsidR="000E0FE3" w:rsidRPr="00EB3510" w:rsidRDefault="006A63BA" w:rsidP="00C877C3">
      <w:pPr>
        <w:pStyle w:val="Odstavecseseznamem"/>
        <w:numPr>
          <w:ilvl w:val="0"/>
          <w:numId w:val="20"/>
        </w:numPr>
        <w:spacing w:after="0" w:line="240" w:lineRule="auto"/>
        <w:ind w:left="993" w:hanging="567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ž</w:t>
      </w:r>
      <w:r w:rsidR="000E0FE3" w:rsidRPr="00EB3510">
        <w:rPr>
          <w:rFonts w:ascii="Tahoma" w:hAnsi="Tahoma" w:cs="Tahoma"/>
          <w:sz w:val="20"/>
          <w:szCs w:val="20"/>
        </w:rPr>
        <w:t>e poskytovatel a ani členové jeho statutárního orgánu nebyli pravomocně odsouzen</w:t>
      </w:r>
      <w:r w:rsidRPr="00EB3510">
        <w:rPr>
          <w:rFonts w:ascii="Tahoma" w:hAnsi="Tahoma" w:cs="Tahoma"/>
          <w:sz w:val="20"/>
          <w:szCs w:val="20"/>
        </w:rPr>
        <w:t>i</w:t>
      </w:r>
      <w:r w:rsidR="000E0FE3" w:rsidRPr="00EB3510">
        <w:rPr>
          <w:rFonts w:ascii="Tahoma" w:hAnsi="Tahoma" w:cs="Tahoma"/>
          <w:sz w:val="20"/>
          <w:szCs w:val="20"/>
        </w:rPr>
        <w:t xml:space="preserve"> za trestný čin, jehož skutková podstat</w:t>
      </w:r>
      <w:r w:rsidRPr="00EB3510">
        <w:rPr>
          <w:rFonts w:ascii="Tahoma" w:hAnsi="Tahoma" w:cs="Tahoma"/>
          <w:sz w:val="20"/>
          <w:szCs w:val="20"/>
        </w:rPr>
        <w:t>a</w:t>
      </w:r>
      <w:r w:rsidR="000E0FE3" w:rsidRPr="00EB3510">
        <w:rPr>
          <w:rFonts w:ascii="Tahoma" w:hAnsi="Tahoma" w:cs="Tahoma"/>
          <w:sz w:val="20"/>
          <w:szCs w:val="20"/>
        </w:rPr>
        <w:t xml:space="preserve"> souvisela s předmětem podnikání poskytovatele či s realizací projektu financovaného z veřejných prostředků nebo pro trestný čin hospodářský anebo trestný čin proti majetku (ve smyslu zákona č. 40/2009 Sb., trestní zákoník, ve znění pozdějších předpisů)</w:t>
      </w:r>
    </w:p>
    <w:p w14:paraId="00989EF2" w14:textId="247776AA" w:rsidR="000E0FE3" w:rsidRPr="00EB3510" w:rsidRDefault="006A63BA" w:rsidP="00C877C3">
      <w:pPr>
        <w:pStyle w:val="Odstavecseseznamem"/>
        <w:numPr>
          <w:ilvl w:val="0"/>
          <w:numId w:val="20"/>
        </w:numPr>
        <w:spacing w:after="0" w:line="240" w:lineRule="auto"/>
        <w:ind w:left="993" w:hanging="567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ž</w:t>
      </w:r>
      <w:r w:rsidR="000E0FE3" w:rsidRPr="00EB3510">
        <w:rPr>
          <w:rFonts w:ascii="Tahoma" w:hAnsi="Tahoma" w:cs="Tahoma"/>
          <w:sz w:val="20"/>
          <w:szCs w:val="20"/>
        </w:rPr>
        <w:t xml:space="preserve">e nemá žádné dluhy vůči orgánům veřejné správy po lhůtě splatnosti (zejména se jedná o daňové nedoplatky a penále, nedoplatky na pojistném a na penále na veřejné zdravotní </w:t>
      </w:r>
      <w:r w:rsidR="000E0FE3" w:rsidRPr="00EB3510">
        <w:rPr>
          <w:rFonts w:ascii="Tahoma" w:hAnsi="Tahoma" w:cs="Tahoma"/>
          <w:sz w:val="20"/>
          <w:szCs w:val="20"/>
        </w:rPr>
        <w:lastRenderedPageBreak/>
        <w:t>pojištění, na pojistném a penále na sociálním zabezpečení a na příspěvku na státní politiku zaměstnanosti, odvody za porušení rozpočtové kázně či další nevypořádané dluhy). Posečkání s úhradou dluhu nebo dohoda o úhradě dluhu a její řádné plnění se považují za vypořádané dluhy</w:t>
      </w:r>
    </w:p>
    <w:p w14:paraId="7A166B9F" w14:textId="01972272" w:rsidR="000E0FE3" w:rsidRPr="00EB3510" w:rsidRDefault="006A63BA" w:rsidP="00C877C3">
      <w:pPr>
        <w:pStyle w:val="Odstavecseseznamem"/>
        <w:numPr>
          <w:ilvl w:val="0"/>
          <w:numId w:val="20"/>
        </w:numPr>
        <w:spacing w:after="0" w:line="240" w:lineRule="auto"/>
        <w:ind w:left="993" w:hanging="567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n</w:t>
      </w:r>
      <w:r w:rsidR="000E0FE3" w:rsidRPr="00EB3510">
        <w:rPr>
          <w:rFonts w:ascii="Tahoma" w:hAnsi="Tahoma" w:cs="Tahoma"/>
          <w:sz w:val="20"/>
          <w:szCs w:val="20"/>
        </w:rPr>
        <w:t>ebyl mu soudem nebo správním orgánem uložen zákaz činnosti, týkající se provozování činnosti, která souvisí s plněním závazku veřejné služby dle článku III. této smlouvy</w:t>
      </w:r>
    </w:p>
    <w:p w14:paraId="492BBE6E" w14:textId="127176A2" w:rsidR="000E0FE3" w:rsidRPr="00EB3510" w:rsidRDefault="006A63BA" w:rsidP="00C877C3">
      <w:pPr>
        <w:pStyle w:val="Odstavecseseznamem"/>
        <w:numPr>
          <w:ilvl w:val="0"/>
          <w:numId w:val="20"/>
        </w:numPr>
        <w:spacing w:after="0" w:line="240" w:lineRule="auto"/>
        <w:ind w:left="993" w:hanging="567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ž</w:t>
      </w:r>
      <w:r w:rsidR="000E0FE3" w:rsidRPr="00EB3510">
        <w:rPr>
          <w:rFonts w:ascii="Tahoma" w:hAnsi="Tahoma" w:cs="Tahoma"/>
          <w:sz w:val="20"/>
          <w:szCs w:val="20"/>
        </w:rPr>
        <w:t xml:space="preserve">e si je vědom </w:t>
      </w:r>
      <w:r w:rsidR="00347410" w:rsidRPr="00EB3510">
        <w:rPr>
          <w:rFonts w:ascii="Tahoma" w:hAnsi="Tahoma" w:cs="Tahoma"/>
          <w:sz w:val="20"/>
          <w:szCs w:val="20"/>
        </w:rPr>
        <w:t>v</w:t>
      </w:r>
      <w:r w:rsidR="000E0FE3" w:rsidRPr="00EB3510">
        <w:rPr>
          <w:rFonts w:ascii="Tahoma" w:hAnsi="Tahoma" w:cs="Tahoma"/>
          <w:sz w:val="20"/>
          <w:szCs w:val="20"/>
        </w:rPr>
        <w:t xml:space="preserve">šech důsledků vyplývajících z porušení rozpočtové kázně ve smyslu zákona č. 250/2000 </w:t>
      </w:r>
      <w:r w:rsidR="00652094" w:rsidRPr="00EB3510">
        <w:rPr>
          <w:rFonts w:ascii="Tahoma" w:hAnsi="Tahoma" w:cs="Tahoma"/>
          <w:sz w:val="20"/>
          <w:szCs w:val="20"/>
        </w:rPr>
        <w:t xml:space="preserve">Sb., </w:t>
      </w:r>
      <w:r w:rsidR="00347410" w:rsidRPr="00EB3510">
        <w:rPr>
          <w:rFonts w:ascii="Tahoma" w:hAnsi="Tahoma" w:cs="Tahoma"/>
          <w:sz w:val="20"/>
          <w:szCs w:val="20"/>
        </w:rPr>
        <w:t>o rozpočtových pravidlech územních rozpočtů, v platném znění</w:t>
      </w:r>
      <w:r w:rsidR="00652094" w:rsidRPr="00EB3510">
        <w:rPr>
          <w:rFonts w:ascii="Tahoma" w:hAnsi="Tahoma" w:cs="Tahoma"/>
          <w:sz w:val="20"/>
          <w:szCs w:val="20"/>
        </w:rPr>
        <w:t>,</w:t>
      </w:r>
    </w:p>
    <w:p w14:paraId="2E355728" w14:textId="401DF600" w:rsidR="00652094" w:rsidRPr="00EB3510" w:rsidRDefault="006A63BA" w:rsidP="00C877C3">
      <w:pPr>
        <w:pStyle w:val="Odstavecseseznamem"/>
        <w:numPr>
          <w:ilvl w:val="0"/>
          <w:numId w:val="20"/>
        </w:numPr>
        <w:spacing w:after="0" w:line="240" w:lineRule="auto"/>
        <w:ind w:left="993" w:hanging="567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ž</w:t>
      </w:r>
      <w:r w:rsidR="00652094" w:rsidRPr="00EB3510">
        <w:rPr>
          <w:rFonts w:ascii="Tahoma" w:hAnsi="Tahoma" w:cs="Tahoma"/>
          <w:sz w:val="20"/>
          <w:szCs w:val="20"/>
        </w:rPr>
        <w:t>e vůči němu ani jeho majetku není navrhováno ani vedeno řízení o výkonu soudního nebo správního rozhodnutí ani navrhována nebo prováděna exekuce.</w:t>
      </w:r>
    </w:p>
    <w:p w14:paraId="4F5D6129" w14:textId="77777777" w:rsidR="00652094" w:rsidRPr="00EB3510" w:rsidRDefault="00652094" w:rsidP="00C877C3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146B5374" w14:textId="77777777" w:rsidR="00BC62C8" w:rsidRPr="00EB3510" w:rsidRDefault="00BC62C8" w:rsidP="00C877C3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C65549C" w14:textId="77777777" w:rsidR="00652094" w:rsidRPr="00EB3510" w:rsidRDefault="00652094" w:rsidP="00C877C3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EB3510">
        <w:rPr>
          <w:rFonts w:ascii="Tahoma" w:hAnsi="Tahoma" w:cs="Tahoma"/>
          <w:b/>
          <w:sz w:val="20"/>
          <w:szCs w:val="20"/>
        </w:rPr>
        <w:t>VII.</w:t>
      </w:r>
    </w:p>
    <w:p w14:paraId="666BC208" w14:textId="77777777" w:rsidR="00652094" w:rsidRPr="00EB3510" w:rsidRDefault="00652094" w:rsidP="00C877C3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EB3510">
        <w:rPr>
          <w:rFonts w:ascii="Tahoma" w:hAnsi="Tahoma" w:cs="Tahoma"/>
          <w:b/>
          <w:sz w:val="20"/>
          <w:szCs w:val="20"/>
        </w:rPr>
        <w:t>Sankce</w:t>
      </w:r>
    </w:p>
    <w:p w14:paraId="4EFF932F" w14:textId="77777777" w:rsidR="00652094" w:rsidRPr="00EB3510" w:rsidRDefault="00652094" w:rsidP="00C877C3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DBE4997" w14:textId="731B705B" w:rsidR="00652094" w:rsidRPr="00EB3510" w:rsidRDefault="00652094" w:rsidP="00C877C3">
      <w:pPr>
        <w:pStyle w:val="Odstavecseseznamem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 xml:space="preserve">Porušení povinností a závazků stanovených poskytovateli touto smlouvou je porušením rozpočtové kázně a poskytovatel je v takovém případě povinen provést odvod za porušení rozpočtové kázně do rozpočtu </w:t>
      </w:r>
      <w:r w:rsidR="00AA446B" w:rsidRPr="00EB3510">
        <w:rPr>
          <w:rFonts w:ascii="Tahoma" w:hAnsi="Tahoma" w:cs="Tahoma"/>
          <w:sz w:val="20"/>
          <w:szCs w:val="20"/>
        </w:rPr>
        <w:t>M</w:t>
      </w:r>
      <w:r w:rsidRPr="00EB3510">
        <w:rPr>
          <w:rFonts w:ascii="Tahoma" w:hAnsi="Tahoma" w:cs="Tahoma"/>
          <w:sz w:val="20"/>
          <w:szCs w:val="20"/>
        </w:rPr>
        <w:t xml:space="preserve">ěsta na shora </w:t>
      </w:r>
      <w:r w:rsidR="008C438D" w:rsidRPr="00EB3510">
        <w:rPr>
          <w:rFonts w:ascii="Tahoma" w:hAnsi="Tahoma" w:cs="Tahoma"/>
          <w:sz w:val="20"/>
          <w:szCs w:val="20"/>
        </w:rPr>
        <w:t xml:space="preserve">v této smlouvě </w:t>
      </w:r>
      <w:r w:rsidRPr="00EB3510">
        <w:rPr>
          <w:rFonts w:ascii="Tahoma" w:hAnsi="Tahoma" w:cs="Tahoma"/>
          <w:sz w:val="20"/>
          <w:szCs w:val="20"/>
        </w:rPr>
        <w:t xml:space="preserve">uvedený účet </w:t>
      </w:r>
      <w:r w:rsidR="00AA446B" w:rsidRPr="00EB3510">
        <w:rPr>
          <w:rFonts w:ascii="Tahoma" w:hAnsi="Tahoma" w:cs="Tahoma"/>
          <w:sz w:val="20"/>
          <w:szCs w:val="20"/>
        </w:rPr>
        <w:t>M</w:t>
      </w:r>
      <w:r w:rsidRPr="00EB3510">
        <w:rPr>
          <w:rFonts w:ascii="Tahoma" w:hAnsi="Tahoma" w:cs="Tahoma"/>
          <w:sz w:val="20"/>
          <w:szCs w:val="20"/>
        </w:rPr>
        <w:t xml:space="preserve">ěsta. V případě, že poskytovatel poruší kteroukoli z povinností či závazků uvedených v této smlouvě, bude </w:t>
      </w:r>
      <w:r w:rsidR="00CF65DB" w:rsidRPr="00EB3510">
        <w:rPr>
          <w:rFonts w:ascii="Tahoma" w:hAnsi="Tahoma" w:cs="Tahoma"/>
          <w:sz w:val="20"/>
          <w:szCs w:val="20"/>
        </w:rPr>
        <w:t>Město</w:t>
      </w:r>
      <w:r w:rsidRPr="00EB3510">
        <w:rPr>
          <w:rFonts w:ascii="Tahoma" w:hAnsi="Tahoma" w:cs="Tahoma"/>
          <w:sz w:val="20"/>
          <w:szCs w:val="20"/>
        </w:rPr>
        <w:t xml:space="preserve"> postupovat v</w:t>
      </w:r>
      <w:r w:rsidR="009C67AC" w:rsidRPr="00EB3510">
        <w:rPr>
          <w:rFonts w:ascii="Tahoma" w:hAnsi="Tahoma" w:cs="Tahoma"/>
          <w:sz w:val="20"/>
          <w:szCs w:val="20"/>
        </w:rPr>
        <w:t xml:space="preserve"> souladu se zákonem č. </w:t>
      </w:r>
      <w:r w:rsidR="00C74648" w:rsidRPr="00EB3510">
        <w:rPr>
          <w:rFonts w:ascii="Tahoma" w:hAnsi="Tahoma" w:cs="Tahoma"/>
          <w:sz w:val="20"/>
          <w:szCs w:val="20"/>
        </w:rPr>
        <w:t>320</w:t>
      </w:r>
      <w:r w:rsidR="009C67AC" w:rsidRPr="00EB3510">
        <w:rPr>
          <w:rFonts w:ascii="Tahoma" w:hAnsi="Tahoma" w:cs="Tahoma"/>
          <w:sz w:val="20"/>
          <w:szCs w:val="20"/>
        </w:rPr>
        <w:t>/</w:t>
      </w:r>
      <w:r w:rsidR="00C74648" w:rsidRPr="00EB3510">
        <w:rPr>
          <w:rFonts w:ascii="Tahoma" w:hAnsi="Tahoma" w:cs="Tahoma"/>
          <w:sz w:val="20"/>
          <w:szCs w:val="20"/>
        </w:rPr>
        <w:t xml:space="preserve">2001 </w:t>
      </w:r>
      <w:r w:rsidR="009C67AC" w:rsidRPr="00EB3510">
        <w:rPr>
          <w:rFonts w:ascii="Tahoma" w:hAnsi="Tahoma" w:cs="Tahoma"/>
          <w:sz w:val="20"/>
          <w:szCs w:val="20"/>
        </w:rPr>
        <w:t>Sb., o finanční kontrole ve veřejné správě a o změně některých zákonů (zákon o finanční kontrole), ve znění pozdějších předpisů.</w:t>
      </w:r>
    </w:p>
    <w:p w14:paraId="2605DA0D" w14:textId="77777777" w:rsidR="001348D7" w:rsidRPr="00EB3510" w:rsidRDefault="001348D7" w:rsidP="001348D7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481A05B0" w14:textId="77777777" w:rsidR="009C67AC" w:rsidRPr="00EB3510" w:rsidRDefault="009C67AC" w:rsidP="00C877C3">
      <w:pPr>
        <w:pStyle w:val="Odstavecseseznamem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Porušením rozpočtové kázně se rozumí zejména:</w:t>
      </w:r>
    </w:p>
    <w:p w14:paraId="295916FE" w14:textId="71860C50" w:rsidR="009C67AC" w:rsidRPr="00EB3510" w:rsidRDefault="001348D7" w:rsidP="00C877C3">
      <w:pPr>
        <w:pStyle w:val="Odstavecseseznamem"/>
        <w:numPr>
          <w:ilvl w:val="0"/>
          <w:numId w:val="22"/>
        </w:numPr>
        <w:spacing w:after="0" w:line="240" w:lineRule="auto"/>
        <w:ind w:left="993" w:hanging="567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v</w:t>
      </w:r>
      <w:r w:rsidR="009C67AC" w:rsidRPr="00EB3510">
        <w:rPr>
          <w:rFonts w:ascii="Tahoma" w:hAnsi="Tahoma" w:cs="Tahoma"/>
          <w:sz w:val="20"/>
          <w:szCs w:val="20"/>
        </w:rPr>
        <w:t>yužití finanční podpory v rozporu se stanoveným účelem</w:t>
      </w:r>
    </w:p>
    <w:p w14:paraId="59D3D0E2" w14:textId="34EE61CC" w:rsidR="009C67AC" w:rsidRPr="00EB3510" w:rsidRDefault="001348D7" w:rsidP="00C877C3">
      <w:pPr>
        <w:pStyle w:val="Odstavecseseznamem"/>
        <w:numPr>
          <w:ilvl w:val="0"/>
          <w:numId w:val="22"/>
        </w:numPr>
        <w:spacing w:after="0" w:line="240" w:lineRule="auto"/>
        <w:ind w:left="993" w:hanging="567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v</w:t>
      </w:r>
      <w:r w:rsidR="009C67AC" w:rsidRPr="00EB3510">
        <w:rPr>
          <w:rFonts w:ascii="Tahoma" w:hAnsi="Tahoma" w:cs="Tahoma"/>
          <w:sz w:val="20"/>
          <w:szCs w:val="20"/>
        </w:rPr>
        <w:t>yužití finanční podpory na neuznatelné náklady</w:t>
      </w:r>
    </w:p>
    <w:p w14:paraId="2E015A4D" w14:textId="56447399" w:rsidR="009C67AC" w:rsidRPr="00EB3510" w:rsidRDefault="001348D7" w:rsidP="00C877C3">
      <w:pPr>
        <w:pStyle w:val="Odstavecseseznamem"/>
        <w:numPr>
          <w:ilvl w:val="0"/>
          <w:numId w:val="22"/>
        </w:numPr>
        <w:spacing w:after="0" w:line="240" w:lineRule="auto"/>
        <w:ind w:left="993" w:hanging="567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v</w:t>
      </w:r>
      <w:r w:rsidR="009C67AC" w:rsidRPr="00EB3510">
        <w:rPr>
          <w:rFonts w:ascii="Tahoma" w:hAnsi="Tahoma" w:cs="Tahoma"/>
          <w:sz w:val="20"/>
          <w:szCs w:val="20"/>
        </w:rPr>
        <w:t>yužití finanční podpory na náklady, které se netýkají období, na které je finanční podpora poskytnuta</w:t>
      </w:r>
    </w:p>
    <w:p w14:paraId="04F1FA8B" w14:textId="78995E9B" w:rsidR="009C67AC" w:rsidRPr="00EB3510" w:rsidRDefault="001348D7" w:rsidP="00C877C3">
      <w:pPr>
        <w:pStyle w:val="Odstavecseseznamem"/>
        <w:numPr>
          <w:ilvl w:val="0"/>
          <w:numId w:val="22"/>
        </w:numPr>
        <w:spacing w:after="0" w:line="240" w:lineRule="auto"/>
        <w:ind w:left="993" w:hanging="567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z</w:t>
      </w:r>
      <w:r w:rsidR="009C67AC" w:rsidRPr="00EB3510">
        <w:rPr>
          <w:rFonts w:ascii="Tahoma" w:hAnsi="Tahoma" w:cs="Tahoma"/>
          <w:sz w:val="20"/>
          <w:szCs w:val="20"/>
        </w:rPr>
        <w:t xml:space="preserve">adržení finančních prostředků, tzn. </w:t>
      </w:r>
      <w:r w:rsidRPr="00EB3510">
        <w:rPr>
          <w:rFonts w:ascii="Tahoma" w:hAnsi="Tahoma" w:cs="Tahoma"/>
          <w:sz w:val="20"/>
          <w:szCs w:val="20"/>
        </w:rPr>
        <w:t>nevrácení</w:t>
      </w:r>
      <w:r w:rsidR="009C67AC" w:rsidRPr="00EB3510">
        <w:rPr>
          <w:rFonts w:ascii="Tahoma" w:hAnsi="Tahoma" w:cs="Tahoma"/>
          <w:sz w:val="20"/>
          <w:szCs w:val="20"/>
        </w:rPr>
        <w:t xml:space="preserve"> přeplatku finanční podpory ve stanoveném termínu</w:t>
      </w:r>
    </w:p>
    <w:p w14:paraId="52254D4F" w14:textId="00C1324B" w:rsidR="009C67AC" w:rsidRPr="00EB3510" w:rsidRDefault="001348D7" w:rsidP="00C877C3">
      <w:pPr>
        <w:pStyle w:val="Odstavecseseznamem"/>
        <w:numPr>
          <w:ilvl w:val="0"/>
          <w:numId w:val="22"/>
        </w:numPr>
        <w:spacing w:after="0" w:line="240" w:lineRule="auto"/>
        <w:ind w:left="993" w:hanging="567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n</w:t>
      </w:r>
      <w:r w:rsidR="009C67AC" w:rsidRPr="00EB3510">
        <w:rPr>
          <w:rFonts w:ascii="Tahoma" w:hAnsi="Tahoma" w:cs="Tahoma"/>
          <w:sz w:val="20"/>
          <w:szCs w:val="20"/>
        </w:rPr>
        <w:t>eumožnění veřejnosprávní kontroly, tj. kontroly podle článku V. této smlouvy</w:t>
      </w:r>
    </w:p>
    <w:p w14:paraId="7C13ACFB" w14:textId="09AA4AA6" w:rsidR="009C67AC" w:rsidRPr="00EB3510" w:rsidRDefault="001348D7" w:rsidP="00C877C3">
      <w:pPr>
        <w:pStyle w:val="Odstavecseseznamem"/>
        <w:numPr>
          <w:ilvl w:val="0"/>
          <w:numId w:val="22"/>
        </w:numPr>
        <w:spacing w:after="0" w:line="240" w:lineRule="auto"/>
        <w:ind w:left="993" w:hanging="567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n</w:t>
      </w:r>
      <w:r w:rsidR="009C67AC" w:rsidRPr="00EB3510">
        <w:rPr>
          <w:rFonts w:ascii="Tahoma" w:hAnsi="Tahoma" w:cs="Tahoma"/>
          <w:sz w:val="20"/>
          <w:szCs w:val="20"/>
        </w:rPr>
        <w:t xml:space="preserve">edoložení účetnictví v rámci veřejnosprávní kontroly v období 10 </w:t>
      </w:r>
      <w:r w:rsidR="00347410" w:rsidRPr="00EB3510">
        <w:rPr>
          <w:rFonts w:ascii="Tahoma" w:hAnsi="Tahoma" w:cs="Tahoma"/>
          <w:sz w:val="20"/>
          <w:szCs w:val="20"/>
        </w:rPr>
        <w:t xml:space="preserve">let </w:t>
      </w:r>
      <w:r w:rsidR="009C67AC" w:rsidRPr="00EB3510">
        <w:rPr>
          <w:rFonts w:ascii="Tahoma" w:hAnsi="Tahoma" w:cs="Tahoma"/>
          <w:sz w:val="20"/>
          <w:szCs w:val="20"/>
        </w:rPr>
        <w:t>od ukončení období, na které byla finanční podpora poskytnuta</w:t>
      </w:r>
    </w:p>
    <w:p w14:paraId="19E01EDC" w14:textId="11C9B1F5" w:rsidR="009C67AC" w:rsidRPr="00EB3510" w:rsidRDefault="001348D7" w:rsidP="00C877C3">
      <w:pPr>
        <w:pStyle w:val="Odstavecseseznamem"/>
        <w:numPr>
          <w:ilvl w:val="0"/>
          <w:numId w:val="22"/>
        </w:numPr>
        <w:spacing w:after="0" w:line="240" w:lineRule="auto"/>
        <w:ind w:left="993" w:hanging="567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p</w:t>
      </w:r>
      <w:r w:rsidR="009C67AC" w:rsidRPr="00EB3510">
        <w:rPr>
          <w:rFonts w:ascii="Tahoma" w:hAnsi="Tahoma" w:cs="Tahoma"/>
          <w:sz w:val="20"/>
          <w:szCs w:val="20"/>
        </w:rPr>
        <w:t>oužití finanční podpory, při kterém byla porušena povinnost stanovená právním předpisem nebo přímo použitelným předpisem Evropské Unie</w:t>
      </w:r>
    </w:p>
    <w:p w14:paraId="460C9332" w14:textId="3E1FEF25" w:rsidR="009C67AC" w:rsidRPr="00EB3510" w:rsidRDefault="001348D7" w:rsidP="00C877C3">
      <w:pPr>
        <w:pStyle w:val="Odstavecseseznamem"/>
        <w:numPr>
          <w:ilvl w:val="0"/>
          <w:numId w:val="22"/>
        </w:numPr>
        <w:spacing w:after="0" w:line="240" w:lineRule="auto"/>
        <w:ind w:left="993" w:hanging="567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n</w:t>
      </w:r>
      <w:r w:rsidR="009C67AC" w:rsidRPr="00EB3510">
        <w:rPr>
          <w:rFonts w:ascii="Tahoma" w:hAnsi="Tahoma" w:cs="Tahoma"/>
          <w:sz w:val="20"/>
          <w:szCs w:val="20"/>
        </w:rPr>
        <w:t>eprokáže-li poskytovatel, jak byla finanční podpora použita</w:t>
      </w:r>
    </w:p>
    <w:p w14:paraId="6B77C49F" w14:textId="638B60C9" w:rsidR="009C67AC" w:rsidRPr="00EB3510" w:rsidRDefault="001348D7" w:rsidP="00C877C3">
      <w:pPr>
        <w:pStyle w:val="Odstavecseseznamem"/>
        <w:numPr>
          <w:ilvl w:val="0"/>
          <w:numId w:val="22"/>
        </w:numPr>
        <w:spacing w:after="0" w:line="240" w:lineRule="auto"/>
        <w:ind w:left="993" w:hanging="567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n</w:t>
      </w:r>
      <w:r w:rsidR="009C67AC" w:rsidRPr="00EB3510">
        <w:rPr>
          <w:rFonts w:ascii="Tahoma" w:hAnsi="Tahoma" w:cs="Tahoma"/>
          <w:sz w:val="20"/>
          <w:szCs w:val="20"/>
        </w:rPr>
        <w:t>epředložení dokumentů uvedených v čl</w:t>
      </w:r>
      <w:r w:rsidR="00F10ADD" w:rsidRPr="00EB3510">
        <w:rPr>
          <w:rFonts w:ascii="Tahoma" w:hAnsi="Tahoma" w:cs="Tahoma"/>
          <w:sz w:val="20"/>
          <w:szCs w:val="20"/>
        </w:rPr>
        <w:t>ánku</w:t>
      </w:r>
      <w:r w:rsidR="009C67AC" w:rsidRPr="00EB3510">
        <w:rPr>
          <w:rFonts w:ascii="Tahoma" w:hAnsi="Tahoma" w:cs="Tahoma"/>
          <w:sz w:val="20"/>
          <w:szCs w:val="20"/>
        </w:rPr>
        <w:t xml:space="preserve"> IV odst. </w:t>
      </w:r>
      <w:r w:rsidRPr="00EB3510">
        <w:rPr>
          <w:rFonts w:ascii="Tahoma" w:hAnsi="Tahoma" w:cs="Tahoma"/>
          <w:sz w:val="20"/>
          <w:szCs w:val="20"/>
        </w:rPr>
        <w:t>7</w:t>
      </w:r>
      <w:r w:rsidR="00BC62C8" w:rsidRPr="00EB3510">
        <w:rPr>
          <w:rFonts w:ascii="Tahoma" w:hAnsi="Tahoma" w:cs="Tahoma"/>
          <w:sz w:val="20"/>
          <w:szCs w:val="20"/>
        </w:rPr>
        <w:t xml:space="preserve"> </w:t>
      </w:r>
      <w:r w:rsidR="009C67AC" w:rsidRPr="00EB3510">
        <w:rPr>
          <w:rFonts w:ascii="Tahoma" w:hAnsi="Tahoma" w:cs="Tahoma"/>
          <w:sz w:val="20"/>
          <w:szCs w:val="20"/>
        </w:rPr>
        <w:t>této smlouvy, zejména závěrečné zprávy a vyúčtování finanční podpory v termínu a formě dle této smlouvy.</w:t>
      </w:r>
    </w:p>
    <w:p w14:paraId="3B6A57F5" w14:textId="77777777" w:rsidR="001348D7" w:rsidRPr="00EB3510" w:rsidRDefault="001348D7" w:rsidP="001348D7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6CBEF155" w14:textId="02301EF6" w:rsidR="009C67AC" w:rsidRPr="00EB3510" w:rsidRDefault="009C67AC" w:rsidP="00C877C3">
      <w:pPr>
        <w:pStyle w:val="Odstavecseseznamem"/>
        <w:numPr>
          <w:ilvl w:val="0"/>
          <w:numId w:val="21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 xml:space="preserve">Za porušení </w:t>
      </w:r>
      <w:r w:rsidR="00A60935" w:rsidRPr="00EB3510">
        <w:rPr>
          <w:rFonts w:ascii="Tahoma" w:hAnsi="Tahoma" w:cs="Tahoma"/>
          <w:sz w:val="20"/>
          <w:szCs w:val="20"/>
        </w:rPr>
        <w:t>rozpočtové kázně je považováno i nesplnění jiných povinností stanovených touto smlou</w:t>
      </w:r>
      <w:r w:rsidR="00F10ADD" w:rsidRPr="00EB3510">
        <w:rPr>
          <w:rFonts w:ascii="Tahoma" w:hAnsi="Tahoma" w:cs="Tahoma"/>
          <w:sz w:val="20"/>
          <w:szCs w:val="20"/>
        </w:rPr>
        <w:t>vou, než které jsou uvedeny v článku</w:t>
      </w:r>
      <w:r w:rsidR="00A60935" w:rsidRPr="00EB3510">
        <w:rPr>
          <w:rFonts w:ascii="Tahoma" w:hAnsi="Tahoma" w:cs="Tahoma"/>
          <w:sz w:val="20"/>
          <w:szCs w:val="20"/>
        </w:rPr>
        <w:t xml:space="preserve"> IV., V., VI. této smlouvy nebo právním předpisem.</w:t>
      </w:r>
    </w:p>
    <w:p w14:paraId="743D4788" w14:textId="77777777" w:rsidR="00A60935" w:rsidRPr="00EB3510" w:rsidRDefault="00A60935" w:rsidP="00C877C3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50CE5F8" w14:textId="77777777" w:rsidR="001348D7" w:rsidRPr="00EB3510" w:rsidRDefault="001348D7" w:rsidP="00C877C3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6DEE1DC5" w14:textId="77777777" w:rsidR="00A60935" w:rsidRPr="00EB3510" w:rsidRDefault="00A60935" w:rsidP="00C877C3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EB3510">
        <w:rPr>
          <w:rFonts w:ascii="Tahoma" w:hAnsi="Tahoma" w:cs="Tahoma"/>
          <w:b/>
          <w:sz w:val="20"/>
          <w:szCs w:val="20"/>
        </w:rPr>
        <w:t>VIII.</w:t>
      </w:r>
    </w:p>
    <w:p w14:paraId="62F90806" w14:textId="77777777" w:rsidR="00A60935" w:rsidRPr="00EB3510" w:rsidRDefault="00A60935" w:rsidP="00C877C3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EB3510">
        <w:rPr>
          <w:rFonts w:ascii="Tahoma" w:hAnsi="Tahoma" w:cs="Tahoma"/>
          <w:b/>
          <w:sz w:val="20"/>
          <w:szCs w:val="20"/>
        </w:rPr>
        <w:t>Ostatní ujednání</w:t>
      </w:r>
    </w:p>
    <w:p w14:paraId="06B5B8F5" w14:textId="77777777" w:rsidR="000167BF" w:rsidRPr="00EB3510" w:rsidRDefault="000167BF" w:rsidP="00C877C3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099EC859" w14:textId="334BA08D" w:rsidR="002516E1" w:rsidRPr="00EB3510" w:rsidRDefault="002516E1" w:rsidP="00C877C3">
      <w:pPr>
        <w:pStyle w:val="Odstavecseseznamem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 xml:space="preserve">V případě zjištění porušení této smlouvy, je </w:t>
      </w:r>
      <w:r w:rsidR="00CF65DB" w:rsidRPr="00EB3510">
        <w:rPr>
          <w:rFonts w:ascii="Tahoma" w:hAnsi="Tahoma" w:cs="Tahoma"/>
          <w:sz w:val="20"/>
          <w:szCs w:val="20"/>
        </w:rPr>
        <w:t>Město</w:t>
      </w:r>
      <w:r w:rsidRPr="00EB3510">
        <w:rPr>
          <w:rFonts w:ascii="Tahoma" w:hAnsi="Tahoma" w:cs="Tahoma"/>
          <w:sz w:val="20"/>
          <w:szCs w:val="20"/>
        </w:rPr>
        <w:t xml:space="preserve"> oprávněno pozastavit poskytování finanční podpory nebo její části </w:t>
      </w:r>
      <w:r w:rsidR="001348D7" w:rsidRPr="00EB3510">
        <w:rPr>
          <w:rFonts w:ascii="Tahoma" w:hAnsi="Tahoma" w:cs="Tahoma"/>
          <w:sz w:val="20"/>
          <w:szCs w:val="20"/>
        </w:rPr>
        <w:t xml:space="preserve">(zálohy) </w:t>
      </w:r>
      <w:r w:rsidRPr="00EB3510">
        <w:rPr>
          <w:rFonts w:ascii="Tahoma" w:hAnsi="Tahoma" w:cs="Tahoma"/>
          <w:sz w:val="20"/>
          <w:szCs w:val="20"/>
        </w:rPr>
        <w:t xml:space="preserve">do doby odstranění porušení poskytovatelem; jde-li o porušení neodstranitelné nebo poskytovatel porušení neodstranil ve lhůtě dané </w:t>
      </w:r>
      <w:r w:rsidR="00AA446B" w:rsidRPr="00EB3510">
        <w:rPr>
          <w:rFonts w:ascii="Tahoma" w:hAnsi="Tahoma" w:cs="Tahoma"/>
          <w:sz w:val="20"/>
          <w:szCs w:val="20"/>
        </w:rPr>
        <w:t>M</w:t>
      </w:r>
      <w:r w:rsidRPr="00EB3510">
        <w:rPr>
          <w:rFonts w:ascii="Tahoma" w:hAnsi="Tahoma" w:cs="Tahoma"/>
          <w:sz w:val="20"/>
          <w:szCs w:val="20"/>
        </w:rPr>
        <w:t>ěstem, nebude finanční podpora nebo její zbývající část poskytovateli poskytnuta vůbec.</w:t>
      </w:r>
    </w:p>
    <w:p w14:paraId="775B0B40" w14:textId="77777777" w:rsidR="001348D7" w:rsidRPr="00EB3510" w:rsidRDefault="001348D7" w:rsidP="001348D7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0665A518" w14:textId="7EFB429F" w:rsidR="00A60935" w:rsidRPr="00EB3510" w:rsidRDefault="00274557" w:rsidP="00C877C3">
      <w:pPr>
        <w:pStyle w:val="Odstavecseseznamem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 xml:space="preserve">Poskytovatel souhlasí s využitím (včetně zpracování) všech údajů uvedených v této smlouvě a jejich přílohách v informačních systémech pro účely administrace prostředků z rozpočtu </w:t>
      </w:r>
      <w:r w:rsidR="00AA446B" w:rsidRPr="00EB3510">
        <w:rPr>
          <w:rFonts w:ascii="Tahoma" w:hAnsi="Tahoma" w:cs="Tahoma"/>
          <w:sz w:val="20"/>
          <w:szCs w:val="20"/>
        </w:rPr>
        <w:t>M</w:t>
      </w:r>
      <w:r w:rsidRPr="00EB3510">
        <w:rPr>
          <w:rFonts w:ascii="Tahoma" w:hAnsi="Tahoma" w:cs="Tahoma"/>
          <w:sz w:val="20"/>
          <w:szCs w:val="20"/>
        </w:rPr>
        <w:t>ěsta.</w:t>
      </w:r>
    </w:p>
    <w:p w14:paraId="7ACB81C5" w14:textId="77777777" w:rsidR="001348D7" w:rsidRPr="00EB3510" w:rsidRDefault="001348D7" w:rsidP="001348D7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047B3987" w14:textId="77777777" w:rsidR="00274557" w:rsidRPr="00EB3510" w:rsidRDefault="00274557" w:rsidP="00C877C3">
      <w:pPr>
        <w:pStyle w:val="Odstavecseseznamem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Změna v osobě poskytovatele není přípustná.</w:t>
      </w:r>
    </w:p>
    <w:p w14:paraId="6C3E5594" w14:textId="77777777" w:rsidR="001348D7" w:rsidRPr="00EB3510" w:rsidRDefault="001348D7" w:rsidP="001348D7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065A9F2D" w14:textId="4C92CE73" w:rsidR="00274557" w:rsidRPr="00EB3510" w:rsidRDefault="00274557" w:rsidP="00C877C3">
      <w:pPr>
        <w:pStyle w:val="Odstavecseseznamem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 xml:space="preserve">Poskytovatel uděluje </w:t>
      </w:r>
      <w:r w:rsidR="00AA446B" w:rsidRPr="00EB3510">
        <w:rPr>
          <w:rFonts w:ascii="Tahoma" w:hAnsi="Tahoma" w:cs="Tahoma"/>
          <w:sz w:val="20"/>
          <w:szCs w:val="20"/>
        </w:rPr>
        <w:t>M</w:t>
      </w:r>
      <w:r w:rsidRPr="00EB3510">
        <w:rPr>
          <w:rFonts w:ascii="Tahoma" w:hAnsi="Tahoma" w:cs="Tahoma"/>
          <w:sz w:val="20"/>
          <w:szCs w:val="20"/>
        </w:rPr>
        <w:t xml:space="preserve">ěstu souhlas ke shromažďování údajů v souladu se zákonem č. 101/2000 Sb., o ochraně osobních údajů, ve znění pozdějších předpisů, které sdělil či sdělí </w:t>
      </w:r>
      <w:r w:rsidR="00AA446B" w:rsidRPr="00EB3510">
        <w:rPr>
          <w:rFonts w:ascii="Tahoma" w:hAnsi="Tahoma" w:cs="Tahoma"/>
          <w:sz w:val="20"/>
          <w:szCs w:val="20"/>
        </w:rPr>
        <w:t>M</w:t>
      </w:r>
      <w:r w:rsidRPr="00EB3510">
        <w:rPr>
          <w:rFonts w:ascii="Tahoma" w:hAnsi="Tahoma" w:cs="Tahoma"/>
          <w:sz w:val="20"/>
          <w:szCs w:val="20"/>
        </w:rPr>
        <w:t xml:space="preserve">ěstu v souvislosti s uzavřením a realizací této smlouvy. Poskytovatel souhlasí s tím, aby </w:t>
      </w:r>
      <w:r w:rsidR="00CF65DB" w:rsidRPr="00EB3510">
        <w:rPr>
          <w:rFonts w:ascii="Tahoma" w:hAnsi="Tahoma" w:cs="Tahoma"/>
          <w:sz w:val="20"/>
          <w:szCs w:val="20"/>
        </w:rPr>
        <w:t>Město</w:t>
      </w:r>
      <w:r w:rsidRPr="00EB3510">
        <w:rPr>
          <w:rFonts w:ascii="Tahoma" w:hAnsi="Tahoma" w:cs="Tahoma"/>
          <w:sz w:val="20"/>
          <w:szCs w:val="20"/>
        </w:rPr>
        <w:t xml:space="preserve"> jeho osobní údaje </w:t>
      </w:r>
      <w:r w:rsidRPr="00EB3510">
        <w:rPr>
          <w:rFonts w:ascii="Tahoma" w:hAnsi="Tahoma" w:cs="Tahoma"/>
          <w:sz w:val="20"/>
          <w:szCs w:val="20"/>
        </w:rPr>
        <w:lastRenderedPageBreak/>
        <w:t xml:space="preserve">poskytovalo třetím osobám. </w:t>
      </w:r>
      <w:r w:rsidR="00CF65DB" w:rsidRPr="00EB3510">
        <w:rPr>
          <w:rFonts w:ascii="Tahoma" w:hAnsi="Tahoma" w:cs="Tahoma"/>
          <w:sz w:val="20"/>
          <w:szCs w:val="20"/>
        </w:rPr>
        <w:t>Město</w:t>
      </w:r>
      <w:r w:rsidRPr="00EB3510">
        <w:rPr>
          <w:rFonts w:ascii="Tahoma" w:hAnsi="Tahoma" w:cs="Tahoma"/>
          <w:sz w:val="20"/>
          <w:szCs w:val="20"/>
        </w:rPr>
        <w:t xml:space="preserve"> tyto údaje poskytne, pokud budou splněny všechny podmínky zákona č. </w:t>
      </w:r>
      <w:r w:rsidR="00553EE3">
        <w:rPr>
          <w:rFonts w:ascii="Tahoma" w:hAnsi="Tahoma" w:cs="Tahoma"/>
          <w:sz w:val="20"/>
          <w:szCs w:val="20"/>
        </w:rPr>
        <w:t xml:space="preserve">110/2019 Sb. </w:t>
      </w:r>
      <w:r w:rsidR="004F3901">
        <w:rPr>
          <w:rFonts w:ascii="Tahoma" w:hAnsi="Tahoma" w:cs="Tahoma"/>
          <w:sz w:val="20"/>
          <w:szCs w:val="20"/>
        </w:rPr>
        <w:t>o</w:t>
      </w:r>
      <w:r w:rsidR="00553EE3">
        <w:rPr>
          <w:rFonts w:ascii="Tahoma" w:hAnsi="Tahoma" w:cs="Tahoma"/>
          <w:sz w:val="20"/>
          <w:szCs w:val="20"/>
        </w:rPr>
        <w:t xml:space="preserve"> zpracování osobních údajů, </w:t>
      </w:r>
      <w:r w:rsidR="00553EE3" w:rsidRPr="00553EE3">
        <w:rPr>
          <w:rFonts w:ascii="Tahoma" w:hAnsi="Tahoma" w:cs="Tahoma"/>
          <w:sz w:val="20"/>
          <w:szCs w:val="20"/>
        </w:rPr>
        <w:t xml:space="preserve">který provádí </w:t>
      </w:r>
      <w:hyperlink r:id="rId8" w:tooltip="Nařízení Evropské unie" w:history="1">
        <w:r w:rsidR="00553EE3" w:rsidRPr="00553EE3">
          <w:rPr>
            <w:rFonts w:ascii="Tahoma" w:hAnsi="Tahoma" w:cs="Tahoma"/>
            <w:sz w:val="20"/>
            <w:szCs w:val="20"/>
          </w:rPr>
          <w:t>nařízením EU</w:t>
        </w:r>
      </w:hyperlink>
      <w:r w:rsidR="00553EE3" w:rsidRPr="00553EE3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553EE3" w:rsidRPr="00553EE3">
        <w:rPr>
          <w:rFonts w:ascii="Tahoma" w:hAnsi="Tahoma" w:cs="Tahoma"/>
          <w:sz w:val="20"/>
          <w:szCs w:val="20"/>
        </w:rPr>
        <w:t>2016/679 (</w:t>
      </w:r>
      <w:hyperlink r:id="rId9" w:tooltip="Obecné nařízení o ochraně osobních údajů" w:history="1">
        <w:r w:rsidR="00553EE3" w:rsidRPr="00553EE3">
          <w:rPr>
            <w:rFonts w:ascii="Tahoma" w:hAnsi="Tahoma" w:cs="Tahoma"/>
            <w:sz w:val="20"/>
            <w:szCs w:val="20"/>
          </w:rPr>
          <w:t>GDPR</w:t>
        </w:r>
      </w:hyperlink>
      <w:r w:rsidR="00553EE3">
        <w:rPr>
          <w:rFonts w:ascii="Arial" w:hAnsi="Arial" w:cs="Arial"/>
          <w:color w:val="222222"/>
          <w:sz w:val="21"/>
          <w:szCs w:val="21"/>
          <w:shd w:val="clear" w:color="auto" w:fill="FFFFFF"/>
        </w:rPr>
        <w:t>).</w:t>
      </w:r>
      <w:r w:rsidRPr="00EB3510">
        <w:rPr>
          <w:rFonts w:ascii="Tahoma" w:hAnsi="Tahoma" w:cs="Tahoma"/>
          <w:sz w:val="20"/>
          <w:szCs w:val="20"/>
        </w:rPr>
        <w:t xml:space="preserve">  </w:t>
      </w:r>
    </w:p>
    <w:p w14:paraId="2E660813" w14:textId="77777777" w:rsidR="001348D7" w:rsidRPr="00EB3510" w:rsidRDefault="001348D7" w:rsidP="001348D7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5D993E7D" w14:textId="77777777" w:rsidR="00274557" w:rsidRPr="00EB3510" w:rsidRDefault="00274557" w:rsidP="00C877C3">
      <w:pPr>
        <w:pStyle w:val="Odstavecseseznamem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Poskytovatel souhlasí se zveřejněním údajů podle zákona č. 106/1999 Sb., o svobodném přístupu k informacím, ve znění pozdějších předpisů, a to v rozsahu a postupem a v souladu s uvedeným právním předpisem.</w:t>
      </w:r>
    </w:p>
    <w:p w14:paraId="1B509DBE" w14:textId="77777777" w:rsidR="001348D7" w:rsidRPr="00EB3510" w:rsidRDefault="001348D7" w:rsidP="001348D7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5AFF23A4" w14:textId="7028A330" w:rsidR="00274557" w:rsidRPr="00EB3510" w:rsidRDefault="00274557" w:rsidP="00C877C3">
      <w:pPr>
        <w:pStyle w:val="Odstavecseseznamem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Poskytovatel souhlasí s využíváním a zveřejněním údajů uvedených v této sm</w:t>
      </w:r>
      <w:r w:rsidR="00AA446B" w:rsidRPr="00EB3510">
        <w:rPr>
          <w:rFonts w:ascii="Tahoma" w:hAnsi="Tahoma" w:cs="Tahoma"/>
          <w:sz w:val="20"/>
          <w:szCs w:val="20"/>
        </w:rPr>
        <w:t>louvě v informačních systémech M</w:t>
      </w:r>
      <w:r w:rsidRPr="00EB3510">
        <w:rPr>
          <w:rFonts w:ascii="Tahoma" w:hAnsi="Tahoma" w:cs="Tahoma"/>
          <w:sz w:val="20"/>
          <w:szCs w:val="20"/>
        </w:rPr>
        <w:t xml:space="preserve">ěsta; poskytovatel zejména souhlasí se zveřejněním svého názvu, sídla, závazku veřejné služby, účelu a výše poskytnuté finanční podpory, informací o průběhu realizace a </w:t>
      </w:r>
      <w:r w:rsidR="00564D77" w:rsidRPr="00EB3510">
        <w:rPr>
          <w:rFonts w:ascii="Tahoma" w:hAnsi="Tahoma" w:cs="Tahoma"/>
          <w:sz w:val="20"/>
          <w:szCs w:val="20"/>
        </w:rPr>
        <w:t>výsledcích závazku veřejné služby pro zajištění informovanosti o přínosech finanční podpory.</w:t>
      </w:r>
    </w:p>
    <w:p w14:paraId="7EC03785" w14:textId="77777777" w:rsidR="001348D7" w:rsidRPr="00EB3510" w:rsidRDefault="001348D7" w:rsidP="001348D7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6E3276A1" w14:textId="77777777" w:rsidR="00DF0B83" w:rsidRPr="00EB3510" w:rsidRDefault="00564D77" w:rsidP="00DF0B83">
      <w:pPr>
        <w:pStyle w:val="Odstavecseseznamem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Poskytovatel není oprávněn převést svá práva a povinnosti z této smlouvy nebo její části na jinou fyzickou nebo právnickou osobu, ani tuto smlouvu nebo její část postoupit.</w:t>
      </w:r>
    </w:p>
    <w:p w14:paraId="4A3D8830" w14:textId="77777777" w:rsidR="00DF0B83" w:rsidRPr="00EB3510" w:rsidRDefault="00DF0B83" w:rsidP="00DF0B83">
      <w:pPr>
        <w:pStyle w:val="Odstavecseseznamem"/>
        <w:rPr>
          <w:rFonts w:ascii="Tahoma" w:hAnsi="Tahoma" w:cs="Tahoma"/>
          <w:sz w:val="20"/>
          <w:szCs w:val="20"/>
        </w:rPr>
      </w:pPr>
    </w:p>
    <w:p w14:paraId="7F3D3BF8" w14:textId="20FDF8C6" w:rsidR="00DF0B83" w:rsidRPr="00EB3510" w:rsidRDefault="00DF0B83" w:rsidP="00DF0B83">
      <w:pPr>
        <w:pStyle w:val="Odstavecseseznamem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Smluvní strany prohlašují, že skutečnosti uvedené v této smlouvě nepovažují za obchodní tajemství ve smyslu občanského zákoníku a udělují svolení k jejich užití nebo uveřejnění bez stanovení dalších podmínek, včetně k uveřejnění smlouvy v registru smluv dle zákona č. 340/2015 Sb., o zvláštních podmínkách účinnosti některých smluv, uveřejňování těchto smluv a o registru smluv (zákon o registru smluv).</w:t>
      </w:r>
    </w:p>
    <w:p w14:paraId="658BF38A" w14:textId="77777777" w:rsidR="00DF0B83" w:rsidRPr="00EB3510" w:rsidRDefault="00DF0B83" w:rsidP="00DF0B83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5195DA8F" w14:textId="77777777" w:rsidR="00564D77" w:rsidRPr="00EB3510" w:rsidRDefault="00564D77" w:rsidP="00C877C3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CEE8746" w14:textId="77777777" w:rsidR="002D3E77" w:rsidRPr="00EB3510" w:rsidRDefault="002D3E77" w:rsidP="00C877C3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EB3510">
        <w:rPr>
          <w:rFonts w:ascii="Tahoma" w:hAnsi="Tahoma" w:cs="Tahoma"/>
          <w:b/>
          <w:sz w:val="20"/>
          <w:szCs w:val="20"/>
        </w:rPr>
        <w:t>IX.</w:t>
      </w:r>
    </w:p>
    <w:p w14:paraId="65C874C6" w14:textId="77777777" w:rsidR="002D3E77" w:rsidRPr="00EB3510" w:rsidRDefault="002D3E77" w:rsidP="00C877C3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EB3510">
        <w:rPr>
          <w:rFonts w:ascii="Tahoma" w:hAnsi="Tahoma" w:cs="Tahoma"/>
          <w:b/>
          <w:sz w:val="20"/>
          <w:szCs w:val="20"/>
        </w:rPr>
        <w:t>Trvání smlouvy</w:t>
      </w:r>
    </w:p>
    <w:p w14:paraId="5634C2F2" w14:textId="77777777" w:rsidR="002D3E77" w:rsidRPr="00EB3510" w:rsidRDefault="002D3E77" w:rsidP="00C877C3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12790C9" w14:textId="6C4ACBB2" w:rsidR="002D3E77" w:rsidRPr="00EB3510" w:rsidRDefault="002D3E77" w:rsidP="00C877C3">
      <w:pPr>
        <w:pStyle w:val="Odstavecseseznamem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 xml:space="preserve">Tato smlouva </w:t>
      </w:r>
      <w:r w:rsidR="00DF0B83" w:rsidRPr="00EB3510">
        <w:rPr>
          <w:rFonts w:ascii="Tahoma" w:hAnsi="Tahoma" w:cs="Tahoma"/>
          <w:sz w:val="20"/>
          <w:szCs w:val="20"/>
        </w:rPr>
        <w:t xml:space="preserve">je uzavřena </w:t>
      </w:r>
      <w:r w:rsidRPr="00EB3510">
        <w:rPr>
          <w:rFonts w:ascii="Tahoma" w:hAnsi="Tahoma" w:cs="Tahoma"/>
          <w:sz w:val="20"/>
          <w:szCs w:val="20"/>
        </w:rPr>
        <w:t xml:space="preserve">dnem </w:t>
      </w:r>
      <w:r w:rsidR="00DF0B83" w:rsidRPr="00EB3510">
        <w:rPr>
          <w:rFonts w:ascii="Tahoma" w:hAnsi="Tahoma" w:cs="Tahoma"/>
          <w:sz w:val="20"/>
          <w:szCs w:val="20"/>
        </w:rPr>
        <w:t xml:space="preserve">jejího </w:t>
      </w:r>
      <w:r w:rsidRPr="00EB3510">
        <w:rPr>
          <w:rFonts w:ascii="Tahoma" w:hAnsi="Tahoma" w:cs="Tahoma"/>
          <w:sz w:val="20"/>
          <w:szCs w:val="20"/>
        </w:rPr>
        <w:t>podpisu ob</w:t>
      </w:r>
      <w:r w:rsidR="00DF0B83" w:rsidRPr="00EB3510">
        <w:rPr>
          <w:rFonts w:ascii="Tahoma" w:hAnsi="Tahoma" w:cs="Tahoma"/>
          <w:sz w:val="20"/>
          <w:szCs w:val="20"/>
        </w:rPr>
        <w:t xml:space="preserve">ěma smluvními stranami </w:t>
      </w:r>
      <w:r w:rsidRPr="00EB3510">
        <w:rPr>
          <w:rFonts w:ascii="Tahoma" w:hAnsi="Tahoma" w:cs="Tahoma"/>
          <w:sz w:val="20"/>
          <w:szCs w:val="20"/>
        </w:rPr>
        <w:t>a účinnosti</w:t>
      </w:r>
      <w:r w:rsidR="00DF0B83" w:rsidRPr="00EB3510">
        <w:rPr>
          <w:rFonts w:ascii="Tahoma" w:hAnsi="Tahoma" w:cs="Tahoma"/>
          <w:sz w:val="20"/>
          <w:szCs w:val="20"/>
        </w:rPr>
        <w:t xml:space="preserve"> nabývá dne</w:t>
      </w:r>
      <w:r w:rsidRPr="00EB3510">
        <w:rPr>
          <w:rFonts w:ascii="Tahoma" w:hAnsi="Tahoma" w:cs="Tahoma"/>
          <w:sz w:val="20"/>
          <w:szCs w:val="20"/>
        </w:rPr>
        <w:t xml:space="preserve"> </w:t>
      </w:r>
      <w:r w:rsidR="00DF0B83" w:rsidRPr="00EB3510">
        <w:rPr>
          <w:rFonts w:ascii="Tahoma" w:hAnsi="Tahoma" w:cs="Tahoma"/>
          <w:b/>
          <w:sz w:val="20"/>
          <w:szCs w:val="20"/>
        </w:rPr>
        <w:t>1.1.20</w:t>
      </w:r>
      <w:r w:rsidR="0068222F">
        <w:rPr>
          <w:rFonts w:ascii="Tahoma" w:hAnsi="Tahoma" w:cs="Tahoma"/>
          <w:b/>
          <w:sz w:val="20"/>
          <w:szCs w:val="20"/>
        </w:rPr>
        <w:t>20</w:t>
      </w:r>
      <w:r w:rsidR="00DF0B83" w:rsidRPr="00EB3510">
        <w:rPr>
          <w:rFonts w:ascii="Tahoma" w:hAnsi="Tahoma" w:cs="Tahoma"/>
          <w:sz w:val="20"/>
          <w:szCs w:val="20"/>
        </w:rPr>
        <w:t>.</w:t>
      </w:r>
    </w:p>
    <w:p w14:paraId="19F92852" w14:textId="77777777" w:rsidR="00DF0B83" w:rsidRPr="00EB3510" w:rsidRDefault="00DF0B83" w:rsidP="00DF0B83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25EA44D0" w14:textId="7B8917C8" w:rsidR="002D3E77" w:rsidRPr="00EB3510" w:rsidRDefault="002D3E77" w:rsidP="00C877C3">
      <w:pPr>
        <w:pStyle w:val="Odstavecseseznamem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 xml:space="preserve">Smlouva se uzavírá na dobu určitou, a to do doby trvání pověření dle článku III. této smlouvy, tj. do </w:t>
      </w:r>
      <w:r w:rsidR="0091023A" w:rsidRPr="003371DB">
        <w:rPr>
          <w:rFonts w:ascii="Tahoma" w:hAnsi="Tahoma" w:cs="Tahoma"/>
          <w:b/>
          <w:sz w:val="20"/>
          <w:szCs w:val="20"/>
        </w:rPr>
        <w:t>31.</w:t>
      </w:r>
      <w:r w:rsidR="00D756C7" w:rsidRPr="003371DB">
        <w:rPr>
          <w:rFonts w:ascii="Tahoma" w:hAnsi="Tahoma" w:cs="Tahoma"/>
          <w:b/>
          <w:sz w:val="20"/>
          <w:szCs w:val="20"/>
        </w:rPr>
        <w:t>12.20</w:t>
      </w:r>
      <w:r w:rsidR="00D161FA" w:rsidRPr="003371DB">
        <w:rPr>
          <w:rFonts w:ascii="Tahoma" w:hAnsi="Tahoma" w:cs="Tahoma"/>
          <w:b/>
          <w:sz w:val="20"/>
          <w:szCs w:val="20"/>
        </w:rPr>
        <w:t>20</w:t>
      </w:r>
      <w:r w:rsidRPr="003371DB">
        <w:rPr>
          <w:rFonts w:ascii="Tahoma" w:hAnsi="Tahoma" w:cs="Tahoma"/>
          <w:sz w:val="20"/>
          <w:szCs w:val="20"/>
        </w:rPr>
        <w:t>.</w:t>
      </w:r>
    </w:p>
    <w:p w14:paraId="5FD557CB" w14:textId="77777777" w:rsidR="00DF0B83" w:rsidRPr="00EB3510" w:rsidRDefault="00DF0B83" w:rsidP="00DF0B83">
      <w:pPr>
        <w:pStyle w:val="Odstavecseseznamem"/>
        <w:rPr>
          <w:rFonts w:ascii="Tahoma" w:hAnsi="Tahoma" w:cs="Tahoma"/>
          <w:sz w:val="20"/>
          <w:szCs w:val="20"/>
        </w:rPr>
      </w:pPr>
    </w:p>
    <w:p w14:paraId="275EB894" w14:textId="313DB061" w:rsidR="002D3E77" w:rsidRPr="00EB3510" w:rsidRDefault="00DF0B83" w:rsidP="00C877C3">
      <w:pPr>
        <w:pStyle w:val="Odstavecseseznamem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P</w:t>
      </w:r>
      <w:r w:rsidR="002D3E77" w:rsidRPr="00EB3510">
        <w:rPr>
          <w:rFonts w:ascii="Tahoma" w:hAnsi="Tahoma" w:cs="Tahoma"/>
          <w:sz w:val="20"/>
          <w:szCs w:val="20"/>
        </w:rPr>
        <w:t xml:space="preserve">řed sjednanou dobou může být smlouva ukončena písemnou dohodou smluvních stran nebo písemnou výpovědí danou </w:t>
      </w:r>
      <w:r w:rsidR="00AA446B" w:rsidRPr="00EB3510">
        <w:rPr>
          <w:rFonts w:ascii="Tahoma" w:hAnsi="Tahoma" w:cs="Tahoma"/>
          <w:sz w:val="20"/>
          <w:szCs w:val="20"/>
        </w:rPr>
        <w:t>M</w:t>
      </w:r>
      <w:r w:rsidR="002D3E77" w:rsidRPr="00EB3510">
        <w:rPr>
          <w:rFonts w:ascii="Tahoma" w:hAnsi="Tahoma" w:cs="Tahoma"/>
          <w:sz w:val="20"/>
          <w:szCs w:val="20"/>
        </w:rPr>
        <w:t>ěstem s uvedením výpovědního důvodu nebo písemnou výpovědí danou poskytovatelem i bez uvedení důvodu. Za písemnou formu nebude pro tento účel považována e-mailová či jiná elektronická zpráva.</w:t>
      </w:r>
    </w:p>
    <w:p w14:paraId="26A45806" w14:textId="77777777" w:rsidR="00DF0B83" w:rsidRPr="00EB3510" w:rsidRDefault="00DF0B83" w:rsidP="00DF0B83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77DBD782" w14:textId="117043E6" w:rsidR="002D3E77" w:rsidRPr="00EB3510" w:rsidRDefault="00CF65DB" w:rsidP="00C877C3">
      <w:pPr>
        <w:pStyle w:val="Odstavecseseznamem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Město</w:t>
      </w:r>
      <w:r w:rsidR="002D3E77" w:rsidRPr="00EB3510">
        <w:rPr>
          <w:rFonts w:ascii="Tahoma" w:hAnsi="Tahoma" w:cs="Tahoma"/>
          <w:sz w:val="20"/>
          <w:szCs w:val="20"/>
        </w:rPr>
        <w:t xml:space="preserve"> je oprávněno vypovědět tuto smlouvu z důvodů uvedených níže pod písm. </w:t>
      </w:r>
      <w:r w:rsidR="009E42BB" w:rsidRPr="00EB3510">
        <w:rPr>
          <w:rFonts w:ascii="Tahoma" w:hAnsi="Tahoma" w:cs="Tahoma"/>
          <w:sz w:val="20"/>
          <w:szCs w:val="20"/>
        </w:rPr>
        <w:t>a</w:t>
      </w:r>
      <w:r w:rsidR="002D3E77" w:rsidRPr="00EB3510">
        <w:rPr>
          <w:rFonts w:ascii="Tahoma" w:hAnsi="Tahoma" w:cs="Tahoma"/>
          <w:sz w:val="20"/>
          <w:szCs w:val="20"/>
        </w:rPr>
        <w:t xml:space="preserve">) až m) odstavce 5 tohoto článku, s výpovědní dobou, která činí </w:t>
      </w:r>
      <w:r w:rsidR="00C854D3" w:rsidRPr="00EB3510">
        <w:rPr>
          <w:rFonts w:ascii="Tahoma" w:hAnsi="Tahoma" w:cs="Tahoma"/>
          <w:sz w:val="20"/>
          <w:szCs w:val="20"/>
        </w:rPr>
        <w:t xml:space="preserve">1 </w:t>
      </w:r>
      <w:r w:rsidR="002D3E77" w:rsidRPr="00EB3510">
        <w:rPr>
          <w:rFonts w:ascii="Tahoma" w:hAnsi="Tahoma" w:cs="Tahoma"/>
          <w:sz w:val="20"/>
          <w:szCs w:val="20"/>
        </w:rPr>
        <w:t>měsíc a začne běžet prvním dnem kalendářního měsíce následujícího po měsíci, v němž byla výpověď doručena poskytovateli, a končí uplynutím posledního dne kalendářního měsíce následujícího po doručení výpovědi poskytovateli. Účinky doručení pro účely této smlouvy však nastávají i tehdy, pokud poskytovatel svým jednáním nebo opomenutím doručení zmařil.</w:t>
      </w:r>
    </w:p>
    <w:p w14:paraId="608CE504" w14:textId="77777777" w:rsidR="007B35D5" w:rsidRPr="00EB3510" w:rsidRDefault="007B35D5" w:rsidP="007B35D5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47E79CF3" w14:textId="77777777" w:rsidR="002D3E77" w:rsidRPr="00EB3510" w:rsidRDefault="002D3E77" w:rsidP="00C877C3">
      <w:pPr>
        <w:pStyle w:val="Odstavecseseznamem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Výpověď lze dát z důvodu porušení povinností poskytovatelem stanovených touto smlouvou nebo obecně závaznými právními předpisy, zejména v případě, že poskytovatel:</w:t>
      </w:r>
    </w:p>
    <w:p w14:paraId="1B7CE089" w14:textId="1DC8F6E5" w:rsidR="002D3E77" w:rsidRPr="00EB3510" w:rsidRDefault="007B35D5" w:rsidP="00C877C3">
      <w:pPr>
        <w:pStyle w:val="Odstavecseseznamem"/>
        <w:numPr>
          <w:ilvl w:val="0"/>
          <w:numId w:val="25"/>
        </w:numPr>
        <w:spacing w:after="0" w:line="240" w:lineRule="auto"/>
        <w:ind w:left="993" w:hanging="567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p</w:t>
      </w:r>
      <w:r w:rsidR="000D22A9" w:rsidRPr="00EB3510">
        <w:rPr>
          <w:rFonts w:ascii="Tahoma" w:hAnsi="Tahoma" w:cs="Tahoma"/>
          <w:sz w:val="20"/>
          <w:szCs w:val="20"/>
        </w:rPr>
        <w:t>orušil rozpočtovou kázeň dle zákona o rozpočtových pravidlech</w:t>
      </w:r>
    </w:p>
    <w:p w14:paraId="20BE9B79" w14:textId="40372BEC" w:rsidR="000D22A9" w:rsidRPr="00EB3510" w:rsidRDefault="007B35D5" w:rsidP="00C877C3">
      <w:pPr>
        <w:pStyle w:val="Odstavecseseznamem"/>
        <w:numPr>
          <w:ilvl w:val="0"/>
          <w:numId w:val="25"/>
        </w:numPr>
        <w:spacing w:after="0" w:line="240" w:lineRule="auto"/>
        <w:ind w:left="993" w:hanging="567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p</w:t>
      </w:r>
      <w:r w:rsidR="000D22A9" w:rsidRPr="00EB3510">
        <w:rPr>
          <w:rFonts w:ascii="Tahoma" w:hAnsi="Tahoma" w:cs="Tahoma"/>
          <w:sz w:val="20"/>
          <w:szCs w:val="20"/>
        </w:rPr>
        <w:t>orušil pravidla poskytování veřejné podpory</w:t>
      </w:r>
    </w:p>
    <w:p w14:paraId="4B5F312C" w14:textId="5F6D70BC" w:rsidR="000D22A9" w:rsidRPr="00EB3510" w:rsidRDefault="007B35D5" w:rsidP="00C877C3">
      <w:pPr>
        <w:pStyle w:val="Odstavecseseznamem"/>
        <w:numPr>
          <w:ilvl w:val="0"/>
          <w:numId w:val="25"/>
        </w:numPr>
        <w:spacing w:after="0" w:line="240" w:lineRule="auto"/>
        <w:ind w:left="993" w:hanging="567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u</w:t>
      </w:r>
      <w:r w:rsidR="000D22A9" w:rsidRPr="00EB3510">
        <w:rPr>
          <w:rFonts w:ascii="Tahoma" w:hAnsi="Tahoma" w:cs="Tahoma"/>
          <w:sz w:val="20"/>
          <w:szCs w:val="20"/>
        </w:rPr>
        <w:t xml:space="preserve">činil právní jednání, které je podmíněno souhlasem </w:t>
      </w:r>
      <w:r w:rsidR="00AA446B" w:rsidRPr="00EB3510">
        <w:rPr>
          <w:rFonts w:ascii="Tahoma" w:hAnsi="Tahoma" w:cs="Tahoma"/>
          <w:sz w:val="20"/>
          <w:szCs w:val="20"/>
        </w:rPr>
        <w:t>M</w:t>
      </w:r>
      <w:r w:rsidR="000D22A9" w:rsidRPr="00EB3510">
        <w:rPr>
          <w:rFonts w:ascii="Tahoma" w:hAnsi="Tahoma" w:cs="Tahoma"/>
          <w:sz w:val="20"/>
          <w:szCs w:val="20"/>
        </w:rPr>
        <w:t>ěsta, bez tohoto souhlasu</w:t>
      </w:r>
    </w:p>
    <w:p w14:paraId="1DEE3203" w14:textId="5CF68870" w:rsidR="000D22A9" w:rsidRPr="00EB3510" w:rsidRDefault="007B35D5" w:rsidP="00C877C3">
      <w:pPr>
        <w:pStyle w:val="Odstavecseseznamem"/>
        <w:numPr>
          <w:ilvl w:val="0"/>
          <w:numId w:val="25"/>
        </w:numPr>
        <w:spacing w:after="0" w:line="240" w:lineRule="auto"/>
        <w:ind w:left="993" w:hanging="567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n</w:t>
      </w:r>
      <w:r w:rsidR="000D22A9" w:rsidRPr="00EB3510">
        <w:rPr>
          <w:rFonts w:ascii="Tahoma" w:hAnsi="Tahoma" w:cs="Tahoma"/>
          <w:sz w:val="20"/>
          <w:szCs w:val="20"/>
        </w:rPr>
        <w:t>eplní povinnosti v souvislosti se zajištěním veřejno</w:t>
      </w:r>
      <w:r w:rsidRPr="00EB3510">
        <w:rPr>
          <w:rFonts w:ascii="Tahoma" w:hAnsi="Tahoma" w:cs="Tahoma"/>
          <w:sz w:val="20"/>
          <w:szCs w:val="20"/>
        </w:rPr>
        <w:t>s</w:t>
      </w:r>
      <w:r w:rsidR="000D22A9" w:rsidRPr="00EB3510">
        <w:rPr>
          <w:rFonts w:ascii="Tahoma" w:hAnsi="Tahoma" w:cs="Tahoma"/>
          <w:sz w:val="20"/>
          <w:szCs w:val="20"/>
        </w:rPr>
        <w:t xml:space="preserve">právní kontroly </w:t>
      </w:r>
      <w:r w:rsidR="00FD65E9" w:rsidRPr="00EB3510">
        <w:rPr>
          <w:rFonts w:ascii="Tahoma" w:hAnsi="Tahoma" w:cs="Tahoma"/>
          <w:sz w:val="20"/>
          <w:szCs w:val="20"/>
        </w:rPr>
        <w:t>dle čl</w:t>
      </w:r>
      <w:r w:rsidR="00F10ADD" w:rsidRPr="00EB3510">
        <w:rPr>
          <w:rFonts w:ascii="Tahoma" w:hAnsi="Tahoma" w:cs="Tahoma"/>
          <w:sz w:val="20"/>
          <w:szCs w:val="20"/>
        </w:rPr>
        <w:t>ánku</w:t>
      </w:r>
      <w:r w:rsidR="00FD65E9" w:rsidRPr="00EB3510">
        <w:rPr>
          <w:rFonts w:ascii="Tahoma" w:hAnsi="Tahoma" w:cs="Tahoma"/>
          <w:sz w:val="20"/>
          <w:szCs w:val="20"/>
        </w:rPr>
        <w:t xml:space="preserve"> V této smlouvy anebo auditu</w:t>
      </w:r>
    </w:p>
    <w:p w14:paraId="56016C70" w14:textId="559F5D82" w:rsidR="00FD65E9" w:rsidRPr="00EB3510" w:rsidRDefault="007B35D5" w:rsidP="00C877C3">
      <w:pPr>
        <w:pStyle w:val="Odstavecseseznamem"/>
        <w:numPr>
          <w:ilvl w:val="0"/>
          <w:numId w:val="25"/>
        </w:numPr>
        <w:spacing w:after="0" w:line="240" w:lineRule="auto"/>
        <w:ind w:left="993" w:hanging="567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o</w:t>
      </w:r>
      <w:r w:rsidR="00C462F4" w:rsidRPr="00EB3510">
        <w:rPr>
          <w:rFonts w:ascii="Tahoma" w:hAnsi="Tahoma" w:cs="Tahoma"/>
          <w:sz w:val="20"/>
          <w:szCs w:val="20"/>
        </w:rPr>
        <w:t xml:space="preserve">pakovaně neplní povinnosti a nezanechá porušování povinností stanovených v této smlouvě nebo v obecně závazných právních předpisech, a to i povinností, jejichž porušení není uvedeno jako samostatný výpovědní důvod, a i přes písemné upozornění </w:t>
      </w:r>
      <w:r w:rsidR="00AA446B" w:rsidRPr="00EB3510">
        <w:rPr>
          <w:rFonts w:ascii="Tahoma" w:hAnsi="Tahoma" w:cs="Tahoma"/>
          <w:sz w:val="20"/>
          <w:szCs w:val="20"/>
        </w:rPr>
        <w:t>M</w:t>
      </w:r>
      <w:r w:rsidR="00C462F4" w:rsidRPr="00EB3510">
        <w:rPr>
          <w:rFonts w:ascii="Tahoma" w:hAnsi="Tahoma" w:cs="Tahoma"/>
          <w:sz w:val="20"/>
          <w:szCs w:val="20"/>
        </w:rPr>
        <w:t xml:space="preserve">ěsta pokračuje v neplnění či porušování povinnosti, nebo pokud neodstraní následky těchto porušení anebo nezjedná nápravu ve lhůtě stanovené </w:t>
      </w:r>
      <w:r w:rsidR="00AA446B" w:rsidRPr="00EB3510">
        <w:rPr>
          <w:rFonts w:ascii="Tahoma" w:hAnsi="Tahoma" w:cs="Tahoma"/>
          <w:sz w:val="20"/>
          <w:szCs w:val="20"/>
        </w:rPr>
        <w:t>M</w:t>
      </w:r>
      <w:r w:rsidR="00C462F4" w:rsidRPr="00EB3510">
        <w:rPr>
          <w:rFonts w:ascii="Tahoma" w:hAnsi="Tahoma" w:cs="Tahoma"/>
          <w:sz w:val="20"/>
          <w:szCs w:val="20"/>
        </w:rPr>
        <w:t xml:space="preserve">ěstem </w:t>
      </w:r>
    </w:p>
    <w:p w14:paraId="0FA9EC3E" w14:textId="0A853DB3" w:rsidR="00C462F4" w:rsidRPr="00EB3510" w:rsidRDefault="007B35D5" w:rsidP="00C877C3">
      <w:pPr>
        <w:pStyle w:val="Odstavecseseznamem"/>
        <w:numPr>
          <w:ilvl w:val="0"/>
          <w:numId w:val="25"/>
        </w:numPr>
        <w:spacing w:after="0" w:line="240" w:lineRule="auto"/>
        <w:ind w:left="993" w:hanging="567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u</w:t>
      </w:r>
      <w:r w:rsidR="009E42BB" w:rsidRPr="00EB3510">
        <w:rPr>
          <w:rFonts w:ascii="Tahoma" w:hAnsi="Tahoma" w:cs="Tahoma"/>
          <w:sz w:val="20"/>
          <w:szCs w:val="20"/>
        </w:rPr>
        <w:t>vedl nepravdivé, neúplné nebo zkreslené údaje, na které se váže uzavření této smlouvy, nebo které mohou mít vliv na dosažení účelu této smlouvy</w:t>
      </w:r>
    </w:p>
    <w:p w14:paraId="04D8BB0D" w14:textId="7BBD85BF" w:rsidR="009E42BB" w:rsidRPr="00EB3510" w:rsidRDefault="007B35D5" w:rsidP="00C877C3">
      <w:pPr>
        <w:pStyle w:val="Odstavecseseznamem"/>
        <w:numPr>
          <w:ilvl w:val="0"/>
          <w:numId w:val="25"/>
        </w:numPr>
        <w:spacing w:after="0" w:line="240" w:lineRule="auto"/>
        <w:ind w:left="993" w:hanging="567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lastRenderedPageBreak/>
        <w:t>s</w:t>
      </w:r>
      <w:r w:rsidR="009E42BB" w:rsidRPr="00EB3510">
        <w:rPr>
          <w:rFonts w:ascii="Tahoma" w:hAnsi="Tahoma" w:cs="Tahoma"/>
          <w:sz w:val="20"/>
          <w:szCs w:val="20"/>
        </w:rPr>
        <w:t>e dopustil finančních podvodů nebo jiných nekalých jednání</w:t>
      </w:r>
    </w:p>
    <w:p w14:paraId="098CA1DD" w14:textId="77777777" w:rsidR="009E42BB" w:rsidRPr="00EB3510" w:rsidRDefault="009E42BB" w:rsidP="00C877C3">
      <w:pPr>
        <w:spacing w:after="0" w:line="240" w:lineRule="auto"/>
        <w:ind w:firstLine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A dále i z důvodů:</w:t>
      </w:r>
    </w:p>
    <w:p w14:paraId="732A6157" w14:textId="111534A6" w:rsidR="009E42BB" w:rsidRPr="00EB3510" w:rsidRDefault="007B35D5" w:rsidP="00C877C3">
      <w:pPr>
        <w:pStyle w:val="Odstavecseseznamem"/>
        <w:numPr>
          <w:ilvl w:val="0"/>
          <w:numId w:val="25"/>
        </w:numPr>
        <w:spacing w:after="0" w:line="240" w:lineRule="auto"/>
        <w:ind w:left="993" w:hanging="567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j</w:t>
      </w:r>
      <w:r w:rsidR="009E42BB" w:rsidRPr="00EB3510">
        <w:rPr>
          <w:rFonts w:ascii="Tahoma" w:hAnsi="Tahoma" w:cs="Tahoma"/>
          <w:sz w:val="20"/>
          <w:szCs w:val="20"/>
        </w:rPr>
        <w:t>e-li poskytovatel či některá osoba tvořící statutární orgán pos</w:t>
      </w:r>
      <w:r w:rsidR="00546F1A" w:rsidRPr="00EB3510">
        <w:rPr>
          <w:rFonts w:ascii="Tahoma" w:hAnsi="Tahoma" w:cs="Tahoma"/>
          <w:sz w:val="20"/>
          <w:szCs w:val="20"/>
        </w:rPr>
        <w:t>ky</w:t>
      </w:r>
      <w:r w:rsidR="009E42BB" w:rsidRPr="00EB3510">
        <w:rPr>
          <w:rFonts w:ascii="Tahoma" w:hAnsi="Tahoma" w:cs="Tahoma"/>
          <w:sz w:val="20"/>
          <w:szCs w:val="20"/>
        </w:rPr>
        <w:t xml:space="preserve">tovatele odsouzena za trestný </w:t>
      </w:r>
      <w:r w:rsidR="00546F1A" w:rsidRPr="00EB3510">
        <w:rPr>
          <w:rFonts w:ascii="Tahoma" w:hAnsi="Tahoma" w:cs="Tahoma"/>
          <w:sz w:val="20"/>
          <w:szCs w:val="20"/>
        </w:rPr>
        <w:t>čin</w:t>
      </w:r>
      <w:r w:rsidR="009E42BB" w:rsidRPr="00EB3510">
        <w:rPr>
          <w:rFonts w:ascii="Tahoma" w:hAnsi="Tahoma" w:cs="Tahoma"/>
          <w:sz w:val="20"/>
          <w:szCs w:val="20"/>
        </w:rPr>
        <w:t>, jehož skutková podstat</w:t>
      </w:r>
      <w:r w:rsidR="0068222F">
        <w:rPr>
          <w:rFonts w:ascii="Tahoma" w:hAnsi="Tahoma" w:cs="Tahoma"/>
          <w:sz w:val="20"/>
          <w:szCs w:val="20"/>
        </w:rPr>
        <w:t>a</w:t>
      </w:r>
      <w:r w:rsidR="009E42BB" w:rsidRPr="00EB3510">
        <w:rPr>
          <w:rFonts w:ascii="Tahoma" w:hAnsi="Tahoma" w:cs="Tahoma"/>
          <w:sz w:val="20"/>
          <w:szCs w:val="20"/>
        </w:rPr>
        <w:t xml:space="preserve"> souvisí s předmětem podnikání nebo činností poskytovatele, nebo pro trestný čin hospodářský anebo trestný čin proti majetku ve smyslu zákona č. 40/2009 Sb., trestní zákoník, ve znění pozdějších předpisů, a zákona č. 418/2011 Sb., o trestní odpovědnosti právnických osob, ve znění pozdějších předpisů</w:t>
      </w:r>
    </w:p>
    <w:p w14:paraId="3BE54071" w14:textId="7319281D" w:rsidR="009E42BB" w:rsidRPr="00EB3510" w:rsidRDefault="007B35D5" w:rsidP="00C877C3">
      <w:pPr>
        <w:pStyle w:val="Odstavecseseznamem"/>
        <w:numPr>
          <w:ilvl w:val="0"/>
          <w:numId w:val="25"/>
        </w:numPr>
        <w:spacing w:after="0" w:line="240" w:lineRule="auto"/>
        <w:ind w:left="993" w:hanging="567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j</w:t>
      </w:r>
      <w:r w:rsidR="009E42BB" w:rsidRPr="00EB3510">
        <w:rPr>
          <w:rFonts w:ascii="Tahoma" w:hAnsi="Tahoma" w:cs="Tahoma"/>
          <w:sz w:val="20"/>
          <w:szCs w:val="20"/>
        </w:rPr>
        <w:t>estliže bylo proti poskytovateli zahájeno insolvenční řízení podle zákona č. 182/2006 Sb., o úpadku a způsobech jeho řešení, ve znění pozdějších předpisů</w:t>
      </w:r>
    </w:p>
    <w:p w14:paraId="64E5F003" w14:textId="4AD1BB39" w:rsidR="009E42BB" w:rsidRPr="00EB3510" w:rsidRDefault="007B35D5" w:rsidP="00C877C3">
      <w:pPr>
        <w:pStyle w:val="Odstavecseseznamem"/>
        <w:numPr>
          <w:ilvl w:val="0"/>
          <w:numId w:val="25"/>
        </w:numPr>
        <w:spacing w:after="0" w:line="240" w:lineRule="auto"/>
        <w:ind w:left="993" w:hanging="567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j</w:t>
      </w:r>
      <w:r w:rsidR="009E42BB" w:rsidRPr="00EB3510">
        <w:rPr>
          <w:rFonts w:ascii="Tahoma" w:hAnsi="Tahoma" w:cs="Tahoma"/>
          <w:sz w:val="20"/>
          <w:szCs w:val="20"/>
        </w:rPr>
        <w:t>es</w:t>
      </w:r>
      <w:r w:rsidR="003414E6" w:rsidRPr="00EB3510">
        <w:rPr>
          <w:rFonts w:ascii="Tahoma" w:hAnsi="Tahoma" w:cs="Tahoma"/>
          <w:sz w:val="20"/>
          <w:szCs w:val="20"/>
        </w:rPr>
        <w:t>t</w:t>
      </w:r>
      <w:r w:rsidR="009E42BB" w:rsidRPr="00EB3510">
        <w:rPr>
          <w:rFonts w:ascii="Tahoma" w:hAnsi="Tahoma" w:cs="Tahoma"/>
          <w:sz w:val="20"/>
          <w:szCs w:val="20"/>
        </w:rPr>
        <w:t>liže j</w:t>
      </w:r>
      <w:r w:rsidR="003414E6" w:rsidRPr="00EB3510">
        <w:rPr>
          <w:rFonts w:ascii="Tahoma" w:hAnsi="Tahoma" w:cs="Tahoma"/>
          <w:sz w:val="20"/>
          <w:szCs w:val="20"/>
        </w:rPr>
        <w:t>e</w:t>
      </w:r>
      <w:r w:rsidR="009E42BB" w:rsidRPr="00EB3510">
        <w:rPr>
          <w:rFonts w:ascii="Tahoma" w:hAnsi="Tahoma" w:cs="Tahoma"/>
          <w:sz w:val="20"/>
          <w:szCs w:val="20"/>
        </w:rPr>
        <w:t xml:space="preserve"> poskytovatel v úpadku </w:t>
      </w:r>
      <w:r w:rsidR="003414E6" w:rsidRPr="00EB3510">
        <w:rPr>
          <w:rFonts w:ascii="Tahoma" w:hAnsi="Tahoma" w:cs="Tahoma"/>
          <w:sz w:val="20"/>
          <w:szCs w:val="20"/>
        </w:rPr>
        <w:t>nebo v likvidaci nebo došlo-li ke zrušení poskytovatele s likvidací nebo bez likvidace</w:t>
      </w:r>
    </w:p>
    <w:p w14:paraId="64358F6F" w14:textId="397CD367" w:rsidR="003414E6" w:rsidRPr="00EB3510" w:rsidRDefault="007B35D5" w:rsidP="00C877C3">
      <w:pPr>
        <w:pStyle w:val="Odstavecseseznamem"/>
        <w:numPr>
          <w:ilvl w:val="0"/>
          <w:numId w:val="25"/>
        </w:numPr>
        <w:spacing w:after="0" w:line="240" w:lineRule="auto"/>
        <w:ind w:left="993" w:hanging="567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j</w:t>
      </w:r>
      <w:r w:rsidR="003414E6" w:rsidRPr="00EB3510">
        <w:rPr>
          <w:rFonts w:ascii="Tahoma" w:hAnsi="Tahoma" w:cs="Tahoma"/>
          <w:sz w:val="20"/>
          <w:szCs w:val="20"/>
        </w:rPr>
        <w:t>estliže došlo k přeměně poskytovatele či změně jeho právní formy</w:t>
      </w:r>
    </w:p>
    <w:p w14:paraId="75CC8830" w14:textId="5E4F6D68" w:rsidR="003414E6" w:rsidRPr="00EB3510" w:rsidRDefault="007B35D5" w:rsidP="00C877C3">
      <w:pPr>
        <w:pStyle w:val="Odstavecseseznamem"/>
        <w:numPr>
          <w:ilvl w:val="0"/>
          <w:numId w:val="25"/>
        </w:numPr>
        <w:spacing w:after="0" w:line="240" w:lineRule="auto"/>
        <w:ind w:left="993" w:hanging="567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v</w:t>
      </w:r>
      <w:r w:rsidR="003414E6" w:rsidRPr="00EB3510">
        <w:rPr>
          <w:rFonts w:ascii="Tahoma" w:hAnsi="Tahoma" w:cs="Tahoma"/>
          <w:sz w:val="20"/>
          <w:szCs w:val="20"/>
        </w:rPr>
        <w:t> případě, že byla uvalena na poskytovatele nucená správa</w:t>
      </w:r>
    </w:p>
    <w:p w14:paraId="429184BC" w14:textId="3246B0B9" w:rsidR="003414E6" w:rsidRPr="00EB3510" w:rsidRDefault="007B35D5" w:rsidP="00C877C3">
      <w:pPr>
        <w:pStyle w:val="Odstavecseseznamem"/>
        <w:numPr>
          <w:ilvl w:val="0"/>
          <w:numId w:val="25"/>
        </w:numPr>
        <w:spacing w:after="0" w:line="240" w:lineRule="auto"/>
        <w:ind w:left="993" w:hanging="567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p</w:t>
      </w:r>
      <w:r w:rsidR="003414E6" w:rsidRPr="00EB3510">
        <w:rPr>
          <w:rFonts w:ascii="Tahoma" w:hAnsi="Tahoma" w:cs="Tahoma"/>
          <w:sz w:val="20"/>
          <w:szCs w:val="20"/>
        </w:rPr>
        <w:t>oskytovatel ukončil poskytování veřejné služby nebo pozbyl oprávnění k poskytování veřejné služby.</w:t>
      </w:r>
    </w:p>
    <w:p w14:paraId="78DD2BB7" w14:textId="77777777" w:rsidR="007B35D5" w:rsidRPr="00EB3510" w:rsidRDefault="007B35D5" w:rsidP="007B35D5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639DFE54" w14:textId="77777777" w:rsidR="00652094" w:rsidRPr="00EB3510" w:rsidRDefault="003414E6" w:rsidP="00C877C3">
      <w:pPr>
        <w:pStyle w:val="Odstavecseseznamem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V případě výpovědi před poskytnutím finanční podpory, nárok na poskytnutí finanční podpory nevzniká a nelze se poskytnutí finanční podpory platně domáhat.</w:t>
      </w:r>
    </w:p>
    <w:p w14:paraId="57E3156C" w14:textId="77777777" w:rsidR="007B35D5" w:rsidRPr="00EB3510" w:rsidRDefault="007B35D5" w:rsidP="007B35D5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3F32DB25" w14:textId="7CD94734" w:rsidR="003414E6" w:rsidRPr="00D1745A" w:rsidRDefault="003414E6" w:rsidP="00C877C3">
      <w:pPr>
        <w:pStyle w:val="Odstavecseseznamem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1745A">
        <w:rPr>
          <w:rFonts w:ascii="Tahoma" w:hAnsi="Tahoma" w:cs="Tahoma"/>
          <w:sz w:val="20"/>
          <w:szCs w:val="20"/>
        </w:rPr>
        <w:t>Poskytovatel je oprávněn tuto smlouvu kdykoliv písemně vypovědět i bez uvedení důvodu,</w:t>
      </w:r>
      <w:r w:rsidR="0028752B" w:rsidRPr="00D1745A">
        <w:rPr>
          <w:rFonts w:ascii="Tahoma" w:hAnsi="Tahoma" w:cs="Tahoma"/>
          <w:sz w:val="20"/>
          <w:szCs w:val="20"/>
        </w:rPr>
        <w:t xml:space="preserve"> s výpovědní dobou, která činí 1 měsíc a začne běžet prvním dnem kalendářního měsíce následujícího po měsíci, v němž byla výpověď doručena poskytovateli, a končí uplynutím posledního dne kalendářního měsíce následujícího po doručení výpovědi poskytovateli. Účinky doručení pro účely této smlouvy však nastávají i tehdy, pokud poskytovatel svým jednáním nebo opomenutím doručení zmařil.</w:t>
      </w:r>
    </w:p>
    <w:p w14:paraId="3DB9B982" w14:textId="77777777" w:rsidR="007B35D5" w:rsidRPr="00D1745A" w:rsidRDefault="007B35D5" w:rsidP="007B35D5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1D0DF33C" w14:textId="2214567C" w:rsidR="00B51659" w:rsidRPr="00EB3510" w:rsidRDefault="00B51659" w:rsidP="00C877C3">
      <w:pPr>
        <w:pStyle w:val="Odstavecseseznamem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 xml:space="preserve">Po ukončení této smlouvy dohodou, výpovědí nebo z jiných důvodů musí dojít k vypořádání všech práv a povinností smluvních stran včetně vyúčtování a vrácení případných přeplatků poskytnutých </w:t>
      </w:r>
      <w:r w:rsidR="00D77BAD" w:rsidRPr="00EB3510">
        <w:rPr>
          <w:rFonts w:ascii="Tahoma" w:hAnsi="Tahoma" w:cs="Tahoma"/>
          <w:sz w:val="20"/>
          <w:szCs w:val="20"/>
        </w:rPr>
        <w:t xml:space="preserve">vyrovnávacích plateb </w:t>
      </w:r>
      <w:r w:rsidRPr="00EB3510">
        <w:rPr>
          <w:rFonts w:ascii="Tahoma" w:hAnsi="Tahoma" w:cs="Tahoma"/>
          <w:sz w:val="20"/>
          <w:szCs w:val="20"/>
        </w:rPr>
        <w:t xml:space="preserve">finanční podpory bezhotovostním převodem na účet </w:t>
      </w:r>
      <w:r w:rsidR="00AA446B" w:rsidRPr="00EB3510">
        <w:rPr>
          <w:rFonts w:ascii="Tahoma" w:hAnsi="Tahoma" w:cs="Tahoma"/>
          <w:sz w:val="20"/>
          <w:szCs w:val="20"/>
        </w:rPr>
        <w:t>M</w:t>
      </w:r>
      <w:r w:rsidRPr="00EB3510">
        <w:rPr>
          <w:rFonts w:ascii="Tahoma" w:hAnsi="Tahoma" w:cs="Tahoma"/>
          <w:sz w:val="20"/>
          <w:szCs w:val="20"/>
        </w:rPr>
        <w:t>ěsta uvedený v čl</w:t>
      </w:r>
      <w:r w:rsidR="007969F6" w:rsidRPr="00EB3510">
        <w:rPr>
          <w:rFonts w:ascii="Tahoma" w:hAnsi="Tahoma" w:cs="Tahoma"/>
          <w:sz w:val="20"/>
          <w:szCs w:val="20"/>
        </w:rPr>
        <w:t>ánku</w:t>
      </w:r>
      <w:r w:rsidRPr="00EB3510">
        <w:rPr>
          <w:rFonts w:ascii="Tahoma" w:hAnsi="Tahoma" w:cs="Tahoma"/>
          <w:sz w:val="20"/>
          <w:szCs w:val="20"/>
        </w:rPr>
        <w:t xml:space="preserve"> I. této smlouvy, a to do 15 dnů od ukončení této smlouvy nebo jejího zrušení, pokud přeplatek finanční podpory poskytovatel nevrátil před ukončením smlouvy nebo pokud se o obě smluvní strany nedohodnou jinak.</w:t>
      </w:r>
    </w:p>
    <w:p w14:paraId="190E91F0" w14:textId="77777777" w:rsidR="007B35D5" w:rsidRPr="00EB3510" w:rsidRDefault="007B35D5" w:rsidP="007B35D5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3B3901A4" w14:textId="0FA84EE5" w:rsidR="00B51659" w:rsidRPr="00EB3510" w:rsidRDefault="00B51659" w:rsidP="00C877C3">
      <w:pPr>
        <w:pStyle w:val="Odstavecseseznamem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Pokud poskytovatel ve stan</w:t>
      </w:r>
      <w:r w:rsidR="00142613" w:rsidRPr="00EB3510">
        <w:rPr>
          <w:rFonts w:ascii="Tahoma" w:hAnsi="Tahoma" w:cs="Tahoma"/>
          <w:sz w:val="20"/>
          <w:szCs w:val="20"/>
        </w:rPr>
        <w:t>o</w:t>
      </w:r>
      <w:r w:rsidRPr="00EB3510">
        <w:rPr>
          <w:rFonts w:ascii="Tahoma" w:hAnsi="Tahoma" w:cs="Tahoma"/>
          <w:sz w:val="20"/>
          <w:szCs w:val="20"/>
        </w:rPr>
        <w:t xml:space="preserve">vené lhůtě poskytnuté prostředky </w:t>
      </w:r>
      <w:r w:rsidR="00AA446B" w:rsidRPr="00EB3510">
        <w:rPr>
          <w:rFonts w:ascii="Tahoma" w:hAnsi="Tahoma" w:cs="Tahoma"/>
          <w:sz w:val="20"/>
          <w:szCs w:val="20"/>
        </w:rPr>
        <w:t>M</w:t>
      </w:r>
      <w:r w:rsidRPr="00EB3510">
        <w:rPr>
          <w:rFonts w:ascii="Tahoma" w:hAnsi="Tahoma" w:cs="Tahoma"/>
          <w:sz w:val="20"/>
          <w:szCs w:val="20"/>
        </w:rPr>
        <w:t>ěstu nevrátí, považují se tyto prostředky za zadržené ve smyslu zákona č. 250/2000 Sb., o rozpočtových pravidlech územních rozpočtů, ve znění pozděj</w:t>
      </w:r>
      <w:r w:rsidR="00142613" w:rsidRPr="00EB3510">
        <w:rPr>
          <w:rFonts w:ascii="Tahoma" w:hAnsi="Tahoma" w:cs="Tahoma"/>
          <w:sz w:val="20"/>
          <w:szCs w:val="20"/>
        </w:rPr>
        <w:t>š</w:t>
      </w:r>
      <w:r w:rsidRPr="00EB3510">
        <w:rPr>
          <w:rFonts w:ascii="Tahoma" w:hAnsi="Tahoma" w:cs="Tahoma"/>
          <w:sz w:val="20"/>
          <w:szCs w:val="20"/>
        </w:rPr>
        <w:t>ích předpisů</w:t>
      </w:r>
      <w:r w:rsidR="00142613" w:rsidRPr="00EB3510">
        <w:rPr>
          <w:rFonts w:ascii="Tahoma" w:hAnsi="Tahoma" w:cs="Tahoma"/>
          <w:sz w:val="20"/>
          <w:szCs w:val="20"/>
        </w:rPr>
        <w:t>.</w:t>
      </w:r>
    </w:p>
    <w:p w14:paraId="5F015244" w14:textId="77777777" w:rsidR="007B35D5" w:rsidRPr="00EB3510" w:rsidRDefault="007B35D5" w:rsidP="007B35D5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1500B6F0" w14:textId="378501A7" w:rsidR="00142613" w:rsidRPr="00EB3510" w:rsidRDefault="00142613" w:rsidP="00C877C3">
      <w:pPr>
        <w:pStyle w:val="Odstavecseseznamem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 xml:space="preserve">Ukončením této smlouvy nezaniká právo </w:t>
      </w:r>
      <w:r w:rsidR="00AA446B" w:rsidRPr="00EB3510">
        <w:rPr>
          <w:rFonts w:ascii="Tahoma" w:hAnsi="Tahoma" w:cs="Tahoma"/>
          <w:sz w:val="20"/>
          <w:szCs w:val="20"/>
        </w:rPr>
        <w:t>M</w:t>
      </w:r>
      <w:r w:rsidRPr="00EB3510">
        <w:rPr>
          <w:rFonts w:ascii="Tahoma" w:hAnsi="Tahoma" w:cs="Tahoma"/>
          <w:sz w:val="20"/>
          <w:szCs w:val="20"/>
        </w:rPr>
        <w:t>ěsta na náhradu škody ani povinnost poskytovatele provést odvod za porušení rozpočtové kázně dle zákona č. 250/2000 Sb., o rozpočtových pravidlech územních rozpočtů, ve znění pozdějších předpisů a této smlouvy.</w:t>
      </w:r>
    </w:p>
    <w:p w14:paraId="5776DE2B" w14:textId="77777777" w:rsidR="00142613" w:rsidRPr="00EB3510" w:rsidRDefault="00142613" w:rsidP="00C877C3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0BDEFBE" w14:textId="77777777" w:rsidR="007B35D5" w:rsidRPr="00EB3510" w:rsidRDefault="007B35D5" w:rsidP="00C877C3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635EE51" w14:textId="77777777" w:rsidR="00142613" w:rsidRPr="00EB3510" w:rsidRDefault="00142613" w:rsidP="00C877C3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EB3510">
        <w:rPr>
          <w:rFonts w:ascii="Tahoma" w:hAnsi="Tahoma" w:cs="Tahoma"/>
          <w:b/>
          <w:sz w:val="20"/>
          <w:szCs w:val="20"/>
        </w:rPr>
        <w:t>X.</w:t>
      </w:r>
    </w:p>
    <w:p w14:paraId="5E0452F8" w14:textId="77777777" w:rsidR="00B9788A" w:rsidRPr="00EB3510" w:rsidRDefault="00142613" w:rsidP="00C877C3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EB3510">
        <w:rPr>
          <w:rFonts w:ascii="Tahoma" w:hAnsi="Tahoma" w:cs="Tahoma"/>
          <w:b/>
          <w:sz w:val="20"/>
          <w:szCs w:val="20"/>
        </w:rPr>
        <w:t>Závěrečná ujednání</w:t>
      </w:r>
    </w:p>
    <w:p w14:paraId="66EFE11D" w14:textId="77777777" w:rsidR="00142613" w:rsidRPr="00EB3510" w:rsidRDefault="00142613" w:rsidP="00C877C3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5F082B3" w14:textId="6B65DA61" w:rsidR="00AF1466" w:rsidRPr="00EB3510" w:rsidRDefault="00AF1466" w:rsidP="00AF1466">
      <w:pPr>
        <w:pStyle w:val="Odstavecseseznamem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Smluvní strany tímto ve smyslu § 1740 odst. 3 občanského zákoníku vylučují pro účely této smlouvy přijetí nabídky na uzavření smlouvy (akceptaci nabídky) nebo její změnu s dodatkem nebo s odchylkou.</w:t>
      </w:r>
      <w:r w:rsidR="00E936DD" w:rsidRPr="00EB3510">
        <w:rPr>
          <w:rFonts w:ascii="Tahoma" w:hAnsi="Tahoma" w:cs="Tahoma"/>
          <w:sz w:val="20"/>
          <w:szCs w:val="20"/>
        </w:rPr>
        <w:t xml:space="preserve"> </w:t>
      </w:r>
    </w:p>
    <w:p w14:paraId="36D2D961" w14:textId="77777777" w:rsidR="00AF1466" w:rsidRPr="00EB3510" w:rsidRDefault="00AF1466" w:rsidP="00AF146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1B9BFA64" w14:textId="77777777" w:rsidR="00142613" w:rsidRPr="00EB3510" w:rsidRDefault="00142613" w:rsidP="00C877C3">
      <w:pPr>
        <w:pStyle w:val="Odstavecseseznamem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Poskytovatel prohlašuje a podpisem smlouvy stvrzuje, že byl před podpisem této smlouvy řádně a podrobně seznámen s podmínkami čerpání finanční podpory dle této smlouvy a bere na vědomí všechny stanovené podmínky, vyslovuje s nimi svůj bezvýhradný souhlas a zavazuje se k jejich plnění, stejně jako k plnění závazků vyplývajících mu z této smlouvy.</w:t>
      </w:r>
    </w:p>
    <w:p w14:paraId="21A31B3A" w14:textId="77777777" w:rsidR="007B35D5" w:rsidRPr="00EB3510" w:rsidRDefault="007B35D5" w:rsidP="007B35D5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49E19489" w14:textId="77777777" w:rsidR="00142613" w:rsidRPr="00EB3510" w:rsidRDefault="00142613" w:rsidP="00C877C3">
      <w:pPr>
        <w:pStyle w:val="Odstavecseseznamem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Obě smluvní strany se zavazují, že při plnění podmínek dle této smlouvy, zejména při čerpání finančních prostředků, budou postupovat v souladu s pravidly týkajícími se veřejné podpory.</w:t>
      </w:r>
    </w:p>
    <w:p w14:paraId="09583353" w14:textId="77777777" w:rsidR="007B35D5" w:rsidRPr="00EB3510" w:rsidRDefault="007B35D5" w:rsidP="007B35D5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6E0C2D2C" w14:textId="390066BD" w:rsidR="00142613" w:rsidRDefault="00142613" w:rsidP="00C877C3">
      <w:pPr>
        <w:pStyle w:val="Odstavecseseznamem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lastRenderedPageBreak/>
        <w:t>Tato smlouva může být měněna pouze písemnými dodatky podepsanými o</w:t>
      </w:r>
      <w:r w:rsidR="00093B12" w:rsidRPr="00EB3510">
        <w:rPr>
          <w:rFonts w:ascii="Tahoma" w:hAnsi="Tahoma" w:cs="Tahoma"/>
          <w:sz w:val="20"/>
          <w:szCs w:val="20"/>
        </w:rPr>
        <w:t xml:space="preserve">sobami oprávněnými jednat za smluvní strany. Za písemnou formu nebude pro tento účel považována </w:t>
      </w:r>
      <w:r w:rsidR="00347410" w:rsidRPr="00EB3510">
        <w:rPr>
          <w:rFonts w:ascii="Tahoma" w:hAnsi="Tahoma" w:cs="Tahoma"/>
          <w:sz w:val="20"/>
          <w:szCs w:val="20"/>
        </w:rPr>
        <w:t>e</w:t>
      </w:r>
      <w:r w:rsidR="00093B12" w:rsidRPr="00EB3510">
        <w:rPr>
          <w:rFonts w:ascii="Tahoma" w:hAnsi="Tahoma" w:cs="Tahoma"/>
          <w:sz w:val="20"/>
          <w:szCs w:val="20"/>
        </w:rPr>
        <w:t>-mailová či jiná elektronická zpráva.</w:t>
      </w:r>
    </w:p>
    <w:p w14:paraId="3A04CBA6" w14:textId="77777777" w:rsidR="00AE3C73" w:rsidRPr="00AE3C73" w:rsidRDefault="00AE3C73" w:rsidP="00AE3C73">
      <w:pPr>
        <w:pStyle w:val="Odstavecseseznamem"/>
        <w:rPr>
          <w:rFonts w:ascii="Tahoma" w:hAnsi="Tahoma" w:cs="Tahoma"/>
          <w:sz w:val="20"/>
          <w:szCs w:val="20"/>
        </w:rPr>
      </w:pPr>
    </w:p>
    <w:p w14:paraId="5F722BBD" w14:textId="77777777" w:rsidR="00AE3C73" w:rsidRPr="00EB3510" w:rsidRDefault="00AE3C73" w:rsidP="00AE3C73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642DF648" w14:textId="77777777" w:rsidR="00093B12" w:rsidRPr="00EB3510" w:rsidRDefault="00093B12" w:rsidP="00C877C3">
      <w:pPr>
        <w:pStyle w:val="Odstavecseseznamem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 xml:space="preserve">Smluvní strany berou na sebe práva a povinnosti vyplývající z této smlouvy, a pokud by mezi nimi vznikly spory o těchto právech a povinnostech, budou řešeny přednostně vzájemnou dohodou smluvních stran. </w:t>
      </w:r>
    </w:p>
    <w:p w14:paraId="17B5B3EC" w14:textId="77777777" w:rsidR="007B35D5" w:rsidRPr="00EB3510" w:rsidRDefault="007B35D5" w:rsidP="007B35D5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524E0764" w14:textId="77777777" w:rsidR="00093B12" w:rsidRPr="00EB3510" w:rsidRDefault="00093B12" w:rsidP="00C877C3">
      <w:pPr>
        <w:pStyle w:val="Odstavecseseznamem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Tato smlouva je vyhotovena ve 4 vyhotoveních s platností originálu, z nichž každá strana obdrží dvě vyhotovení.</w:t>
      </w:r>
    </w:p>
    <w:p w14:paraId="30C42420" w14:textId="77777777" w:rsidR="007B35D5" w:rsidRPr="00EB3510" w:rsidRDefault="007B35D5" w:rsidP="007B35D5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167E5C00" w14:textId="77777777" w:rsidR="00134B2A" w:rsidRPr="00EB3510" w:rsidRDefault="00134B2A" w:rsidP="00C877C3">
      <w:pPr>
        <w:pStyle w:val="Odstavecseseznamem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Práva a povinnosti touto smlouvou neupravené se řídí zejména ustanoveními zákona č. 250/2000 Sb., o rozpočtových pravidlech územních rozpočtů, zákona č. 500/2004 Sb., správního řádu a zákona č. 89/2012 Sb., občanský zákoník, všechny ve znění pozdějších předpisů.</w:t>
      </w:r>
    </w:p>
    <w:p w14:paraId="6FAAACB9" w14:textId="77777777" w:rsidR="007B35D5" w:rsidRPr="00EB3510" w:rsidRDefault="007B35D5" w:rsidP="007B35D5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089C2938" w14:textId="6A48DBCC" w:rsidR="00134B2A" w:rsidRPr="00EB3510" w:rsidRDefault="00134B2A" w:rsidP="00C877C3">
      <w:pPr>
        <w:pStyle w:val="Odstavecseseznamem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 xml:space="preserve">Smluvní strany prohlašují, že si smlouvu řádně přečetly, že s jejím obsahem souhlasí </w:t>
      </w:r>
      <w:r w:rsidR="00A91A41" w:rsidRPr="00EB3510">
        <w:rPr>
          <w:rFonts w:ascii="Tahoma" w:hAnsi="Tahoma" w:cs="Tahoma"/>
          <w:sz w:val="20"/>
          <w:szCs w:val="20"/>
        </w:rPr>
        <w:t>a že byla uzavřena podle jejich pravé a svobodné vůle, vážně, určitě a srozumitelně</w:t>
      </w:r>
      <w:r w:rsidR="00AE3C73">
        <w:rPr>
          <w:rFonts w:ascii="Tahoma" w:hAnsi="Tahoma" w:cs="Tahoma"/>
          <w:sz w:val="20"/>
          <w:szCs w:val="20"/>
        </w:rPr>
        <w:t>,</w:t>
      </w:r>
      <w:r w:rsidR="00A91A41" w:rsidRPr="00EB3510">
        <w:rPr>
          <w:rFonts w:ascii="Tahoma" w:hAnsi="Tahoma" w:cs="Tahoma"/>
          <w:sz w:val="20"/>
          <w:szCs w:val="20"/>
        </w:rPr>
        <w:t xml:space="preserve"> a nikoliv v tísni ani za nápadně nevýhodných podmínek. Tato smlouva obsahuje úplné ujednání o předmětu smlouvy a všech náležitostech, které smluvní strany měly či chtěly ujednat. Žádný projev smluvních stran učiněný při jednání o této smlouvě ani projev učiněný po uzavření této smlouvy nesmí být vykládán v rozporu s výslovnými ustanoveními </w:t>
      </w:r>
      <w:r w:rsidR="009A3F34" w:rsidRPr="00EB3510">
        <w:rPr>
          <w:rFonts w:ascii="Tahoma" w:hAnsi="Tahoma" w:cs="Tahoma"/>
          <w:sz w:val="20"/>
          <w:szCs w:val="20"/>
        </w:rPr>
        <w:t>této smlouvy a nezakládá žádné ze smluvních stran jakýkoli závazek.</w:t>
      </w:r>
    </w:p>
    <w:p w14:paraId="01B131E4" w14:textId="77777777" w:rsidR="007B35D5" w:rsidRPr="00EB3510" w:rsidRDefault="007B35D5" w:rsidP="007B35D5">
      <w:pPr>
        <w:pStyle w:val="Odstavecseseznamem"/>
        <w:spacing w:after="0" w:line="240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396E1B73" w14:textId="501F57F1" w:rsidR="00785271" w:rsidRPr="00EB3510" w:rsidRDefault="00785271" w:rsidP="00FA1854">
      <w:pPr>
        <w:pStyle w:val="Odstavecseseznamem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 xml:space="preserve">Uzavření a znění této smlouvy bylo schváleno </w:t>
      </w:r>
      <w:r w:rsidR="0091023A" w:rsidRPr="00EB3510">
        <w:rPr>
          <w:rFonts w:ascii="Tahoma" w:hAnsi="Tahoma" w:cs="Tahoma"/>
          <w:sz w:val="20"/>
          <w:szCs w:val="20"/>
        </w:rPr>
        <w:t xml:space="preserve">Zastupitelstvem města Bruntál </w:t>
      </w:r>
      <w:r w:rsidRPr="00EB3510">
        <w:rPr>
          <w:rFonts w:ascii="Tahoma" w:hAnsi="Tahoma" w:cs="Tahoma"/>
          <w:sz w:val="20"/>
          <w:szCs w:val="20"/>
        </w:rPr>
        <w:t xml:space="preserve">dne </w:t>
      </w:r>
      <w:r w:rsidR="00FA1854">
        <w:rPr>
          <w:rFonts w:ascii="Tahoma" w:hAnsi="Tahoma" w:cs="Tahoma"/>
          <w:sz w:val="20"/>
          <w:szCs w:val="20"/>
        </w:rPr>
        <w:t>10.12.2019</w:t>
      </w:r>
      <w:r w:rsidRPr="00EB3510">
        <w:rPr>
          <w:rFonts w:ascii="Tahoma" w:hAnsi="Tahoma" w:cs="Tahoma"/>
          <w:sz w:val="20"/>
          <w:szCs w:val="20"/>
        </w:rPr>
        <w:t xml:space="preserve"> pod číslem usnesení</w:t>
      </w:r>
      <w:r w:rsidR="00AE3C73">
        <w:rPr>
          <w:rFonts w:ascii="Tahoma" w:hAnsi="Tahoma" w:cs="Tahoma"/>
          <w:sz w:val="20"/>
          <w:szCs w:val="20"/>
        </w:rPr>
        <w:t xml:space="preserve"> </w:t>
      </w:r>
      <w:r w:rsidR="00FA1854" w:rsidRPr="00FA1854">
        <w:rPr>
          <w:rFonts w:ascii="Tahoma" w:hAnsi="Tahoma" w:cs="Tahoma"/>
          <w:sz w:val="20"/>
          <w:szCs w:val="20"/>
        </w:rPr>
        <w:t>260/8Z/2019</w:t>
      </w:r>
      <w:r w:rsidRPr="00EB3510">
        <w:rPr>
          <w:rFonts w:ascii="Tahoma" w:hAnsi="Tahoma" w:cs="Tahoma"/>
          <w:sz w:val="20"/>
          <w:szCs w:val="20"/>
        </w:rPr>
        <w:t>.</w:t>
      </w:r>
    </w:p>
    <w:p w14:paraId="501FE358" w14:textId="77777777" w:rsidR="00785271" w:rsidRPr="00EB3510" w:rsidRDefault="00785271" w:rsidP="00C877C3">
      <w:pPr>
        <w:pStyle w:val="Odstavecseseznamem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29603205" w14:textId="77777777" w:rsidR="00484B0F" w:rsidRPr="00EB3510" w:rsidRDefault="00484B0F" w:rsidP="00C877C3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A6BB8CA" w14:textId="585A67E2" w:rsidR="00484B0F" w:rsidRPr="00EB3510" w:rsidRDefault="004C5E87" w:rsidP="00C877C3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Přílohy, kterou jsou nedílnou součástí této smlouvy:</w:t>
      </w:r>
    </w:p>
    <w:p w14:paraId="419D0875" w14:textId="28289677" w:rsidR="00484B0F" w:rsidRPr="00EB3510" w:rsidRDefault="00077CC4" w:rsidP="00C877C3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 xml:space="preserve">Příloha č. 1 </w:t>
      </w:r>
      <w:r w:rsidR="002663CE" w:rsidRPr="00EB3510">
        <w:rPr>
          <w:rFonts w:ascii="Tahoma" w:hAnsi="Tahoma" w:cs="Tahoma"/>
          <w:sz w:val="20"/>
          <w:szCs w:val="20"/>
        </w:rPr>
        <w:t>–</w:t>
      </w:r>
      <w:r w:rsidRPr="00EB3510">
        <w:rPr>
          <w:rFonts w:ascii="Tahoma" w:hAnsi="Tahoma" w:cs="Tahoma"/>
          <w:sz w:val="20"/>
          <w:szCs w:val="20"/>
        </w:rPr>
        <w:t xml:space="preserve"> </w:t>
      </w:r>
      <w:r w:rsidR="002663CE" w:rsidRPr="00EB3510">
        <w:rPr>
          <w:rFonts w:ascii="Tahoma" w:hAnsi="Tahoma" w:cs="Tahoma"/>
          <w:sz w:val="20"/>
          <w:szCs w:val="20"/>
        </w:rPr>
        <w:t xml:space="preserve">Návrh rozpočtu provozování </w:t>
      </w:r>
      <w:r w:rsidR="009D5D86" w:rsidRPr="00EB3510">
        <w:rPr>
          <w:rFonts w:ascii="Tahoma" w:hAnsi="Tahoma" w:cs="Tahoma"/>
          <w:sz w:val="20"/>
          <w:szCs w:val="20"/>
        </w:rPr>
        <w:t xml:space="preserve">zimního stadionu </w:t>
      </w:r>
      <w:r w:rsidR="002663CE" w:rsidRPr="00EB3510">
        <w:rPr>
          <w:rFonts w:ascii="Tahoma" w:hAnsi="Tahoma" w:cs="Tahoma"/>
          <w:sz w:val="20"/>
          <w:szCs w:val="20"/>
        </w:rPr>
        <w:t>Bruntál</w:t>
      </w:r>
    </w:p>
    <w:p w14:paraId="405A39A2" w14:textId="2EBA9FE0" w:rsidR="00484B0F" w:rsidRPr="00EB3510" w:rsidRDefault="00077CC4" w:rsidP="00C877C3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 xml:space="preserve">Příloha č. 2 - </w:t>
      </w:r>
      <w:r w:rsidR="00D73641" w:rsidRPr="00EB3510">
        <w:rPr>
          <w:rFonts w:ascii="Tahoma" w:hAnsi="Tahoma" w:cs="Tahoma"/>
          <w:sz w:val="20"/>
          <w:szCs w:val="20"/>
        </w:rPr>
        <w:t>Kalkulace nákladů a výnosů</w:t>
      </w:r>
      <w:r w:rsidR="00B17BC6" w:rsidRPr="00EB3510">
        <w:rPr>
          <w:rFonts w:ascii="Tahoma" w:hAnsi="Tahoma" w:cs="Tahoma"/>
          <w:sz w:val="20"/>
          <w:szCs w:val="20"/>
        </w:rPr>
        <w:t xml:space="preserve"> – závazný ukazatel</w:t>
      </w:r>
    </w:p>
    <w:p w14:paraId="25EDA65A" w14:textId="77777777" w:rsidR="00484B0F" w:rsidRPr="00EB3510" w:rsidRDefault="00484B0F" w:rsidP="00C877C3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2913921B" w14:textId="77777777" w:rsidR="00484B0F" w:rsidRPr="00EB3510" w:rsidRDefault="00484B0F" w:rsidP="00C877C3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ED8CD41" w14:textId="77777777" w:rsidR="00484B0F" w:rsidRPr="00EB3510" w:rsidRDefault="00484B0F" w:rsidP="00C877C3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E472057" w14:textId="6E169CC9" w:rsidR="00484B0F" w:rsidRPr="00EB3510" w:rsidRDefault="00484B0F" w:rsidP="00C877C3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 xml:space="preserve">V Bruntále </w:t>
      </w:r>
      <w:r w:rsidR="004C5E87" w:rsidRPr="00EB3510">
        <w:rPr>
          <w:rFonts w:ascii="Tahoma" w:hAnsi="Tahoma" w:cs="Tahoma"/>
          <w:sz w:val="20"/>
          <w:szCs w:val="20"/>
        </w:rPr>
        <w:t>dne .................</w:t>
      </w:r>
    </w:p>
    <w:p w14:paraId="59B06878" w14:textId="77777777" w:rsidR="00A43A41" w:rsidRPr="00EB3510" w:rsidRDefault="00A43A41" w:rsidP="00C877C3">
      <w:pPr>
        <w:spacing w:after="0" w:line="240" w:lineRule="auto"/>
        <w:jc w:val="both"/>
        <w:rPr>
          <w:rFonts w:ascii="Tahoma" w:hAnsi="Tahoma" w:cs="Tahoma"/>
        </w:rPr>
      </w:pPr>
    </w:p>
    <w:p w14:paraId="5FA4ACA4" w14:textId="77777777" w:rsidR="002052AA" w:rsidRPr="00EB3510" w:rsidRDefault="002052AA" w:rsidP="00C877C3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B291B63" w14:textId="77777777" w:rsidR="004C5E87" w:rsidRPr="00EB3510" w:rsidRDefault="004C5E87" w:rsidP="00C877C3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30C68A0" w14:textId="6F2299F7" w:rsidR="004C5E87" w:rsidRPr="00EB3510" w:rsidRDefault="004C5E87" w:rsidP="00C877C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........................................</w:t>
      </w:r>
      <w:r w:rsidRPr="00EB3510">
        <w:rPr>
          <w:rFonts w:ascii="Tahoma" w:hAnsi="Tahoma" w:cs="Tahoma"/>
          <w:sz w:val="20"/>
          <w:szCs w:val="20"/>
        </w:rPr>
        <w:tab/>
      </w:r>
      <w:r w:rsidRPr="00EB3510">
        <w:rPr>
          <w:rFonts w:ascii="Tahoma" w:hAnsi="Tahoma" w:cs="Tahoma"/>
          <w:sz w:val="20"/>
          <w:szCs w:val="20"/>
        </w:rPr>
        <w:tab/>
      </w:r>
      <w:r w:rsidRPr="00EB3510">
        <w:rPr>
          <w:rFonts w:ascii="Tahoma" w:hAnsi="Tahoma" w:cs="Tahoma"/>
          <w:sz w:val="20"/>
          <w:szCs w:val="20"/>
        </w:rPr>
        <w:tab/>
      </w:r>
      <w:r w:rsidRPr="00EB3510">
        <w:rPr>
          <w:rFonts w:ascii="Tahoma" w:hAnsi="Tahoma" w:cs="Tahoma"/>
          <w:sz w:val="20"/>
          <w:szCs w:val="20"/>
        </w:rPr>
        <w:tab/>
      </w:r>
      <w:r w:rsidRPr="00EB3510">
        <w:rPr>
          <w:rFonts w:ascii="Tahoma" w:hAnsi="Tahoma" w:cs="Tahoma"/>
          <w:sz w:val="20"/>
          <w:szCs w:val="20"/>
        </w:rPr>
        <w:tab/>
      </w:r>
      <w:r w:rsidRPr="00EB3510">
        <w:rPr>
          <w:rFonts w:ascii="Tahoma" w:hAnsi="Tahoma" w:cs="Tahoma"/>
          <w:sz w:val="20"/>
          <w:szCs w:val="20"/>
        </w:rPr>
        <w:tab/>
        <w:t>.......................................</w:t>
      </w:r>
    </w:p>
    <w:p w14:paraId="79E55CB6" w14:textId="5B82AADD" w:rsidR="004C5E87" w:rsidRPr="00EB3510" w:rsidRDefault="004C5E87" w:rsidP="00C877C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>Město Bruntál</w:t>
      </w:r>
      <w:r w:rsidRPr="00EB3510">
        <w:rPr>
          <w:rFonts w:ascii="Tahoma" w:hAnsi="Tahoma" w:cs="Tahoma"/>
          <w:sz w:val="20"/>
          <w:szCs w:val="20"/>
        </w:rPr>
        <w:tab/>
      </w:r>
      <w:r w:rsidRPr="00EB3510">
        <w:rPr>
          <w:rFonts w:ascii="Tahoma" w:hAnsi="Tahoma" w:cs="Tahoma"/>
          <w:sz w:val="20"/>
          <w:szCs w:val="20"/>
        </w:rPr>
        <w:tab/>
      </w:r>
      <w:r w:rsidRPr="00EB3510">
        <w:rPr>
          <w:rFonts w:ascii="Tahoma" w:hAnsi="Tahoma" w:cs="Tahoma"/>
          <w:sz w:val="20"/>
          <w:szCs w:val="20"/>
        </w:rPr>
        <w:tab/>
      </w:r>
      <w:r w:rsidRPr="00EB3510">
        <w:rPr>
          <w:rFonts w:ascii="Tahoma" w:hAnsi="Tahoma" w:cs="Tahoma"/>
          <w:sz w:val="20"/>
          <w:szCs w:val="20"/>
        </w:rPr>
        <w:tab/>
      </w:r>
      <w:r w:rsidRPr="00EB3510">
        <w:rPr>
          <w:rFonts w:ascii="Tahoma" w:hAnsi="Tahoma" w:cs="Tahoma"/>
          <w:sz w:val="20"/>
          <w:szCs w:val="20"/>
        </w:rPr>
        <w:tab/>
      </w:r>
      <w:r w:rsidRPr="00EB3510">
        <w:rPr>
          <w:rFonts w:ascii="Tahoma" w:hAnsi="Tahoma" w:cs="Tahoma"/>
          <w:sz w:val="20"/>
          <w:szCs w:val="20"/>
        </w:rPr>
        <w:tab/>
      </w:r>
      <w:r w:rsidRPr="00EB3510">
        <w:rPr>
          <w:rFonts w:ascii="Tahoma" w:hAnsi="Tahoma" w:cs="Tahoma"/>
          <w:sz w:val="20"/>
          <w:szCs w:val="20"/>
        </w:rPr>
        <w:tab/>
      </w:r>
      <w:r w:rsidRPr="00EB3510">
        <w:rPr>
          <w:rFonts w:ascii="Tahoma" w:hAnsi="Tahoma" w:cs="Tahoma"/>
          <w:sz w:val="20"/>
          <w:szCs w:val="20"/>
        </w:rPr>
        <w:tab/>
        <w:t>TS Bruntál, s.r.o.</w:t>
      </w:r>
    </w:p>
    <w:p w14:paraId="1D798F7F" w14:textId="5246D20C" w:rsidR="004C5E87" w:rsidRPr="00EB3510" w:rsidRDefault="004C5E87" w:rsidP="00C877C3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EB3510">
        <w:rPr>
          <w:rFonts w:ascii="Tahoma" w:hAnsi="Tahoma" w:cs="Tahoma"/>
          <w:sz w:val="20"/>
          <w:szCs w:val="20"/>
        </w:rPr>
        <w:t xml:space="preserve">Ing. </w:t>
      </w:r>
      <w:r w:rsidR="00FF3134">
        <w:rPr>
          <w:rFonts w:ascii="Tahoma" w:hAnsi="Tahoma" w:cs="Tahoma"/>
          <w:sz w:val="20"/>
          <w:szCs w:val="20"/>
        </w:rPr>
        <w:t>Hana Šutovská</w:t>
      </w:r>
      <w:r w:rsidRPr="00EB3510">
        <w:rPr>
          <w:rFonts w:ascii="Tahoma" w:hAnsi="Tahoma" w:cs="Tahoma"/>
          <w:sz w:val="20"/>
          <w:szCs w:val="20"/>
        </w:rPr>
        <w:tab/>
      </w:r>
      <w:r w:rsidRPr="00EB3510">
        <w:rPr>
          <w:rFonts w:ascii="Tahoma" w:hAnsi="Tahoma" w:cs="Tahoma"/>
          <w:sz w:val="20"/>
          <w:szCs w:val="20"/>
        </w:rPr>
        <w:tab/>
      </w:r>
      <w:r w:rsidRPr="00EB3510">
        <w:rPr>
          <w:rFonts w:ascii="Tahoma" w:hAnsi="Tahoma" w:cs="Tahoma"/>
          <w:sz w:val="20"/>
          <w:szCs w:val="20"/>
        </w:rPr>
        <w:tab/>
      </w:r>
      <w:r w:rsidRPr="00EB3510">
        <w:rPr>
          <w:rFonts w:ascii="Tahoma" w:hAnsi="Tahoma" w:cs="Tahoma"/>
          <w:sz w:val="20"/>
          <w:szCs w:val="20"/>
        </w:rPr>
        <w:tab/>
      </w:r>
      <w:r w:rsidRPr="00EB3510">
        <w:rPr>
          <w:rFonts w:ascii="Tahoma" w:hAnsi="Tahoma" w:cs="Tahoma"/>
          <w:sz w:val="20"/>
          <w:szCs w:val="20"/>
        </w:rPr>
        <w:tab/>
      </w:r>
      <w:r w:rsidRPr="00EB3510">
        <w:rPr>
          <w:rFonts w:ascii="Tahoma" w:hAnsi="Tahoma" w:cs="Tahoma"/>
          <w:sz w:val="20"/>
          <w:szCs w:val="20"/>
        </w:rPr>
        <w:tab/>
      </w:r>
      <w:r w:rsidRPr="00EB3510">
        <w:rPr>
          <w:rFonts w:ascii="Tahoma" w:hAnsi="Tahoma" w:cs="Tahoma"/>
          <w:sz w:val="20"/>
          <w:szCs w:val="20"/>
        </w:rPr>
        <w:tab/>
        <w:t xml:space="preserve">Ing. Václav </w:t>
      </w:r>
      <w:proofErr w:type="spellStart"/>
      <w:r w:rsidRPr="00EB3510">
        <w:rPr>
          <w:rFonts w:ascii="Tahoma" w:hAnsi="Tahoma" w:cs="Tahoma"/>
          <w:sz w:val="20"/>
          <w:szCs w:val="20"/>
        </w:rPr>
        <w:t>Frgal</w:t>
      </w:r>
      <w:proofErr w:type="spellEnd"/>
    </w:p>
    <w:p w14:paraId="3EE1D52C" w14:textId="31822793" w:rsidR="004C5E87" w:rsidRPr="00FF3134" w:rsidRDefault="00FF3134" w:rsidP="00FF3134">
      <w:pPr>
        <w:pStyle w:val="Odstavecseseznamem"/>
        <w:spacing w:after="0" w:line="240" w:lineRule="auto"/>
        <w:ind w:left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místostarostka města Bruntál</w:t>
      </w:r>
      <w:r w:rsidR="004C5E87" w:rsidRPr="00FF3134">
        <w:rPr>
          <w:rFonts w:ascii="Tahoma" w:hAnsi="Tahoma" w:cs="Tahoma"/>
          <w:sz w:val="20"/>
          <w:szCs w:val="20"/>
        </w:rPr>
        <w:tab/>
      </w:r>
      <w:r w:rsidR="004C5E87" w:rsidRPr="00FF3134">
        <w:rPr>
          <w:rFonts w:ascii="Tahoma" w:hAnsi="Tahoma" w:cs="Tahoma"/>
          <w:sz w:val="20"/>
          <w:szCs w:val="20"/>
        </w:rPr>
        <w:tab/>
      </w:r>
      <w:r w:rsidR="004C5E87" w:rsidRPr="00FF3134">
        <w:rPr>
          <w:rFonts w:ascii="Tahoma" w:hAnsi="Tahoma" w:cs="Tahoma"/>
          <w:sz w:val="20"/>
          <w:szCs w:val="20"/>
        </w:rPr>
        <w:tab/>
      </w:r>
      <w:r w:rsidR="004C5E87" w:rsidRPr="00FF3134">
        <w:rPr>
          <w:rFonts w:ascii="Tahoma" w:hAnsi="Tahoma" w:cs="Tahoma"/>
          <w:sz w:val="20"/>
          <w:szCs w:val="20"/>
        </w:rPr>
        <w:tab/>
      </w:r>
      <w:r w:rsidR="004C5E87" w:rsidRPr="00FF3134">
        <w:rPr>
          <w:rFonts w:ascii="Tahoma" w:hAnsi="Tahoma" w:cs="Tahoma"/>
          <w:sz w:val="20"/>
          <w:szCs w:val="20"/>
        </w:rPr>
        <w:tab/>
      </w:r>
      <w:r w:rsidR="004C5E87" w:rsidRPr="00FF3134">
        <w:rPr>
          <w:rFonts w:ascii="Tahoma" w:hAnsi="Tahoma" w:cs="Tahoma"/>
          <w:sz w:val="20"/>
          <w:szCs w:val="20"/>
        </w:rPr>
        <w:tab/>
        <w:t>jednatel</w:t>
      </w:r>
    </w:p>
    <w:p w14:paraId="7489C2FA" w14:textId="77777777" w:rsidR="004C5E87" w:rsidRPr="00EB3510" w:rsidRDefault="004C5E87" w:rsidP="00C877C3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409E9AE" w14:textId="77777777" w:rsidR="004C5E87" w:rsidRPr="00EB3510" w:rsidRDefault="004C5E87" w:rsidP="00C877C3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1CF67B6" w14:textId="4C9EB768" w:rsidR="00FE1F06" w:rsidRDefault="00FE1F06">
      <w:pPr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FF0000"/>
          <w:sz w:val="20"/>
          <w:szCs w:val="20"/>
        </w:rPr>
        <w:br w:type="page"/>
      </w:r>
    </w:p>
    <w:p w14:paraId="4EC72354" w14:textId="0D749B0E" w:rsidR="00FE1F06" w:rsidRDefault="00FE1F06" w:rsidP="00FE1F06">
      <w:pPr>
        <w:spacing w:after="0" w:line="240" w:lineRule="auto"/>
        <w:contextualSpacing/>
        <w:jc w:val="both"/>
      </w:pPr>
      <w:r>
        <w:lastRenderedPageBreak/>
        <w:fldChar w:fldCharType="begin"/>
      </w:r>
      <w:r>
        <w:instrText xml:space="preserve"> LINK Excel.Sheet.12 "\\\\S-HomeServer\\homes\\7920220\\TS BRUNTAL - ZIMNI STADION\\2019_2020\\SMLOUVA SCHVÁLENÁ, UZAVŘENÁ\\Priloha_1_PSOHZ_pro_rok 2020.xlsx" "List1!R1C1:R87C5" \a \f 4 \h  \* MERGEFORMAT </w:instrText>
      </w:r>
      <w:r>
        <w:fldChar w:fldCharType="separate"/>
      </w:r>
    </w:p>
    <w:tbl>
      <w:tblPr>
        <w:tblW w:w="92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2611"/>
        <w:gridCol w:w="3334"/>
        <w:gridCol w:w="1268"/>
        <w:gridCol w:w="1432"/>
      </w:tblGrid>
      <w:tr w:rsidR="00FE1F06" w:rsidRPr="00FE1F06" w14:paraId="2C3637E7" w14:textId="77777777" w:rsidTr="00FE1F06">
        <w:trPr>
          <w:trHeight w:val="290"/>
        </w:trPr>
        <w:tc>
          <w:tcPr>
            <w:tcW w:w="92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F1FDD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Příloha č. 1 Smlouvy o poskytování služeb obecného veřejného zájmu</w:t>
            </w:r>
          </w:p>
        </w:tc>
      </w:tr>
      <w:tr w:rsidR="00FE1F06" w:rsidRPr="00FE1F06" w14:paraId="4D1BCFB3" w14:textId="77777777" w:rsidTr="00FE1F06">
        <w:trPr>
          <w:trHeight w:val="348"/>
        </w:trPr>
        <w:tc>
          <w:tcPr>
            <w:tcW w:w="925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0B71DC" w14:textId="77777777" w:rsidR="00FE1F06" w:rsidRPr="00FE1F06" w:rsidRDefault="00FE1F06" w:rsidP="00FE1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Návrh rozpočtu provozování zimního stadiónu, Bruntál</w:t>
            </w:r>
          </w:p>
        </w:tc>
      </w:tr>
      <w:tr w:rsidR="00FE1F06" w:rsidRPr="00FE1F06" w14:paraId="616046F4" w14:textId="77777777" w:rsidTr="00FE1F06">
        <w:trPr>
          <w:trHeight w:val="360"/>
        </w:trPr>
        <w:tc>
          <w:tcPr>
            <w:tcW w:w="925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FBEA82" w14:textId="77777777" w:rsidR="00FE1F06" w:rsidRPr="00FE1F06" w:rsidRDefault="00FE1F06" w:rsidP="00FE1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cs-CZ"/>
              </w:rPr>
              <w:t>pro rok 2020</w:t>
            </w:r>
          </w:p>
        </w:tc>
      </w:tr>
      <w:tr w:rsidR="00FE1F06" w:rsidRPr="00FE1F06" w14:paraId="5E60F7B2" w14:textId="77777777" w:rsidTr="00FE1F06">
        <w:trPr>
          <w:trHeight w:val="547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F4A7" w14:textId="77777777" w:rsidR="00FE1F06" w:rsidRPr="00FE1F06" w:rsidRDefault="00FE1F06" w:rsidP="00FE1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Poř</w:t>
            </w:r>
            <w:proofErr w:type="spellEnd"/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. Číslo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C87BB" w14:textId="77777777" w:rsidR="00FE1F06" w:rsidRPr="00FE1F06" w:rsidRDefault="00FE1F06" w:rsidP="00FE1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Text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DB56" w14:textId="77777777" w:rsidR="00FE1F06" w:rsidRPr="00FE1F06" w:rsidRDefault="00FE1F06" w:rsidP="00FE1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Položka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8E5A3E" w14:textId="77777777" w:rsidR="00FE1F06" w:rsidRPr="00FE1F06" w:rsidRDefault="00FE1F06" w:rsidP="00FE1F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FE1F06">
              <w:rPr>
                <w:rFonts w:ascii="Arial" w:eastAsia="Times New Roman" w:hAnsi="Arial" w:cs="Arial"/>
                <w:lang w:eastAsia="cs-CZ"/>
              </w:rPr>
              <w:t xml:space="preserve">Zimní stadion za rok 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8DADB" w14:textId="77777777" w:rsidR="00FE1F06" w:rsidRPr="00FE1F06" w:rsidRDefault="00FE1F06" w:rsidP="00FE1F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FE1F06">
              <w:rPr>
                <w:rFonts w:ascii="Arial" w:eastAsia="Times New Roman" w:hAnsi="Arial" w:cs="Arial"/>
                <w:lang w:eastAsia="cs-CZ"/>
              </w:rPr>
              <w:t xml:space="preserve">Zimní stadion měsíčně </w:t>
            </w:r>
          </w:p>
        </w:tc>
      </w:tr>
      <w:tr w:rsidR="00FE1F06" w:rsidRPr="00FE1F06" w14:paraId="53019F53" w14:textId="77777777" w:rsidTr="00FE1F06">
        <w:trPr>
          <w:trHeight w:val="290"/>
        </w:trPr>
        <w:tc>
          <w:tcPr>
            <w:tcW w:w="925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0B567C" w14:textId="77777777" w:rsidR="00FE1F06" w:rsidRPr="00FE1F06" w:rsidRDefault="00FE1F06" w:rsidP="00FE1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gramStart"/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Předpokládané  náklady</w:t>
            </w:r>
            <w:proofErr w:type="gramEnd"/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provozu </w:t>
            </w:r>
          </w:p>
        </w:tc>
      </w:tr>
      <w:tr w:rsidR="00FE1F06" w:rsidRPr="00FE1F06" w14:paraId="0887E978" w14:textId="77777777" w:rsidTr="00FE1F06">
        <w:trPr>
          <w:trHeight w:val="29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04A098D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35D03E5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Náklady provozu celkem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6B3F56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769919F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2 881 320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8045042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240 110</w:t>
            </w:r>
          </w:p>
        </w:tc>
      </w:tr>
      <w:tr w:rsidR="00FE1F06" w:rsidRPr="00FE1F06" w14:paraId="3ACDEAA7" w14:textId="77777777" w:rsidTr="00FE1F06">
        <w:trPr>
          <w:trHeight w:val="279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44CE0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14A0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2381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78DC7D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AF6BF8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E1F06" w:rsidRPr="00FE1F06" w14:paraId="11D4B17F" w14:textId="77777777" w:rsidTr="00FE1F06">
        <w:trPr>
          <w:trHeight w:val="279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FCF2E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BC843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501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EA727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Spotřeba materiálu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F63D3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245 500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357BA2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20 458</w:t>
            </w:r>
          </w:p>
        </w:tc>
      </w:tr>
      <w:tr w:rsidR="00FE1F06" w:rsidRPr="00FE1F06" w14:paraId="03A5A24A" w14:textId="77777777" w:rsidTr="00FE1F06">
        <w:trPr>
          <w:trHeight w:val="279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A1F18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799E9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501110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85058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Náhradní díly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F0B7F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5 000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38E492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417</w:t>
            </w:r>
          </w:p>
        </w:tc>
      </w:tr>
      <w:tr w:rsidR="00FE1F06" w:rsidRPr="00FE1F06" w14:paraId="063E9E1E" w14:textId="77777777" w:rsidTr="00FE1F06">
        <w:trPr>
          <w:trHeight w:val="279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F9DEB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9FA36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501130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0F282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Materiál provozní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546009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F507F2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FE1F06" w:rsidRPr="00FE1F06" w14:paraId="6588895F" w14:textId="77777777" w:rsidTr="00FE1F06">
        <w:trPr>
          <w:trHeight w:val="279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49827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DCCF0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501140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BD294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PHM-nafta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A44DE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32 000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C0DA6E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2 667</w:t>
            </w:r>
          </w:p>
        </w:tc>
      </w:tr>
      <w:tr w:rsidR="00FE1F06" w:rsidRPr="00FE1F06" w14:paraId="06B39E83" w14:textId="77777777" w:rsidTr="00FE1F06">
        <w:trPr>
          <w:trHeight w:val="279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F26E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33589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501141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99EDD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PHM-benzín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C052D0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35B6D3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FE1F06" w:rsidRPr="00FE1F06" w14:paraId="5791F0E4" w14:textId="77777777" w:rsidTr="00FE1F06">
        <w:trPr>
          <w:trHeight w:val="279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C3C2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6BDDA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501142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DF589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PHM-oleje, mazadla, nemrz. směsi...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118275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500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C67562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42</w:t>
            </w:r>
          </w:p>
        </w:tc>
      </w:tr>
      <w:tr w:rsidR="00FE1F06" w:rsidRPr="00FE1F06" w14:paraId="67A2E89C" w14:textId="77777777" w:rsidTr="00FE1F06">
        <w:trPr>
          <w:trHeight w:val="279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32ED3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81FE2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501150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BE2AA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Palivo (otop)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236B20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150 000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D17C86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12 500</w:t>
            </w:r>
          </w:p>
        </w:tc>
      </w:tr>
      <w:tr w:rsidR="00FE1F06" w:rsidRPr="00FE1F06" w14:paraId="779BCAB9" w14:textId="77777777" w:rsidTr="00FE1F06">
        <w:trPr>
          <w:trHeight w:val="279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90E5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D946F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501200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427E3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Spotřeba materiálu-materiál režijní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2B06D5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45 000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B1EB46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3 750</w:t>
            </w:r>
          </w:p>
        </w:tc>
      </w:tr>
      <w:tr w:rsidR="00FE1F06" w:rsidRPr="00FE1F06" w14:paraId="53BAA685" w14:textId="77777777" w:rsidTr="00FE1F06">
        <w:trPr>
          <w:trHeight w:val="279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D036F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98647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501210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11A2C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Pracovní oděvy, obuv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B5F5A8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2 000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9E088C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167</w:t>
            </w:r>
          </w:p>
        </w:tc>
      </w:tr>
      <w:tr w:rsidR="00FE1F06" w:rsidRPr="00FE1F06" w14:paraId="6F6497E0" w14:textId="77777777" w:rsidTr="00FE1F06">
        <w:trPr>
          <w:trHeight w:val="279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16FB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56CC8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501220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B0713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Nářadí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9B5C9D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1 000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3CBE7E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83</w:t>
            </w:r>
          </w:p>
        </w:tc>
      </w:tr>
      <w:tr w:rsidR="00FE1F06" w:rsidRPr="00FE1F06" w14:paraId="2B5C059A" w14:textId="77777777" w:rsidTr="00FE1F06">
        <w:trPr>
          <w:trHeight w:val="279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35DBF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02C0C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501230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6A307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Ost</w:t>
            </w:r>
            <w:proofErr w:type="spellEnd"/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materiál (DDHM do 10 </w:t>
            </w:r>
            <w:proofErr w:type="gramStart"/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tis,..</w:t>
            </w:r>
            <w:proofErr w:type="gramEnd"/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)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18FA3E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10 000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44E6ED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833</w:t>
            </w:r>
          </w:p>
        </w:tc>
      </w:tr>
      <w:tr w:rsidR="00FE1F06" w:rsidRPr="00FE1F06" w14:paraId="72400621" w14:textId="77777777" w:rsidTr="00FE1F06">
        <w:trPr>
          <w:trHeight w:val="279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FAB88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437ED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501900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26FCB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Spotřeba materiálu-nedaňová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D7796B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9B9F7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FE1F06" w:rsidRPr="00FE1F06" w14:paraId="1190DEDE" w14:textId="77777777" w:rsidTr="00FE1F06">
        <w:trPr>
          <w:trHeight w:val="279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8122E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E41A9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502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9A6CB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Spotřeba energie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08EA4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630 000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3CFBB2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52 500</w:t>
            </w:r>
          </w:p>
        </w:tc>
      </w:tr>
      <w:tr w:rsidR="00FE1F06" w:rsidRPr="00FE1F06" w14:paraId="42358A28" w14:textId="77777777" w:rsidTr="00FE1F06">
        <w:trPr>
          <w:trHeight w:val="279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2A038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97FAD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502100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3E916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Elektrická energie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41D7A6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520 000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AA917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43 333</w:t>
            </w:r>
          </w:p>
        </w:tc>
      </w:tr>
      <w:tr w:rsidR="00FE1F06" w:rsidRPr="00FE1F06" w14:paraId="2CC8E5A8" w14:textId="77777777" w:rsidTr="00FE1F06">
        <w:trPr>
          <w:trHeight w:val="279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20038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F1619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502200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F87F0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Plyn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5EC746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0F8E09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FE1F06" w:rsidRPr="00FE1F06" w14:paraId="1689D0B9" w14:textId="77777777" w:rsidTr="00FE1F06">
        <w:trPr>
          <w:trHeight w:val="290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3792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2A3B833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502400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DE6668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Vodné, stočné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0B4A39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110 000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2B2726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9 167</w:t>
            </w:r>
          </w:p>
        </w:tc>
      </w:tr>
      <w:tr w:rsidR="00FE1F06" w:rsidRPr="00FE1F06" w14:paraId="739A241B" w14:textId="77777777" w:rsidTr="00FE1F06">
        <w:trPr>
          <w:trHeight w:val="290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8FC9C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FB761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50x</w:t>
            </w:r>
          </w:p>
        </w:tc>
        <w:tc>
          <w:tcPr>
            <w:tcW w:w="33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ABB63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Spotřebované nákupy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0392D2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875 500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242B33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72 958</w:t>
            </w:r>
          </w:p>
        </w:tc>
      </w:tr>
      <w:tr w:rsidR="00FE1F06" w:rsidRPr="00FE1F06" w14:paraId="202A2489" w14:textId="77777777" w:rsidTr="00FE1F06">
        <w:trPr>
          <w:trHeight w:val="279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8252D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73BD6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511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F70C3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Opravy a udržování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45B186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253 000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B81C80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21 083</w:t>
            </w:r>
          </w:p>
        </w:tc>
      </w:tr>
      <w:tr w:rsidR="00FE1F06" w:rsidRPr="00FE1F06" w14:paraId="0033B06F" w14:textId="77777777" w:rsidTr="00FE1F06">
        <w:trPr>
          <w:trHeight w:val="279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85192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E118D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511120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41AF3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Opravy-zimní stadion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2AB61E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220 000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996E93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18 333</w:t>
            </w:r>
          </w:p>
        </w:tc>
      </w:tr>
      <w:tr w:rsidR="00FE1F06" w:rsidRPr="00FE1F06" w14:paraId="54CA77E0" w14:textId="77777777" w:rsidTr="00FE1F06">
        <w:trPr>
          <w:trHeight w:val="279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43A2F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90F30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511210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8A529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Opravy-automobily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B5187F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2 000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798AB0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167</w:t>
            </w:r>
          </w:p>
        </w:tc>
      </w:tr>
      <w:tr w:rsidR="00FE1F06" w:rsidRPr="00FE1F06" w14:paraId="6BF028AC" w14:textId="77777777" w:rsidTr="00FE1F06">
        <w:trPr>
          <w:trHeight w:val="279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5A277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6A41F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511230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2FA86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Opravy-</w:t>
            </w:r>
            <w:proofErr w:type="spellStart"/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prac</w:t>
            </w:r>
            <w:proofErr w:type="spellEnd"/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. stroje mobilní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1C888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30 000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271226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2 500</w:t>
            </w:r>
          </w:p>
        </w:tc>
      </w:tr>
      <w:tr w:rsidR="00FE1F06" w:rsidRPr="00FE1F06" w14:paraId="737E4711" w14:textId="77777777" w:rsidTr="00FE1F06">
        <w:trPr>
          <w:trHeight w:val="279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4BD6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B4C9A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511270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66D29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Opravy-ostatní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56A718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1 000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51E76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83</w:t>
            </w:r>
          </w:p>
        </w:tc>
      </w:tr>
      <w:tr w:rsidR="00FE1F06" w:rsidRPr="00FE1F06" w14:paraId="0A291C80" w14:textId="77777777" w:rsidTr="00FE1F06">
        <w:trPr>
          <w:trHeight w:val="279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94BD7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F60D5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518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28A2B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 služby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4B75B3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24 545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EF4B51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2 045</w:t>
            </w:r>
          </w:p>
        </w:tc>
      </w:tr>
      <w:tr w:rsidR="00FE1F06" w:rsidRPr="00FE1F06" w14:paraId="4FC6E965" w14:textId="77777777" w:rsidTr="00FE1F06">
        <w:trPr>
          <w:trHeight w:val="279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0535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FB09F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518100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7B2F5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Ostatní služby-různé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5929C3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8 000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A3DFA0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667</w:t>
            </w:r>
          </w:p>
        </w:tc>
      </w:tr>
      <w:tr w:rsidR="00FE1F06" w:rsidRPr="00FE1F06" w14:paraId="29B73025" w14:textId="77777777" w:rsidTr="00FE1F06">
        <w:trPr>
          <w:trHeight w:val="279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4B397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A70E8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518300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A784E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Ostatní služby-telefonní hovory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162446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11 000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7A6667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917</w:t>
            </w:r>
          </w:p>
        </w:tc>
      </w:tr>
      <w:tr w:rsidR="00FE1F06" w:rsidRPr="00FE1F06" w14:paraId="1C2D1729" w14:textId="77777777" w:rsidTr="00FE1F06">
        <w:trPr>
          <w:trHeight w:val="279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D427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DDEC4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518500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7F61F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Ostatní služby-školení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69D2EA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2 000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CD11B4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167</w:t>
            </w:r>
          </w:p>
        </w:tc>
      </w:tr>
      <w:tr w:rsidR="00FE1F06" w:rsidRPr="00FE1F06" w14:paraId="0642F02E" w14:textId="77777777" w:rsidTr="00FE1F06">
        <w:trPr>
          <w:trHeight w:val="279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E419C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7BC9C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518600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B9CB0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Ostatní služby-softwarové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6FAFB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3 000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7505E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250</w:t>
            </w:r>
          </w:p>
        </w:tc>
      </w:tr>
      <w:tr w:rsidR="00FE1F06" w:rsidRPr="00FE1F06" w14:paraId="60B2376F" w14:textId="77777777" w:rsidTr="00FE1F06">
        <w:trPr>
          <w:trHeight w:val="290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4D9DE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2270C97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518700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1AC8C1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Ostatní služby-nájemné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949463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545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0D98F7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45</w:t>
            </w:r>
          </w:p>
        </w:tc>
      </w:tr>
      <w:tr w:rsidR="00FE1F06" w:rsidRPr="00FE1F06" w14:paraId="74A14C39" w14:textId="77777777" w:rsidTr="00FE1F06">
        <w:trPr>
          <w:trHeight w:val="290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59955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81CF5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51x</w:t>
            </w:r>
          </w:p>
        </w:tc>
        <w:tc>
          <w:tcPr>
            <w:tcW w:w="33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BBCFE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Služby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EE3BE2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277 545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7C1E40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23 129</w:t>
            </w:r>
          </w:p>
        </w:tc>
      </w:tr>
      <w:tr w:rsidR="00FE1F06" w:rsidRPr="00FE1F06" w14:paraId="7ABCF48E" w14:textId="77777777" w:rsidTr="00FE1F06">
        <w:trPr>
          <w:trHeight w:val="279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611C7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4EEDC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521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C5998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Mzdové náklady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5F6D0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770 000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FA2DD4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64 167</w:t>
            </w:r>
          </w:p>
        </w:tc>
      </w:tr>
      <w:tr w:rsidR="00FE1F06" w:rsidRPr="00FE1F06" w14:paraId="3CADA85B" w14:textId="77777777" w:rsidTr="00FE1F06">
        <w:trPr>
          <w:trHeight w:val="279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EE3EC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AA3C8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521100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A21B2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Mzdové náklady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1B9531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770 000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371F03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64 167</w:t>
            </w:r>
          </w:p>
        </w:tc>
      </w:tr>
      <w:tr w:rsidR="00FE1F06" w:rsidRPr="00FE1F06" w14:paraId="11306BC0" w14:textId="77777777" w:rsidTr="00FE1F06">
        <w:trPr>
          <w:trHeight w:val="279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0850C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CFCF9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524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1873F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Zákonné sociální pojištění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E2480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263 000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5B0735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21 917</w:t>
            </w:r>
          </w:p>
        </w:tc>
      </w:tr>
      <w:tr w:rsidR="00FE1F06" w:rsidRPr="00FE1F06" w14:paraId="6C63DD3A" w14:textId="77777777" w:rsidTr="00FE1F06">
        <w:trPr>
          <w:trHeight w:val="279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26305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D681F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524100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034AB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Sociální pojištění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0161EF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193 000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16D130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16 083</w:t>
            </w:r>
          </w:p>
        </w:tc>
      </w:tr>
      <w:tr w:rsidR="00FE1F06" w:rsidRPr="00FE1F06" w14:paraId="0290D6CB" w14:textId="77777777" w:rsidTr="00FE1F06">
        <w:trPr>
          <w:trHeight w:val="279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ADC27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C952A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524200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353A8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Zdravotní pojištění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AD4759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70 000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96E9B6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5 833</w:t>
            </w:r>
          </w:p>
        </w:tc>
      </w:tr>
      <w:tr w:rsidR="00FE1F06" w:rsidRPr="00FE1F06" w14:paraId="71979F56" w14:textId="77777777" w:rsidTr="00FE1F06">
        <w:trPr>
          <w:trHeight w:val="279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DDE6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98437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525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223A3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 sociální pojištění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DE03E6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8 800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4866AC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733</w:t>
            </w:r>
          </w:p>
        </w:tc>
      </w:tr>
      <w:tr w:rsidR="00FE1F06" w:rsidRPr="00FE1F06" w14:paraId="1B710E33" w14:textId="77777777" w:rsidTr="00FE1F06">
        <w:trPr>
          <w:trHeight w:val="279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891B0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9F910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525100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4926A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Penzijní připojištění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19771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8 800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EBA6F6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733</w:t>
            </w:r>
          </w:p>
        </w:tc>
      </w:tr>
      <w:tr w:rsidR="00FE1F06" w:rsidRPr="00FE1F06" w14:paraId="070A39A1" w14:textId="77777777" w:rsidTr="00FE1F06">
        <w:trPr>
          <w:trHeight w:val="279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847B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9473C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525200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EBFDB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Životní pojištění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832686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69C729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FE1F06" w:rsidRPr="00FE1F06" w14:paraId="77FB9A65" w14:textId="77777777" w:rsidTr="00FE1F06">
        <w:trPr>
          <w:trHeight w:val="279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7EC6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94EFF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527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830AD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Zákonné sociální náklady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044DA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32 000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EE172A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2 667</w:t>
            </w:r>
          </w:p>
        </w:tc>
      </w:tr>
      <w:tr w:rsidR="00FE1F06" w:rsidRPr="00FE1F06" w14:paraId="69E181DD" w14:textId="77777777" w:rsidTr="00FE1F06">
        <w:trPr>
          <w:trHeight w:val="279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0384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684F0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527100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6EEE9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Zák.soc.náklady</w:t>
            </w:r>
            <w:proofErr w:type="spellEnd"/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-různé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384713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0B62FD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FE1F06" w:rsidRPr="00FE1F06" w14:paraId="10D5DA51" w14:textId="77777777" w:rsidTr="00FE1F06">
        <w:trPr>
          <w:trHeight w:val="290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FE217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D147ED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527300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C11215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Zák.soc.náklady</w:t>
            </w:r>
            <w:proofErr w:type="spellEnd"/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-příspěvek na stravné </w:t>
            </w:r>
            <w:proofErr w:type="gramStart"/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50%</w:t>
            </w:r>
            <w:proofErr w:type="gramEnd"/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DF984E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32 000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E2B8BC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2 667</w:t>
            </w:r>
          </w:p>
        </w:tc>
      </w:tr>
      <w:tr w:rsidR="00FE1F06" w:rsidRPr="00FE1F06" w14:paraId="62D78231" w14:textId="77777777" w:rsidTr="00FE1F06">
        <w:trPr>
          <w:trHeight w:val="290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51CFB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5B4EE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52x</w:t>
            </w:r>
          </w:p>
        </w:tc>
        <w:tc>
          <w:tcPr>
            <w:tcW w:w="33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AF017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Osobní náklady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99632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1 073 800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73CEF6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89 483</w:t>
            </w:r>
          </w:p>
        </w:tc>
      </w:tr>
      <w:tr w:rsidR="00FE1F06" w:rsidRPr="00FE1F06" w14:paraId="00720A0D" w14:textId="77777777" w:rsidTr="00FE1F06">
        <w:trPr>
          <w:trHeight w:val="279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6EF1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EBE90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531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157D5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Daň silniční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E34A39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1 800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36BFA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150</w:t>
            </w:r>
          </w:p>
        </w:tc>
      </w:tr>
      <w:tr w:rsidR="00FE1F06" w:rsidRPr="00FE1F06" w14:paraId="4C12B946" w14:textId="77777777" w:rsidTr="00FE1F06">
        <w:trPr>
          <w:trHeight w:val="279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838FD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F1875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531100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9F79D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Daň silniční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D1F96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1 800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A17BAF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150</w:t>
            </w:r>
          </w:p>
        </w:tc>
      </w:tr>
      <w:tr w:rsidR="00FE1F06" w:rsidRPr="00FE1F06" w14:paraId="0559658A" w14:textId="77777777" w:rsidTr="00FE1F06">
        <w:trPr>
          <w:trHeight w:val="279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A7DF6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EFD70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532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D9EEF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Daň z nemovitostí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770A5F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20 975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D5A64C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1 748</w:t>
            </w:r>
          </w:p>
        </w:tc>
      </w:tr>
      <w:tr w:rsidR="00FE1F06" w:rsidRPr="00FE1F06" w14:paraId="1F271C1B" w14:textId="77777777" w:rsidTr="00FE1F06">
        <w:trPr>
          <w:trHeight w:val="290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90DE3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7B6A47D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532100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4D1463F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Daň z nemovitostí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80BC05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20 975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A038D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1 748</w:t>
            </w:r>
          </w:p>
        </w:tc>
      </w:tr>
      <w:tr w:rsidR="00FE1F06" w:rsidRPr="00FE1F06" w14:paraId="4CE3A369" w14:textId="77777777" w:rsidTr="00FE1F06">
        <w:trPr>
          <w:trHeight w:val="290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F03B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5D8A8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53x</w:t>
            </w:r>
          </w:p>
        </w:tc>
        <w:tc>
          <w:tcPr>
            <w:tcW w:w="33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57AF9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Daně a poplatky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FB8969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22 775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D34AA7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1 898</w:t>
            </w:r>
          </w:p>
        </w:tc>
      </w:tr>
      <w:tr w:rsidR="00FE1F06" w:rsidRPr="00FE1F06" w14:paraId="5B0126D7" w14:textId="77777777" w:rsidTr="00FE1F06">
        <w:trPr>
          <w:trHeight w:val="279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0DC91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A9652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548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593FD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Ostatní provozní náklady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0B46B3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26 700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A4092F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2 225</w:t>
            </w:r>
          </w:p>
        </w:tc>
      </w:tr>
      <w:tr w:rsidR="00FE1F06" w:rsidRPr="00FE1F06" w14:paraId="093D90C5" w14:textId="77777777" w:rsidTr="00FE1F06">
        <w:trPr>
          <w:trHeight w:val="279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ECFB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FF4215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548200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9704DC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Ostatní provozní náklady-pojistné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22E9B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25 000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E2E37A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2 083</w:t>
            </w:r>
          </w:p>
        </w:tc>
      </w:tr>
      <w:tr w:rsidR="00FE1F06" w:rsidRPr="00FE1F06" w14:paraId="04813BF4" w14:textId="77777777" w:rsidTr="00FE1F06">
        <w:trPr>
          <w:trHeight w:val="290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9A0E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50DBF4F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548900</w:t>
            </w:r>
          </w:p>
        </w:tc>
        <w:tc>
          <w:tcPr>
            <w:tcW w:w="33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712AB1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Ostatní provozní náklady-nedaňové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7F9ED8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1 700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FD9670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142</w:t>
            </w:r>
          </w:p>
        </w:tc>
      </w:tr>
      <w:tr w:rsidR="00FE1F06" w:rsidRPr="00FE1F06" w14:paraId="4110E0DE" w14:textId="77777777" w:rsidTr="00FE1F06">
        <w:trPr>
          <w:trHeight w:val="290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5BD74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205B9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54x</w:t>
            </w:r>
          </w:p>
        </w:tc>
        <w:tc>
          <w:tcPr>
            <w:tcW w:w="33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26A58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Jiné provozní náklady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76672B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26 700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60B51C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2 225</w:t>
            </w:r>
          </w:p>
        </w:tc>
      </w:tr>
      <w:tr w:rsidR="00FE1F06" w:rsidRPr="00FE1F06" w14:paraId="6A59D05C" w14:textId="77777777" w:rsidTr="00FE1F06">
        <w:trPr>
          <w:trHeight w:val="279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F7B7E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15840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551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39A64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Odpisy dlouhodobého nehmotného a hmotného majetku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E6D401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319 000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6016DB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26 583</w:t>
            </w:r>
          </w:p>
        </w:tc>
      </w:tr>
      <w:tr w:rsidR="00FE1F06" w:rsidRPr="00FE1F06" w14:paraId="7CC20681" w14:textId="77777777" w:rsidTr="00FE1F06">
        <w:trPr>
          <w:trHeight w:val="279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3C8E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ED2F9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551001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08DEB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Odpisy dlouhodobého nehmotného a hmotného majetku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716D0D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148 000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16F27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12 333</w:t>
            </w:r>
          </w:p>
        </w:tc>
      </w:tr>
      <w:tr w:rsidR="00FE1F06" w:rsidRPr="00FE1F06" w14:paraId="384EAB0D" w14:textId="77777777" w:rsidTr="00FE1F06">
        <w:trPr>
          <w:trHeight w:val="279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06CD0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B3B68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551002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2E86F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Odpisy dlouhodobého nehmotného a hmotného majetku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1BDAA4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171 000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9FAA21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14 250</w:t>
            </w:r>
          </w:p>
        </w:tc>
      </w:tr>
      <w:tr w:rsidR="00FE1F06" w:rsidRPr="00FE1F06" w14:paraId="56288AFC" w14:textId="77777777" w:rsidTr="00FE1F06">
        <w:trPr>
          <w:trHeight w:val="279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4DD53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B9D8E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551270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839B7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Odpisy DDHNM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5ACEF6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C29706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FE1F06" w:rsidRPr="00FE1F06" w14:paraId="3950AAA0" w14:textId="77777777" w:rsidTr="00FE1F06">
        <w:trPr>
          <w:trHeight w:val="279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8BC29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77034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552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81F61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Tvorba a zúčtování rezerv podle </w:t>
            </w:r>
            <w:proofErr w:type="spellStart"/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zvl.př</w:t>
            </w:r>
            <w:proofErr w:type="spellEnd"/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88B7B0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FBA0B1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0</w:t>
            </w:r>
          </w:p>
        </w:tc>
      </w:tr>
      <w:tr w:rsidR="00FE1F06" w:rsidRPr="00FE1F06" w14:paraId="1B42E93B" w14:textId="77777777" w:rsidTr="00FE1F06">
        <w:trPr>
          <w:trHeight w:val="290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E8D92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7A04E3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552200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11A530D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Rezerva na opravu DHM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F10AB6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34E506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FE1F06" w:rsidRPr="00FE1F06" w14:paraId="6FA7E1DF" w14:textId="77777777" w:rsidTr="00FE1F06">
        <w:trPr>
          <w:trHeight w:val="290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2BEF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4762C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55x</w:t>
            </w:r>
          </w:p>
        </w:tc>
        <w:tc>
          <w:tcPr>
            <w:tcW w:w="33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643B0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Odpisy, rezervy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BF7847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319 000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75FE41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26 583</w:t>
            </w:r>
          </w:p>
        </w:tc>
      </w:tr>
      <w:tr w:rsidR="00FE1F06" w:rsidRPr="00FE1F06" w14:paraId="58D3090E" w14:textId="77777777" w:rsidTr="00FE1F06">
        <w:trPr>
          <w:trHeight w:val="279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1152F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67893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599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C8AB3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Vnitropodnikové náklady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1D311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60 000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1AE514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5 000</w:t>
            </w:r>
          </w:p>
        </w:tc>
      </w:tr>
      <w:tr w:rsidR="00FE1F06" w:rsidRPr="00FE1F06" w14:paraId="36164681" w14:textId="77777777" w:rsidTr="00FE1F06">
        <w:trPr>
          <w:trHeight w:val="290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F414B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A09A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599100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46234A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Druhotné náklady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C4A4BA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60 000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03B0D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5 000</w:t>
            </w:r>
          </w:p>
        </w:tc>
      </w:tr>
      <w:tr w:rsidR="00FE1F06" w:rsidRPr="00FE1F06" w14:paraId="680C4FBA" w14:textId="77777777" w:rsidTr="00FE1F06">
        <w:trPr>
          <w:trHeight w:val="290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B821B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B04F9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>59x</w:t>
            </w:r>
          </w:p>
        </w:tc>
        <w:tc>
          <w:tcPr>
            <w:tcW w:w="33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AA303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i/>
                <w:iCs/>
                <w:lang w:eastAsia="cs-CZ"/>
              </w:rPr>
              <w:t>Daně z příjmů a převodové účty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2CB322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60 000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E101BC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5 000</w:t>
            </w:r>
          </w:p>
        </w:tc>
      </w:tr>
      <w:tr w:rsidR="00FE1F06" w:rsidRPr="00FE1F06" w14:paraId="44C5BEA9" w14:textId="77777777" w:rsidTr="00FE1F06">
        <w:trPr>
          <w:trHeight w:val="290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B88E2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18AC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5EC5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Podíl správní režie TS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A6EB4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226 000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F5BFA3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18 833</w:t>
            </w:r>
          </w:p>
        </w:tc>
      </w:tr>
      <w:tr w:rsidR="00FE1F06" w:rsidRPr="00FE1F06" w14:paraId="7768A5A2" w14:textId="77777777" w:rsidTr="00FE1F06">
        <w:trPr>
          <w:trHeight w:val="290"/>
        </w:trPr>
        <w:tc>
          <w:tcPr>
            <w:tcW w:w="78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302931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gramStart"/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Předpokládané  výnosy</w:t>
            </w:r>
            <w:proofErr w:type="gramEnd"/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provozu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A927CC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FE1F06" w:rsidRPr="00FE1F06" w14:paraId="291302FD" w14:textId="77777777" w:rsidTr="00FE1F06">
        <w:trPr>
          <w:trHeight w:val="29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A7209B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2.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9A8B64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Výnosy z provozu celkem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E22DD5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1050830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380 000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9180209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31 667</w:t>
            </w:r>
          </w:p>
        </w:tc>
      </w:tr>
      <w:tr w:rsidR="00FE1F06" w:rsidRPr="00FE1F06" w14:paraId="3AF05FFD" w14:textId="77777777" w:rsidTr="00FE1F06">
        <w:trPr>
          <w:trHeight w:val="290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67727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0BCD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A23E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701E82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4F2FFA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E1F06" w:rsidRPr="00FE1F06" w14:paraId="221A4C2F" w14:textId="77777777" w:rsidTr="00FE1F06">
        <w:trPr>
          <w:trHeight w:val="290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4268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34CED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602</w:t>
            </w:r>
          </w:p>
        </w:tc>
        <w:tc>
          <w:tcPr>
            <w:tcW w:w="33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ADBF7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Tržby z prodeje služeb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857197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380 000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63860C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31 667</w:t>
            </w:r>
          </w:p>
        </w:tc>
      </w:tr>
      <w:tr w:rsidR="00FE1F06" w:rsidRPr="00FE1F06" w14:paraId="55A160B3" w14:textId="77777777" w:rsidTr="00FE1F06">
        <w:trPr>
          <w:trHeight w:val="279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96809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90D9E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602100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C32E6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Tržby z pronájmu NP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598CDA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100 000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7D653B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8 333</w:t>
            </w:r>
          </w:p>
        </w:tc>
      </w:tr>
      <w:tr w:rsidR="00FE1F06" w:rsidRPr="00FE1F06" w14:paraId="6618BDD6" w14:textId="77777777" w:rsidTr="00FE1F06">
        <w:trPr>
          <w:trHeight w:val="290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78BD2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BB421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602300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A42B6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Tržby ze vstupného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2E0918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280 000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FDAC6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23 333</w:t>
            </w:r>
          </w:p>
        </w:tc>
      </w:tr>
      <w:tr w:rsidR="00FE1F06" w:rsidRPr="00FE1F06" w14:paraId="2076D6FF" w14:textId="77777777" w:rsidTr="00FE1F06">
        <w:trPr>
          <w:trHeight w:val="29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A7C3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BC8B2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60x</w:t>
            </w:r>
          </w:p>
        </w:tc>
        <w:tc>
          <w:tcPr>
            <w:tcW w:w="33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F1ADF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Tržby za vlastní výkony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76BE6B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380 000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73EDCE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cs-CZ"/>
              </w:rPr>
              <w:t>31 667</w:t>
            </w:r>
          </w:p>
        </w:tc>
      </w:tr>
      <w:tr w:rsidR="00FE1F06" w:rsidRPr="00FE1F06" w14:paraId="0A6DD337" w14:textId="77777777" w:rsidTr="00FE1F06">
        <w:trPr>
          <w:trHeight w:val="290"/>
        </w:trPr>
        <w:tc>
          <w:tcPr>
            <w:tcW w:w="655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A22C257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Předpokládaný výsledek hospodaření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28644F1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40FBA61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E1F06" w:rsidRPr="00FE1F06" w14:paraId="7A70F161" w14:textId="77777777" w:rsidTr="00FE1F06">
        <w:trPr>
          <w:trHeight w:val="279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8C65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3.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C6FF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Výsledek hospodaření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0958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382D3E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-2 501 320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2C66D0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-208 443</w:t>
            </w:r>
          </w:p>
        </w:tc>
      </w:tr>
      <w:tr w:rsidR="00FE1F06" w:rsidRPr="00FE1F06" w14:paraId="6257D72E" w14:textId="77777777" w:rsidTr="00FE1F06">
        <w:trPr>
          <w:trHeight w:val="29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E922CD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E90962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19D88F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95A544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1E7D6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E1F06" w:rsidRPr="00FE1F06" w14:paraId="34CF0E08" w14:textId="77777777" w:rsidTr="00FE1F06">
        <w:trPr>
          <w:trHeight w:val="29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E6E2C4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4.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9657FC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Předpokládaná výše vyrovnávací platby 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BA5622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B872C4C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BBB2032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FE1F06" w:rsidRPr="00FE1F06" w14:paraId="7BE3BDC0" w14:textId="77777777" w:rsidTr="00FE1F06">
        <w:trPr>
          <w:trHeight w:val="279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A2A04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9E83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F73C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6C8500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37206D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E1F06" w:rsidRPr="00FE1F06" w14:paraId="7C3A24AB" w14:textId="77777777" w:rsidTr="00FE1F06">
        <w:trPr>
          <w:trHeight w:val="279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36BE1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7DC4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Předpokládaná výše vyrovnávací platby za rok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98C0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FE1B4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2 501 320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529C13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FF0000"/>
                <w:lang w:eastAsia="cs-CZ"/>
              </w:rPr>
              <w:t>208 443</w:t>
            </w:r>
          </w:p>
        </w:tc>
      </w:tr>
      <w:tr w:rsidR="00FE1F06" w:rsidRPr="00FE1F06" w14:paraId="3EA74F50" w14:textId="77777777" w:rsidTr="00FE1F06">
        <w:trPr>
          <w:trHeight w:val="290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B4EC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B341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37F35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03EFBE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111D8C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FE1F06" w:rsidRPr="00FE1F06" w14:paraId="1D14F9C3" w14:textId="77777777" w:rsidTr="00FE1F06">
        <w:trPr>
          <w:trHeight w:val="279"/>
        </w:trPr>
        <w:tc>
          <w:tcPr>
            <w:tcW w:w="60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9A8688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5. </w:t>
            </w:r>
          </w:p>
        </w:tc>
        <w:tc>
          <w:tcPr>
            <w:tcW w:w="594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A27DA69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Podmínky nabídky provozování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5F2C12A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CE94BFC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E1F06" w:rsidRPr="00FE1F06" w14:paraId="19887D72" w14:textId="77777777" w:rsidTr="00FE1F06">
        <w:trPr>
          <w:trHeight w:val="279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E6104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 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B29D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1AE8" w14:textId="77777777" w:rsidR="00FE1F06" w:rsidRPr="00FE1F06" w:rsidRDefault="00FE1F06" w:rsidP="00FE1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295E" w14:textId="77777777" w:rsidR="00FE1F06" w:rsidRPr="00FE1F06" w:rsidRDefault="00FE1F06" w:rsidP="00FE1F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05FB59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E1F06" w:rsidRPr="00FE1F06" w14:paraId="042A7346" w14:textId="77777777" w:rsidTr="00FE1F06">
        <w:trPr>
          <w:trHeight w:val="279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1387C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4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20BE1E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Vyúčtování a </w:t>
            </w:r>
            <w:proofErr w:type="gramStart"/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vyrovnání  rozdílu</w:t>
            </w:r>
            <w:proofErr w:type="gramEnd"/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mezi</w:t>
            </w: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:  skutečnými náklady vč. podílu režijních nákladů</w:t>
            </w:r>
          </w:p>
        </w:tc>
      </w:tr>
      <w:tr w:rsidR="00FE1F06" w:rsidRPr="00FE1F06" w14:paraId="6CBFFEBD" w14:textId="77777777" w:rsidTr="00FE1F06">
        <w:trPr>
          <w:trHeight w:val="279"/>
        </w:trPr>
        <w:tc>
          <w:tcPr>
            <w:tcW w:w="6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E6F8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645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6DAE2E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 dosaženými příjmy vč. vyúčtovaných měsíčních vyrovnávacích </w:t>
            </w:r>
            <w:proofErr w:type="gramStart"/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plateb  k</w:t>
            </w:r>
            <w:proofErr w:type="gramEnd"/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poslednímu </w:t>
            </w:r>
          </w:p>
        </w:tc>
      </w:tr>
      <w:tr w:rsidR="00FE1F06" w:rsidRPr="00FE1F06" w14:paraId="168EEEC7" w14:textId="77777777" w:rsidTr="00FE1F06">
        <w:trPr>
          <w:trHeight w:val="29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9C854F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21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B2E9DD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dni </w:t>
            </w:r>
            <w:proofErr w:type="spellStart"/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účtního</w:t>
            </w:r>
            <w:proofErr w:type="spellEnd"/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období bude provedeno v termínech uvedených v pověřovacím aktu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C285AC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14:paraId="7FEEEFC9" w14:textId="4E314414" w:rsidR="00FE1F06" w:rsidRDefault="00FE1F06" w:rsidP="00FE1F06">
      <w:pPr>
        <w:spacing w:after="0" w:line="240" w:lineRule="auto"/>
        <w:contextualSpacing/>
        <w:jc w:val="both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FF0000"/>
          <w:sz w:val="20"/>
          <w:szCs w:val="20"/>
        </w:rPr>
        <w:fldChar w:fldCharType="end"/>
      </w:r>
    </w:p>
    <w:p w14:paraId="530DA4DB" w14:textId="77777777" w:rsidR="00FE1F06" w:rsidRDefault="00FE1F06">
      <w:pPr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FF0000"/>
          <w:sz w:val="20"/>
          <w:szCs w:val="20"/>
        </w:rPr>
        <w:br w:type="page"/>
      </w:r>
    </w:p>
    <w:p w14:paraId="669FF775" w14:textId="5C8D4A3B" w:rsidR="00FE1F06" w:rsidRDefault="00FE1F06" w:rsidP="00FE1F06">
      <w:pPr>
        <w:spacing w:after="0" w:line="240" w:lineRule="auto"/>
        <w:contextualSpacing/>
        <w:jc w:val="both"/>
      </w:pPr>
      <w:r>
        <w:lastRenderedPageBreak/>
        <w:fldChar w:fldCharType="begin"/>
      </w:r>
      <w:r>
        <w:instrText xml:space="preserve"> LINK Excel.Sheet.12 "\\\\S-HomeServer\\homes\\7920220\\TS BRUNTAL - ZIMNI STADION\\2019_2020\\SMLOUVA SCHVÁLENÁ, UZAVŘENÁ\\Priloha_2_PSOHZ_pro_rok_2020.xlsx" "Odhad na rok 2020!R1C1:R32C4" \a \f 4 \h  \* MERGEFORMAT </w:instrText>
      </w:r>
      <w:r>
        <w:fldChar w:fldCharType="separate"/>
      </w:r>
    </w:p>
    <w:tbl>
      <w:tblPr>
        <w:tblW w:w="85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3916"/>
        <w:gridCol w:w="2038"/>
        <w:gridCol w:w="2038"/>
      </w:tblGrid>
      <w:tr w:rsidR="00FE1F06" w:rsidRPr="00FE1F06" w14:paraId="10D4E617" w14:textId="77777777" w:rsidTr="00FE1F06">
        <w:trPr>
          <w:trHeight w:val="247"/>
        </w:trPr>
        <w:tc>
          <w:tcPr>
            <w:tcW w:w="85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03884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Příloha č. 2 Smlouvy o poskytování služeb obecného veřejného zájmu</w:t>
            </w:r>
          </w:p>
        </w:tc>
      </w:tr>
      <w:tr w:rsidR="00FE1F06" w:rsidRPr="00FE1F06" w14:paraId="5495C304" w14:textId="77777777" w:rsidTr="00FE1F06">
        <w:trPr>
          <w:trHeight w:val="386"/>
        </w:trPr>
        <w:tc>
          <w:tcPr>
            <w:tcW w:w="855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8BB46E" w14:textId="77777777" w:rsidR="00FE1F06" w:rsidRPr="00FE1F06" w:rsidRDefault="00FE1F06" w:rsidP="00FE1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cs-CZ"/>
              </w:rPr>
              <w:t>Závazný ukazatel pro rok 2020</w:t>
            </w:r>
          </w:p>
        </w:tc>
      </w:tr>
      <w:tr w:rsidR="00FE1F06" w:rsidRPr="00FE1F06" w14:paraId="73B9F472" w14:textId="77777777" w:rsidTr="00FE1F06">
        <w:trPr>
          <w:trHeight w:val="570"/>
        </w:trPr>
        <w:tc>
          <w:tcPr>
            <w:tcW w:w="447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674F3E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Poskytovatel služby obecného hospodářského </w:t>
            </w:r>
            <w:proofErr w:type="gramStart"/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zájmu :</w:t>
            </w:r>
            <w:proofErr w:type="gramEnd"/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A861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E38D8B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TS Bruntál, s.r.o., Zeyerova 12, 792 01</w:t>
            </w:r>
          </w:p>
        </w:tc>
      </w:tr>
      <w:tr w:rsidR="00FE1F06" w:rsidRPr="00FE1F06" w14:paraId="1A025474" w14:textId="77777777" w:rsidTr="00FE1F06">
        <w:trPr>
          <w:trHeight w:val="706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A948" w14:textId="77777777" w:rsidR="00FE1F06" w:rsidRPr="00FE1F06" w:rsidRDefault="00FE1F06" w:rsidP="00FE1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Poř</w:t>
            </w:r>
            <w:proofErr w:type="spellEnd"/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. Číslo</w:t>
            </w:r>
          </w:p>
        </w:tc>
        <w:tc>
          <w:tcPr>
            <w:tcW w:w="3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1057" w14:textId="77777777" w:rsidR="00FE1F06" w:rsidRPr="00FE1F06" w:rsidRDefault="00FE1F06" w:rsidP="00FE1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Text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9A3A2" w14:textId="77777777" w:rsidR="00FE1F06" w:rsidRPr="00FE1F06" w:rsidRDefault="00FE1F06" w:rsidP="00FE1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Položka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76961" w14:textId="77777777" w:rsidR="00FE1F06" w:rsidRPr="00FE1F06" w:rsidRDefault="00FE1F06" w:rsidP="00FE1F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FE1F06">
              <w:rPr>
                <w:rFonts w:ascii="Arial" w:eastAsia="Times New Roman" w:hAnsi="Arial" w:cs="Arial"/>
                <w:lang w:eastAsia="cs-CZ"/>
              </w:rPr>
              <w:t>Zimní stadión</w:t>
            </w:r>
          </w:p>
        </w:tc>
      </w:tr>
      <w:tr w:rsidR="00FE1F06" w:rsidRPr="00FE1F06" w14:paraId="7884BB3B" w14:textId="77777777" w:rsidTr="00FE1F06">
        <w:trPr>
          <w:trHeight w:val="450"/>
        </w:trPr>
        <w:tc>
          <w:tcPr>
            <w:tcW w:w="56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6EB20B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91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B140EA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142096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32CA39" w14:textId="77777777" w:rsidR="00FE1F06" w:rsidRPr="00FE1F06" w:rsidRDefault="00FE1F06" w:rsidP="00FE1F0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FE1F06" w:rsidRPr="00FE1F06" w14:paraId="40396DF2" w14:textId="77777777" w:rsidTr="00FE1F06">
        <w:trPr>
          <w:trHeight w:val="247"/>
        </w:trPr>
        <w:tc>
          <w:tcPr>
            <w:tcW w:w="5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FAE10" w14:textId="77777777" w:rsidR="00FE1F06" w:rsidRPr="00FE1F06" w:rsidRDefault="00FE1F06" w:rsidP="00FE1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39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55761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Závazný ukazatel pro rok 2019 - výpočet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60D97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41C2B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E1F06" w:rsidRPr="00FE1F06" w14:paraId="204FD7EA" w14:textId="77777777" w:rsidTr="00FE1F06">
        <w:trPr>
          <w:trHeight w:val="238"/>
        </w:trPr>
        <w:tc>
          <w:tcPr>
            <w:tcW w:w="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3BABF6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9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A40EE68" w14:textId="77777777" w:rsidR="00FE1F06" w:rsidRPr="00FE1F06" w:rsidRDefault="00FE1F06" w:rsidP="00FE1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Předpokládaný výsledek hospodaření (závazný ukazatel)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6F74D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A37EA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E1F06" w:rsidRPr="00FE1F06" w14:paraId="2C507E4D" w14:textId="77777777" w:rsidTr="00FE1F06">
        <w:trPr>
          <w:trHeight w:val="238"/>
        </w:trPr>
        <w:tc>
          <w:tcPr>
            <w:tcW w:w="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1ADF8F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BFF4997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6FB20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CC939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-2 501 320</w:t>
            </w:r>
          </w:p>
        </w:tc>
      </w:tr>
      <w:tr w:rsidR="00FE1F06" w:rsidRPr="00FE1F06" w14:paraId="111EE0B4" w14:textId="77777777" w:rsidTr="00FE1F06">
        <w:trPr>
          <w:trHeight w:val="247"/>
        </w:trPr>
        <w:tc>
          <w:tcPr>
            <w:tcW w:w="5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0A2DB6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9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C885B82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B7381" w14:textId="77777777" w:rsidR="00FE1F06" w:rsidRPr="00FE1F06" w:rsidRDefault="00FE1F06" w:rsidP="00FE1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AD734" w14:textId="77777777" w:rsidR="00FE1F06" w:rsidRPr="00FE1F06" w:rsidRDefault="00FE1F06" w:rsidP="00FE1F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FE1F06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</w:tr>
      <w:tr w:rsidR="00FE1F06" w:rsidRPr="00FE1F06" w14:paraId="0E1E9F55" w14:textId="77777777" w:rsidTr="00FE1F06">
        <w:trPr>
          <w:trHeight w:val="247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F01C6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9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0576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Náklady provozu celkem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555D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318DED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2 881 320</w:t>
            </w:r>
          </w:p>
        </w:tc>
      </w:tr>
      <w:tr w:rsidR="00FE1F06" w:rsidRPr="00FE1F06" w14:paraId="1A6336B7" w14:textId="77777777" w:rsidTr="00FE1F06">
        <w:trPr>
          <w:trHeight w:val="238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3860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9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9312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C500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6651F7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E1F06" w:rsidRPr="00FE1F06" w14:paraId="056BF3F7" w14:textId="77777777" w:rsidTr="00FE1F06">
        <w:trPr>
          <w:trHeight w:val="238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D6FB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467B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Spotřeba materiálu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BAB8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25FD1D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245 500</w:t>
            </w:r>
          </w:p>
        </w:tc>
      </w:tr>
      <w:tr w:rsidR="00FE1F06" w:rsidRPr="00FE1F06" w14:paraId="7FAE5417" w14:textId="77777777" w:rsidTr="00FE1F06">
        <w:trPr>
          <w:trHeight w:val="238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0793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58C3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Spotřeba energie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F9D2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1FC3FC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630 000</w:t>
            </w:r>
          </w:p>
        </w:tc>
      </w:tr>
      <w:tr w:rsidR="00FE1F06" w:rsidRPr="00FE1F06" w14:paraId="0CC7D3EE" w14:textId="77777777" w:rsidTr="00FE1F06">
        <w:trPr>
          <w:trHeight w:val="238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CE360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BECD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v tom: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B204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el.energie</w:t>
            </w:r>
            <w:proofErr w:type="spellEnd"/>
            <w:proofErr w:type="gramEnd"/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F0FA86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520 000</w:t>
            </w:r>
          </w:p>
        </w:tc>
      </w:tr>
      <w:tr w:rsidR="00FE1F06" w:rsidRPr="00FE1F06" w14:paraId="42868CE7" w14:textId="77777777" w:rsidTr="00FE1F06">
        <w:trPr>
          <w:trHeight w:val="238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9FE7E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07FC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0AB6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plyn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B7E2D9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</w:tr>
      <w:tr w:rsidR="00FE1F06" w:rsidRPr="00FE1F06" w14:paraId="47DB6459" w14:textId="77777777" w:rsidTr="00FE1F06">
        <w:trPr>
          <w:trHeight w:val="238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4D50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D646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F799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vodné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97CF4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110 000</w:t>
            </w:r>
          </w:p>
        </w:tc>
      </w:tr>
      <w:tr w:rsidR="00FE1F06" w:rsidRPr="00FE1F06" w14:paraId="6079B997" w14:textId="77777777" w:rsidTr="00FE1F06">
        <w:trPr>
          <w:trHeight w:val="238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57DA7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48E8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Opravy a udržování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D2EE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FFEED1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253 000</w:t>
            </w:r>
          </w:p>
        </w:tc>
      </w:tr>
      <w:tr w:rsidR="00FE1F06" w:rsidRPr="00FE1F06" w14:paraId="2701C3B5" w14:textId="77777777" w:rsidTr="00FE1F06">
        <w:trPr>
          <w:trHeight w:val="238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1C4C0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CCFE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Ostatní služby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24E8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02C30F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24 545</w:t>
            </w:r>
          </w:p>
        </w:tc>
      </w:tr>
      <w:tr w:rsidR="00FE1F06" w:rsidRPr="00FE1F06" w14:paraId="3D3C402E" w14:textId="77777777" w:rsidTr="00FE1F06">
        <w:trPr>
          <w:trHeight w:val="238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C582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BC08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Osobní náklady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5465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02B08E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1 073 800</w:t>
            </w:r>
          </w:p>
        </w:tc>
      </w:tr>
      <w:tr w:rsidR="00FE1F06" w:rsidRPr="00FE1F06" w14:paraId="2FBE0FE7" w14:textId="77777777" w:rsidTr="00FE1F06">
        <w:trPr>
          <w:trHeight w:val="238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03A5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3B01A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Daně a poplatky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A325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DAAA25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22 775</w:t>
            </w:r>
          </w:p>
        </w:tc>
      </w:tr>
      <w:tr w:rsidR="00FE1F06" w:rsidRPr="00FE1F06" w14:paraId="738DA7D9" w14:textId="77777777" w:rsidTr="00FE1F06">
        <w:trPr>
          <w:trHeight w:val="238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EF2E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7E86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Jiné provozní náklady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80BF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59DD5A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26 700</w:t>
            </w:r>
          </w:p>
        </w:tc>
      </w:tr>
      <w:tr w:rsidR="00FE1F06" w:rsidRPr="00FE1F06" w14:paraId="786295A7" w14:textId="77777777" w:rsidTr="00FE1F06">
        <w:trPr>
          <w:trHeight w:val="238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D2E17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DE61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Odpisy, </w:t>
            </w:r>
            <w:proofErr w:type="gramStart"/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rezervy,</w:t>
            </w:r>
            <w:proofErr w:type="gramEnd"/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atd.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07A8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77865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319 000</w:t>
            </w:r>
          </w:p>
        </w:tc>
      </w:tr>
      <w:tr w:rsidR="00FE1F06" w:rsidRPr="00FE1F06" w14:paraId="61B3FC99" w14:textId="77777777" w:rsidTr="00FE1F06">
        <w:trPr>
          <w:trHeight w:val="238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1523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9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C818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Vnitropodnikové náklady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F53F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483206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60 000</w:t>
            </w:r>
          </w:p>
        </w:tc>
      </w:tr>
      <w:tr w:rsidR="00FE1F06" w:rsidRPr="00FE1F06" w14:paraId="6EDEEFCC" w14:textId="77777777" w:rsidTr="00FE1F06">
        <w:trPr>
          <w:trHeight w:val="247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E737D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708D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Podíl správní režie TS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D1E1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9B537E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226 000</w:t>
            </w:r>
          </w:p>
        </w:tc>
      </w:tr>
      <w:tr w:rsidR="00FE1F06" w:rsidRPr="00FE1F06" w14:paraId="52569D7F" w14:textId="77777777" w:rsidTr="00FE1F06">
        <w:trPr>
          <w:trHeight w:val="247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5C04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91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0FD8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Výnosy z provozu celkem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BE30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C226C8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380 000</w:t>
            </w:r>
          </w:p>
        </w:tc>
      </w:tr>
      <w:tr w:rsidR="00FE1F06" w:rsidRPr="00FE1F06" w14:paraId="3AC35A52" w14:textId="77777777" w:rsidTr="00FE1F06">
        <w:trPr>
          <w:trHeight w:val="238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FEFB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9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C7F6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0DF8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DEC89F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E1F06" w:rsidRPr="00FE1F06" w14:paraId="50E5C3AE" w14:textId="77777777" w:rsidTr="00FE1F06">
        <w:trPr>
          <w:trHeight w:val="238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CDE78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83E7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Tržby za pronájem nebytových prostor a pozemků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F462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1327AC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100 000</w:t>
            </w:r>
          </w:p>
        </w:tc>
      </w:tr>
      <w:tr w:rsidR="00FE1F06" w:rsidRPr="00FE1F06" w14:paraId="70157C63" w14:textId="77777777" w:rsidTr="00FE1F06">
        <w:trPr>
          <w:trHeight w:val="247"/>
        </w:trPr>
        <w:tc>
          <w:tcPr>
            <w:tcW w:w="56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0CE05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9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4731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Tržby ze vstupného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178B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87E2D2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280 000</w:t>
            </w:r>
          </w:p>
        </w:tc>
      </w:tr>
      <w:tr w:rsidR="00FE1F06" w:rsidRPr="00FE1F06" w14:paraId="2177AAA0" w14:textId="77777777" w:rsidTr="00FE1F06">
        <w:trPr>
          <w:trHeight w:val="247"/>
        </w:trPr>
        <w:tc>
          <w:tcPr>
            <w:tcW w:w="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1C39A" w14:textId="77777777" w:rsidR="00FE1F06" w:rsidRPr="00FE1F06" w:rsidRDefault="00FE1F06" w:rsidP="00FE1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2.</w:t>
            </w:r>
          </w:p>
        </w:tc>
        <w:tc>
          <w:tcPr>
            <w:tcW w:w="39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9221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Výše vyrovnávací platby </w:t>
            </w: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FC1E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0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8FECAD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FE1F06" w:rsidRPr="00FE1F06" w14:paraId="5D827F13" w14:textId="77777777" w:rsidTr="00FE1F06">
        <w:trPr>
          <w:trHeight w:val="450"/>
        </w:trPr>
        <w:tc>
          <w:tcPr>
            <w:tcW w:w="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D986AF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916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90C8" w14:textId="77777777" w:rsidR="00FE1F06" w:rsidRPr="00FE1F06" w:rsidRDefault="00FE1F06" w:rsidP="00FE1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Vyrovnávací platba</w:t>
            </w:r>
          </w:p>
        </w:tc>
        <w:tc>
          <w:tcPr>
            <w:tcW w:w="2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451D" w14:textId="77777777" w:rsidR="00FE1F06" w:rsidRPr="00FE1F06" w:rsidRDefault="00FE1F06" w:rsidP="00FE1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Měsíční platba</w:t>
            </w:r>
          </w:p>
        </w:tc>
        <w:tc>
          <w:tcPr>
            <w:tcW w:w="20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B3810" w14:textId="77777777" w:rsidR="00FE1F06" w:rsidRPr="00FE1F06" w:rsidRDefault="00FE1F06" w:rsidP="00FE1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Ročně</w:t>
            </w:r>
          </w:p>
        </w:tc>
      </w:tr>
      <w:tr w:rsidR="00FE1F06" w:rsidRPr="00FE1F06" w14:paraId="7C63AF2F" w14:textId="77777777" w:rsidTr="00FE1F06">
        <w:trPr>
          <w:trHeight w:val="450"/>
        </w:trPr>
        <w:tc>
          <w:tcPr>
            <w:tcW w:w="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51DDC2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916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B53DDB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2E76E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5453DE0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E1F06" w:rsidRPr="00FE1F06" w14:paraId="3481CDD0" w14:textId="77777777" w:rsidTr="00FE1F06">
        <w:trPr>
          <w:trHeight w:val="247"/>
        </w:trPr>
        <w:tc>
          <w:tcPr>
            <w:tcW w:w="5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44A52C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3916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814FA4" w14:textId="77777777" w:rsidR="00FE1F06" w:rsidRPr="00FE1F06" w:rsidRDefault="00FE1F06" w:rsidP="00FE1F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2B6E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208 443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40788" w14:textId="77777777" w:rsidR="00FE1F06" w:rsidRPr="00FE1F06" w:rsidRDefault="00FE1F06" w:rsidP="00FE1F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E1F06">
              <w:rPr>
                <w:rFonts w:ascii="Calibri" w:eastAsia="Times New Roman" w:hAnsi="Calibri" w:cs="Calibri"/>
                <w:color w:val="000000"/>
                <w:lang w:eastAsia="cs-CZ"/>
              </w:rPr>
              <w:t>2 501 320</w:t>
            </w:r>
          </w:p>
        </w:tc>
      </w:tr>
    </w:tbl>
    <w:p w14:paraId="0BF8430F" w14:textId="70A1D39C" w:rsidR="00A16A3E" w:rsidRPr="004C5E87" w:rsidRDefault="00FE1F06" w:rsidP="00FE1F06">
      <w:pPr>
        <w:spacing w:after="0" w:line="240" w:lineRule="auto"/>
        <w:contextualSpacing/>
        <w:jc w:val="both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color w:val="FF0000"/>
          <w:sz w:val="20"/>
          <w:szCs w:val="20"/>
        </w:rPr>
        <w:fldChar w:fldCharType="end"/>
      </w:r>
    </w:p>
    <w:sectPr w:rsidR="00A16A3E" w:rsidRPr="004C5E87" w:rsidSect="00FE1F0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C9D924" w14:textId="77777777" w:rsidR="00023649" w:rsidRDefault="00023649" w:rsidP="00636397">
      <w:pPr>
        <w:spacing w:after="0" w:line="240" w:lineRule="auto"/>
      </w:pPr>
      <w:r>
        <w:separator/>
      </w:r>
    </w:p>
  </w:endnote>
  <w:endnote w:type="continuationSeparator" w:id="0">
    <w:p w14:paraId="5C5CAD9A" w14:textId="77777777" w:rsidR="00023649" w:rsidRDefault="00023649" w:rsidP="00636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8178482"/>
      <w:docPartObj>
        <w:docPartGallery w:val="Page Numbers (Bottom of Page)"/>
        <w:docPartUnique/>
      </w:docPartObj>
    </w:sdtPr>
    <w:sdtEndPr/>
    <w:sdtContent>
      <w:p w14:paraId="478471CB" w14:textId="239CF501" w:rsidR="00FE1F06" w:rsidRDefault="00FE1F0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55A">
          <w:rPr>
            <w:noProof/>
          </w:rPr>
          <w:t>12</w:t>
        </w:r>
        <w:r>
          <w:fldChar w:fldCharType="end"/>
        </w:r>
      </w:p>
    </w:sdtContent>
  </w:sdt>
  <w:p w14:paraId="0769840D" w14:textId="77777777" w:rsidR="00FE1F06" w:rsidRDefault="00FE1F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CDDFC" w14:textId="77777777" w:rsidR="00023649" w:rsidRDefault="00023649" w:rsidP="00636397">
      <w:pPr>
        <w:spacing w:after="0" w:line="240" w:lineRule="auto"/>
      </w:pPr>
      <w:r>
        <w:separator/>
      </w:r>
    </w:p>
  </w:footnote>
  <w:footnote w:type="continuationSeparator" w:id="0">
    <w:p w14:paraId="57535AE2" w14:textId="77777777" w:rsidR="00023649" w:rsidRDefault="00023649" w:rsidP="006363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040AC"/>
    <w:multiLevelType w:val="hybridMultilevel"/>
    <w:tmpl w:val="6D24750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955BC3"/>
    <w:multiLevelType w:val="hybridMultilevel"/>
    <w:tmpl w:val="1694AA5E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46545F"/>
    <w:multiLevelType w:val="hybridMultilevel"/>
    <w:tmpl w:val="EFDECEC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87269D"/>
    <w:multiLevelType w:val="hybridMultilevel"/>
    <w:tmpl w:val="246817B0"/>
    <w:lvl w:ilvl="0" w:tplc="04050017">
      <w:start w:val="1"/>
      <w:numFmt w:val="lowerLetter"/>
      <w:lvlText w:val="%1)"/>
      <w:lvlJc w:val="left"/>
      <w:pPr>
        <w:ind w:left="2718" w:hanging="360"/>
      </w:pPr>
    </w:lvl>
    <w:lvl w:ilvl="1" w:tplc="04050019" w:tentative="1">
      <w:start w:val="1"/>
      <w:numFmt w:val="lowerLetter"/>
      <w:lvlText w:val="%2."/>
      <w:lvlJc w:val="left"/>
      <w:pPr>
        <w:ind w:left="3438" w:hanging="360"/>
      </w:pPr>
    </w:lvl>
    <w:lvl w:ilvl="2" w:tplc="0405001B" w:tentative="1">
      <w:start w:val="1"/>
      <w:numFmt w:val="lowerRoman"/>
      <w:lvlText w:val="%3."/>
      <w:lvlJc w:val="right"/>
      <w:pPr>
        <w:ind w:left="4158" w:hanging="180"/>
      </w:pPr>
    </w:lvl>
    <w:lvl w:ilvl="3" w:tplc="0405000F" w:tentative="1">
      <w:start w:val="1"/>
      <w:numFmt w:val="decimal"/>
      <w:lvlText w:val="%4."/>
      <w:lvlJc w:val="left"/>
      <w:pPr>
        <w:ind w:left="4878" w:hanging="360"/>
      </w:pPr>
    </w:lvl>
    <w:lvl w:ilvl="4" w:tplc="04050019" w:tentative="1">
      <w:start w:val="1"/>
      <w:numFmt w:val="lowerLetter"/>
      <w:lvlText w:val="%5."/>
      <w:lvlJc w:val="left"/>
      <w:pPr>
        <w:ind w:left="5598" w:hanging="360"/>
      </w:pPr>
    </w:lvl>
    <w:lvl w:ilvl="5" w:tplc="0405001B" w:tentative="1">
      <w:start w:val="1"/>
      <w:numFmt w:val="lowerRoman"/>
      <w:lvlText w:val="%6."/>
      <w:lvlJc w:val="right"/>
      <w:pPr>
        <w:ind w:left="6318" w:hanging="180"/>
      </w:pPr>
    </w:lvl>
    <w:lvl w:ilvl="6" w:tplc="0405000F" w:tentative="1">
      <w:start w:val="1"/>
      <w:numFmt w:val="decimal"/>
      <w:lvlText w:val="%7."/>
      <w:lvlJc w:val="left"/>
      <w:pPr>
        <w:ind w:left="7038" w:hanging="360"/>
      </w:pPr>
    </w:lvl>
    <w:lvl w:ilvl="7" w:tplc="04050019" w:tentative="1">
      <w:start w:val="1"/>
      <w:numFmt w:val="lowerLetter"/>
      <w:lvlText w:val="%8."/>
      <w:lvlJc w:val="left"/>
      <w:pPr>
        <w:ind w:left="7758" w:hanging="360"/>
      </w:pPr>
    </w:lvl>
    <w:lvl w:ilvl="8" w:tplc="0405001B" w:tentative="1">
      <w:start w:val="1"/>
      <w:numFmt w:val="lowerRoman"/>
      <w:lvlText w:val="%9."/>
      <w:lvlJc w:val="right"/>
      <w:pPr>
        <w:ind w:left="8478" w:hanging="180"/>
      </w:pPr>
    </w:lvl>
  </w:abstractNum>
  <w:abstractNum w:abstractNumId="4" w15:restartNumberingAfterBreak="0">
    <w:nsid w:val="11E65840"/>
    <w:multiLevelType w:val="hybridMultilevel"/>
    <w:tmpl w:val="3D16E8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04F4E"/>
    <w:multiLevelType w:val="hybridMultilevel"/>
    <w:tmpl w:val="6BD2C4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D21B4"/>
    <w:multiLevelType w:val="hybridMultilevel"/>
    <w:tmpl w:val="3F0ACA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E13BF"/>
    <w:multiLevelType w:val="hybridMultilevel"/>
    <w:tmpl w:val="936E7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31559"/>
    <w:multiLevelType w:val="hybridMultilevel"/>
    <w:tmpl w:val="EF4CB916"/>
    <w:lvl w:ilvl="0" w:tplc="1E96C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96F05"/>
    <w:multiLevelType w:val="hybridMultilevel"/>
    <w:tmpl w:val="CBEA70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A5ACC"/>
    <w:multiLevelType w:val="hybridMultilevel"/>
    <w:tmpl w:val="F8520BC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9B54D3"/>
    <w:multiLevelType w:val="hybridMultilevel"/>
    <w:tmpl w:val="B7CC847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203A59"/>
    <w:multiLevelType w:val="hybridMultilevel"/>
    <w:tmpl w:val="D0D2A4DC"/>
    <w:lvl w:ilvl="0" w:tplc="ECB684BE">
      <w:start w:val="8"/>
      <w:numFmt w:val="bullet"/>
      <w:lvlText w:val="-"/>
      <w:lvlJc w:val="left"/>
      <w:pPr>
        <w:ind w:left="786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A5D6383"/>
    <w:multiLevelType w:val="multilevel"/>
    <w:tmpl w:val="414A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 w:themeColor="text1"/>
        <w:sz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4" w15:restartNumberingAfterBreak="0">
    <w:nsid w:val="317226DE"/>
    <w:multiLevelType w:val="hybridMultilevel"/>
    <w:tmpl w:val="8772808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2F06AF7"/>
    <w:multiLevelType w:val="hybridMultilevel"/>
    <w:tmpl w:val="6B0AE912"/>
    <w:lvl w:ilvl="0" w:tplc="CADAC7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36B08"/>
    <w:multiLevelType w:val="hybridMultilevel"/>
    <w:tmpl w:val="29BC9D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56C7C"/>
    <w:multiLevelType w:val="hybridMultilevel"/>
    <w:tmpl w:val="48322366"/>
    <w:lvl w:ilvl="0" w:tplc="5052EC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A84A2F"/>
    <w:multiLevelType w:val="hybridMultilevel"/>
    <w:tmpl w:val="7E6A36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43F55"/>
    <w:multiLevelType w:val="multilevel"/>
    <w:tmpl w:val="66F09F4C"/>
    <w:lvl w:ilvl="0">
      <w:start w:val="1"/>
      <w:numFmt w:val="decimal"/>
      <w:lvlText w:val="%1."/>
      <w:lvlJc w:val="left"/>
      <w:rPr>
        <w:rFonts w:ascii="Tahoma" w:eastAsia="Times New Roman" w:hAnsi="Tahoma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"/>
      </w:rPr>
    </w:lvl>
    <w:lvl w:ilvl="2">
      <w:start w:val="1"/>
      <w:numFmt w:val="decimal"/>
      <w:lvlText w:val="%3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7C05D70"/>
    <w:multiLevelType w:val="hybridMultilevel"/>
    <w:tmpl w:val="5C7800E0"/>
    <w:lvl w:ilvl="0" w:tplc="1684287A">
      <w:start w:val="3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D74734"/>
    <w:multiLevelType w:val="hybridMultilevel"/>
    <w:tmpl w:val="B1C09282"/>
    <w:lvl w:ilvl="0" w:tplc="04050017">
      <w:start w:val="1"/>
      <w:numFmt w:val="lowerLetter"/>
      <w:lvlText w:val="%1)"/>
      <w:lvlJc w:val="left"/>
      <w:pPr>
        <w:ind w:left="1495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ACA2FCC"/>
    <w:multiLevelType w:val="hybridMultilevel"/>
    <w:tmpl w:val="1CA8CD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685066"/>
    <w:multiLevelType w:val="hybridMultilevel"/>
    <w:tmpl w:val="65A281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7222D4"/>
    <w:multiLevelType w:val="hybridMultilevel"/>
    <w:tmpl w:val="CC987D8C"/>
    <w:lvl w:ilvl="0" w:tplc="3D7E6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6A7D14"/>
    <w:multiLevelType w:val="hybridMultilevel"/>
    <w:tmpl w:val="647C5F9C"/>
    <w:lvl w:ilvl="0" w:tplc="C7E097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13EF2"/>
    <w:multiLevelType w:val="hybridMultilevel"/>
    <w:tmpl w:val="3C225FA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5C74BE3"/>
    <w:multiLevelType w:val="hybridMultilevel"/>
    <w:tmpl w:val="706C7E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126F0"/>
    <w:multiLevelType w:val="hybridMultilevel"/>
    <w:tmpl w:val="B6708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352F02"/>
    <w:multiLevelType w:val="hybridMultilevel"/>
    <w:tmpl w:val="67802B6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5D004A3"/>
    <w:multiLevelType w:val="hybridMultilevel"/>
    <w:tmpl w:val="3F54E1E4"/>
    <w:lvl w:ilvl="0" w:tplc="D7EE49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D7F331F"/>
    <w:multiLevelType w:val="hybridMultilevel"/>
    <w:tmpl w:val="0E8EDB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8A7053"/>
    <w:multiLevelType w:val="hybridMultilevel"/>
    <w:tmpl w:val="120CB8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C6532F"/>
    <w:multiLevelType w:val="hybridMultilevel"/>
    <w:tmpl w:val="679C6D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8"/>
  </w:num>
  <w:num w:numId="3">
    <w:abstractNumId w:val="5"/>
  </w:num>
  <w:num w:numId="4">
    <w:abstractNumId w:val="15"/>
  </w:num>
  <w:num w:numId="5">
    <w:abstractNumId w:val="9"/>
  </w:num>
  <w:num w:numId="6">
    <w:abstractNumId w:val="11"/>
  </w:num>
  <w:num w:numId="7">
    <w:abstractNumId w:val="7"/>
  </w:num>
  <w:num w:numId="8">
    <w:abstractNumId w:val="17"/>
  </w:num>
  <w:num w:numId="9">
    <w:abstractNumId w:val="22"/>
  </w:num>
  <w:num w:numId="10">
    <w:abstractNumId w:val="0"/>
  </w:num>
  <w:num w:numId="11">
    <w:abstractNumId w:val="21"/>
  </w:num>
  <w:num w:numId="12">
    <w:abstractNumId w:val="31"/>
  </w:num>
  <w:num w:numId="13">
    <w:abstractNumId w:val="3"/>
  </w:num>
  <w:num w:numId="14">
    <w:abstractNumId w:val="18"/>
  </w:num>
  <w:num w:numId="15">
    <w:abstractNumId w:val="33"/>
  </w:num>
  <w:num w:numId="16">
    <w:abstractNumId w:val="27"/>
  </w:num>
  <w:num w:numId="17">
    <w:abstractNumId w:val="1"/>
  </w:num>
  <w:num w:numId="18">
    <w:abstractNumId w:val="30"/>
  </w:num>
  <w:num w:numId="19">
    <w:abstractNumId w:val="14"/>
  </w:num>
  <w:num w:numId="20">
    <w:abstractNumId w:val="10"/>
  </w:num>
  <w:num w:numId="21">
    <w:abstractNumId w:val="24"/>
  </w:num>
  <w:num w:numId="22">
    <w:abstractNumId w:val="2"/>
  </w:num>
  <w:num w:numId="23">
    <w:abstractNumId w:val="23"/>
  </w:num>
  <w:num w:numId="24">
    <w:abstractNumId w:val="6"/>
  </w:num>
  <w:num w:numId="25">
    <w:abstractNumId w:val="29"/>
  </w:num>
  <w:num w:numId="26">
    <w:abstractNumId w:val="26"/>
  </w:num>
  <w:num w:numId="27">
    <w:abstractNumId w:val="25"/>
  </w:num>
  <w:num w:numId="28">
    <w:abstractNumId w:val="12"/>
  </w:num>
  <w:num w:numId="29">
    <w:abstractNumId w:val="4"/>
  </w:num>
  <w:num w:numId="30">
    <w:abstractNumId w:val="8"/>
  </w:num>
  <w:num w:numId="31">
    <w:abstractNumId w:val="16"/>
  </w:num>
  <w:num w:numId="32">
    <w:abstractNumId w:val="19"/>
  </w:num>
  <w:num w:numId="33">
    <w:abstractNumId w:val="13"/>
  </w:num>
  <w:num w:numId="34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E8F"/>
    <w:rsid w:val="00011979"/>
    <w:rsid w:val="000167BF"/>
    <w:rsid w:val="00023649"/>
    <w:rsid w:val="00023E5D"/>
    <w:rsid w:val="000259EB"/>
    <w:rsid w:val="00054A9E"/>
    <w:rsid w:val="00063A42"/>
    <w:rsid w:val="00077CC4"/>
    <w:rsid w:val="00093B12"/>
    <w:rsid w:val="000951FC"/>
    <w:rsid w:val="000D22A9"/>
    <w:rsid w:val="000E0FE3"/>
    <w:rsid w:val="000E4095"/>
    <w:rsid w:val="000E53D0"/>
    <w:rsid w:val="000F5C6A"/>
    <w:rsid w:val="000F61E3"/>
    <w:rsid w:val="00110CCE"/>
    <w:rsid w:val="00112C25"/>
    <w:rsid w:val="001151BD"/>
    <w:rsid w:val="00121A29"/>
    <w:rsid w:val="00122DAC"/>
    <w:rsid w:val="001348D7"/>
    <w:rsid w:val="00134B2A"/>
    <w:rsid w:val="00135DFA"/>
    <w:rsid w:val="00142613"/>
    <w:rsid w:val="0016326E"/>
    <w:rsid w:val="00172041"/>
    <w:rsid w:val="00175573"/>
    <w:rsid w:val="00182EFD"/>
    <w:rsid w:val="0019164F"/>
    <w:rsid w:val="001A7EF8"/>
    <w:rsid w:val="001C1235"/>
    <w:rsid w:val="001D4F3C"/>
    <w:rsid w:val="001D7331"/>
    <w:rsid w:val="001F3F2F"/>
    <w:rsid w:val="002052AA"/>
    <w:rsid w:val="002069DE"/>
    <w:rsid w:val="002209CC"/>
    <w:rsid w:val="002408E1"/>
    <w:rsid w:val="00243F6A"/>
    <w:rsid w:val="002516E1"/>
    <w:rsid w:val="00255AF8"/>
    <w:rsid w:val="00264CC3"/>
    <w:rsid w:val="002663CE"/>
    <w:rsid w:val="00274557"/>
    <w:rsid w:val="0028315E"/>
    <w:rsid w:val="0028752B"/>
    <w:rsid w:val="002B5D31"/>
    <w:rsid w:val="002D3E77"/>
    <w:rsid w:val="002D5B6D"/>
    <w:rsid w:val="002E0B88"/>
    <w:rsid w:val="002F422B"/>
    <w:rsid w:val="002F428B"/>
    <w:rsid w:val="002F57CC"/>
    <w:rsid w:val="002F6F3E"/>
    <w:rsid w:val="00301FDA"/>
    <w:rsid w:val="00304AA5"/>
    <w:rsid w:val="0030557B"/>
    <w:rsid w:val="003120F5"/>
    <w:rsid w:val="003128BA"/>
    <w:rsid w:val="0033464B"/>
    <w:rsid w:val="003371DB"/>
    <w:rsid w:val="003414E6"/>
    <w:rsid w:val="00347410"/>
    <w:rsid w:val="00371B1E"/>
    <w:rsid w:val="00375D9F"/>
    <w:rsid w:val="003805DC"/>
    <w:rsid w:val="003858B2"/>
    <w:rsid w:val="003B4B45"/>
    <w:rsid w:val="003E015B"/>
    <w:rsid w:val="003F7B7F"/>
    <w:rsid w:val="00403FA5"/>
    <w:rsid w:val="00413E1D"/>
    <w:rsid w:val="00422DC8"/>
    <w:rsid w:val="00425DB3"/>
    <w:rsid w:val="00427BC9"/>
    <w:rsid w:val="0043552B"/>
    <w:rsid w:val="00447E26"/>
    <w:rsid w:val="004526B6"/>
    <w:rsid w:val="0045444B"/>
    <w:rsid w:val="00483D65"/>
    <w:rsid w:val="00484B0F"/>
    <w:rsid w:val="0048649E"/>
    <w:rsid w:val="004955ED"/>
    <w:rsid w:val="004A63BA"/>
    <w:rsid w:val="004A76F4"/>
    <w:rsid w:val="004B424C"/>
    <w:rsid w:val="004B62BE"/>
    <w:rsid w:val="004C5E87"/>
    <w:rsid w:val="004E5624"/>
    <w:rsid w:val="004F0EC0"/>
    <w:rsid w:val="004F3901"/>
    <w:rsid w:val="00507290"/>
    <w:rsid w:val="00514E05"/>
    <w:rsid w:val="0052496E"/>
    <w:rsid w:val="00546F1A"/>
    <w:rsid w:val="00547655"/>
    <w:rsid w:val="00553EE3"/>
    <w:rsid w:val="00564228"/>
    <w:rsid w:val="00564D77"/>
    <w:rsid w:val="00574AD4"/>
    <w:rsid w:val="00595FFD"/>
    <w:rsid w:val="005B7CB4"/>
    <w:rsid w:val="005C3630"/>
    <w:rsid w:val="005C6210"/>
    <w:rsid w:val="005C6649"/>
    <w:rsid w:val="005D0B5C"/>
    <w:rsid w:val="005E6D38"/>
    <w:rsid w:val="00605263"/>
    <w:rsid w:val="0061258B"/>
    <w:rsid w:val="00617D12"/>
    <w:rsid w:val="00636397"/>
    <w:rsid w:val="00652094"/>
    <w:rsid w:val="00657261"/>
    <w:rsid w:val="00671AED"/>
    <w:rsid w:val="00680241"/>
    <w:rsid w:val="00681CDA"/>
    <w:rsid w:val="0068222F"/>
    <w:rsid w:val="00694F6C"/>
    <w:rsid w:val="006A63BA"/>
    <w:rsid w:val="006D733F"/>
    <w:rsid w:val="006E0ACC"/>
    <w:rsid w:val="006F09D2"/>
    <w:rsid w:val="0070021F"/>
    <w:rsid w:val="00701154"/>
    <w:rsid w:val="00715A17"/>
    <w:rsid w:val="00722DBB"/>
    <w:rsid w:val="00724F79"/>
    <w:rsid w:val="007439D6"/>
    <w:rsid w:val="00744C1B"/>
    <w:rsid w:val="00746656"/>
    <w:rsid w:val="00756F2E"/>
    <w:rsid w:val="007671FB"/>
    <w:rsid w:val="00785271"/>
    <w:rsid w:val="007969F6"/>
    <w:rsid w:val="007A4691"/>
    <w:rsid w:val="007B35D5"/>
    <w:rsid w:val="007E7EAC"/>
    <w:rsid w:val="008132C9"/>
    <w:rsid w:val="00835DED"/>
    <w:rsid w:val="008361C5"/>
    <w:rsid w:val="00837A80"/>
    <w:rsid w:val="00892294"/>
    <w:rsid w:val="00896A87"/>
    <w:rsid w:val="008B06ED"/>
    <w:rsid w:val="008B21CC"/>
    <w:rsid w:val="008B690D"/>
    <w:rsid w:val="008C438D"/>
    <w:rsid w:val="008D1B76"/>
    <w:rsid w:val="008E2CFC"/>
    <w:rsid w:val="008F3D14"/>
    <w:rsid w:val="0090576C"/>
    <w:rsid w:val="0091023A"/>
    <w:rsid w:val="00927A15"/>
    <w:rsid w:val="00931D8B"/>
    <w:rsid w:val="00942736"/>
    <w:rsid w:val="009437D0"/>
    <w:rsid w:val="009449D6"/>
    <w:rsid w:val="00945772"/>
    <w:rsid w:val="0096355A"/>
    <w:rsid w:val="00974026"/>
    <w:rsid w:val="0099719A"/>
    <w:rsid w:val="009A3F34"/>
    <w:rsid w:val="009B5B5A"/>
    <w:rsid w:val="009C2690"/>
    <w:rsid w:val="009C657B"/>
    <w:rsid w:val="009C67AC"/>
    <w:rsid w:val="009D5D86"/>
    <w:rsid w:val="009E42BB"/>
    <w:rsid w:val="00A049F2"/>
    <w:rsid w:val="00A10835"/>
    <w:rsid w:val="00A16A3E"/>
    <w:rsid w:val="00A17625"/>
    <w:rsid w:val="00A26D0F"/>
    <w:rsid w:val="00A30207"/>
    <w:rsid w:val="00A43A41"/>
    <w:rsid w:val="00A43A63"/>
    <w:rsid w:val="00A5569E"/>
    <w:rsid w:val="00A60935"/>
    <w:rsid w:val="00A612F9"/>
    <w:rsid w:val="00A6387D"/>
    <w:rsid w:val="00A6453B"/>
    <w:rsid w:val="00A7255B"/>
    <w:rsid w:val="00A7562C"/>
    <w:rsid w:val="00A82FE6"/>
    <w:rsid w:val="00A8479B"/>
    <w:rsid w:val="00A9064F"/>
    <w:rsid w:val="00A91A41"/>
    <w:rsid w:val="00AA446B"/>
    <w:rsid w:val="00AB546E"/>
    <w:rsid w:val="00AC2509"/>
    <w:rsid w:val="00AE3C73"/>
    <w:rsid w:val="00AF1466"/>
    <w:rsid w:val="00B000D5"/>
    <w:rsid w:val="00B03B46"/>
    <w:rsid w:val="00B17BC6"/>
    <w:rsid w:val="00B23A1E"/>
    <w:rsid w:val="00B50CE1"/>
    <w:rsid w:val="00B51659"/>
    <w:rsid w:val="00B51D6B"/>
    <w:rsid w:val="00B51E0C"/>
    <w:rsid w:val="00B60412"/>
    <w:rsid w:val="00B92712"/>
    <w:rsid w:val="00B9655A"/>
    <w:rsid w:val="00B9788A"/>
    <w:rsid w:val="00BB708D"/>
    <w:rsid w:val="00BC4E8F"/>
    <w:rsid w:val="00BC62C8"/>
    <w:rsid w:val="00C01446"/>
    <w:rsid w:val="00C2492E"/>
    <w:rsid w:val="00C36303"/>
    <w:rsid w:val="00C462F4"/>
    <w:rsid w:val="00C74648"/>
    <w:rsid w:val="00C854D3"/>
    <w:rsid w:val="00C877C3"/>
    <w:rsid w:val="00CA0033"/>
    <w:rsid w:val="00CA2DDF"/>
    <w:rsid w:val="00CA5EED"/>
    <w:rsid w:val="00CC1861"/>
    <w:rsid w:val="00CC2902"/>
    <w:rsid w:val="00CF0A3B"/>
    <w:rsid w:val="00CF65DB"/>
    <w:rsid w:val="00D02B0F"/>
    <w:rsid w:val="00D13B42"/>
    <w:rsid w:val="00D161FA"/>
    <w:rsid w:val="00D16C3A"/>
    <w:rsid w:val="00D17029"/>
    <w:rsid w:val="00D1745A"/>
    <w:rsid w:val="00D3037D"/>
    <w:rsid w:val="00D471F9"/>
    <w:rsid w:val="00D51222"/>
    <w:rsid w:val="00D6118F"/>
    <w:rsid w:val="00D6448B"/>
    <w:rsid w:val="00D73641"/>
    <w:rsid w:val="00D756C7"/>
    <w:rsid w:val="00D77BAD"/>
    <w:rsid w:val="00D8129F"/>
    <w:rsid w:val="00D84304"/>
    <w:rsid w:val="00D9662D"/>
    <w:rsid w:val="00DA13FB"/>
    <w:rsid w:val="00DA49FF"/>
    <w:rsid w:val="00DB1819"/>
    <w:rsid w:val="00DB3414"/>
    <w:rsid w:val="00DB35FA"/>
    <w:rsid w:val="00DC07B1"/>
    <w:rsid w:val="00DD0926"/>
    <w:rsid w:val="00DD6FC8"/>
    <w:rsid w:val="00DF0A88"/>
    <w:rsid w:val="00DF0B83"/>
    <w:rsid w:val="00DF2D5C"/>
    <w:rsid w:val="00DF693D"/>
    <w:rsid w:val="00DF7D25"/>
    <w:rsid w:val="00E13413"/>
    <w:rsid w:val="00E26F0A"/>
    <w:rsid w:val="00E677C4"/>
    <w:rsid w:val="00E73259"/>
    <w:rsid w:val="00E80BAD"/>
    <w:rsid w:val="00E936DD"/>
    <w:rsid w:val="00E96304"/>
    <w:rsid w:val="00EB3510"/>
    <w:rsid w:val="00EB387D"/>
    <w:rsid w:val="00ED0356"/>
    <w:rsid w:val="00ED15BE"/>
    <w:rsid w:val="00EE1D7D"/>
    <w:rsid w:val="00EE2598"/>
    <w:rsid w:val="00EE353D"/>
    <w:rsid w:val="00EF65FA"/>
    <w:rsid w:val="00F002EA"/>
    <w:rsid w:val="00F07EF1"/>
    <w:rsid w:val="00F10ADD"/>
    <w:rsid w:val="00F34E0A"/>
    <w:rsid w:val="00F53213"/>
    <w:rsid w:val="00F56999"/>
    <w:rsid w:val="00F60EE9"/>
    <w:rsid w:val="00F80770"/>
    <w:rsid w:val="00F87650"/>
    <w:rsid w:val="00F91069"/>
    <w:rsid w:val="00FA1854"/>
    <w:rsid w:val="00FA6B9B"/>
    <w:rsid w:val="00FC2D2F"/>
    <w:rsid w:val="00FC627B"/>
    <w:rsid w:val="00FD08C2"/>
    <w:rsid w:val="00FD2426"/>
    <w:rsid w:val="00FD65E9"/>
    <w:rsid w:val="00FE1F06"/>
    <w:rsid w:val="00FF1402"/>
    <w:rsid w:val="00FF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EF5E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13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13FB"/>
    <w:pPr>
      <w:ind w:left="720"/>
      <w:contextualSpacing/>
    </w:pPr>
  </w:style>
  <w:style w:type="paragraph" w:styleId="Normlnweb">
    <w:name w:val="Normal (Web)"/>
    <w:basedOn w:val="Normln"/>
    <w:rsid w:val="00DA13F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">
    <w:name w:val="Body Text"/>
    <w:basedOn w:val="Normln"/>
    <w:link w:val="ZkladntextChar"/>
    <w:semiHidden/>
    <w:rsid w:val="00DA13FB"/>
    <w:pPr>
      <w:widowControl w:val="0"/>
      <w:tabs>
        <w:tab w:val="left" w:pos="270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A13FB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platne">
    <w:name w:val="platne"/>
    <w:basedOn w:val="Standardnpsmoodstavce"/>
    <w:rsid w:val="00DA13FB"/>
  </w:style>
  <w:style w:type="paragraph" w:styleId="Bezmezer">
    <w:name w:val="No Spacing"/>
    <w:uiPriority w:val="1"/>
    <w:qFormat/>
    <w:rsid w:val="00837A80"/>
    <w:pPr>
      <w:spacing w:after="0" w:line="240" w:lineRule="auto"/>
    </w:pPr>
  </w:style>
  <w:style w:type="table" w:styleId="Mkatabulky">
    <w:name w:val="Table Grid"/>
    <w:basedOn w:val="Normlntabulka"/>
    <w:uiPriority w:val="39"/>
    <w:rsid w:val="00205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36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6397"/>
  </w:style>
  <w:style w:type="paragraph" w:styleId="Zpat">
    <w:name w:val="footer"/>
    <w:basedOn w:val="Normln"/>
    <w:link w:val="ZpatChar"/>
    <w:uiPriority w:val="99"/>
    <w:unhideWhenUsed/>
    <w:rsid w:val="00636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6397"/>
  </w:style>
  <w:style w:type="character" w:styleId="Odkaznakoment">
    <w:name w:val="annotation reference"/>
    <w:basedOn w:val="Standardnpsmoodstavce"/>
    <w:uiPriority w:val="99"/>
    <w:semiHidden/>
    <w:unhideWhenUsed/>
    <w:rsid w:val="004A76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A76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A76F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6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6F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7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76F4"/>
    <w:rPr>
      <w:rFonts w:ascii="Tahoma" w:hAnsi="Tahoma" w:cs="Tahoma"/>
      <w:sz w:val="16"/>
      <w:szCs w:val="16"/>
    </w:rPr>
  </w:style>
  <w:style w:type="character" w:customStyle="1" w:styleId="Zkladntext0">
    <w:name w:val="Základní text_"/>
    <w:basedOn w:val="Standardnpsmoodstavce"/>
    <w:link w:val="Zkladntext4"/>
    <w:rsid w:val="00427BC9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Zkladntext4">
    <w:name w:val="Základní text4"/>
    <w:basedOn w:val="Normln"/>
    <w:link w:val="Zkladntext0"/>
    <w:rsid w:val="00427BC9"/>
    <w:pPr>
      <w:shd w:val="clear" w:color="auto" w:fill="FFFFFF"/>
      <w:spacing w:before="180" w:after="420" w:line="241" w:lineRule="exact"/>
      <w:ind w:hanging="740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1">
    <w:name w:val="Základní text1"/>
    <w:basedOn w:val="Normln"/>
    <w:rsid w:val="008132C9"/>
    <w:pPr>
      <w:shd w:val="clear" w:color="auto" w:fill="FFFFFF"/>
      <w:spacing w:before="60" w:after="0" w:line="367" w:lineRule="exact"/>
      <w:ind w:hanging="40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ormln1">
    <w:name w:val="Normální1"/>
    <w:basedOn w:val="Normln"/>
    <w:rsid w:val="00DF0B83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53E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Na%C5%99%C3%ADzen%C3%AD_Evropsk%C3%A9_un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s.wikipedia.org/wiki/Obecn%C3%A9_na%C5%99%C3%ADzen%C3%AD_o_ochran%C4%9B_osobn%C3%ADch_%C3%BAdaj%C5%AF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224A5-680F-4D08-B692-5E88D8458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6198</Words>
  <Characters>36569</Characters>
  <Application>Microsoft Office Word</Application>
  <DocSecurity>0</DocSecurity>
  <Lines>304</Lines>
  <Paragraphs>85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2019-12-30T11:16:00Z</dcterms:created>
  <dcterms:modified xsi:type="dcterms:W3CDTF">2019-12-30T11:16:00Z</dcterms:modified>
</cp:coreProperties>
</file>