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98D7" w14:textId="12BB9770" w:rsidR="006F613F" w:rsidRDefault="00385305" w:rsidP="00715551">
      <w:pPr>
        <w:sectPr w:rsidR="006F613F" w:rsidSect="00715551">
          <w:headerReference w:type="default" r:id="rId11"/>
          <w:footerReference w:type="default" r:id="rId12"/>
          <w:pgSz w:w="11906" w:h="16838"/>
          <w:pgMar w:top="1418" w:right="1417" w:bottom="1560" w:left="1417" w:header="426" w:footer="676" w:gutter="0"/>
          <w:cols w:space="708"/>
          <w:docGrid w:linePitch="360"/>
        </w:sectPr>
      </w:pPr>
      <w:bookmarkStart w:id="0" w:name="_Toc414520061"/>
      <w:bookmarkStart w:id="1" w:name="_Toc414520007"/>
      <w:bookmarkStart w:id="2" w:name="_GoBack"/>
      <w:bookmarkEnd w:id="2"/>
      <w:r w:rsidRPr="0039464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54A229" wp14:editId="61228CA3">
                <wp:simplePos x="0" y="0"/>
                <wp:positionH relativeFrom="margin">
                  <wp:posOffset>-347345</wp:posOffset>
                </wp:positionH>
                <wp:positionV relativeFrom="page">
                  <wp:posOffset>657225</wp:posOffset>
                </wp:positionV>
                <wp:extent cx="6543675" cy="305752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79DD7" w14:textId="0F5516DE" w:rsidR="00FC4920" w:rsidRDefault="00FC4920" w:rsidP="003853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Příloha č. 2 Prováděcí smlouvy č. 2</w:t>
                            </w:r>
                          </w:p>
                          <w:p w14:paraId="4E5AF141" w14:textId="77777777" w:rsidR="00FC4920" w:rsidRPr="004207A1" w:rsidRDefault="00FC4920" w:rsidP="003853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91CAEC" w14:textId="5D29C280" w:rsidR="00FC4920" w:rsidRPr="004207A1" w:rsidRDefault="00FC4920" w:rsidP="0038530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07A1">
                              <w:rPr>
                                <w:sz w:val="36"/>
                                <w:szCs w:val="36"/>
                              </w:rPr>
                              <w:t xml:space="preserve">Nabídka </w:t>
                            </w:r>
                            <w:bookmarkStart w:id="3" w:name="_Hlk27584692"/>
                            <w:r w:rsidRPr="004207A1">
                              <w:rPr>
                                <w:sz w:val="36"/>
                                <w:szCs w:val="36"/>
                              </w:rPr>
                              <w:t xml:space="preserve">v rámci Prováděcí smlouvy č. 2 - Vývoj aplikace ADIS -  Legislativní a procesní změny v r. 2020 až 2021, zejména v oblasti evidence tržeb, </w:t>
                            </w:r>
                            <w:proofErr w:type="spellStart"/>
                            <w:r w:rsidRPr="004207A1">
                              <w:rPr>
                                <w:sz w:val="36"/>
                                <w:szCs w:val="36"/>
                              </w:rPr>
                              <w:t>One</w:t>
                            </w:r>
                            <w:proofErr w:type="spellEnd"/>
                            <w:r w:rsidRPr="004207A1">
                              <w:rPr>
                                <w:sz w:val="36"/>
                                <w:szCs w:val="36"/>
                              </w:rPr>
                              <w:t>-Stop-</w:t>
                            </w:r>
                            <w:proofErr w:type="spellStart"/>
                            <w:r w:rsidRPr="004207A1">
                              <w:rPr>
                                <w:sz w:val="36"/>
                                <w:szCs w:val="36"/>
                              </w:rPr>
                              <w:t>Shop</w:t>
                            </w:r>
                            <w:proofErr w:type="spellEnd"/>
                            <w:r w:rsidRPr="004207A1">
                              <w:rPr>
                                <w:sz w:val="36"/>
                                <w:szCs w:val="36"/>
                              </w:rPr>
                              <w:t>, mezinárodních daní a dalších změn daňových zákonů</w:t>
                            </w:r>
                            <w:bookmarkEnd w:id="3"/>
                          </w:p>
                          <w:p w14:paraId="6DB34FB0" w14:textId="38E49E18" w:rsidR="00FC4920" w:rsidRPr="00F84DE7" w:rsidRDefault="00FC4920" w:rsidP="00F84DE7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A2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7.35pt;margin-top:51.75pt;width:515.25pt;height:240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" filled="f" stroked="f">
                <v:textbox>
                  <w:txbxContent>
                    <w:p w14:paraId="26179DD7" w14:textId="0F5516DE" w:rsidR="00FC4920" w:rsidRDefault="00FC4920" w:rsidP="003853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Příloha č. 2 Prováděcí smlouvy č. 2</w:t>
                      </w:r>
                    </w:p>
                    <w:p w14:paraId="4E5AF141" w14:textId="77777777" w:rsidR="00FC4920" w:rsidRPr="004207A1" w:rsidRDefault="00FC4920" w:rsidP="003853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591CAEC" w14:textId="5D29C280" w:rsidR="00FC4920" w:rsidRPr="004207A1" w:rsidRDefault="00FC4920" w:rsidP="00385305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207A1">
                        <w:rPr>
                          <w:sz w:val="36"/>
                          <w:szCs w:val="36"/>
                        </w:rPr>
                        <w:t xml:space="preserve">Nabídka </w:t>
                      </w:r>
                      <w:bookmarkStart w:id="4" w:name="_Hlk27584692"/>
                      <w:r w:rsidRPr="004207A1">
                        <w:rPr>
                          <w:sz w:val="36"/>
                          <w:szCs w:val="36"/>
                        </w:rPr>
                        <w:t xml:space="preserve">v rámci Prováděcí smlouvy č. 2 - Vývoj aplikace ADIS -  Legislativní a procesní změny v r. 2020 až 2021, zejména v oblasti evidence tržeb, </w:t>
                      </w:r>
                      <w:proofErr w:type="spellStart"/>
                      <w:r w:rsidRPr="004207A1">
                        <w:rPr>
                          <w:sz w:val="36"/>
                          <w:szCs w:val="36"/>
                        </w:rPr>
                        <w:t>One</w:t>
                      </w:r>
                      <w:proofErr w:type="spellEnd"/>
                      <w:r w:rsidRPr="004207A1">
                        <w:rPr>
                          <w:sz w:val="36"/>
                          <w:szCs w:val="36"/>
                        </w:rPr>
                        <w:t>-Stop-</w:t>
                      </w:r>
                      <w:proofErr w:type="spellStart"/>
                      <w:r w:rsidRPr="004207A1">
                        <w:rPr>
                          <w:sz w:val="36"/>
                          <w:szCs w:val="36"/>
                        </w:rPr>
                        <w:t>Shop</w:t>
                      </w:r>
                      <w:proofErr w:type="spellEnd"/>
                      <w:r w:rsidRPr="004207A1">
                        <w:rPr>
                          <w:sz w:val="36"/>
                          <w:szCs w:val="36"/>
                        </w:rPr>
                        <w:t>, mezinárodních daní a dalších změn daňových zákonů</w:t>
                      </w:r>
                      <w:bookmarkEnd w:id="4"/>
                    </w:p>
                    <w:p w14:paraId="6DB34FB0" w14:textId="38E49E18" w:rsidR="00FC4920" w:rsidRPr="00F84DE7" w:rsidRDefault="00FC4920" w:rsidP="00F84DE7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94646">
        <w:rPr>
          <w:noProof/>
          <w:lang w:eastAsia="cs-CZ"/>
        </w:rPr>
        <w:drawing>
          <wp:anchor distT="0" distB="0" distL="114300" distR="114300" simplePos="0" relativeHeight="251662848" behindDoc="0" locked="0" layoutInCell="1" allowOverlap="1" wp14:anchorId="6B41B4F4" wp14:editId="46B5D131">
            <wp:simplePos x="0" y="0"/>
            <wp:positionH relativeFrom="margin">
              <wp:posOffset>-234315</wp:posOffset>
            </wp:positionH>
            <wp:positionV relativeFrom="page">
              <wp:posOffset>4103370</wp:posOffset>
            </wp:positionV>
            <wp:extent cx="6438900" cy="430530"/>
            <wp:effectExtent l="0" t="0" r="0" b="762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grams_G_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847" w:rsidRPr="0039464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F57800E" wp14:editId="752146C6">
                <wp:simplePos x="0" y="0"/>
                <wp:positionH relativeFrom="margin">
                  <wp:posOffset>-271145</wp:posOffset>
                </wp:positionH>
                <wp:positionV relativeFrom="margin">
                  <wp:posOffset>3785870</wp:posOffset>
                </wp:positionV>
                <wp:extent cx="6343650" cy="229552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285" w14:textId="77777777" w:rsidR="00FC4920" w:rsidRDefault="00FC4920" w:rsidP="008A1847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81D8B0D" w14:textId="77777777" w:rsidR="00FC4920" w:rsidRDefault="00FC4920" w:rsidP="008A1847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72E2144" w14:textId="77777777" w:rsidR="00FC4920" w:rsidRDefault="00FC4920" w:rsidP="008A1847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08045A9" w14:textId="306C560E" w:rsidR="00FC4920" w:rsidRPr="008A1847" w:rsidRDefault="00FC4920" w:rsidP="008A1847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A1847">
                              <w:rPr>
                                <w:sz w:val="52"/>
                                <w:szCs w:val="52"/>
                              </w:rPr>
                              <w:t>Česká republika – Generální finanční ředitelství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800E" id="_x0000_s1027" type="#_x0000_t202" style="position:absolute;margin-left:-21.35pt;margin-top:298.1pt;width:499.5pt;height:18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" filled="f" stroked="f">
                <v:textbox>
                  <w:txbxContent>
                    <w:p w14:paraId="351BA285" w14:textId="77777777" w:rsidR="00FC4920" w:rsidRDefault="00FC4920" w:rsidP="008A1847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481D8B0D" w14:textId="77777777" w:rsidR="00FC4920" w:rsidRDefault="00FC4920" w:rsidP="008A1847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472E2144" w14:textId="77777777" w:rsidR="00FC4920" w:rsidRDefault="00FC4920" w:rsidP="008A1847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008045A9" w14:textId="306C560E" w:rsidR="00FC4920" w:rsidRPr="008A1847" w:rsidRDefault="00FC4920" w:rsidP="008A1847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A1847">
                        <w:rPr>
                          <w:sz w:val="52"/>
                          <w:szCs w:val="52"/>
                        </w:rPr>
                        <w:t>Česká republika – Generální finanční ředitelství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586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7FFCFFA" wp14:editId="5249F6D8">
                <wp:simplePos x="0" y="0"/>
                <wp:positionH relativeFrom="margin">
                  <wp:posOffset>-264795</wp:posOffset>
                </wp:positionH>
                <wp:positionV relativeFrom="bottomMargin">
                  <wp:posOffset>-431320</wp:posOffset>
                </wp:positionV>
                <wp:extent cx="6343650" cy="57797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0BCD" w14:textId="1B1AF26F" w:rsidR="00FC4920" w:rsidRPr="00463BFB" w:rsidRDefault="00FC4920" w:rsidP="0071555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O2 IT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proofErr w:type="spellEnd"/>
                            <w:r w:rsidRPr="00463BFB">
                              <w:rPr>
                                <w:sz w:val="18"/>
                                <w:szCs w:val="18"/>
                              </w:rPr>
                              <w:t xml:space="preserve"> s.r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.o., Za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Brumlovkou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266/2, 140 00</w:t>
                            </w:r>
                            <w:r w:rsidRPr="00463BFB">
                              <w:rPr>
                                <w:sz w:val="18"/>
                                <w:szCs w:val="18"/>
                              </w:rPr>
                              <w:t xml:space="preserve"> Praha 4 – Michle</w:t>
                            </w:r>
                          </w:p>
                          <w:p w14:paraId="43A26A80" w14:textId="2D933AB3" w:rsidR="00FC4920" w:rsidRPr="00463BFB" w:rsidRDefault="00FC4920" w:rsidP="0071555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3BFB">
                              <w:rPr>
                                <w:sz w:val="18"/>
                                <w:szCs w:val="18"/>
                              </w:rPr>
                              <w:t>IČ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463BFB">
                              <w:rPr>
                                <w:sz w:val="18"/>
                                <w:szCs w:val="18"/>
                              </w:rPr>
                              <w:t xml:space="preserve"> 02819678, www.o2its.cz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CFFA" id="_x0000_s1028" type="#_x0000_t202" style="position:absolute;margin-left:-20.85pt;margin-top:-33.95pt;width:499.5pt;height:45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" filled="f" stroked="f">
                <v:textbox>
                  <w:txbxContent>
                    <w:p w14:paraId="13050BCD" w14:textId="1B1AF26F" w:rsidR="00FC4920" w:rsidRPr="00463BFB" w:rsidRDefault="00FC4920" w:rsidP="0071555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O2 IT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Services</w:t>
                      </w:r>
                      <w:proofErr w:type="spellEnd"/>
                      <w:r w:rsidRPr="00463BFB">
                        <w:rPr>
                          <w:sz w:val="18"/>
                          <w:szCs w:val="18"/>
                        </w:rPr>
                        <w:t xml:space="preserve"> s.r</w:t>
                      </w:r>
                      <w:r>
                        <w:rPr>
                          <w:sz w:val="18"/>
                          <w:szCs w:val="18"/>
                        </w:rPr>
                        <w:t xml:space="preserve">.o., Za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Brumlovkou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266/2, 140 00</w:t>
                      </w:r>
                      <w:r w:rsidRPr="00463BFB">
                        <w:rPr>
                          <w:sz w:val="18"/>
                          <w:szCs w:val="18"/>
                        </w:rPr>
                        <w:t xml:space="preserve"> Praha 4 – Michle</w:t>
                      </w:r>
                    </w:p>
                    <w:p w14:paraId="43A26A80" w14:textId="2D933AB3" w:rsidR="00FC4920" w:rsidRPr="00463BFB" w:rsidRDefault="00FC4920" w:rsidP="0071555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63BFB">
                        <w:rPr>
                          <w:sz w:val="18"/>
                          <w:szCs w:val="18"/>
                        </w:rPr>
                        <w:t>IČ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463BFB">
                        <w:rPr>
                          <w:sz w:val="18"/>
                          <w:szCs w:val="18"/>
                        </w:rPr>
                        <w:t xml:space="preserve"> 02819678, www.o2its.cz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551">
        <w:rPr>
          <w:noProof/>
          <w:lang w:eastAsia="cs-CZ"/>
        </w:rPr>
        <w:drawing>
          <wp:anchor distT="0" distB="0" distL="114300" distR="114300" simplePos="0" relativeHeight="251666944" behindDoc="0" locked="0" layoutInCell="1" allowOverlap="1" wp14:anchorId="6D4F4A25" wp14:editId="2ED48323">
            <wp:simplePos x="0" y="0"/>
            <wp:positionH relativeFrom="margin">
              <wp:posOffset>882387</wp:posOffset>
            </wp:positionH>
            <wp:positionV relativeFrom="page">
              <wp:posOffset>7852015</wp:posOffset>
            </wp:positionV>
            <wp:extent cx="4028440" cy="1241425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2_logo_IT_Services_nahled_blu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551" w:rsidRPr="0039464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1A9C43E" wp14:editId="2276891A">
                <wp:simplePos x="0" y="0"/>
                <wp:positionH relativeFrom="margin">
                  <wp:posOffset>-284480</wp:posOffset>
                </wp:positionH>
                <wp:positionV relativeFrom="margin">
                  <wp:posOffset>6059578</wp:posOffset>
                </wp:positionV>
                <wp:extent cx="6343650" cy="42862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7EBA" w14:textId="36075C49" w:rsidR="00FC4920" w:rsidRPr="00872ECC" w:rsidRDefault="00FC4920" w:rsidP="00C77795">
                            <w:pPr>
                              <w:jc w:val="center"/>
                              <w:rPr>
                                <w:sz w:val="32"/>
                                <w:szCs w:val="34"/>
                              </w:rPr>
                            </w:pPr>
                            <w:r w:rsidRPr="00C77795">
                              <w:rPr>
                                <w:sz w:val="32"/>
                                <w:szCs w:val="34"/>
                              </w:rPr>
                              <w:t>Lazarská 15/7, 117 22 Praha 177,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C43E" id="_x0000_s1029" type="#_x0000_t202" style="position:absolute;margin-left:-22.4pt;margin-top:477.15pt;width:499.5pt;height:33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" filled="f" stroked="f">
                <v:textbox>
                  <w:txbxContent>
                    <w:p w14:paraId="48DC7EBA" w14:textId="36075C49" w:rsidR="00FC4920" w:rsidRPr="00872ECC" w:rsidRDefault="00FC4920" w:rsidP="00C77795">
                      <w:pPr>
                        <w:jc w:val="center"/>
                        <w:rPr>
                          <w:sz w:val="32"/>
                          <w:szCs w:val="34"/>
                        </w:rPr>
                      </w:pPr>
                      <w:r w:rsidRPr="00C77795">
                        <w:rPr>
                          <w:sz w:val="32"/>
                          <w:szCs w:val="34"/>
                        </w:rPr>
                        <w:t>Lazarská 15/7, 117 22 Praha 177,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551" w:rsidRPr="0039464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DAD403D" wp14:editId="032FE2F7">
                <wp:simplePos x="0" y="0"/>
                <wp:positionH relativeFrom="margin">
                  <wp:posOffset>-285115</wp:posOffset>
                </wp:positionH>
                <wp:positionV relativeFrom="margin">
                  <wp:posOffset>4874776</wp:posOffset>
                </wp:positionV>
                <wp:extent cx="6343650" cy="41910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4922" w14:textId="77777777" w:rsidR="00FC4920" w:rsidRPr="00872ECC" w:rsidRDefault="00FC4920" w:rsidP="007155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</w:rPr>
                            </w:pPr>
                            <w:r w:rsidRPr="00872ECC">
                              <w:rPr>
                                <w:b/>
                                <w:sz w:val="32"/>
                                <w:szCs w:val="34"/>
                              </w:rPr>
                              <w:t>Pro zákazníka: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403D" id="_x0000_s1030" type="#_x0000_t202" style="position:absolute;margin-left:-22.45pt;margin-top:383.85pt;width:499.5pt;height:3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" filled="f" stroked="f">
                <v:textbox>
                  <w:txbxContent>
                    <w:p w14:paraId="02664922" w14:textId="77777777" w:rsidR="00FC4920" w:rsidRPr="00872ECC" w:rsidRDefault="00FC4920" w:rsidP="0071555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4"/>
                        </w:rPr>
                      </w:pPr>
                      <w:r w:rsidRPr="00872ECC">
                        <w:rPr>
                          <w:b/>
                          <w:sz w:val="32"/>
                          <w:szCs w:val="34"/>
                        </w:rPr>
                        <w:t>Pro zákazníka: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5" w:name="_Ref416700480"/>
      <w:bookmarkStart w:id="6" w:name="_Ref416700506"/>
    </w:p>
    <w:p w14:paraId="2AA998D8" w14:textId="1282809D" w:rsidR="004943D9" w:rsidRDefault="004943D9" w:rsidP="004943D9">
      <w:pPr>
        <w:pStyle w:val="Nadpis1"/>
        <w:numPr>
          <w:ilvl w:val="0"/>
          <w:numId w:val="0"/>
        </w:numPr>
        <w:ind w:left="1531" w:hanging="1531"/>
      </w:pPr>
      <w:bookmarkStart w:id="7" w:name="_Toc27493523"/>
      <w:r w:rsidRPr="00C40A7A">
        <w:lastRenderedPageBreak/>
        <w:t>Obsah</w:t>
      </w:r>
      <w:bookmarkEnd w:id="7"/>
    </w:p>
    <w:p w14:paraId="2A0BC4AB" w14:textId="001A3B34" w:rsidR="009D677B" w:rsidRDefault="00A94291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493523" w:history="1">
        <w:r w:rsidR="009D677B" w:rsidRPr="00D21C8D">
          <w:rPr>
            <w:rStyle w:val="Hypertextovodkaz"/>
            <w:noProof/>
          </w:rPr>
          <w:t>Obsah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_Toc27493523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2</w:t>
        </w:r>
        <w:r w:rsidR="009D677B">
          <w:rPr>
            <w:noProof/>
            <w:webHidden/>
          </w:rPr>
          <w:fldChar w:fldCharType="end"/>
        </w:r>
      </w:hyperlink>
    </w:p>
    <w:p w14:paraId="20849B3B" w14:textId="7F5360F0" w:rsidR="009D677B" w:rsidRDefault="00FB24EA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4" w:history="1">
        <w:r w:rsidR="009D677B" w:rsidRPr="00D21C8D">
          <w:rPr>
            <w:rStyle w:val="Hypertextovodkaz"/>
            <w:noProof/>
          </w:rPr>
          <w:t>1.</w:t>
        </w:r>
        <w:r w:rsidR="009D677B" w:rsidRPr="00D21C8D">
          <w:rPr>
            <w:rStyle w:val="Hypertextovodkaz"/>
            <w:noProof/>
            <w:lang w:eastAsia="cs-CZ"/>
          </w:rPr>
          <w:t xml:space="preserve"> </w:t>
        </w:r>
        <w:r w:rsidR="009D677B" w:rsidRPr="00D21C8D">
          <w:rPr>
            <w:rStyle w:val="Hypertextovodkaz"/>
            <w:noProof/>
          </w:rPr>
          <w:t>Identifikační údaje poskytovatele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_Toc27493524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3</w:t>
        </w:r>
        <w:r w:rsidR="009D677B">
          <w:rPr>
            <w:noProof/>
            <w:webHidden/>
          </w:rPr>
          <w:fldChar w:fldCharType="end"/>
        </w:r>
      </w:hyperlink>
    </w:p>
    <w:p w14:paraId="1A43E860" w14:textId="4DF8993F" w:rsidR="009D677B" w:rsidRDefault="00FB24EA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5" w:history="1">
        <w:r w:rsidR="009D677B" w:rsidRPr="00D21C8D">
          <w:rPr>
            <w:rStyle w:val="Hypertextovodkaz"/>
            <w:noProof/>
          </w:rPr>
          <w:t>1.1 Profil poskytovatele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_Toc27493525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4</w:t>
        </w:r>
        <w:r w:rsidR="009D677B">
          <w:rPr>
            <w:noProof/>
            <w:webHidden/>
          </w:rPr>
          <w:fldChar w:fldCharType="end"/>
        </w:r>
      </w:hyperlink>
    </w:p>
    <w:p w14:paraId="3A36585B" w14:textId="13AA8EFA" w:rsidR="009D677B" w:rsidRDefault="00FB24EA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6" w:history="1">
        <w:r w:rsidR="009D677B" w:rsidRPr="00D21C8D">
          <w:rPr>
            <w:rStyle w:val="Hypertextovodkaz"/>
            <w:noProof/>
          </w:rPr>
          <w:t>2. Manažerské shrnutí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_Toc27493526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5</w:t>
        </w:r>
        <w:r w:rsidR="009D677B">
          <w:rPr>
            <w:noProof/>
            <w:webHidden/>
          </w:rPr>
          <w:fldChar w:fldCharType="end"/>
        </w:r>
      </w:hyperlink>
    </w:p>
    <w:p w14:paraId="51E87EB6" w14:textId="0E7BB024" w:rsidR="009D677B" w:rsidRDefault="00FB24EA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7" w:history="1">
        <w:r w:rsidR="009D677B" w:rsidRPr="00D21C8D">
          <w:rPr>
            <w:rStyle w:val="Hypertextovodkaz"/>
            <w:noProof/>
          </w:rPr>
          <w:t>3. Cenová nabídka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_Toc27493527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6</w:t>
        </w:r>
        <w:r w:rsidR="009D677B">
          <w:rPr>
            <w:noProof/>
            <w:webHidden/>
          </w:rPr>
          <w:fldChar w:fldCharType="end"/>
        </w:r>
      </w:hyperlink>
    </w:p>
    <w:p w14:paraId="5F51FC49" w14:textId="71388079" w:rsidR="009D677B" w:rsidRDefault="00FB24EA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8" w:history="1">
        <w:r w:rsidR="009D677B" w:rsidRPr="00D21C8D">
          <w:rPr>
            <w:rStyle w:val="Hypertextovodkaz"/>
            <w:noProof/>
          </w:rPr>
          <w:t>4. Popis nabízených činností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_Toc27493528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8</w:t>
        </w:r>
        <w:r w:rsidR="009D677B">
          <w:rPr>
            <w:noProof/>
            <w:webHidden/>
          </w:rPr>
          <w:fldChar w:fldCharType="end"/>
        </w:r>
      </w:hyperlink>
    </w:p>
    <w:p w14:paraId="67485322" w14:textId="0CFF4C5C" w:rsidR="009D677B" w:rsidRDefault="00FB24EA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27493529" w:history="1">
        <w:r w:rsidR="009D677B" w:rsidRPr="00D21C8D">
          <w:rPr>
            <w:rStyle w:val="Hypertextovodkaz"/>
            <w:noProof/>
          </w:rPr>
          <w:t>5. Platební podmínky</w:t>
        </w:r>
        <w:r w:rsidR="009D677B">
          <w:rPr>
            <w:noProof/>
            <w:webHidden/>
          </w:rPr>
          <w:tab/>
        </w:r>
        <w:r w:rsidR="009D677B">
          <w:rPr>
            <w:noProof/>
            <w:webHidden/>
          </w:rPr>
          <w:fldChar w:fldCharType="begin"/>
        </w:r>
        <w:r w:rsidR="009D677B">
          <w:rPr>
            <w:noProof/>
            <w:webHidden/>
          </w:rPr>
          <w:instrText xml:space="preserve"> PAGEREF _Toc27493529 \h </w:instrText>
        </w:r>
        <w:r w:rsidR="009D677B">
          <w:rPr>
            <w:noProof/>
            <w:webHidden/>
          </w:rPr>
        </w:r>
        <w:r w:rsidR="009D677B">
          <w:rPr>
            <w:noProof/>
            <w:webHidden/>
          </w:rPr>
          <w:fldChar w:fldCharType="separate"/>
        </w:r>
        <w:r w:rsidR="009D677B">
          <w:rPr>
            <w:noProof/>
            <w:webHidden/>
          </w:rPr>
          <w:t>9</w:t>
        </w:r>
        <w:r w:rsidR="009D677B">
          <w:rPr>
            <w:noProof/>
            <w:webHidden/>
          </w:rPr>
          <w:fldChar w:fldCharType="end"/>
        </w:r>
      </w:hyperlink>
    </w:p>
    <w:p w14:paraId="2AA998EC" w14:textId="20350413" w:rsidR="004943D9" w:rsidRDefault="00A94291" w:rsidP="004943D9">
      <w:r>
        <w:fldChar w:fldCharType="end"/>
      </w:r>
    </w:p>
    <w:p w14:paraId="2AA998F3" w14:textId="4B15283D" w:rsidR="004943D9" w:rsidRDefault="004943D9" w:rsidP="004943D9"/>
    <w:p w14:paraId="2AA99917" w14:textId="642E6F6C" w:rsidR="00C72BD2" w:rsidRDefault="00787252" w:rsidP="007E25D5">
      <w:pPr>
        <w:pStyle w:val="Nadpis1"/>
      </w:pPr>
      <w:bookmarkStart w:id="8" w:name="_Toc27493524"/>
      <w:bookmarkStart w:id="9" w:name="_Toc414520009"/>
      <w:bookmarkStart w:id="10" w:name="_Toc414520063"/>
      <w:bookmarkEnd w:id="0"/>
      <w:bookmarkEnd w:id="1"/>
      <w:bookmarkEnd w:id="5"/>
      <w:bookmarkEnd w:id="6"/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010F77" wp14:editId="6BA46A5D">
                <wp:simplePos x="0" y="0"/>
                <wp:positionH relativeFrom="margin">
                  <wp:posOffset>-90170</wp:posOffset>
                </wp:positionH>
                <wp:positionV relativeFrom="margin">
                  <wp:posOffset>7254875</wp:posOffset>
                </wp:positionV>
                <wp:extent cx="5943600" cy="1405255"/>
                <wp:effectExtent l="0" t="0" r="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5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41EB" w14:textId="77777777" w:rsidR="00FC4920" w:rsidRPr="007D7332" w:rsidRDefault="00FC4920" w:rsidP="00787252">
                            <w:pPr>
                              <w:keepNext/>
                              <w:rPr>
                                <w:color w:val="54B6E7"/>
                                <w:sz w:val="32"/>
                                <w:szCs w:val="32"/>
                              </w:rPr>
                            </w:pPr>
                            <w:r w:rsidRPr="007D7332">
                              <w:rPr>
                                <w:color w:val="54B6E7"/>
                                <w:sz w:val="32"/>
                                <w:szCs w:val="32"/>
                              </w:rPr>
                              <w:t>Ochrana informací</w:t>
                            </w:r>
                          </w:p>
                          <w:p w14:paraId="4D77BEC5" w14:textId="7188F28A" w:rsidR="00FC4920" w:rsidRPr="000C2786" w:rsidRDefault="00FC4920" w:rsidP="001805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C2786">
                              <w:rPr>
                                <w:sz w:val="18"/>
                                <w:szCs w:val="18"/>
                              </w:rPr>
                              <w:t xml:space="preserve">Tento dokument i veškerý jeho obsah je předmětem obchodního tajemství společnosti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O2 IT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s.r.o.</w:t>
                            </w:r>
                            <w:r w:rsidRPr="000C2786">
                              <w:rPr>
                                <w:sz w:val="18"/>
                                <w:szCs w:val="18"/>
                              </w:rPr>
                              <w:t xml:space="preserve"> a nesmí být bez předchozího písemného souhlasu společnosti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O2 IT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s.r.o.</w:t>
                            </w:r>
                            <w:r w:rsidRPr="000C2786">
                              <w:rPr>
                                <w:sz w:val="18"/>
                                <w:szCs w:val="18"/>
                              </w:rPr>
                              <w:t xml:space="preserve"> zpřístupněn třetí osobě ani zveřejněn. Tento dokument není návrhem smlouvy. Společnost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O2 IT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s.r.o.</w:t>
                            </w:r>
                            <w:r w:rsidRPr="000C2786">
                              <w:rPr>
                                <w:sz w:val="18"/>
                                <w:szCs w:val="18"/>
                              </w:rPr>
                              <w:t xml:space="preserve"> poskytuje služby výhradně na základě písemně uzavřené smlouvy, která je řádně podepsaná a obsahuje všechny dohodnuté náležitosti a podmínky poskytování produktů a služeb.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0F77" id="_x0000_s1031" type="#_x0000_t202" style="position:absolute;left:0;text-align:left;margin-left:-7.1pt;margin-top:571.25pt;width:468pt;height:1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" filled="f" stroked="f">
                <v:textbox>
                  <w:txbxContent>
                    <w:p w14:paraId="6E1241EB" w14:textId="77777777" w:rsidR="00FC4920" w:rsidRPr="007D7332" w:rsidRDefault="00FC4920" w:rsidP="00787252">
                      <w:pPr>
                        <w:keepNext/>
                        <w:rPr>
                          <w:color w:val="54B6E7"/>
                          <w:sz w:val="32"/>
                          <w:szCs w:val="32"/>
                        </w:rPr>
                      </w:pPr>
                      <w:r w:rsidRPr="007D7332">
                        <w:rPr>
                          <w:color w:val="54B6E7"/>
                          <w:sz w:val="32"/>
                          <w:szCs w:val="32"/>
                        </w:rPr>
                        <w:t>Ochrana informací</w:t>
                      </w:r>
                    </w:p>
                    <w:p w14:paraId="4D77BEC5" w14:textId="7188F28A" w:rsidR="00FC4920" w:rsidRPr="000C2786" w:rsidRDefault="00FC4920" w:rsidP="001805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C2786">
                        <w:rPr>
                          <w:sz w:val="18"/>
                          <w:szCs w:val="18"/>
                        </w:rPr>
                        <w:t xml:space="preserve">Tento dokument i veškerý jeho obsah je předmětem obchodního tajemství společnosti </w:t>
                      </w:r>
                      <w:r>
                        <w:rPr>
                          <w:sz w:val="18"/>
                          <w:szCs w:val="18"/>
                        </w:rPr>
                        <w:t xml:space="preserve">O2 IT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Services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s.r.o.</w:t>
                      </w:r>
                      <w:r w:rsidRPr="000C2786">
                        <w:rPr>
                          <w:sz w:val="18"/>
                          <w:szCs w:val="18"/>
                        </w:rPr>
                        <w:t xml:space="preserve"> a nesmí být bez předchozího písemného souhlasu společnosti </w:t>
                      </w:r>
                      <w:r>
                        <w:rPr>
                          <w:sz w:val="18"/>
                          <w:szCs w:val="18"/>
                        </w:rPr>
                        <w:t xml:space="preserve">O2 IT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Services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s.r.o.</w:t>
                      </w:r>
                      <w:r w:rsidRPr="000C2786">
                        <w:rPr>
                          <w:sz w:val="18"/>
                          <w:szCs w:val="18"/>
                        </w:rPr>
                        <w:t xml:space="preserve"> zpřístupněn třetí osobě ani zveřejněn. Tento dokument není návrhem smlouvy. Společnost </w:t>
                      </w:r>
                      <w:r>
                        <w:rPr>
                          <w:sz w:val="18"/>
                          <w:szCs w:val="18"/>
                        </w:rPr>
                        <w:t xml:space="preserve">O2 IT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Services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s.r.o.</w:t>
                      </w:r>
                      <w:r w:rsidRPr="000C2786">
                        <w:rPr>
                          <w:sz w:val="18"/>
                          <w:szCs w:val="18"/>
                        </w:rPr>
                        <w:t xml:space="preserve"> poskytuje služby výhradně na základě písemně uzavřené smlouvy, která je řádně podepsaná a obsahuje všechny dohodnuté náležitosti a podmínky poskytování produktů a služeb.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2BD2">
        <w:t xml:space="preserve">Identifikační údaje </w:t>
      </w:r>
      <w:r w:rsidR="000C2786">
        <w:t>p</w:t>
      </w:r>
      <w:r w:rsidR="003F7186">
        <w:t>oskytovatele</w:t>
      </w:r>
      <w:bookmarkEnd w:id="8"/>
    </w:p>
    <w:p w14:paraId="4FD555B4" w14:textId="58E497DF" w:rsidR="004B0B4D" w:rsidRDefault="006047FA" w:rsidP="00F84DE7">
      <w:pPr>
        <w:jc w:val="both"/>
      </w:pPr>
      <w:r>
        <w:t xml:space="preserve">Tato nabídka obsahuje </w:t>
      </w:r>
      <w:proofErr w:type="spellStart"/>
      <w:r w:rsidR="00385305">
        <w:rPr>
          <w:rFonts w:cs="Arial"/>
        </w:rPr>
        <w:t>nacenění</w:t>
      </w:r>
      <w:proofErr w:type="spellEnd"/>
      <w:r>
        <w:t xml:space="preserve"> v rámci Prováděcí smlouvy č. </w:t>
      </w:r>
      <w:r w:rsidR="00385305">
        <w:t>2</w:t>
      </w:r>
      <w:r>
        <w:t xml:space="preserve"> </w:t>
      </w:r>
      <w:r w:rsidR="00F42D34" w:rsidRPr="00F42D34">
        <w:t>od spol</w:t>
      </w:r>
      <w:r>
        <w:t>ečnosti</w:t>
      </w:r>
      <w:r w:rsidR="00F42D34" w:rsidRPr="00F42D34">
        <w:t xml:space="preserve"> O2</w:t>
      </w:r>
      <w:r w:rsidR="00385305">
        <w:t xml:space="preserve"> </w:t>
      </w:r>
      <w:r>
        <w:t xml:space="preserve">IT </w:t>
      </w:r>
      <w:proofErr w:type="spellStart"/>
      <w:r>
        <w:t>Services</w:t>
      </w:r>
      <w:proofErr w:type="spellEnd"/>
      <w:r>
        <w:t xml:space="preserve"> s.r.o.</w:t>
      </w:r>
      <w:r w:rsidR="00F42D34" w:rsidRPr="00F42D34">
        <w:t xml:space="preserve"> pro </w:t>
      </w:r>
      <w:r w:rsidR="006A09AA">
        <w:t>Česká republika</w:t>
      </w:r>
      <w:r>
        <w:t xml:space="preserve"> - Generální finanční ředitelství</w:t>
      </w:r>
      <w:r w:rsidR="00F42D34" w:rsidRPr="00F42D34">
        <w:t xml:space="preserve"> </w:t>
      </w:r>
      <w:r w:rsidR="004B0B4D">
        <w:t>(dále jen „</w:t>
      </w:r>
      <w:r>
        <w:t>Zadavate</w:t>
      </w:r>
      <w:r w:rsidR="004B0B4D">
        <w:t xml:space="preserve">l“). Nabídku předkládá společnost </w:t>
      </w:r>
      <w:r w:rsidR="00FD4802">
        <w:t xml:space="preserve">O2 IT </w:t>
      </w:r>
      <w:proofErr w:type="spellStart"/>
      <w:r w:rsidR="00FD4802">
        <w:t>Services</w:t>
      </w:r>
      <w:proofErr w:type="spellEnd"/>
      <w:r w:rsidR="00FD4802">
        <w:t xml:space="preserve"> s.r.o.</w:t>
      </w:r>
      <w:r w:rsidR="004B0B4D">
        <w:t xml:space="preserve"> (dále jen „</w:t>
      </w:r>
      <w:r>
        <w:t>Zhotovitel</w:t>
      </w:r>
      <w:r w:rsidR="004B0B4D">
        <w:t>“).</w:t>
      </w:r>
    </w:p>
    <w:p w14:paraId="5D357731" w14:textId="77777777" w:rsidR="009D677B" w:rsidRDefault="009D677B" w:rsidP="009D677B">
      <w:pPr>
        <w:spacing w:before="0"/>
        <w:jc w:val="both"/>
      </w:pPr>
    </w:p>
    <w:p w14:paraId="4645B787" w14:textId="158A6C03" w:rsidR="004B0B4D" w:rsidRDefault="004B0B4D" w:rsidP="009D677B">
      <w:pPr>
        <w:spacing w:before="0"/>
        <w:jc w:val="both"/>
      </w:pPr>
      <w:r>
        <w:t xml:space="preserve">V Praze dne </w:t>
      </w:r>
      <w:proofErr w:type="gramStart"/>
      <w:r w:rsidR="009D677B">
        <w:t>1</w:t>
      </w:r>
      <w:r w:rsidR="00385305">
        <w:t>8</w:t>
      </w:r>
      <w:r w:rsidR="006047FA">
        <w:t>.12. 2019</w:t>
      </w:r>
      <w:proofErr w:type="gramEnd"/>
    </w:p>
    <w:p w14:paraId="12CB8A72" w14:textId="1176CC2C" w:rsidR="009D677B" w:rsidRDefault="009D677B" w:rsidP="00F84DE7">
      <w:pPr>
        <w:spacing w:before="360"/>
        <w:jc w:val="both"/>
      </w:pPr>
      <w:r>
        <w:t>Verze</w:t>
      </w:r>
      <w:r w:rsidR="005B68BD">
        <w:t xml:space="preserve"> nabídky</w:t>
      </w:r>
      <w:r>
        <w:t>: v</w:t>
      </w:r>
      <w:r w:rsidR="00385305">
        <w:t>1</w:t>
      </w:r>
    </w:p>
    <w:p w14:paraId="7B9E8769" w14:textId="77777777" w:rsidR="004B0B4D" w:rsidRDefault="004B0B4D" w:rsidP="004B0B4D">
      <w:pPr>
        <w:spacing w:before="960" w:after="0"/>
        <w:ind w:left="5103"/>
        <w:jc w:val="center"/>
      </w:pPr>
      <w:r>
        <w:t>...................................................</w:t>
      </w:r>
    </w:p>
    <w:p w14:paraId="5706F94C" w14:textId="77777777" w:rsidR="004B0B4D" w:rsidRPr="004B0B4D" w:rsidRDefault="004B0B4D" w:rsidP="004B0B4D">
      <w:pPr>
        <w:spacing w:before="0"/>
        <w:ind w:left="5103"/>
        <w:jc w:val="center"/>
      </w:pPr>
    </w:p>
    <w:p w14:paraId="2AA99918" w14:textId="77777777" w:rsidR="00C72BD2" w:rsidRPr="00EB2773" w:rsidRDefault="000C2786" w:rsidP="004B0B4D">
      <w:pPr>
        <w:keepNext/>
        <w:spacing w:before="480"/>
        <w:rPr>
          <w:b/>
          <w:sz w:val="28"/>
        </w:rPr>
      </w:pPr>
      <w:r>
        <w:rPr>
          <w:b/>
          <w:sz w:val="28"/>
        </w:rPr>
        <w:t>Identifikační údaje p</w:t>
      </w:r>
      <w:r w:rsidR="00C72BD2" w:rsidRPr="00EB2773">
        <w:rPr>
          <w:b/>
          <w:sz w:val="28"/>
        </w:rPr>
        <w:t>oskytovatele</w:t>
      </w:r>
      <w:r w:rsidR="00870D23">
        <w:rPr>
          <w:b/>
          <w:sz w:val="28"/>
        </w:rPr>
        <w:t>:</w:t>
      </w:r>
    </w:p>
    <w:p w14:paraId="2AA99919" w14:textId="1DAA0657" w:rsidR="00C72BD2" w:rsidRDefault="00C72BD2" w:rsidP="00EB2773">
      <w:pPr>
        <w:tabs>
          <w:tab w:val="left" w:pos="3119"/>
        </w:tabs>
        <w:ind w:left="3119" w:hanging="3119"/>
      </w:pPr>
      <w:r>
        <w:t>Obchodní jméno:</w:t>
      </w:r>
      <w:r>
        <w:tab/>
      </w:r>
      <w:r w:rsidR="00FD4802">
        <w:t xml:space="preserve">O2 IT </w:t>
      </w:r>
      <w:proofErr w:type="spellStart"/>
      <w:r w:rsidR="00FD4802">
        <w:t>Services</w:t>
      </w:r>
      <w:proofErr w:type="spellEnd"/>
      <w:r w:rsidR="00FD4802">
        <w:t xml:space="preserve"> s.r.o.</w:t>
      </w:r>
    </w:p>
    <w:p w14:paraId="2AA9991A" w14:textId="0B9A30DB" w:rsidR="00C72BD2" w:rsidRDefault="00C72BD2" w:rsidP="00EB2773">
      <w:pPr>
        <w:tabs>
          <w:tab w:val="left" w:pos="3119"/>
        </w:tabs>
        <w:ind w:left="3119" w:hanging="3119"/>
      </w:pPr>
      <w:r>
        <w:t>Sídlo fi</w:t>
      </w:r>
      <w:r w:rsidR="001805AF">
        <w:t>rmy:</w:t>
      </w:r>
      <w:r w:rsidR="001805AF">
        <w:tab/>
        <w:t xml:space="preserve">Za </w:t>
      </w:r>
      <w:proofErr w:type="spellStart"/>
      <w:r w:rsidR="001805AF">
        <w:t>Brumlovkou</w:t>
      </w:r>
      <w:proofErr w:type="spellEnd"/>
      <w:r w:rsidR="001805AF">
        <w:t xml:space="preserve"> 266/2, 140 00</w:t>
      </w:r>
      <w:r>
        <w:t xml:space="preserve"> Praha 4</w:t>
      </w:r>
    </w:p>
    <w:p w14:paraId="2AA9991B" w14:textId="70A5E7C9" w:rsidR="00C72BD2" w:rsidRDefault="00C72BD2" w:rsidP="00EB2773">
      <w:pPr>
        <w:tabs>
          <w:tab w:val="left" w:pos="3119"/>
        </w:tabs>
        <w:ind w:left="3119" w:hanging="3119"/>
      </w:pPr>
      <w:r>
        <w:t>IČ</w:t>
      </w:r>
      <w:r w:rsidR="00DB682E">
        <w:t>O</w:t>
      </w:r>
      <w:r>
        <w:t>:</w:t>
      </w:r>
      <w:r>
        <w:tab/>
      </w:r>
      <w:r w:rsidR="00FD4802" w:rsidRPr="00FD4802">
        <w:t>02819678</w:t>
      </w:r>
    </w:p>
    <w:p w14:paraId="2AA9991C" w14:textId="3DEC9278" w:rsidR="00C72BD2" w:rsidRDefault="00C72BD2" w:rsidP="00EB2773">
      <w:pPr>
        <w:tabs>
          <w:tab w:val="left" w:pos="3119"/>
        </w:tabs>
        <w:ind w:left="3119" w:hanging="3119"/>
      </w:pPr>
      <w:r>
        <w:t xml:space="preserve">DIČ: </w:t>
      </w:r>
      <w:r>
        <w:tab/>
        <w:t>CZ</w:t>
      </w:r>
      <w:r w:rsidR="00FD4802" w:rsidRPr="00FD4802">
        <w:t>02819678</w:t>
      </w:r>
    </w:p>
    <w:p w14:paraId="2AA9991D" w14:textId="4DB19132" w:rsidR="00C72BD2" w:rsidRDefault="00C72BD2" w:rsidP="00EB2773">
      <w:pPr>
        <w:tabs>
          <w:tab w:val="left" w:pos="3119"/>
        </w:tabs>
        <w:ind w:left="3119" w:hanging="3119"/>
      </w:pPr>
      <w:r>
        <w:t>Zapsaná:</w:t>
      </w:r>
      <w:r>
        <w:tab/>
        <w:t xml:space="preserve">v obchodním rejstříku Městského soudu v Praze, oddíl </w:t>
      </w:r>
      <w:r w:rsidR="00FD4802">
        <w:t>C</w:t>
      </w:r>
      <w:r>
        <w:t xml:space="preserve">, vložka </w:t>
      </w:r>
      <w:r w:rsidR="00FD4802" w:rsidRPr="00FD4802">
        <w:t>223566</w:t>
      </w:r>
    </w:p>
    <w:p w14:paraId="2AA99920" w14:textId="77777777" w:rsidR="00C72BD2" w:rsidRPr="00EB2773" w:rsidRDefault="00C72BD2" w:rsidP="004B0B4D">
      <w:pPr>
        <w:keepNext/>
        <w:spacing w:before="480"/>
        <w:rPr>
          <w:b/>
          <w:sz w:val="28"/>
        </w:rPr>
      </w:pPr>
      <w:r w:rsidRPr="00EB2773">
        <w:rPr>
          <w:b/>
          <w:sz w:val="28"/>
        </w:rPr>
        <w:t>Kontaktní osoba pověřená jed</w:t>
      </w:r>
      <w:r w:rsidR="000C2786">
        <w:rPr>
          <w:b/>
          <w:sz w:val="28"/>
        </w:rPr>
        <w:t>náním jménem p</w:t>
      </w:r>
      <w:r w:rsidRPr="00EB2773">
        <w:rPr>
          <w:b/>
          <w:sz w:val="28"/>
        </w:rPr>
        <w:t>oskytovatele:</w:t>
      </w:r>
    </w:p>
    <w:p w14:paraId="2AA99921" w14:textId="2454D699" w:rsidR="00C72BD2" w:rsidRPr="006560D8" w:rsidRDefault="00EB2773" w:rsidP="00EB2773">
      <w:pPr>
        <w:tabs>
          <w:tab w:val="left" w:pos="3119"/>
        </w:tabs>
        <w:ind w:left="3119" w:hanging="3119"/>
      </w:pPr>
      <w:r w:rsidRPr="006560D8">
        <w:t>Jméno a příjmení:</w:t>
      </w:r>
      <w:r w:rsidRPr="006560D8">
        <w:tab/>
      </w:r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…………</w:t>
      </w:r>
      <w:proofErr w:type="gramStart"/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…..</w:t>
      </w:r>
      <w:proofErr w:type="gramEnd"/>
    </w:p>
    <w:p w14:paraId="2AA99923" w14:textId="140A8DEB" w:rsidR="00C72BD2" w:rsidRPr="006560D8" w:rsidRDefault="00EB2773" w:rsidP="00EB2773">
      <w:pPr>
        <w:tabs>
          <w:tab w:val="left" w:pos="3119"/>
        </w:tabs>
        <w:ind w:left="3119" w:hanging="3119"/>
      </w:pPr>
      <w:r w:rsidRPr="006560D8">
        <w:t>Mobil:</w:t>
      </w:r>
      <w:r w:rsidRPr="006560D8">
        <w:tab/>
      </w:r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…………</w:t>
      </w:r>
      <w:proofErr w:type="gramStart"/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…..</w:t>
      </w:r>
      <w:proofErr w:type="gramEnd"/>
    </w:p>
    <w:p w14:paraId="2AA99924" w14:textId="50BBD8A0" w:rsidR="00C72BD2" w:rsidRDefault="00EB2773" w:rsidP="00EB2773">
      <w:pPr>
        <w:tabs>
          <w:tab w:val="left" w:pos="3119"/>
        </w:tabs>
        <w:ind w:left="3119" w:hanging="3119"/>
      </w:pPr>
      <w:r w:rsidRPr="006560D8">
        <w:t>E-mail:</w:t>
      </w:r>
      <w:r w:rsidRPr="006560D8">
        <w:tab/>
      </w:r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…………</w:t>
      </w:r>
      <w:proofErr w:type="gramStart"/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…..</w:t>
      </w:r>
      <w:proofErr w:type="gramEnd"/>
    </w:p>
    <w:p w14:paraId="2AA99925" w14:textId="2A1BD330" w:rsidR="00C72BD2" w:rsidRPr="00EB2773" w:rsidRDefault="00C72BD2" w:rsidP="004B0B4D">
      <w:pPr>
        <w:keepNext/>
        <w:spacing w:before="480"/>
        <w:rPr>
          <w:b/>
          <w:sz w:val="28"/>
        </w:rPr>
      </w:pPr>
      <w:r w:rsidRPr="00EB2773">
        <w:rPr>
          <w:b/>
          <w:sz w:val="28"/>
        </w:rPr>
        <w:t>Zpracovatel nabídky</w:t>
      </w:r>
      <w:r w:rsidR="00870D23">
        <w:rPr>
          <w:b/>
          <w:sz w:val="28"/>
        </w:rPr>
        <w:t>:</w:t>
      </w:r>
    </w:p>
    <w:p w14:paraId="2AA99926" w14:textId="2A268567" w:rsidR="00C72BD2" w:rsidRDefault="00EB2773" w:rsidP="00EB2773">
      <w:pPr>
        <w:tabs>
          <w:tab w:val="left" w:pos="3119"/>
        </w:tabs>
        <w:ind w:left="3119" w:hanging="3119"/>
      </w:pPr>
      <w:r>
        <w:t>Jméno a příjmení:</w:t>
      </w:r>
      <w:r>
        <w:tab/>
      </w:r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…………</w:t>
      </w:r>
      <w:proofErr w:type="gramStart"/>
      <w:r w:rsidR="003A3A39" w:rsidRPr="00CD0908">
        <w:rPr>
          <w:rFonts w:asciiTheme="minorHAnsi" w:hAnsiTheme="minorHAnsi" w:cstheme="minorHAnsi"/>
          <w:b/>
          <w:highlight w:val="lightGray"/>
          <w:lang w:eastAsia="ar-SA"/>
        </w:rPr>
        <w:t>…..</w:t>
      </w:r>
      <w:proofErr w:type="gramEnd"/>
    </w:p>
    <w:p w14:paraId="2AA99928" w14:textId="77777777" w:rsidR="00746063" w:rsidRDefault="000C2786" w:rsidP="004B0B4D">
      <w:pPr>
        <w:pStyle w:val="Nadpis2"/>
        <w:pageBreakBefore/>
      </w:pPr>
      <w:bookmarkStart w:id="11" w:name="_Toc27493525"/>
      <w:r>
        <w:lastRenderedPageBreak/>
        <w:t>Profil</w:t>
      </w:r>
      <w:r w:rsidR="00746063">
        <w:t xml:space="preserve"> </w:t>
      </w:r>
      <w:r>
        <w:t>p</w:t>
      </w:r>
      <w:r w:rsidR="00746063">
        <w:t>oskytovatele</w:t>
      </w:r>
      <w:bookmarkEnd w:id="9"/>
      <w:bookmarkEnd w:id="10"/>
      <w:bookmarkEnd w:id="11"/>
    </w:p>
    <w:p w14:paraId="021105E7" w14:textId="77777777" w:rsidR="00F84DE7" w:rsidRDefault="00F84DE7" w:rsidP="00F84DE7">
      <w:pPr>
        <w:jc w:val="both"/>
      </w:pPr>
      <w:r>
        <w:t xml:space="preserve">O2 IT </w:t>
      </w:r>
      <w:proofErr w:type="spellStart"/>
      <w:r>
        <w:t>Services</w:t>
      </w:r>
      <w:proofErr w:type="spellEnd"/>
      <w:r>
        <w:t xml:space="preserve"> je expertem v oblasti informačních technologií. Svými službami pokrývá celý životní cyklus IT.</w:t>
      </w:r>
    </w:p>
    <w:p w14:paraId="239D0567" w14:textId="77777777" w:rsidR="00F84DE7" w:rsidRDefault="00F84DE7" w:rsidP="00F84DE7">
      <w:pPr>
        <w:jc w:val="both"/>
      </w:pPr>
      <w:r>
        <w:t xml:space="preserve">Portfolio tvoří především IT/business </w:t>
      </w:r>
      <w:proofErr w:type="spellStart"/>
      <w:r>
        <w:t>consulting</w:t>
      </w:r>
      <w:proofErr w:type="spellEnd"/>
      <w:r>
        <w:t xml:space="preserve">, systémová integrace, aplikační vývoj a vývoj tzv.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služby provozu a optimalizace IT a řešení bezpečnosti IT.</w:t>
      </w:r>
    </w:p>
    <w:p w14:paraId="40EBB8AA" w14:textId="77777777" w:rsidR="00F84DE7" w:rsidRDefault="00F84DE7" w:rsidP="00F84DE7">
      <w:pPr>
        <w:jc w:val="both"/>
      </w:pPr>
      <w:r>
        <w:t xml:space="preserve">O2 IT </w:t>
      </w:r>
      <w:proofErr w:type="spellStart"/>
      <w:r>
        <w:t>Services</w:t>
      </w:r>
      <w:proofErr w:type="spellEnd"/>
      <w:r>
        <w:t xml:space="preserve"> vhodně kombinuje standardizovaná řešení IT produktů a individuální řešení na míru. Díky využití standardizovaných stavebních bloků IT jsou služby nejen snadno přizpůsobitelné požadavkům zákazníka, ale také opakovatelné – bez nutnosti stavět řešení stále od začátku na zelené louce. Klienti O2 IT </w:t>
      </w:r>
      <w:proofErr w:type="spellStart"/>
      <w:r>
        <w:t>Services</w:t>
      </w:r>
      <w:proofErr w:type="spellEnd"/>
      <w:r>
        <w:t xml:space="preserve"> tak vždy získávají optimální model, který jim přináší významnou přidanou hodnotu, zvyšuje jejich efektivnost a umožňuje jim elasticky se přizpůsobovat měnícím se potřebám.</w:t>
      </w:r>
    </w:p>
    <w:p w14:paraId="6E95920A" w14:textId="77777777" w:rsidR="00F84DE7" w:rsidRDefault="00F84DE7" w:rsidP="00F84DE7">
      <w:pPr>
        <w:jc w:val="both"/>
      </w:pPr>
      <w:r>
        <w:t xml:space="preserve">O2 IT </w:t>
      </w:r>
      <w:proofErr w:type="spellStart"/>
      <w:r>
        <w:t>Services</w:t>
      </w:r>
      <w:proofErr w:type="spellEnd"/>
      <w:r>
        <w:t xml:space="preserve"> poskytuje IT služby pro komerční trh i vnitřně v rámci skupiny O2. Prokázané reference potvrzují schopnost uspokojit i nejnáročnější zákazníky, ať již se jedná o komerční společnosti nebo instituce státní správy.</w:t>
      </w:r>
    </w:p>
    <w:p w14:paraId="4134AE91" w14:textId="77777777" w:rsidR="00F84DE7" w:rsidRDefault="00F84DE7" w:rsidP="00F84DE7">
      <w:pPr>
        <w:jc w:val="both"/>
      </w:pPr>
      <w:r>
        <w:t xml:space="preserve">Za klíčovou konkurenční výhodu O2 IT </w:t>
      </w:r>
      <w:proofErr w:type="spellStart"/>
      <w:r>
        <w:t>Services</w:t>
      </w:r>
      <w:proofErr w:type="spellEnd"/>
      <w:r>
        <w:t xml:space="preserve"> považuje odbornost, motivovanost a profesionální přístup svých zaměstnanců.</w:t>
      </w:r>
    </w:p>
    <w:p w14:paraId="665FDFFC" w14:textId="7FA390D5" w:rsidR="00F84DE7" w:rsidRDefault="00F84DE7" w:rsidP="00F84DE7">
      <w:pPr>
        <w:jc w:val="both"/>
      </w:pPr>
      <w:r>
        <w:t xml:space="preserve">O2 IT </w:t>
      </w:r>
      <w:proofErr w:type="spellStart"/>
      <w:r>
        <w:t>Services</w:t>
      </w:r>
      <w:proofErr w:type="spellEnd"/>
      <w:r>
        <w:t xml:space="preserve"> je 100% dceřinou společností a členem koncernu O2 Czech Republic a.s.</w:t>
      </w:r>
    </w:p>
    <w:p w14:paraId="477D5B35" w14:textId="35C88691" w:rsidR="00787252" w:rsidRDefault="00E642B8" w:rsidP="00F84DE7">
      <w:pPr>
        <w:pStyle w:val="Nadpis1"/>
        <w:jc w:val="both"/>
      </w:pPr>
      <w:bookmarkStart w:id="12" w:name="_Toc27493526"/>
      <w:r>
        <w:lastRenderedPageBreak/>
        <w:t>Manažerské shrnutí</w:t>
      </w:r>
      <w:bookmarkEnd w:id="12"/>
    </w:p>
    <w:p w14:paraId="7696198D" w14:textId="341B69CA" w:rsidR="00E642B8" w:rsidRPr="00B404CB" w:rsidRDefault="003635C6" w:rsidP="00B404CB">
      <w:pPr>
        <w:jc w:val="both"/>
        <w:rPr>
          <w:highlight w:val="yellow"/>
        </w:rPr>
      </w:pPr>
      <w:r>
        <w:t>Tento dokument</w:t>
      </w:r>
      <w:r w:rsidRPr="003635C6">
        <w:t xml:space="preserve"> popisuje </w:t>
      </w:r>
      <w:r w:rsidR="006560D8">
        <w:t xml:space="preserve">nabízené činnosti </w:t>
      </w:r>
      <w:r w:rsidR="00385305" w:rsidRPr="00385305">
        <w:t xml:space="preserve">v rámci Prováděcí smlouvy č. 2 - Vývoj aplikace ADIS -  Legislativní a procesní změny v r. 2020 až 2021, zejména v oblasti evidence tržeb, </w:t>
      </w:r>
      <w:proofErr w:type="spellStart"/>
      <w:r w:rsidR="00385305" w:rsidRPr="00385305">
        <w:t>One</w:t>
      </w:r>
      <w:proofErr w:type="spellEnd"/>
      <w:r w:rsidR="00385305" w:rsidRPr="00385305">
        <w:t>-Stop-</w:t>
      </w:r>
      <w:proofErr w:type="spellStart"/>
      <w:r w:rsidR="00385305" w:rsidRPr="00385305">
        <w:t>Shop</w:t>
      </w:r>
      <w:proofErr w:type="spellEnd"/>
      <w:r w:rsidR="00385305" w:rsidRPr="00385305">
        <w:t>, mezinárodních daní a dalších změn daňových zákonů</w:t>
      </w:r>
      <w:r w:rsidR="006560D8">
        <w:t xml:space="preserve">. </w:t>
      </w:r>
    </w:p>
    <w:p w14:paraId="3EA4BD1C" w14:textId="77777777" w:rsidR="00E642B8" w:rsidRPr="00E642B8" w:rsidRDefault="00E642B8" w:rsidP="00F84DE7">
      <w:pPr>
        <w:jc w:val="both"/>
      </w:pPr>
    </w:p>
    <w:p w14:paraId="2AA99931" w14:textId="4A9DD359" w:rsidR="00746063" w:rsidRDefault="003B1995" w:rsidP="00F84DE7">
      <w:pPr>
        <w:pStyle w:val="Nadpis1"/>
        <w:jc w:val="both"/>
      </w:pPr>
      <w:bookmarkStart w:id="13" w:name="_Toc27493527"/>
      <w:r>
        <w:lastRenderedPageBreak/>
        <w:t>Celková cenová nabídka</w:t>
      </w:r>
      <w:bookmarkEnd w:id="13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1418"/>
        <w:gridCol w:w="1417"/>
      </w:tblGrid>
      <w:tr w:rsidR="00FC4920" w:rsidRPr="006E5A50" w14:paraId="7FAC34F4" w14:textId="77777777" w:rsidTr="009F78E0">
        <w:trPr>
          <w:cantSplit/>
          <w:tblHeader/>
        </w:trPr>
        <w:tc>
          <w:tcPr>
            <w:tcW w:w="567" w:type="dxa"/>
            <w:shd w:val="clear" w:color="000000" w:fill="99CCFF"/>
            <w:hideMark/>
          </w:tcPr>
          <w:p w14:paraId="13C5CF71" w14:textId="27710676" w:rsidR="00FC4920" w:rsidRPr="006E5A5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Blok</w:t>
            </w:r>
          </w:p>
        </w:tc>
        <w:tc>
          <w:tcPr>
            <w:tcW w:w="4820" w:type="dxa"/>
            <w:shd w:val="clear" w:color="000000" w:fill="99CCFF"/>
            <w:hideMark/>
          </w:tcPr>
          <w:p w14:paraId="26B3E93C" w14:textId="21B1ED10" w:rsidR="00FC4920" w:rsidRPr="006E5A5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Název</w:t>
            </w:r>
          </w:p>
        </w:tc>
        <w:tc>
          <w:tcPr>
            <w:tcW w:w="2410" w:type="dxa"/>
            <w:shd w:val="clear" w:color="000000" w:fill="99CCFF"/>
            <w:hideMark/>
          </w:tcPr>
          <w:p w14:paraId="5F076BB3" w14:textId="0B8169E0" w:rsidR="00FC4920" w:rsidRPr="006E5A5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Oblast</w:t>
            </w:r>
          </w:p>
        </w:tc>
        <w:tc>
          <w:tcPr>
            <w:tcW w:w="1418" w:type="dxa"/>
            <w:shd w:val="clear" w:color="000000" w:fill="99CCFF"/>
            <w:hideMark/>
          </w:tcPr>
          <w:p w14:paraId="3ABBA81D" w14:textId="56776E98" w:rsidR="00FC4920" w:rsidRPr="006E5A5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E5A50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IBM</w:t>
            </w:r>
          </w:p>
        </w:tc>
        <w:tc>
          <w:tcPr>
            <w:tcW w:w="1417" w:type="dxa"/>
            <w:shd w:val="clear" w:color="000000" w:fill="99CCFF"/>
            <w:hideMark/>
          </w:tcPr>
          <w:p w14:paraId="4C2D4490" w14:textId="23137B2A" w:rsidR="00FC4920" w:rsidRPr="006E5A5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O2 IT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Services</w:t>
            </w:r>
            <w:proofErr w:type="spellEnd"/>
          </w:p>
        </w:tc>
      </w:tr>
      <w:tr w:rsidR="00FC4920" w:rsidRPr="006E5A50" w14:paraId="059E4C32" w14:textId="77777777" w:rsidTr="009F78E0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14:paraId="0C788362" w14:textId="382B9283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654FB21" w14:textId="057ED581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Vývojové práce</w:t>
            </w:r>
          </w:p>
        </w:tc>
        <w:tc>
          <w:tcPr>
            <w:tcW w:w="2410" w:type="dxa"/>
            <w:shd w:val="clear" w:color="auto" w:fill="auto"/>
          </w:tcPr>
          <w:p w14:paraId="0532E121" w14:textId="4FB38A15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EET</w:t>
            </w:r>
          </w:p>
        </w:tc>
        <w:tc>
          <w:tcPr>
            <w:tcW w:w="1418" w:type="dxa"/>
            <w:shd w:val="clear" w:color="auto" w:fill="auto"/>
          </w:tcPr>
          <w:p w14:paraId="0BF3750D" w14:textId="329096D0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21 540 452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5DE20D5" w14:textId="56641E66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</w:tr>
      <w:tr w:rsidR="00FC4920" w:rsidRPr="006E5A50" w14:paraId="2DC611E4" w14:textId="77777777" w:rsidTr="009F78E0">
        <w:trPr>
          <w:cantSplit/>
        </w:trPr>
        <w:tc>
          <w:tcPr>
            <w:tcW w:w="567" w:type="dxa"/>
            <w:vMerge/>
            <w:shd w:val="clear" w:color="auto" w:fill="auto"/>
          </w:tcPr>
          <w:p w14:paraId="11CCF5A2" w14:textId="77777777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7EF80058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322E87" w14:textId="35C51E19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OSS</w:t>
            </w:r>
          </w:p>
        </w:tc>
        <w:tc>
          <w:tcPr>
            <w:tcW w:w="1418" w:type="dxa"/>
            <w:shd w:val="clear" w:color="auto" w:fill="auto"/>
          </w:tcPr>
          <w:p w14:paraId="1F2F9C94" w14:textId="3379ED7D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90 636 013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96A1B3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</w:tr>
      <w:tr w:rsidR="00FC4920" w:rsidRPr="006E5A50" w14:paraId="38F3F3A2" w14:textId="77777777" w:rsidTr="009F78E0">
        <w:trPr>
          <w:cantSplit/>
        </w:trPr>
        <w:tc>
          <w:tcPr>
            <w:tcW w:w="567" w:type="dxa"/>
            <w:vMerge/>
            <w:shd w:val="clear" w:color="auto" w:fill="auto"/>
          </w:tcPr>
          <w:p w14:paraId="3773E692" w14:textId="77777777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74613FCF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1D9E10F" w14:textId="66207015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MND</w:t>
            </w:r>
          </w:p>
        </w:tc>
        <w:tc>
          <w:tcPr>
            <w:tcW w:w="1418" w:type="dxa"/>
            <w:shd w:val="clear" w:color="auto" w:fill="auto"/>
          </w:tcPr>
          <w:p w14:paraId="2E9BD5D7" w14:textId="157087E6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43 199 967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676755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</w:tr>
      <w:tr w:rsidR="00FC4920" w:rsidRPr="006E5A50" w14:paraId="754CD48D" w14:textId="77777777" w:rsidTr="009F78E0">
        <w:trPr>
          <w:cantSplit/>
        </w:trPr>
        <w:tc>
          <w:tcPr>
            <w:tcW w:w="567" w:type="dxa"/>
            <w:vMerge/>
            <w:shd w:val="clear" w:color="auto" w:fill="auto"/>
          </w:tcPr>
          <w:p w14:paraId="416D0501" w14:textId="77777777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E65C13F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0B3451B" w14:textId="0578CF04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Legislativní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změna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zbytek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86F17FE" w14:textId="18935131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88 172 977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8F8366D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</w:tr>
      <w:tr w:rsidR="00FC4920" w:rsidRPr="006E5A50" w14:paraId="45C6196D" w14:textId="77777777" w:rsidTr="009F78E0">
        <w:trPr>
          <w:cantSplit/>
        </w:trPr>
        <w:tc>
          <w:tcPr>
            <w:tcW w:w="567" w:type="dxa"/>
            <w:vMerge/>
            <w:shd w:val="clear" w:color="auto" w:fill="auto"/>
          </w:tcPr>
          <w:p w14:paraId="36E53BB2" w14:textId="77777777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132FED44" w14:textId="669E88FC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Celkem a vývojové práce</w:t>
            </w:r>
          </w:p>
        </w:tc>
        <w:tc>
          <w:tcPr>
            <w:tcW w:w="2410" w:type="dxa"/>
            <w:shd w:val="clear" w:color="auto" w:fill="auto"/>
          </w:tcPr>
          <w:p w14:paraId="30ADF5C3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BA0C30" w14:textId="6DC269DC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 xml:space="preserve">243 549 409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7258D1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  <w:lang w:val="en-US"/>
              </w:rPr>
            </w:pPr>
          </w:p>
        </w:tc>
      </w:tr>
      <w:tr w:rsidR="00FC4920" w:rsidRPr="006E5A50" w14:paraId="6E5C16BC" w14:textId="77777777" w:rsidTr="009F78E0">
        <w:trPr>
          <w:cantSplit/>
        </w:trPr>
        <w:tc>
          <w:tcPr>
            <w:tcW w:w="567" w:type="dxa"/>
            <w:shd w:val="clear" w:color="auto" w:fill="auto"/>
          </w:tcPr>
          <w:p w14:paraId="4B963121" w14:textId="0486A966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5BE79AD9" w14:textId="1DACC309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Cs w:val="20"/>
              </w:rPr>
              <w:t>Řízení vývoje ADIS – dedikovaná kapacita IBM</w:t>
            </w:r>
          </w:p>
        </w:tc>
        <w:tc>
          <w:tcPr>
            <w:tcW w:w="2410" w:type="dxa"/>
            <w:shd w:val="clear" w:color="auto" w:fill="auto"/>
            <w:hideMark/>
          </w:tcPr>
          <w:p w14:paraId="5F2C6B32" w14:textId="68442162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6193A60" w14:textId="62A2398C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8 290 800 Kč</w:t>
            </w:r>
          </w:p>
        </w:tc>
        <w:tc>
          <w:tcPr>
            <w:tcW w:w="1417" w:type="dxa"/>
            <w:shd w:val="clear" w:color="auto" w:fill="auto"/>
            <w:hideMark/>
          </w:tcPr>
          <w:p w14:paraId="50E14D37" w14:textId="5DC927CA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</w:tr>
      <w:tr w:rsidR="00FC4920" w:rsidRPr="006E5A50" w14:paraId="579D7079" w14:textId="77777777" w:rsidTr="009F78E0">
        <w:trPr>
          <w:cantSplit/>
        </w:trPr>
        <w:tc>
          <w:tcPr>
            <w:tcW w:w="567" w:type="dxa"/>
            <w:shd w:val="clear" w:color="auto" w:fill="auto"/>
          </w:tcPr>
          <w:p w14:paraId="5DE12FBE" w14:textId="3D1D52FF" w:rsidR="00FC4920" w:rsidRP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2F17932" w14:textId="2905C92B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Řízení vývoje ADIS</w:t>
            </w:r>
          </w:p>
        </w:tc>
        <w:tc>
          <w:tcPr>
            <w:tcW w:w="2410" w:type="dxa"/>
            <w:shd w:val="clear" w:color="auto" w:fill="auto"/>
            <w:hideMark/>
          </w:tcPr>
          <w:p w14:paraId="24C33F98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 w:rsidRPr="00FC4920">
              <w:rPr>
                <w:rFonts w:asciiTheme="minorHAnsi" w:hAnsiTheme="minorHAnsi" w:cstheme="minorHAnsi" w:hint="eastAsia"/>
                <w:bCs/>
                <w:iCs/>
                <w:color w:val="000000" w:themeColor="text1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16B682F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 w:rsidRPr="00FC4920">
              <w:rPr>
                <w:rFonts w:asciiTheme="minorHAnsi" w:hAnsiTheme="minorHAnsi" w:cstheme="minorHAnsi" w:hint="eastAsia"/>
                <w:bCs/>
                <w:iCs/>
                <w:color w:val="000000" w:themeColor="text1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088B53B" w14:textId="09ACEB14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24 354 941 Kč</w:t>
            </w:r>
          </w:p>
        </w:tc>
      </w:tr>
      <w:tr w:rsidR="00FC4920" w:rsidRPr="006E5A50" w14:paraId="2391A1D7" w14:textId="77777777" w:rsidTr="009F78E0">
        <w:trPr>
          <w:cantSplit/>
        </w:trPr>
        <w:tc>
          <w:tcPr>
            <w:tcW w:w="567" w:type="dxa"/>
            <w:shd w:val="clear" w:color="auto" w:fill="auto"/>
          </w:tcPr>
          <w:p w14:paraId="65B5434C" w14:textId="24FA77A5" w:rsid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75E39B0A" w14:textId="431ACEE3" w:rsid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Koordinační služby a činnosti kybernetické bezpečnosti</w:t>
            </w:r>
          </w:p>
        </w:tc>
        <w:tc>
          <w:tcPr>
            <w:tcW w:w="2410" w:type="dxa"/>
            <w:shd w:val="clear" w:color="auto" w:fill="auto"/>
          </w:tcPr>
          <w:p w14:paraId="37BFC612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1E68B2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A34B6E" w14:textId="2D3948DC" w:rsid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30 691 352 Kč</w:t>
            </w:r>
          </w:p>
        </w:tc>
      </w:tr>
      <w:tr w:rsidR="00FC4920" w:rsidRPr="006E5A50" w14:paraId="3F27792A" w14:textId="77777777" w:rsidTr="009F78E0">
        <w:trPr>
          <w:cantSplit/>
        </w:trPr>
        <w:tc>
          <w:tcPr>
            <w:tcW w:w="567" w:type="dxa"/>
            <w:shd w:val="clear" w:color="auto" w:fill="auto"/>
          </w:tcPr>
          <w:p w14:paraId="1311BE2B" w14:textId="77777777" w:rsid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AB93237" w14:textId="68600B42" w:rsid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Celkem</w:t>
            </w:r>
          </w:p>
        </w:tc>
        <w:tc>
          <w:tcPr>
            <w:tcW w:w="2410" w:type="dxa"/>
            <w:shd w:val="clear" w:color="auto" w:fill="auto"/>
          </w:tcPr>
          <w:p w14:paraId="1DC84378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D1241E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635E5A" w14:textId="114049AF" w:rsid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306 886 502 Kč</w:t>
            </w:r>
          </w:p>
        </w:tc>
      </w:tr>
      <w:tr w:rsidR="00FC4920" w:rsidRPr="006E5A50" w14:paraId="1241F7BC" w14:textId="77777777" w:rsidTr="009F78E0">
        <w:trPr>
          <w:cantSplit/>
        </w:trPr>
        <w:tc>
          <w:tcPr>
            <w:tcW w:w="567" w:type="dxa"/>
            <w:shd w:val="clear" w:color="auto" w:fill="auto"/>
          </w:tcPr>
          <w:p w14:paraId="6A8DFEBA" w14:textId="77777777" w:rsidR="00FC4920" w:rsidRDefault="00FC4920" w:rsidP="00FC4920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47220FA" w14:textId="07C99B4D" w:rsidR="00FC4920" w:rsidRDefault="00FC4920" w:rsidP="00FC4920">
            <w:pPr>
              <w:spacing w:before="20" w:after="2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Celkem s DPH</w:t>
            </w:r>
          </w:p>
        </w:tc>
        <w:tc>
          <w:tcPr>
            <w:tcW w:w="2410" w:type="dxa"/>
            <w:shd w:val="clear" w:color="auto" w:fill="auto"/>
          </w:tcPr>
          <w:p w14:paraId="0967F6E2" w14:textId="77777777" w:rsidR="00FC4920" w:rsidRPr="00FC4920" w:rsidRDefault="00FC4920" w:rsidP="00FC4920">
            <w:pPr>
              <w:spacing w:before="20" w:after="20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76EA54" w14:textId="77777777" w:rsidR="00FC4920" w:rsidRP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089B7E" w14:textId="373787E4" w:rsidR="00FC4920" w:rsidRDefault="00FC4920" w:rsidP="00FC4920">
            <w:pPr>
              <w:spacing w:before="20" w:after="20"/>
              <w:jc w:val="right"/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Cs w:val="20"/>
              </w:rPr>
              <w:t>371 332 668 Kč</w:t>
            </w:r>
          </w:p>
        </w:tc>
      </w:tr>
    </w:tbl>
    <w:p w14:paraId="2A48504B" w14:textId="77777777" w:rsidR="00FC4920" w:rsidRPr="00FC4920" w:rsidRDefault="00FC4920" w:rsidP="00FC4920">
      <w:pPr>
        <w:jc w:val="center"/>
      </w:pPr>
    </w:p>
    <w:p w14:paraId="2AA999CF" w14:textId="35EB6580" w:rsidR="00D902CA" w:rsidRDefault="003635C6" w:rsidP="00F84DE7">
      <w:pPr>
        <w:pStyle w:val="Nadpis1"/>
        <w:jc w:val="both"/>
      </w:pPr>
      <w:bookmarkStart w:id="14" w:name="_Toc27493528"/>
      <w:r>
        <w:lastRenderedPageBreak/>
        <w:t>P</w:t>
      </w:r>
      <w:r w:rsidR="00D902CA">
        <w:t xml:space="preserve">opis </w:t>
      </w:r>
      <w:r>
        <w:t>nabízen</w:t>
      </w:r>
      <w:r w:rsidR="00FE0117">
        <w:t>ých činností</w:t>
      </w:r>
      <w:bookmarkEnd w:id="14"/>
    </w:p>
    <w:p w14:paraId="494867F1" w14:textId="318C3D02" w:rsidR="00896C08" w:rsidRPr="00CD7E45" w:rsidRDefault="003A3A39" w:rsidP="00896C08">
      <w:r w:rsidRPr="00CD0908">
        <w:rPr>
          <w:rFonts w:asciiTheme="minorHAnsi" w:hAnsiTheme="minorHAnsi" w:cstheme="minorHAnsi"/>
          <w:b/>
          <w:highlight w:val="lightGray"/>
          <w:lang w:eastAsia="ar-SA"/>
        </w:rPr>
        <w:t>……………..</w:t>
      </w:r>
    </w:p>
    <w:p w14:paraId="062C6F5A" w14:textId="77777777" w:rsidR="00896C08" w:rsidRPr="00896C08" w:rsidRDefault="00896C08" w:rsidP="00896C08"/>
    <w:p w14:paraId="7E3E63AB" w14:textId="77777777" w:rsidR="00EE3DD1" w:rsidRDefault="00EE3DD1" w:rsidP="003B1995">
      <w:pPr>
        <w:spacing w:before="0" w:after="0" w:line="240" w:lineRule="auto"/>
        <w:ind w:left="360"/>
      </w:pPr>
    </w:p>
    <w:p w14:paraId="50D52983" w14:textId="3AF2FBE2" w:rsidR="003B1995" w:rsidRDefault="003B1995" w:rsidP="003B1995">
      <w:pPr>
        <w:pStyle w:val="Nadpis2"/>
      </w:pPr>
      <w:r>
        <w:t>Řízení vývoje IBM – dedikovaná kapacita</w:t>
      </w:r>
      <w:r w:rsidR="00EF42F4">
        <w:t xml:space="preserve"> Dodavatele</w:t>
      </w:r>
      <w:r w:rsidR="00F96E7B">
        <w:t xml:space="preserve"> </w:t>
      </w:r>
      <w:r w:rsidR="00EF42F4">
        <w:t>(</w:t>
      </w:r>
      <w:r>
        <w:t>IBM</w:t>
      </w:r>
      <w:r w:rsidR="00EF42F4">
        <w:t>)</w:t>
      </w:r>
    </w:p>
    <w:tbl>
      <w:tblPr>
        <w:tblStyle w:val="Mkatabulky"/>
        <w:tblW w:w="4824" w:type="dxa"/>
        <w:jc w:val="center"/>
        <w:tblLook w:val="04A0" w:firstRow="1" w:lastRow="0" w:firstColumn="1" w:lastColumn="0" w:noHBand="0" w:noVBand="1"/>
      </w:tblPr>
      <w:tblGrid>
        <w:gridCol w:w="3114"/>
        <w:gridCol w:w="1710"/>
      </w:tblGrid>
      <w:tr w:rsidR="00651CB7" w:rsidRPr="00C445AC" w14:paraId="2AFB2569" w14:textId="77777777" w:rsidTr="00FC4920">
        <w:trPr>
          <w:tblHeader/>
          <w:jc w:val="center"/>
        </w:trPr>
        <w:tc>
          <w:tcPr>
            <w:tcW w:w="3114" w:type="dxa"/>
            <w:shd w:val="clear" w:color="auto" w:fill="99CCFF"/>
          </w:tcPr>
          <w:p w14:paraId="71B87FB5" w14:textId="77777777" w:rsidR="00651CB7" w:rsidRPr="00C445AC" w:rsidRDefault="00651CB7" w:rsidP="00FC4920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C445AC">
              <w:rPr>
                <w:rFonts w:asciiTheme="minorHAnsi" w:hAnsiTheme="minorHAnsi" w:cstheme="minorHAnsi"/>
                <w:b/>
                <w:sz w:val="20"/>
                <w:lang w:eastAsia="ar-SA"/>
              </w:rPr>
              <w:t>Období</w:t>
            </w:r>
          </w:p>
        </w:tc>
        <w:tc>
          <w:tcPr>
            <w:tcW w:w="1710" w:type="dxa"/>
            <w:shd w:val="clear" w:color="auto" w:fill="99CCFF"/>
          </w:tcPr>
          <w:p w14:paraId="4E082EE0" w14:textId="77777777" w:rsidR="00651CB7" w:rsidRPr="00C445AC" w:rsidRDefault="00651CB7" w:rsidP="00FC4920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C445AC">
              <w:rPr>
                <w:rFonts w:asciiTheme="minorHAnsi" w:hAnsiTheme="minorHAnsi" w:cstheme="minorHAnsi"/>
                <w:b/>
                <w:sz w:val="20"/>
              </w:rPr>
              <w:t>Cena za období</w:t>
            </w:r>
          </w:p>
        </w:tc>
      </w:tr>
      <w:tr w:rsidR="003A3A39" w:rsidRPr="00C445AC" w14:paraId="0C0E651C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7FD70568" w14:textId="6FEA1F58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76F765EE" w14:textId="5FD45B75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5D05B95C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1F498A36" w14:textId="2B671F08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63480571" w14:textId="64E7289E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77A2F236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3FA4DB2F" w14:textId="59C11CC2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32796EF8" w14:textId="1FC14DEF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5FEA7041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413304D1" w14:textId="238F2B9B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5D4CA1DD" w14:textId="4AA359F7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1442280C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3FE146B4" w14:textId="008221B4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4062401B" w14:textId="001D3905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223DAE55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49071ED6" w14:textId="72D6A4C2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3136E6B6" w14:textId="210D8029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1EB59A67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3355C108" w14:textId="36755A52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7BDB14B0" w14:textId="2ABDA7EC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13273FD6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37F11BA3" w14:textId="39AF776E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37BE1B3A" w14:textId="4F297CE7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7F7DFE96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63C8BE52" w14:textId="6B61D90D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273A37DE" w14:textId="5410B10F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355FB2" w14:paraId="1592CA1F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1F9CB083" w14:textId="19A1574C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592C5A58" w14:textId="1392CE35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5A51755F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3B60CD2C" w14:textId="2BC3EBEF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0BABD685" w14:textId="7711CA4E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3A3A39" w:rsidRPr="00C445AC" w14:paraId="5AC5ECF6" w14:textId="77777777" w:rsidTr="00FC4920">
        <w:trPr>
          <w:jc w:val="center"/>
        </w:trPr>
        <w:tc>
          <w:tcPr>
            <w:tcW w:w="3114" w:type="dxa"/>
            <w:shd w:val="clear" w:color="auto" w:fill="auto"/>
          </w:tcPr>
          <w:p w14:paraId="02109B2D" w14:textId="08B38F58" w:rsidR="003A3A39" w:rsidRPr="00C445AC" w:rsidRDefault="003A3A39" w:rsidP="003A3A39">
            <w:pPr>
              <w:pStyle w:val="Zkladntext"/>
              <w:spacing w:before="20" w:after="20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  <w:tc>
          <w:tcPr>
            <w:tcW w:w="1710" w:type="dxa"/>
            <w:shd w:val="clear" w:color="auto" w:fill="auto"/>
          </w:tcPr>
          <w:p w14:paraId="521DC2C5" w14:textId="7247A152" w:rsidR="003A3A39" w:rsidRPr="00355FB2" w:rsidRDefault="003A3A39" w:rsidP="003A3A39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00A52">
              <w:rPr>
                <w:rFonts w:asciiTheme="minorHAnsi" w:hAnsiTheme="minorHAnsi" w:cstheme="minorHAnsi"/>
                <w:b/>
                <w:highlight w:val="lightGray"/>
                <w:lang w:eastAsia="ar-SA"/>
              </w:rPr>
              <w:t>……………..</w:t>
            </w:r>
          </w:p>
        </w:tc>
      </w:tr>
      <w:tr w:rsidR="00651CB7" w:rsidRPr="00C445AC" w14:paraId="59DA7C10" w14:textId="77777777" w:rsidTr="00FC4920">
        <w:trPr>
          <w:jc w:val="center"/>
        </w:trPr>
        <w:tc>
          <w:tcPr>
            <w:tcW w:w="3114" w:type="dxa"/>
            <w:shd w:val="clear" w:color="auto" w:fill="CCC0D9" w:themeFill="accent4" w:themeFillTint="66"/>
          </w:tcPr>
          <w:p w14:paraId="762091B3" w14:textId="77777777" w:rsidR="00651CB7" w:rsidRPr="00C445AC" w:rsidRDefault="00651CB7" w:rsidP="00FC4920">
            <w:pPr>
              <w:pStyle w:val="Zkladntext"/>
              <w:spacing w:before="20" w:after="20"/>
              <w:jc w:val="left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C445AC">
              <w:rPr>
                <w:rFonts w:asciiTheme="minorHAnsi" w:hAnsiTheme="minorHAnsi" w:cstheme="minorHAnsi"/>
                <w:b/>
                <w:sz w:val="20"/>
                <w:lang w:eastAsia="ar-SA"/>
              </w:rPr>
              <w:t>CELKEM za 12 měsíců bez DPH</w:t>
            </w:r>
          </w:p>
        </w:tc>
        <w:tc>
          <w:tcPr>
            <w:tcW w:w="1710" w:type="dxa"/>
            <w:shd w:val="clear" w:color="auto" w:fill="CCC0D9" w:themeFill="accent4" w:themeFillTint="66"/>
          </w:tcPr>
          <w:p w14:paraId="5A82754A" w14:textId="77777777" w:rsidR="00651CB7" w:rsidRPr="00355FB2" w:rsidRDefault="00651CB7" w:rsidP="00FC4920">
            <w:pPr>
              <w:pStyle w:val="Zkladntext"/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lang w:eastAsia="ar-SA"/>
              </w:rPr>
            </w:pPr>
            <w:r w:rsidRPr="00355FB2">
              <w:rPr>
                <w:rFonts w:asciiTheme="minorHAnsi" w:hAnsiTheme="minorHAnsi" w:cstheme="minorHAnsi"/>
                <w:b/>
                <w:sz w:val="20"/>
              </w:rPr>
              <w:t>8 290 800,00 Kč</w:t>
            </w:r>
          </w:p>
        </w:tc>
      </w:tr>
    </w:tbl>
    <w:p w14:paraId="4D3C176B" w14:textId="4C8B965C" w:rsidR="00157785" w:rsidRDefault="00157785" w:rsidP="00157785">
      <w:pPr>
        <w:pStyle w:val="Nadpis2"/>
      </w:pPr>
      <w:r>
        <w:t>Řízení vývoje ADIS – poměrná část dle rozsahu úprav ADIS (10% ze stanovené pracnosti dle definice dílčích úloh)</w:t>
      </w:r>
    </w:p>
    <w:p w14:paraId="68CE3B9D" w14:textId="789DEF87" w:rsidR="00157785" w:rsidRDefault="00873E0D" w:rsidP="00157785">
      <w:r>
        <w:t xml:space="preserve">Na základě výpočtu této poměrná části </w:t>
      </w:r>
      <w:proofErr w:type="gramStart"/>
      <w:r>
        <w:t>je</w:t>
      </w:r>
      <w:proofErr w:type="gramEnd"/>
      <w:r>
        <w:t xml:space="preserve"> se jedná o částku</w:t>
      </w:r>
      <w:r w:rsidR="00C26BF0">
        <w:t xml:space="preserve"> </w:t>
      </w:r>
      <w:r w:rsidR="00727F47">
        <w:t xml:space="preserve">24.354.941,- </w:t>
      </w:r>
      <w:r>
        <w:t>Kč</w:t>
      </w:r>
    </w:p>
    <w:p w14:paraId="48DDE87F" w14:textId="77777777" w:rsidR="00651CB7" w:rsidRDefault="00651CB7" w:rsidP="00157785"/>
    <w:p w14:paraId="06B3EB95" w14:textId="7CEF8B6D" w:rsidR="00FE0117" w:rsidRDefault="00157785" w:rsidP="00EF42F4">
      <w:pPr>
        <w:pStyle w:val="Nadpis2"/>
      </w:pPr>
      <w:r>
        <w:t>Koordinační služby a činnosti podpory kybernetické bezpečnosti ADIS</w:t>
      </w:r>
    </w:p>
    <w:p w14:paraId="43790E55" w14:textId="705E2F74" w:rsidR="00F72A16" w:rsidRPr="00F72A16" w:rsidRDefault="003A3A39" w:rsidP="003A3A39">
      <w:pPr>
        <w:pStyle w:val="Odstavecseseznamem"/>
        <w:ind w:left="720"/>
        <w:rPr>
          <w:rFonts w:eastAsia="Times New Roman"/>
        </w:rPr>
      </w:pPr>
      <w:r w:rsidRPr="00CD0908">
        <w:rPr>
          <w:rFonts w:asciiTheme="minorHAnsi" w:hAnsiTheme="minorHAnsi" w:cstheme="minorHAnsi"/>
          <w:b/>
          <w:highlight w:val="lightGray"/>
          <w:lang w:eastAsia="ar-SA"/>
        </w:rPr>
        <w:t>……………..</w:t>
      </w:r>
      <w:r w:rsidR="00F72A16" w:rsidRPr="00F72A16">
        <w:rPr>
          <w:rFonts w:eastAsia="Times New Roman"/>
        </w:rPr>
        <w:t xml:space="preserve"> </w:t>
      </w:r>
    </w:p>
    <w:p w14:paraId="26CB306A" w14:textId="430FC79D" w:rsidR="00F72A16" w:rsidRDefault="00F72A16" w:rsidP="00F72A16">
      <w:pPr>
        <w:pStyle w:val="Odstavecseseznamem"/>
        <w:ind w:left="720"/>
        <w:jc w:val="both"/>
        <w:rPr>
          <w:rFonts w:cs="Arial"/>
        </w:rPr>
      </w:pPr>
    </w:p>
    <w:p w14:paraId="4F69A6A1" w14:textId="62B247ED" w:rsidR="00645A7A" w:rsidRDefault="00645A7A" w:rsidP="00F72A16">
      <w:pPr>
        <w:pStyle w:val="Odstavecseseznamem"/>
        <w:ind w:left="720"/>
        <w:jc w:val="both"/>
        <w:rPr>
          <w:rFonts w:cs="Arial"/>
        </w:rPr>
      </w:pPr>
    </w:p>
    <w:p w14:paraId="6C7E464E" w14:textId="0F501784" w:rsidR="00645A7A" w:rsidRDefault="00645A7A" w:rsidP="00F72A16">
      <w:pPr>
        <w:pStyle w:val="Odstavecseseznamem"/>
        <w:ind w:left="720"/>
        <w:jc w:val="both"/>
        <w:rPr>
          <w:rFonts w:cs="Arial"/>
        </w:rPr>
      </w:pPr>
    </w:p>
    <w:p w14:paraId="12D8D328" w14:textId="3403A923" w:rsidR="00E86A2B" w:rsidRPr="00E86A2B" w:rsidRDefault="00645A7A" w:rsidP="00E86A2B">
      <w:pPr>
        <w:pStyle w:val="Odstavecseseznamem"/>
        <w:ind w:left="720"/>
        <w:rPr>
          <w:rFonts w:cs="Arial"/>
        </w:rPr>
      </w:pPr>
      <w:r>
        <w:rPr>
          <w:rFonts w:cs="Arial"/>
        </w:rPr>
        <w:t xml:space="preserve">Celková cena </w:t>
      </w:r>
      <w:proofErr w:type="gramStart"/>
      <w:r>
        <w:rPr>
          <w:rFonts w:cs="Arial"/>
        </w:rPr>
        <w:t xml:space="preserve">činní </w:t>
      </w:r>
      <w:r w:rsidR="00E86A2B" w:rsidRPr="00E86A2B">
        <w:rPr>
          <w:rFonts w:cs="Arial"/>
        </w:rPr>
        <w:t xml:space="preserve">              </w:t>
      </w:r>
      <w:r w:rsidR="00727F47">
        <w:rPr>
          <w:rFonts w:cs="Arial"/>
        </w:rPr>
        <w:t>30.691.352,</w:t>
      </w:r>
      <w:proofErr w:type="gramEnd"/>
      <w:r w:rsidR="00727F47">
        <w:rPr>
          <w:rFonts w:cs="Arial"/>
        </w:rPr>
        <w:t>-</w:t>
      </w:r>
      <w:r w:rsidR="00E86A2B" w:rsidRPr="00E86A2B">
        <w:rPr>
          <w:rFonts w:cs="Arial"/>
        </w:rPr>
        <w:t xml:space="preserve"> Kč</w:t>
      </w:r>
      <w:r w:rsidR="00E86A2B">
        <w:rPr>
          <w:rFonts w:cs="Arial"/>
        </w:rPr>
        <w:t>.</w:t>
      </w:r>
      <w:r w:rsidR="00E86A2B" w:rsidRPr="00E86A2B">
        <w:rPr>
          <w:rFonts w:cs="Arial"/>
        </w:rPr>
        <w:t xml:space="preserve"> </w:t>
      </w:r>
    </w:p>
    <w:p w14:paraId="0EA2E711" w14:textId="26E90743" w:rsidR="00645A7A" w:rsidRDefault="00645A7A" w:rsidP="00F72A16">
      <w:pPr>
        <w:pStyle w:val="Odstavecseseznamem"/>
        <w:ind w:left="720"/>
        <w:jc w:val="both"/>
        <w:rPr>
          <w:rFonts w:cs="Arial"/>
        </w:rPr>
      </w:pPr>
    </w:p>
    <w:p w14:paraId="288FEB67" w14:textId="77777777" w:rsidR="00645A7A" w:rsidRPr="00873E0D" w:rsidRDefault="00645A7A" w:rsidP="00F72A16">
      <w:pPr>
        <w:pStyle w:val="Odstavecseseznamem"/>
        <w:ind w:left="720"/>
        <w:jc w:val="both"/>
        <w:rPr>
          <w:rFonts w:cs="Arial"/>
        </w:rPr>
      </w:pPr>
    </w:p>
    <w:p w14:paraId="2AA999D1" w14:textId="02ACC52D" w:rsidR="00D902CA" w:rsidRDefault="00D902CA" w:rsidP="00F84DE7">
      <w:pPr>
        <w:pStyle w:val="Nadpis1"/>
        <w:jc w:val="both"/>
      </w:pPr>
      <w:bookmarkStart w:id="15" w:name="_Toc27493529"/>
      <w:r>
        <w:lastRenderedPageBreak/>
        <w:t>Platební podmínky</w:t>
      </w:r>
      <w:bookmarkEnd w:id="15"/>
      <w:r>
        <w:t xml:space="preserve"> </w:t>
      </w:r>
    </w:p>
    <w:p w14:paraId="2AA999D2" w14:textId="6EBB78DD" w:rsidR="00D902CA" w:rsidRDefault="00303E69" w:rsidP="00F84DE7">
      <w:pPr>
        <w:jc w:val="both"/>
      </w:pPr>
      <w:r>
        <w:t xml:space="preserve">Platební podmínky a další ujednání budou sjednány v Prováděcí smlouvě č </w:t>
      </w:r>
      <w:r w:rsidR="00E71129">
        <w:t>2</w:t>
      </w:r>
      <w:r>
        <w:t>.</w:t>
      </w:r>
    </w:p>
    <w:sectPr w:rsidR="00D902CA" w:rsidSect="005A1C40">
      <w:headerReference w:type="default" r:id="rId15"/>
      <w:footerReference w:type="default" r:id="rId16"/>
      <w:pgSz w:w="11906" w:h="16838"/>
      <w:pgMar w:top="1418" w:right="1417" w:bottom="1560" w:left="1417" w:header="426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B9435" w14:textId="77777777" w:rsidR="00FB24EA" w:rsidRDefault="00FB24EA" w:rsidP="00924E96">
      <w:pPr>
        <w:spacing w:after="0"/>
      </w:pPr>
      <w:r>
        <w:separator/>
      </w:r>
    </w:p>
  </w:endnote>
  <w:endnote w:type="continuationSeparator" w:id="0">
    <w:p w14:paraId="71367B73" w14:textId="77777777" w:rsidR="00FB24EA" w:rsidRDefault="00FB24EA" w:rsidP="00924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 45 Light">
    <w:altName w:val="Calibri"/>
    <w:charset w:val="EE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9A08" w14:textId="77777777" w:rsidR="00FC4920" w:rsidRPr="00EC0254" w:rsidRDefault="00FC4920" w:rsidP="007C5862">
    <w:pPr>
      <w:pStyle w:val="Zpat"/>
      <w:spacing w:before="0"/>
      <w:jc w:val="center"/>
      <w:rPr>
        <w:sz w:val="18"/>
        <w:szCs w:val="18"/>
      </w:rPr>
    </w:pPr>
    <w:r w:rsidRPr="00EC0254">
      <w:rPr>
        <w:sz w:val="18"/>
        <w:szCs w:val="18"/>
      </w:rPr>
      <w:fldChar w:fldCharType="begin"/>
    </w:r>
    <w:r w:rsidRPr="00EC0254">
      <w:rPr>
        <w:sz w:val="18"/>
        <w:szCs w:val="18"/>
      </w:rPr>
      <w:instrText>PAGE   \* MERGEFORMAT</w:instrText>
    </w:r>
    <w:r w:rsidRPr="00EC0254">
      <w:rPr>
        <w:sz w:val="18"/>
        <w:szCs w:val="18"/>
      </w:rPr>
      <w:fldChar w:fldCharType="separate"/>
    </w:r>
    <w:r w:rsidR="003A3A39">
      <w:rPr>
        <w:noProof/>
        <w:sz w:val="18"/>
        <w:szCs w:val="18"/>
      </w:rPr>
      <w:t>1</w:t>
    </w:r>
    <w:r w:rsidRPr="00EC025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9A0A" w14:textId="2C407C5A" w:rsidR="00FC4920" w:rsidRPr="009276C6" w:rsidRDefault="00FC4920" w:rsidP="00600F82">
    <w:pPr>
      <w:pStyle w:val="Zpat"/>
      <w:pBdr>
        <w:top w:val="single" w:sz="4" w:space="16" w:color="54B6E7"/>
      </w:pBdr>
      <w:spacing w:before="0"/>
      <w:rPr>
        <w:sz w:val="18"/>
        <w:szCs w:val="18"/>
      </w:rPr>
    </w:pPr>
    <w:proofErr w:type="gramStart"/>
    <w:r>
      <w:rPr>
        <w:color w:val="54B6E7"/>
        <w:sz w:val="18"/>
        <w:szCs w:val="18"/>
      </w:rPr>
      <w:t>18.12.2019</w:t>
    </w:r>
    <w:proofErr w:type="gramEnd"/>
    <w:r w:rsidRPr="009276C6">
      <w:rPr>
        <w:color w:val="54B6E7"/>
        <w:sz w:val="18"/>
        <w:szCs w:val="18"/>
      </w:rPr>
      <w:tab/>
    </w:r>
    <w:r w:rsidRPr="009276C6">
      <w:rPr>
        <w:sz w:val="18"/>
        <w:szCs w:val="18"/>
      </w:rPr>
      <w:fldChar w:fldCharType="begin"/>
    </w:r>
    <w:r w:rsidRPr="009276C6">
      <w:rPr>
        <w:sz w:val="18"/>
        <w:szCs w:val="18"/>
      </w:rPr>
      <w:instrText>PAGE   \* MERGEFORMAT</w:instrText>
    </w:r>
    <w:r w:rsidRPr="009276C6">
      <w:rPr>
        <w:sz w:val="18"/>
        <w:szCs w:val="18"/>
      </w:rPr>
      <w:fldChar w:fldCharType="separate"/>
    </w:r>
    <w:r w:rsidR="003A3A39">
      <w:rPr>
        <w:noProof/>
        <w:sz w:val="18"/>
        <w:szCs w:val="18"/>
      </w:rPr>
      <w:t>8</w:t>
    </w:r>
    <w:r w:rsidRPr="009276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BB99" w14:textId="77777777" w:rsidR="00FB24EA" w:rsidRDefault="00FB24EA" w:rsidP="00924E96">
      <w:pPr>
        <w:spacing w:after="0"/>
      </w:pPr>
      <w:r>
        <w:separator/>
      </w:r>
    </w:p>
  </w:footnote>
  <w:footnote w:type="continuationSeparator" w:id="0">
    <w:p w14:paraId="0772C3B2" w14:textId="77777777" w:rsidR="00FB24EA" w:rsidRDefault="00FB24EA" w:rsidP="00924E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9A07" w14:textId="31AB612C" w:rsidR="00FC4920" w:rsidRDefault="00FC4920" w:rsidP="00715551">
    <w:pPr>
      <w:pStyle w:val="Zhlav"/>
      <w:tabs>
        <w:tab w:val="left" w:pos="7200"/>
      </w:tabs>
      <w:spacing w:after="2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748F" w14:textId="4454C035" w:rsidR="00FC4920" w:rsidRDefault="00FC4920" w:rsidP="00715551">
    <w:pPr>
      <w:pStyle w:val="Zhlav"/>
      <w:tabs>
        <w:tab w:val="left" w:pos="7200"/>
      </w:tabs>
      <w:spacing w:after="240"/>
      <w:jc w:val="right"/>
    </w:pPr>
    <w:r>
      <w:rPr>
        <w:noProof/>
        <w:lang w:eastAsia="cs-CZ"/>
      </w:rPr>
      <w:drawing>
        <wp:inline distT="0" distB="0" distL="0" distR="0" wp14:anchorId="025E8BB2" wp14:editId="35C0343D">
          <wp:extent cx="1257300" cy="389376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ránka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312" cy="43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F57"/>
    <w:multiLevelType w:val="multilevel"/>
    <w:tmpl w:val="6680AEC4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" w15:restartNumberingAfterBreak="0">
    <w:nsid w:val="13EC0BA0"/>
    <w:multiLevelType w:val="multilevel"/>
    <w:tmpl w:val="80DAB4FC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3B5C84"/>
    <w:multiLevelType w:val="multilevel"/>
    <w:tmpl w:val="3594F600"/>
    <w:styleLink w:val="O2seznam"/>
    <w:lvl w:ilvl="0">
      <w:start w:val="1"/>
      <w:numFmt w:val="bullet"/>
      <w:lvlText w:val="»"/>
      <w:lvlJc w:val="left"/>
      <w:pPr>
        <w:ind w:left="567" w:hanging="283"/>
      </w:pPr>
      <w:rPr>
        <w:rFonts w:ascii="Frutiger LT Com 45 Light" w:hAnsi="Frutiger LT Com 45 Light" w:hint="default"/>
        <w:b/>
        <w:i w:val="0"/>
        <w:color w:val="54B6E7"/>
        <w:u w:color="54B6E7"/>
      </w:rPr>
    </w:lvl>
    <w:lvl w:ilvl="1">
      <w:start w:val="1"/>
      <w:numFmt w:val="bullet"/>
      <w:lvlText w:val="»"/>
      <w:lvlJc w:val="left"/>
      <w:pPr>
        <w:ind w:left="964" w:hanging="284"/>
      </w:pPr>
      <w:rPr>
        <w:rFonts w:ascii="Frutiger LT Com 45 Light" w:hAnsi="Frutiger LT Com 45 Light" w:hint="default"/>
        <w:b w:val="0"/>
        <w:i w:val="0"/>
        <w:color w:val="54B6E7"/>
        <w:u w:color="54B6E7"/>
      </w:rPr>
    </w:lvl>
    <w:lvl w:ilvl="2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AE7CD4"/>
    <w:multiLevelType w:val="hybridMultilevel"/>
    <w:tmpl w:val="214249BC"/>
    <w:lvl w:ilvl="0" w:tplc="421E0DD0">
      <w:start w:val="1"/>
      <w:numFmt w:val="decimal"/>
      <w:pStyle w:val="SecondLevelHead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53FA8"/>
    <w:multiLevelType w:val="multilevel"/>
    <w:tmpl w:val="10D6384E"/>
    <w:lvl w:ilvl="0">
      <w:start w:val="1"/>
      <w:numFmt w:val="decimal"/>
      <w:pStyle w:val="Preambul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56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E7057"/>
    <w:multiLevelType w:val="hybridMultilevel"/>
    <w:tmpl w:val="A62C62A8"/>
    <w:lvl w:ilvl="0" w:tplc="04050017">
      <w:start w:val="1"/>
      <w:numFmt w:val="lowerLetter"/>
      <w:pStyle w:val="Claneka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C56C72"/>
    <w:multiLevelType w:val="multilevel"/>
    <w:tmpl w:val="B01CAC1E"/>
    <w:lvl w:ilvl="0">
      <w:start w:val="1"/>
      <w:numFmt w:val="decimal"/>
      <w:pStyle w:val="Ploha-Nadpis1"/>
      <w:lvlText w:val="%1."/>
      <w:lvlJc w:val="left"/>
      <w:pPr>
        <w:ind w:left="360" w:hanging="360"/>
      </w:pPr>
      <w:rPr>
        <w:rFonts w:hint="default"/>
        <w:b/>
        <w:i w:val="0"/>
        <w:color w:val="800000"/>
        <w:sz w:val="24"/>
      </w:rPr>
    </w:lvl>
    <w:lvl w:ilvl="1">
      <w:start w:val="1"/>
      <w:numFmt w:val="decimal"/>
      <w:pStyle w:val="Ploha-Nadpis2"/>
      <w:lvlText w:val="%1.%2"/>
      <w:lvlJc w:val="left"/>
      <w:pPr>
        <w:ind w:left="1080" w:hanging="360"/>
      </w:pPr>
      <w:rPr>
        <w:rFonts w:hint="default"/>
        <w:b/>
        <w:i w:val="0"/>
        <w:color w:val="80000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65510C3"/>
    <w:multiLevelType w:val="hybridMultilevel"/>
    <w:tmpl w:val="FAE0EF9A"/>
    <w:lvl w:ilvl="0" w:tplc="A93A8C68">
      <w:start w:val="1"/>
      <w:numFmt w:val="upperLetter"/>
      <w:pStyle w:val="NazevPrilohy"/>
      <w:lvlText w:val="Příloha %1."/>
      <w:lvlJc w:val="left"/>
      <w:pPr>
        <w:ind w:left="644" w:hanging="360"/>
      </w:pPr>
      <w:rPr>
        <w:rFonts w:asciiTheme="majorHAnsi" w:hAnsiTheme="majorHAns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BC6C26"/>
    <w:multiLevelType w:val="hybridMultilevel"/>
    <w:tmpl w:val="73ACEBF4"/>
    <w:lvl w:ilvl="0" w:tplc="0409000F">
      <w:start w:val="1"/>
      <w:numFmt w:val="lowerLetter"/>
      <w:pStyle w:val="Znaka1"/>
      <w:lvlText w:val="%1)"/>
      <w:lvlJc w:val="left"/>
      <w:pPr>
        <w:tabs>
          <w:tab w:val="num" w:pos="993"/>
        </w:tabs>
        <w:ind w:left="993" w:hanging="453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68ED1937"/>
    <w:multiLevelType w:val="hybridMultilevel"/>
    <w:tmpl w:val="2B5A9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3779"/>
    <w:multiLevelType w:val="multilevel"/>
    <w:tmpl w:val="19EA8B24"/>
    <w:lvl w:ilvl="0">
      <w:start w:val="1"/>
      <w:numFmt w:val="decimal"/>
      <w:pStyle w:val="O2contractL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2contract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1A7842"/>
    <w:multiLevelType w:val="hybridMultilevel"/>
    <w:tmpl w:val="1AFA4C1C"/>
    <w:lvl w:ilvl="0" w:tplc="8D543772">
      <w:start w:val="1"/>
      <w:numFmt w:val="bullet"/>
      <w:pStyle w:val="Seznamsodrkami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6C964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820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8B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09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68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85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2D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49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O2Tabulk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B"/>
    <w:rsid w:val="000019C8"/>
    <w:rsid w:val="00001C73"/>
    <w:rsid w:val="000078CD"/>
    <w:rsid w:val="000271A1"/>
    <w:rsid w:val="0003162D"/>
    <w:rsid w:val="00040179"/>
    <w:rsid w:val="00054B5A"/>
    <w:rsid w:val="00057EEB"/>
    <w:rsid w:val="00067C32"/>
    <w:rsid w:val="00071746"/>
    <w:rsid w:val="00071D39"/>
    <w:rsid w:val="000A6132"/>
    <w:rsid w:val="000B41A4"/>
    <w:rsid w:val="000C17B2"/>
    <w:rsid w:val="000C2786"/>
    <w:rsid w:val="000C4E95"/>
    <w:rsid w:val="000D4B46"/>
    <w:rsid w:val="000D6339"/>
    <w:rsid w:val="000E3F4B"/>
    <w:rsid w:val="000E5062"/>
    <w:rsid w:val="000E5361"/>
    <w:rsid w:val="000F09ED"/>
    <w:rsid w:val="000F22D8"/>
    <w:rsid w:val="000F471C"/>
    <w:rsid w:val="00104BF6"/>
    <w:rsid w:val="00113552"/>
    <w:rsid w:val="00117538"/>
    <w:rsid w:val="001226B1"/>
    <w:rsid w:val="00123D91"/>
    <w:rsid w:val="0013449B"/>
    <w:rsid w:val="001346CA"/>
    <w:rsid w:val="0013503E"/>
    <w:rsid w:val="00136908"/>
    <w:rsid w:val="00157785"/>
    <w:rsid w:val="001805AF"/>
    <w:rsid w:val="00180F77"/>
    <w:rsid w:val="00190832"/>
    <w:rsid w:val="001979DE"/>
    <w:rsid w:val="001A39B4"/>
    <w:rsid w:val="001B78D1"/>
    <w:rsid w:val="001C6921"/>
    <w:rsid w:val="001D1339"/>
    <w:rsid w:val="001D3CD3"/>
    <w:rsid w:val="001E36E3"/>
    <w:rsid w:val="0020526D"/>
    <w:rsid w:val="00206746"/>
    <w:rsid w:val="002067E2"/>
    <w:rsid w:val="002071B9"/>
    <w:rsid w:val="00216366"/>
    <w:rsid w:val="00223BE6"/>
    <w:rsid w:val="002242DA"/>
    <w:rsid w:val="002325E4"/>
    <w:rsid w:val="0023341D"/>
    <w:rsid w:val="00254381"/>
    <w:rsid w:val="0025601A"/>
    <w:rsid w:val="00264487"/>
    <w:rsid w:val="002650A8"/>
    <w:rsid w:val="00266990"/>
    <w:rsid w:val="00270DE8"/>
    <w:rsid w:val="002723B9"/>
    <w:rsid w:val="002A7697"/>
    <w:rsid w:val="002C0021"/>
    <w:rsid w:val="002D2293"/>
    <w:rsid w:val="002D7062"/>
    <w:rsid w:val="002E15E0"/>
    <w:rsid w:val="002E5521"/>
    <w:rsid w:val="00303E69"/>
    <w:rsid w:val="00331726"/>
    <w:rsid w:val="00350F15"/>
    <w:rsid w:val="00360A5A"/>
    <w:rsid w:val="003635C6"/>
    <w:rsid w:val="00364F68"/>
    <w:rsid w:val="0037754C"/>
    <w:rsid w:val="003840AB"/>
    <w:rsid w:val="00385305"/>
    <w:rsid w:val="00395C1D"/>
    <w:rsid w:val="00397E8D"/>
    <w:rsid w:val="003A102C"/>
    <w:rsid w:val="003A17B5"/>
    <w:rsid w:val="003A3A39"/>
    <w:rsid w:val="003A3F73"/>
    <w:rsid w:val="003A5C8F"/>
    <w:rsid w:val="003B1995"/>
    <w:rsid w:val="003B378E"/>
    <w:rsid w:val="003C2B53"/>
    <w:rsid w:val="003C7BF1"/>
    <w:rsid w:val="003D2D2F"/>
    <w:rsid w:val="003D3AC7"/>
    <w:rsid w:val="003E1E38"/>
    <w:rsid w:val="003F533A"/>
    <w:rsid w:val="003F7186"/>
    <w:rsid w:val="00407EA0"/>
    <w:rsid w:val="00410897"/>
    <w:rsid w:val="004114EE"/>
    <w:rsid w:val="00414746"/>
    <w:rsid w:val="004207A1"/>
    <w:rsid w:val="004209A8"/>
    <w:rsid w:val="00427E87"/>
    <w:rsid w:val="00431900"/>
    <w:rsid w:val="00436CD3"/>
    <w:rsid w:val="00454F42"/>
    <w:rsid w:val="0048638F"/>
    <w:rsid w:val="004943D9"/>
    <w:rsid w:val="004B0B4D"/>
    <w:rsid w:val="004B3BCC"/>
    <w:rsid w:val="004D46D9"/>
    <w:rsid w:val="004F58E4"/>
    <w:rsid w:val="00501EC0"/>
    <w:rsid w:val="0050530C"/>
    <w:rsid w:val="00507830"/>
    <w:rsid w:val="005133F1"/>
    <w:rsid w:val="0051390E"/>
    <w:rsid w:val="00516FDF"/>
    <w:rsid w:val="005219FD"/>
    <w:rsid w:val="00522FF5"/>
    <w:rsid w:val="00525E9E"/>
    <w:rsid w:val="0053094C"/>
    <w:rsid w:val="005322C7"/>
    <w:rsid w:val="005349A7"/>
    <w:rsid w:val="005440B2"/>
    <w:rsid w:val="005441E7"/>
    <w:rsid w:val="0054765F"/>
    <w:rsid w:val="00550AB1"/>
    <w:rsid w:val="00554729"/>
    <w:rsid w:val="00571FFC"/>
    <w:rsid w:val="00575593"/>
    <w:rsid w:val="0058673E"/>
    <w:rsid w:val="0058706F"/>
    <w:rsid w:val="00592302"/>
    <w:rsid w:val="00593BD8"/>
    <w:rsid w:val="005A1C40"/>
    <w:rsid w:val="005A4B9B"/>
    <w:rsid w:val="005B4ECA"/>
    <w:rsid w:val="005B68BD"/>
    <w:rsid w:val="005C2114"/>
    <w:rsid w:val="005C3D99"/>
    <w:rsid w:val="005C67DF"/>
    <w:rsid w:val="005C730B"/>
    <w:rsid w:val="005D1F75"/>
    <w:rsid w:val="005F21DD"/>
    <w:rsid w:val="005F407C"/>
    <w:rsid w:val="005F6918"/>
    <w:rsid w:val="00600F82"/>
    <w:rsid w:val="00601FAC"/>
    <w:rsid w:val="006047FA"/>
    <w:rsid w:val="00606E75"/>
    <w:rsid w:val="00620394"/>
    <w:rsid w:val="00623926"/>
    <w:rsid w:val="00630FB8"/>
    <w:rsid w:val="00632443"/>
    <w:rsid w:val="006325DE"/>
    <w:rsid w:val="00645A7A"/>
    <w:rsid w:val="00646D1C"/>
    <w:rsid w:val="00647F91"/>
    <w:rsid w:val="00651CB7"/>
    <w:rsid w:val="006560D8"/>
    <w:rsid w:val="00671C36"/>
    <w:rsid w:val="00676055"/>
    <w:rsid w:val="00680C9B"/>
    <w:rsid w:val="006856F4"/>
    <w:rsid w:val="006A09AA"/>
    <w:rsid w:val="006A3B7D"/>
    <w:rsid w:val="006B65CD"/>
    <w:rsid w:val="006C5642"/>
    <w:rsid w:val="006D2BA8"/>
    <w:rsid w:val="006E6A0F"/>
    <w:rsid w:val="006F575C"/>
    <w:rsid w:val="006F613F"/>
    <w:rsid w:val="007016DE"/>
    <w:rsid w:val="00703467"/>
    <w:rsid w:val="00715551"/>
    <w:rsid w:val="00727F47"/>
    <w:rsid w:val="007319C0"/>
    <w:rsid w:val="00733118"/>
    <w:rsid w:val="00735C17"/>
    <w:rsid w:val="007369EA"/>
    <w:rsid w:val="007404AC"/>
    <w:rsid w:val="0074162D"/>
    <w:rsid w:val="0074218B"/>
    <w:rsid w:val="00745663"/>
    <w:rsid w:val="00746063"/>
    <w:rsid w:val="00771814"/>
    <w:rsid w:val="00780925"/>
    <w:rsid w:val="00785AFA"/>
    <w:rsid w:val="00786638"/>
    <w:rsid w:val="00786AA8"/>
    <w:rsid w:val="00787252"/>
    <w:rsid w:val="007930ED"/>
    <w:rsid w:val="007A2407"/>
    <w:rsid w:val="007A4FC4"/>
    <w:rsid w:val="007B4EBB"/>
    <w:rsid w:val="007C5862"/>
    <w:rsid w:val="007D63D3"/>
    <w:rsid w:val="007D7332"/>
    <w:rsid w:val="007E1262"/>
    <w:rsid w:val="007E15CD"/>
    <w:rsid w:val="007E25D5"/>
    <w:rsid w:val="007E5F49"/>
    <w:rsid w:val="007E6EC6"/>
    <w:rsid w:val="0080209B"/>
    <w:rsid w:val="00802EA6"/>
    <w:rsid w:val="00807177"/>
    <w:rsid w:val="0080760E"/>
    <w:rsid w:val="00810D92"/>
    <w:rsid w:val="0081251F"/>
    <w:rsid w:val="008330B2"/>
    <w:rsid w:val="008519A7"/>
    <w:rsid w:val="00852BAE"/>
    <w:rsid w:val="00861439"/>
    <w:rsid w:val="00870D23"/>
    <w:rsid w:val="008735CB"/>
    <w:rsid w:val="00873E0D"/>
    <w:rsid w:val="00874D6F"/>
    <w:rsid w:val="00875326"/>
    <w:rsid w:val="00875BC3"/>
    <w:rsid w:val="00880AEC"/>
    <w:rsid w:val="00886452"/>
    <w:rsid w:val="00891D5C"/>
    <w:rsid w:val="00894EA0"/>
    <w:rsid w:val="00896C08"/>
    <w:rsid w:val="008A1847"/>
    <w:rsid w:val="008B5DEE"/>
    <w:rsid w:val="008C05C4"/>
    <w:rsid w:val="008C4C5A"/>
    <w:rsid w:val="008C69EB"/>
    <w:rsid w:val="008C6A4D"/>
    <w:rsid w:val="008D12D9"/>
    <w:rsid w:val="008D2754"/>
    <w:rsid w:val="008F0C4C"/>
    <w:rsid w:val="00910EBF"/>
    <w:rsid w:val="00911A69"/>
    <w:rsid w:val="009122C7"/>
    <w:rsid w:val="00914356"/>
    <w:rsid w:val="00914EDA"/>
    <w:rsid w:val="00915AED"/>
    <w:rsid w:val="0092228D"/>
    <w:rsid w:val="0092386A"/>
    <w:rsid w:val="00924E96"/>
    <w:rsid w:val="00925A48"/>
    <w:rsid w:val="009276C6"/>
    <w:rsid w:val="00941402"/>
    <w:rsid w:val="00950022"/>
    <w:rsid w:val="00952304"/>
    <w:rsid w:val="0095551F"/>
    <w:rsid w:val="00962A83"/>
    <w:rsid w:val="0096543B"/>
    <w:rsid w:val="00977851"/>
    <w:rsid w:val="00984699"/>
    <w:rsid w:val="00992011"/>
    <w:rsid w:val="009928C5"/>
    <w:rsid w:val="00995E23"/>
    <w:rsid w:val="009A14C6"/>
    <w:rsid w:val="009A2E85"/>
    <w:rsid w:val="009A3789"/>
    <w:rsid w:val="009A7A4F"/>
    <w:rsid w:val="009B134B"/>
    <w:rsid w:val="009C5409"/>
    <w:rsid w:val="009D1EB3"/>
    <w:rsid w:val="009D677B"/>
    <w:rsid w:val="009E3B6D"/>
    <w:rsid w:val="009F47EF"/>
    <w:rsid w:val="009F78E0"/>
    <w:rsid w:val="00A10BBD"/>
    <w:rsid w:val="00A20CA3"/>
    <w:rsid w:val="00A3336E"/>
    <w:rsid w:val="00A35D29"/>
    <w:rsid w:val="00A3740D"/>
    <w:rsid w:val="00A40D48"/>
    <w:rsid w:val="00A4257D"/>
    <w:rsid w:val="00A430F5"/>
    <w:rsid w:val="00A50687"/>
    <w:rsid w:val="00A53CBB"/>
    <w:rsid w:val="00A6013A"/>
    <w:rsid w:val="00A65063"/>
    <w:rsid w:val="00A66DEC"/>
    <w:rsid w:val="00A70EF8"/>
    <w:rsid w:val="00A7454B"/>
    <w:rsid w:val="00A747DE"/>
    <w:rsid w:val="00A748EC"/>
    <w:rsid w:val="00A87648"/>
    <w:rsid w:val="00A87F7F"/>
    <w:rsid w:val="00A928A3"/>
    <w:rsid w:val="00A94291"/>
    <w:rsid w:val="00AC041D"/>
    <w:rsid w:val="00AC41B6"/>
    <w:rsid w:val="00AC67AF"/>
    <w:rsid w:val="00AD25E6"/>
    <w:rsid w:val="00AD2B05"/>
    <w:rsid w:val="00B05E5B"/>
    <w:rsid w:val="00B06873"/>
    <w:rsid w:val="00B07424"/>
    <w:rsid w:val="00B11678"/>
    <w:rsid w:val="00B17D47"/>
    <w:rsid w:val="00B24B65"/>
    <w:rsid w:val="00B30576"/>
    <w:rsid w:val="00B31901"/>
    <w:rsid w:val="00B3348B"/>
    <w:rsid w:val="00B404CB"/>
    <w:rsid w:val="00B572EB"/>
    <w:rsid w:val="00B57AC7"/>
    <w:rsid w:val="00B60EE3"/>
    <w:rsid w:val="00B62090"/>
    <w:rsid w:val="00B711BA"/>
    <w:rsid w:val="00B71776"/>
    <w:rsid w:val="00B96975"/>
    <w:rsid w:val="00B97364"/>
    <w:rsid w:val="00BA0B50"/>
    <w:rsid w:val="00BA0BF2"/>
    <w:rsid w:val="00BA6E9F"/>
    <w:rsid w:val="00BB6105"/>
    <w:rsid w:val="00BB72F2"/>
    <w:rsid w:val="00BD44CF"/>
    <w:rsid w:val="00BE13F8"/>
    <w:rsid w:val="00BE1A6E"/>
    <w:rsid w:val="00BE2611"/>
    <w:rsid w:val="00BF4432"/>
    <w:rsid w:val="00BF69BF"/>
    <w:rsid w:val="00C12DDB"/>
    <w:rsid w:val="00C145B0"/>
    <w:rsid w:val="00C216E3"/>
    <w:rsid w:val="00C26BF0"/>
    <w:rsid w:val="00C36C5E"/>
    <w:rsid w:val="00C402A8"/>
    <w:rsid w:val="00C40A7A"/>
    <w:rsid w:val="00C428AC"/>
    <w:rsid w:val="00C50545"/>
    <w:rsid w:val="00C50D0B"/>
    <w:rsid w:val="00C542C2"/>
    <w:rsid w:val="00C72BD2"/>
    <w:rsid w:val="00C77795"/>
    <w:rsid w:val="00C87407"/>
    <w:rsid w:val="00CB321C"/>
    <w:rsid w:val="00CB3E29"/>
    <w:rsid w:val="00CC2BDD"/>
    <w:rsid w:val="00CC337E"/>
    <w:rsid w:val="00CD3BD9"/>
    <w:rsid w:val="00CF5460"/>
    <w:rsid w:val="00D053E1"/>
    <w:rsid w:val="00D06A06"/>
    <w:rsid w:val="00D07C20"/>
    <w:rsid w:val="00D33AE6"/>
    <w:rsid w:val="00D456BA"/>
    <w:rsid w:val="00D669DB"/>
    <w:rsid w:val="00D737DB"/>
    <w:rsid w:val="00D74084"/>
    <w:rsid w:val="00D76853"/>
    <w:rsid w:val="00D902CA"/>
    <w:rsid w:val="00D90C58"/>
    <w:rsid w:val="00DA5341"/>
    <w:rsid w:val="00DA5611"/>
    <w:rsid w:val="00DB1D96"/>
    <w:rsid w:val="00DB3EF6"/>
    <w:rsid w:val="00DB682E"/>
    <w:rsid w:val="00DC4753"/>
    <w:rsid w:val="00DC58CD"/>
    <w:rsid w:val="00DD383E"/>
    <w:rsid w:val="00DD4ACE"/>
    <w:rsid w:val="00DE7214"/>
    <w:rsid w:val="00DF6F19"/>
    <w:rsid w:val="00DF7D8B"/>
    <w:rsid w:val="00E007ED"/>
    <w:rsid w:val="00E07515"/>
    <w:rsid w:val="00E145C5"/>
    <w:rsid w:val="00E22D38"/>
    <w:rsid w:val="00E243D2"/>
    <w:rsid w:val="00E25824"/>
    <w:rsid w:val="00E307CF"/>
    <w:rsid w:val="00E3302B"/>
    <w:rsid w:val="00E41B64"/>
    <w:rsid w:val="00E516B2"/>
    <w:rsid w:val="00E56D36"/>
    <w:rsid w:val="00E57D3C"/>
    <w:rsid w:val="00E62707"/>
    <w:rsid w:val="00E642B8"/>
    <w:rsid w:val="00E71129"/>
    <w:rsid w:val="00E75554"/>
    <w:rsid w:val="00E75AB2"/>
    <w:rsid w:val="00E773E5"/>
    <w:rsid w:val="00E86A2B"/>
    <w:rsid w:val="00E87948"/>
    <w:rsid w:val="00E91CBF"/>
    <w:rsid w:val="00E93538"/>
    <w:rsid w:val="00E973BF"/>
    <w:rsid w:val="00EA3B41"/>
    <w:rsid w:val="00EA60FD"/>
    <w:rsid w:val="00EB2773"/>
    <w:rsid w:val="00EC0254"/>
    <w:rsid w:val="00EC075F"/>
    <w:rsid w:val="00ED5037"/>
    <w:rsid w:val="00ED6855"/>
    <w:rsid w:val="00EE3DD1"/>
    <w:rsid w:val="00EF3A44"/>
    <w:rsid w:val="00EF42F4"/>
    <w:rsid w:val="00F05742"/>
    <w:rsid w:val="00F1063C"/>
    <w:rsid w:val="00F12147"/>
    <w:rsid w:val="00F2545E"/>
    <w:rsid w:val="00F3052B"/>
    <w:rsid w:val="00F30668"/>
    <w:rsid w:val="00F31B1C"/>
    <w:rsid w:val="00F403B5"/>
    <w:rsid w:val="00F42D34"/>
    <w:rsid w:val="00F52A2B"/>
    <w:rsid w:val="00F5518C"/>
    <w:rsid w:val="00F55563"/>
    <w:rsid w:val="00F560A2"/>
    <w:rsid w:val="00F57C95"/>
    <w:rsid w:val="00F60F7A"/>
    <w:rsid w:val="00F72A16"/>
    <w:rsid w:val="00F749A1"/>
    <w:rsid w:val="00F74EC4"/>
    <w:rsid w:val="00F84DE7"/>
    <w:rsid w:val="00F922FA"/>
    <w:rsid w:val="00F96E7B"/>
    <w:rsid w:val="00F9703A"/>
    <w:rsid w:val="00FA4325"/>
    <w:rsid w:val="00FB24EA"/>
    <w:rsid w:val="00FC0EFF"/>
    <w:rsid w:val="00FC4920"/>
    <w:rsid w:val="00FD2B7E"/>
    <w:rsid w:val="00FD4802"/>
    <w:rsid w:val="00FE0117"/>
    <w:rsid w:val="00FE122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998D0"/>
  <w15:docId w15:val="{1DE8DB67-8383-4527-8C24-A9BC9315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4C6"/>
    <w:pPr>
      <w:spacing w:before="120" w:after="120" w:line="288" w:lineRule="auto"/>
    </w:pPr>
    <w:rPr>
      <w:rFonts w:ascii="Arial" w:hAnsi="Arial"/>
      <w:color w:val="000066"/>
      <w:sz w:val="20"/>
    </w:rPr>
  </w:style>
  <w:style w:type="paragraph" w:styleId="Nadpis1">
    <w:name w:val="heading 1"/>
    <w:aliases w:val="Chapter,H1,1,section,ASAPHeading 1,Celého textu,V_Head1,Záhlaví 1,h1,_Nadpis 1,Hoofdstukkop,Section Heading,Základní kapitola,Kapitola,Nadpis 1T,Char Char,Char Char Char Char Char,Char Char Char Char Char Char Char Char,RI,Clau"/>
    <w:basedOn w:val="Normln"/>
    <w:next w:val="Normln"/>
    <w:link w:val="Nadpis1Char"/>
    <w:qFormat/>
    <w:rsid w:val="009A14C6"/>
    <w:pPr>
      <w:keepNext/>
      <w:keepLines/>
      <w:pageBreakBefore/>
      <w:numPr>
        <w:numId w:val="2"/>
      </w:numPr>
      <w:pBdr>
        <w:bottom w:val="dotted" w:sz="12" w:space="1" w:color="54B6E7"/>
      </w:pBdr>
      <w:spacing w:before="360" w:after="360"/>
      <w:outlineLvl w:val="0"/>
    </w:pPr>
    <w:rPr>
      <w:rFonts w:eastAsiaTheme="majorEastAsia" w:cstheme="majorBidi"/>
      <w:bCs/>
      <w:sz w:val="40"/>
      <w:szCs w:val="28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Nadpis_2_úroveň"/>
    <w:basedOn w:val="Normln"/>
    <w:next w:val="Normln"/>
    <w:link w:val="Nadpis2Char"/>
    <w:unhideWhenUsed/>
    <w:qFormat/>
    <w:rsid w:val="009A14C6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Cs/>
      <w:color w:val="54B6E7"/>
      <w:sz w:val="32"/>
      <w:szCs w:val="26"/>
    </w:rPr>
  </w:style>
  <w:style w:type="paragraph" w:styleId="Nadpis3">
    <w:name w:val="heading 3"/>
    <w:aliases w:val="Podkapitola2,H3,Nadpis_3_úroveň,Záhlaví 3,V_Head3,V_Head31,V_Head32,ASAPHeading 3,Sub Paragraph,Podkapitola21"/>
    <w:basedOn w:val="Normln"/>
    <w:next w:val="Normln"/>
    <w:link w:val="Nadpis3Char"/>
    <w:unhideWhenUsed/>
    <w:qFormat/>
    <w:rsid w:val="009A14C6"/>
    <w:pPr>
      <w:keepNext/>
      <w:keepLines/>
      <w:numPr>
        <w:ilvl w:val="2"/>
        <w:numId w:val="2"/>
      </w:numPr>
      <w:spacing w:before="360" w:after="160"/>
      <w:outlineLvl w:val="2"/>
    </w:pPr>
    <w:rPr>
      <w:rFonts w:eastAsiaTheme="majorEastAsia" w:cstheme="majorBidi"/>
      <w:bCs/>
      <w:color w:val="54B6E7"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9A14C6"/>
    <w:pPr>
      <w:keepNext/>
      <w:keepLines/>
      <w:numPr>
        <w:ilvl w:val="3"/>
        <w:numId w:val="2"/>
      </w:numPr>
      <w:spacing w:before="36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aliases w:val="H5"/>
    <w:basedOn w:val="Normln"/>
    <w:next w:val="Normln"/>
    <w:link w:val="Nadpis5Char"/>
    <w:unhideWhenUsed/>
    <w:qFormat/>
    <w:rsid w:val="009A14C6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7E25D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7E25D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9A14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aliases w:val="H9,h9,heading9"/>
    <w:basedOn w:val="Normln"/>
    <w:next w:val="Normln"/>
    <w:link w:val="Nadpis9Char"/>
    <w:unhideWhenUsed/>
    <w:qFormat/>
    <w:rsid w:val="009A1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_Nadpis 1 Char,Hoofdstukkop Char,Section Heading Char,Základní kapitola Char,Kapitola Char,Nadpis 1T Char,Char Char Char"/>
    <w:basedOn w:val="Standardnpsmoodstavce"/>
    <w:link w:val="Nadpis1"/>
    <w:rsid w:val="009A14C6"/>
    <w:rPr>
      <w:rFonts w:ascii="Arial" w:eastAsiaTheme="majorEastAsia" w:hAnsi="Arial" w:cstheme="majorBidi"/>
      <w:bCs/>
      <w:color w:val="000066"/>
      <w:sz w:val="40"/>
      <w:szCs w:val="28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basedOn w:val="Standardnpsmoodstavce"/>
    <w:link w:val="Nadpis2"/>
    <w:rsid w:val="009A14C6"/>
    <w:rPr>
      <w:rFonts w:ascii="Arial" w:eastAsiaTheme="majorEastAsia" w:hAnsi="Arial" w:cstheme="majorBidi"/>
      <w:bCs/>
      <w:color w:val="54B6E7"/>
      <w:sz w:val="32"/>
      <w:szCs w:val="26"/>
    </w:rPr>
  </w:style>
  <w:style w:type="character" w:customStyle="1" w:styleId="Nadpis3Char">
    <w:name w:val="Nadpis 3 Char"/>
    <w:aliases w:val="Podkapitola2 Char,H3 Char,Nadpis_3_úroveň Char,Záhlaví 3 Char,V_Head3 Char,V_Head31 Char,V_Head32 Char,ASAPHeading 3 Char,Sub Paragraph Char,Podkapitola21 Char"/>
    <w:basedOn w:val="Standardnpsmoodstavce"/>
    <w:link w:val="Nadpis3"/>
    <w:rsid w:val="009A14C6"/>
    <w:rPr>
      <w:rFonts w:ascii="Arial" w:eastAsiaTheme="majorEastAsia" w:hAnsi="Arial" w:cstheme="majorBidi"/>
      <w:bCs/>
      <w:color w:val="54B6E7"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14C6"/>
    <w:pPr>
      <w:pageBreakBefore w:val="0"/>
      <w:numPr>
        <w:numId w:val="0"/>
      </w:numPr>
      <w:spacing w:before="480" w:after="0"/>
      <w:outlineLvl w:val="9"/>
    </w:pPr>
    <w:rPr>
      <w:rFonts w:asciiTheme="majorHAnsi" w:hAnsiTheme="majorHAnsi"/>
      <w:b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uiPriority w:val="39"/>
    <w:unhideWhenUsed/>
    <w:rsid w:val="00A94291"/>
    <w:pPr>
      <w:keepNext/>
      <w:spacing w:after="100"/>
      <w:ind w:left="511" w:right="284" w:hanging="227"/>
    </w:pPr>
  </w:style>
  <w:style w:type="paragraph" w:styleId="Obsah2">
    <w:name w:val="toc 2"/>
    <w:basedOn w:val="Normln"/>
    <w:next w:val="Normln"/>
    <w:uiPriority w:val="39"/>
    <w:unhideWhenUsed/>
    <w:rsid w:val="001A39B4"/>
    <w:pPr>
      <w:spacing w:after="100"/>
      <w:ind w:left="1304" w:right="284" w:hanging="567"/>
    </w:pPr>
  </w:style>
  <w:style w:type="paragraph" w:styleId="Obsah3">
    <w:name w:val="toc 3"/>
    <w:basedOn w:val="Normln"/>
    <w:next w:val="Normln"/>
    <w:uiPriority w:val="39"/>
    <w:unhideWhenUsed/>
    <w:rsid w:val="001A39B4"/>
    <w:pPr>
      <w:tabs>
        <w:tab w:val="left" w:pos="2041"/>
        <w:tab w:val="right" w:leader="dot" w:pos="9062"/>
      </w:tabs>
      <w:spacing w:after="100"/>
      <w:ind w:left="2041" w:right="284" w:hanging="737"/>
    </w:pPr>
  </w:style>
  <w:style w:type="character" w:styleId="Hypertextovodkaz">
    <w:name w:val="Hyperlink"/>
    <w:basedOn w:val="Standardnpsmoodstavce"/>
    <w:uiPriority w:val="99"/>
    <w:unhideWhenUsed/>
    <w:rsid w:val="00924E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E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E96"/>
    <w:rPr>
      <w:rFonts w:ascii="Tahoma" w:hAnsi="Tahoma" w:cs="Tahoma"/>
      <w:color w:val="000066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4E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24E96"/>
    <w:rPr>
      <w:rFonts w:ascii="Frutiger LT Com 45 Light" w:hAnsi="Frutiger LT Com 45 Light"/>
      <w:color w:val="000066"/>
      <w:sz w:val="20"/>
    </w:rPr>
  </w:style>
  <w:style w:type="paragraph" w:styleId="Zpat">
    <w:name w:val="footer"/>
    <w:basedOn w:val="Normln"/>
    <w:link w:val="ZpatChar"/>
    <w:uiPriority w:val="99"/>
    <w:unhideWhenUsed/>
    <w:rsid w:val="00924E9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24E96"/>
    <w:rPr>
      <w:rFonts w:ascii="Frutiger LT Com 45 Light" w:hAnsi="Frutiger LT Com 45 Light"/>
      <w:color w:val="000066"/>
      <w:sz w:val="20"/>
    </w:rPr>
  </w:style>
  <w:style w:type="table" w:styleId="Mkatabulky">
    <w:name w:val="Table Grid"/>
    <w:basedOn w:val="Normlntabulka"/>
    <w:uiPriority w:val="39"/>
    <w:rsid w:val="00F5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F52A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1">
    <w:name w:val="Light List Accent 1"/>
    <w:basedOn w:val="Normlntabulka"/>
    <w:uiPriority w:val="61"/>
    <w:rsid w:val="00F52A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2Tabulka">
    <w:name w:val="O2 Tabulka"/>
    <w:basedOn w:val="Normlntabulka"/>
    <w:uiPriority w:val="99"/>
    <w:rsid w:val="00216366"/>
    <w:pPr>
      <w:keepLines/>
      <w:spacing w:before="40" w:after="40" w:line="240" w:lineRule="auto"/>
    </w:pPr>
    <w:rPr>
      <w:rFonts w:ascii="Arial" w:hAnsi="Arial"/>
      <w:color w:val="1C2674"/>
      <w:sz w:val="16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9A14C6"/>
    <w:pPr>
      <w:spacing w:before="240"/>
    </w:pPr>
    <w:rPr>
      <w:bCs/>
      <w:color w:val="54B6E7"/>
      <w:szCs w:val="18"/>
    </w:rPr>
  </w:style>
  <w:style w:type="paragraph" w:styleId="Odstavecseseznamem">
    <w:name w:val="List Paragraph"/>
    <w:aliases w:val="List Paragraph (Czech Tourism),Table of contents numbered,seznam písmena,Odstavec se seznamem a odrážkou,1 úroveň Odstavec se seznamem,Odstavec 1,List Paragraph"/>
    <w:basedOn w:val="Normln"/>
    <w:link w:val="OdstavecseseznamemChar"/>
    <w:uiPriority w:val="34"/>
    <w:qFormat/>
    <w:rsid w:val="009A14C6"/>
    <w:pPr>
      <w:spacing w:after="240"/>
      <w:contextualSpacing/>
    </w:pPr>
  </w:style>
  <w:style w:type="paragraph" w:styleId="Seznamobrzk">
    <w:name w:val="table of figures"/>
    <w:basedOn w:val="Normln"/>
    <w:next w:val="Normln"/>
    <w:uiPriority w:val="99"/>
    <w:unhideWhenUsed/>
    <w:rsid w:val="00F403B5"/>
    <w:pPr>
      <w:spacing w:after="0"/>
      <w:ind w:left="1078" w:right="284" w:hanging="794"/>
    </w:pPr>
  </w:style>
  <w:style w:type="numbering" w:customStyle="1" w:styleId="O2seznam">
    <w:name w:val="O2 seznam"/>
    <w:uiPriority w:val="99"/>
    <w:rsid w:val="006F575C"/>
    <w:pPr>
      <w:numPr>
        <w:numId w:val="1"/>
      </w:numPr>
    </w:pPr>
  </w:style>
  <w:style w:type="paragraph" w:styleId="Bezmezer">
    <w:name w:val="No Spacing"/>
    <w:link w:val="BezmezerChar"/>
    <w:uiPriority w:val="1"/>
    <w:rsid w:val="002A769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A7697"/>
    <w:rPr>
      <w:rFonts w:eastAsiaTheme="minorEastAsia"/>
      <w:lang w:eastAsia="cs-CZ"/>
    </w:rPr>
  </w:style>
  <w:style w:type="paragraph" w:customStyle="1" w:styleId="TabulkaO2">
    <w:name w:val="Tabulka O2"/>
    <w:basedOn w:val="Normln"/>
    <w:qFormat/>
    <w:rsid w:val="009A14C6"/>
    <w:pPr>
      <w:keepLines/>
      <w:spacing w:before="40" w:after="40" w:line="240" w:lineRule="auto"/>
    </w:pPr>
    <w:rPr>
      <w:sz w:val="16"/>
      <w14:numSpacing w14:val="tabular"/>
    </w:rPr>
  </w:style>
  <w:style w:type="character" w:customStyle="1" w:styleId="Nadpis4Char">
    <w:name w:val="Nadpis 4 Char"/>
    <w:basedOn w:val="Standardnpsmoodstavce"/>
    <w:link w:val="Nadpis4"/>
    <w:rsid w:val="009A14C6"/>
    <w:rPr>
      <w:rFonts w:ascii="Arial" w:eastAsiaTheme="majorEastAsia" w:hAnsi="Arial" w:cstheme="majorBidi"/>
      <w:b/>
      <w:bCs/>
      <w:iCs/>
      <w:color w:val="000066"/>
      <w:sz w:val="24"/>
    </w:rPr>
  </w:style>
  <w:style w:type="character" w:customStyle="1" w:styleId="Nadpis5Char">
    <w:name w:val="Nadpis 5 Char"/>
    <w:aliases w:val="H5 Char"/>
    <w:basedOn w:val="Standardnpsmoodstavce"/>
    <w:link w:val="Nadpis5"/>
    <w:rsid w:val="009A14C6"/>
    <w:rPr>
      <w:rFonts w:ascii="Arial" w:eastAsiaTheme="majorEastAsia" w:hAnsi="Arial" w:cstheme="majorBidi"/>
      <w:b/>
      <w:color w:val="000066"/>
      <w:sz w:val="20"/>
    </w:rPr>
  </w:style>
  <w:style w:type="character" w:customStyle="1" w:styleId="Nadpis6Char">
    <w:name w:val="Nadpis 6 Char"/>
    <w:aliases w:val="H6 Char"/>
    <w:basedOn w:val="Standardnpsmoodstavce"/>
    <w:link w:val="Nadpis6"/>
    <w:rsid w:val="007E25D5"/>
    <w:rPr>
      <w:rFonts w:ascii="Arial" w:eastAsiaTheme="majorEastAsia" w:hAnsi="Arial" w:cstheme="majorBidi"/>
      <w:b/>
      <w:iCs/>
      <w:color w:val="000066"/>
      <w:sz w:val="20"/>
    </w:rPr>
  </w:style>
  <w:style w:type="character" w:customStyle="1" w:styleId="Nadpis7Char">
    <w:name w:val="Nadpis 7 Char"/>
    <w:aliases w:val="H7 Char"/>
    <w:basedOn w:val="Standardnpsmoodstavce"/>
    <w:link w:val="Nadpis7"/>
    <w:rsid w:val="007E25D5"/>
    <w:rPr>
      <w:rFonts w:ascii="Arial" w:eastAsiaTheme="majorEastAsia" w:hAnsi="Arial" w:cstheme="majorBidi"/>
      <w:b/>
      <w:iCs/>
      <w:color w:val="000066"/>
      <w:sz w:val="20"/>
    </w:rPr>
  </w:style>
  <w:style w:type="character" w:customStyle="1" w:styleId="Nadpis8Char">
    <w:name w:val="Nadpis 8 Char"/>
    <w:aliases w:val="H8 Char"/>
    <w:basedOn w:val="Standardnpsmoodstavce"/>
    <w:link w:val="Nadpis8"/>
    <w:rsid w:val="009A14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H9 Char,h9 Char,heading9 Char"/>
    <w:basedOn w:val="Standardnpsmoodstavce"/>
    <w:link w:val="Nadpis9"/>
    <w:rsid w:val="009A14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ogoO2">
    <w:name w:val="Logo O2"/>
    <w:link w:val="LogoO2Char"/>
    <w:rsid w:val="007369EA"/>
    <w:pPr>
      <w:spacing w:after="0" w:line="240" w:lineRule="auto"/>
    </w:pPr>
    <w:rPr>
      <w:rFonts w:ascii="Frutiger LT Com 45 Light" w:hAnsi="Frutiger LT Com 45 Light"/>
      <w:color w:val="192575"/>
      <w:sz w:val="16"/>
    </w:rPr>
  </w:style>
  <w:style w:type="character" w:customStyle="1" w:styleId="LogoO2Char">
    <w:name w:val="Logo O2 Char"/>
    <w:basedOn w:val="Standardnpsmoodstavce"/>
    <w:link w:val="LogoO2"/>
    <w:rsid w:val="007369EA"/>
    <w:rPr>
      <w:rFonts w:ascii="Frutiger LT Com 45 Light" w:hAnsi="Frutiger LT Com 45 Light"/>
      <w:color w:val="192575"/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8C6A4D"/>
    <w:pPr>
      <w:spacing w:after="100"/>
      <w:ind w:left="601" w:right="284"/>
    </w:pPr>
  </w:style>
  <w:style w:type="table" w:styleId="Svtlstnovnzvraznn3">
    <w:name w:val="Light Shading Accent 3"/>
    <w:basedOn w:val="Normlntabulka"/>
    <w:uiPriority w:val="60"/>
    <w:rsid w:val="00B620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">
    <w:name w:val="Light Shading"/>
    <w:basedOn w:val="Normlntabulka"/>
    <w:uiPriority w:val="60"/>
    <w:rsid w:val="00AD2B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4">
    <w:name w:val="Light Shading Accent 4"/>
    <w:basedOn w:val="Normlntabulka"/>
    <w:uiPriority w:val="60"/>
    <w:rsid w:val="000A61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slostrnky">
    <w:name w:val="page number"/>
    <w:basedOn w:val="Standardnpsmoodstavce"/>
    <w:rsid w:val="00733118"/>
  </w:style>
  <w:style w:type="character" w:styleId="Odkaznakoment">
    <w:name w:val="annotation reference"/>
    <w:basedOn w:val="Standardnpsmoodstavce"/>
    <w:uiPriority w:val="99"/>
    <w:semiHidden/>
    <w:unhideWhenUsed/>
    <w:rsid w:val="008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0B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0B2"/>
    <w:rPr>
      <w:rFonts w:ascii="Frutiger LT Com 45 Light" w:hAnsi="Frutiger LT Com 45 Light"/>
      <w:color w:val="192575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0B2"/>
    <w:rPr>
      <w:rFonts w:ascii="Frutiger LT Com 45 Light" w:hAnsi="Frutiger LT Com 45 Light"/>
      <w:b/>
      <w:bCs/>
      <w:color w:val="192575"/>
      <w:sz w:val="20"/>
      <w:szCs w:val="20"/>
    </w:rPr>
  </w:style>
  <w:style w:type="table" w:styleId="Svtlmkatabulky">
    <w:name w:val="Grid Table Light"/>
    <w:basedOn w:val="Normlntabulka"/>
    <w:uiPriority w:val="40"/>
    <w:rsid w:val="002163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rka">
    <w:name w:val="Odrážka"/>
    <w:basedOn w:val="Normln"/>
    <w:link w:val="OdrkaChar"/>
    <w:qFormat/>
    <w:rsid w:val="009A14C6"/>
    <w:pPr>
      <w:keepNext/>
      <w:spacing w:before="360"/>
    </w:pPr>
    <w:rPr>
      <w:b/>
    </w:rPr>
  </w:style>
  <w:style w:type="character" w:customStyle="1" w:styleId="OdrkaChar">
    <w:name w:val="Odrážka Char"/>
    <w:basedOn w:val="Standardnpsmoodstavce"/>
    <w:link w:val="Odrka"/>
    <w:rsid w:val="009A14C6"/>
    <w:rPr>
      <w:rFonts w:ascii="Arial" w:hAnsi="Arial"/>
      <w:b/>
      <w:color w:val="000066"/>
      <w:sz w:val="20"/>
    </w:rPr>
  </w:style>
  <w:style w:type="paragraph" w:customStyle="1" w:styleId="Poznmkapodtabulkou">
    <w:name w:val="Poznámka pod tabulkou"/>
    <w:basedOn w:val="Normln"/>
    <w:link w:val="PoznmkapodtabulkouChar"/>
    <w:rsid w:val="00CC337E"/>
    <w:pPr>
      <w:keepNext/>
      <w:tabs>
        <w:tab w:val="left" w:pos="284"/>
      </w:tabs>
      <w:spacing w:after="360" w:line="240" w:lineRule="auto"/>
      <w:contextualSpacing/>
    </w:pPr>
    <w:rPr>
      <w:sz w:val="16"/>
      <w:szCs w:val="16"/>
    </w:rPr>
  </w:style>
  <w:style w:type="character" w:customStyle="1" w:styleId="PoznmkapodtabulkouChar">
    <w:name w:val="Poznámka pod tabulkou Char"/>
    <w:basedOn w:val="Standardnpsmoodstavce"/>
    <w:link w:val="Poznmkapodtabulkou"/>
    <w:rsid w:val="00CC337E"/>
    <w:rPr>
      <w:rFonts w:ascii="Arial" w:hAnsi="Arial"/>
      <w:color w:val="000066"/>
      <w:sz w:val="16"/>
      <w:szCs w:val="16"/>
    </w:rPr>
  </w:style>
  <w:style w:type="paragraph" w:customStyle="1" w:styleId="poznmkapodtabulkou0">
    <w:name w:val="poznámka pod tabulkou"/>
    <w:basedOn w:val="Normln"/>
    <w:link w:val="poznmkapodtabulkouChar0"/>
    <w:qFormat/>
    <w:rsid w:val="009A14C6"/>
    <w:pPr>
      <w:spacing w:after="360"/>
      <w:contextualSpacing/>
    </w:pPr>
    <w:rPr>
      <w:sz w:val="16"/>
      <w:szCs w:val="16"/>
    </w:rPr>
  </w:style>
  <w:style w:type="character" w:customStyle="1" w:styleId="poznmkapodtabulkouChar0">
    <w:name w:val="poznámka pod tabulkou Char"/>
    <w:basedOn w:val="Standardnpsmoodstavce"/>
    <w:link w:val="poznmkapodtabulkou0"/>
    <w:rsid w:val="009A14C6"/>
    <w:rPr>
      <w:rFonts w:ascii="Arial" w:hAnsi="Arial"/>
      <w:color w:val="000066"/>
      <w:sz w:val="16"/>
      <w:szCs w:val="16"/>
    </w:rPr>
  </w:style>
  <w:style w:type="character" w:customStyle="1" w:styleId="OdstavecseseznamemChar">
    <w:name w:val="Odstavec se seznamem Char"/>
    <w:aliases w:val="List Paragraph (Czech Tourism) Char,Table of contents numbered Char,seznam písmena Char,Odstavec se seznamem a odrážkou Char,1 úroveň Odstavec se seznamem Char,Odstavec 1 Char,List Paragraph Char"/>
    <w:link w:val="Odstavecseseznamem"/>
    <w:uiPriority w:val="34"/>
    <w:locked/>
    <w:rsid w:val="00FE0117"/>
    <w:rPr>
      <w:rFonts w:ascii="Arial" w:hAnsi="Arial"/>
      <w:color w:val="000066"/>
      <w:sz w:val="20"/>
    </w:rPr>
  </w:style>
  <w:style w:type="paragraph" w:styleId="Zkladntext">
    <w:name w:val="Body Text"/>
    <w:basedOn w:val="Normln"/>
    <w:link w:val="ZkladntextChar"/>
    <w:rsid w:val="00651CB7"/>
    <w:pPr>
      <w:spacing w:before="0" w:after="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51CB7"/>
    <w:rPr>
      <w:rFonts w:ascii="Times New Roman" w:eastAsia="Times New Roman" w:hAnsi="Times New Roman" w:cs="Times New Roman"/>
      <w:szCs w:val="20"/>
    </w:rPr>
  </w:style>
  <w:style w:type="paragraph" w:customStyle="1" w:styleId="Odsazen">
    <w:name w:val="Odsazení"/>
    <w:basedOn w:val="Normln"/>
    <w:next w:val="Normln"/>
    <w:rsid w:val="00896C08"/>
    <w:pPr>
      <w:tabs>
        <w:tab w:val="num" w:pos="1440"/>
      </w:tabs>
      <w:spacing w:before="0" w:after="0" w:line="240" w:lineRule="auto"/>
      <w:ind w:left="1440" w:hanging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lnek">
    <w:name w:val="Článek"/>
    <w:basedOn w:val="Normln"/>
    <w:rsid w:val="00896C08"/>
    <w:pPr>
      <w:numPr>
        <w:numId w:val="4"/>
      </w:numPr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6C08"/>
    <w:pPr>
      <w:spacing w:before="0" w:after="0" w:line="240" w:lineRule="auto"/>
      <w:ind w:left="705" w:hanging="70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6C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vbloku">
    <w:name w:val="Block Text"/>
    <w:basedOn w:val="Normln"/>
    <w:semiHidden/>
    <w:rsid w:val="00896C08"/>
    <w:pPr>
      <w:spacing w:before="0" w:after="0" w:line="240" w:lineRule="auto"/>
      <w:ind w:left="6372" w:right="-1" w:hanging="566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896C08"/>
    <w:pPr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896C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96C08"/>
    <w:pPr>
      <w:spacing w:before="0" w:after="0" w:line="240" w:lineRule="auto"/>
      <w:ind w:left="705" w:hanging="705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96C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896C08"/>
    <w:pPr>
      <w:suppressAutoHyphens/>
      <w:spacing w:before="0" w:after="0" w:line="240" w:lineRule="auto"/>
      <w:ind w:left="705" w:hanging="705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Sledovanodkaz">
    <w:name w:val="FollowedHyperlink"/>
    <w:uiPriority w:val="99"/>
    <w:semiHidden/>
    <w:rsid w:val="00896C08"/>
    <w:rPr>
      <w:color w:val="800080"/>
      <w:u w:val="single"/>
    </w:rPr>
  </w:style>
  <w:style w:type="paragraph" w:styleId="Rozloendokumentu">
    <w:name w:val="Document Map"/>
    <w:basedOn w:val="Normln"/>
    <w:link w:val="RozloendokumentuChar"/>
    <w:semiHidden/>
    <w:rsid w:val="00896C08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color w:val="auto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96C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2contractL2">
    <w:name w:val="O2_contract_L2"/>
    <w:basedOn w:val="Normln"/>
    <w:rsid w:val="00896C08"/>
    <w:pPr>
      <w:numPr>
        <w:ilvl w:val="1"/>
        <w:numId w:val="5"/>
      </w:numPr>
      <w:tabs>
        <w:tab w:val="clear" w:pos="567"/>
      </w:tabs>
      <w:autoSpaceDE w:val="0"/>
      <w:autoSpaceDN w:val="0"/>
      <w:spacing w:before="0" w:line="240" w:lineRule="auto"/>
      <w:ind w:left="283" w:hanging="283"/>
      <w:jc w:val="both"/>
    </w:pPr>
    <w:rPr>
      <w:rFonts w:ascii="Frutiger LT Com 45 Light" w:eastAsia="Calibri" w:hAnsi="Frutiger LT Com 45 Light" w:cs="Times New Roman"/>
      <w:color w:val="auto"/>
      <w:spacing w:val="-2"/>
      <w:szCs w:val="20"/>
      <w:lang w:eastAsia="cs-CZ"/>
    </w:rPr>
  </w:style>
  <w:style w:type="paragraph" w:customStyle="1" w:styleId="O2contractL1">
    <w:name w:val="O2_contract_L1"/>
    <w:basedOn w:val="Normln"/>
    <w:rsid w:val="00896C08"/>
    <w:pPr>
      <w:keepNext/>
      <w:numPr>
        <w:numId w:val="5"/>
      </w:numPr>
      <w:tabs>
        <w:tab w:val="clear" w:pos="567"/>
      </w:tabs>
      <w:autoSpaceDE w:val="0"/>
      <w:autoSpaceDN w:val="0"/>
      <w:spacing w:before="360" w:line="240" w:lineRule="auto"/>
      <w:ind w:left="283" w:hanging="283"/>
    </w:pPr>
    <w:rPr>
      <w:rFonts w:ascii="Frutiger LT Com 45 Light" w:eastAsia="Calibri" w:hAnsi="Frutiger LT Com 45 Light" w:cs="Times New Roman"/>
      <w:b/>
      <w:bCs/>
      <w:caps/>
      <w:color w:val="auto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96C08"/>
    <w:pPr>
      <w:spacing w:before="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96C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1">
    <w:name w:val="Text 1.1"/>
    <w:basedOn w:val="Normln"/>
    <w:qFormat/>
    <w:rsid w:val="00896C08"/>
    <w:pPr>
      <w:keepNext/>
      <w:spacing w:line="240" w:lineRule="auto"/>
      <w:ind w:left="561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Preambule">
    <w:name w:val="Preambule"/>
    <w:basedOn w:val="Normln"/>
    <w:qFormat/>
    <w:rsid w:val="00896C08"/>
    <w:pPr>
      <w:widowControl w:val="0"/>
      <w:numPr>
        <w:numId w:val="6"/>
      </w:numPr>
      <w:spacing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customStyle="1" w:styleId="Clanek11">
    <w:name w:val="Clanek 1.1"/>
    <w:basedOn w:val="Nadpis2"/>
    <w:qFormat/>
    <w:rsid w:val="00896C08"/>
    <w:pPr>
      <w:keepNext w:val="0"/>
      <w:keepLines w:val="0"/>
      <w:widowControl w:val="0"/>
      <w:numPr>
        <w:numId w:val="0"/>
      </w:numPr>
      <w:spacing w:before="120" w:after="120" w:line="240" w:lineRule="auto"/>
      <w:ind w:left="4971" w:hanging="576"/>
      <w:jc w:val="both"/>
    </w:pPr>
    <w:rPr>
      <w:rFonts w:ascii="Times New Roman" w:eastAsia="Times New Roman" w:hAnsi="Times New Roman" w:cs="Arial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896C08"/>
    <w:pPr>
      <w:keepLines/>
      <w:widowControl w:val="0"/>
      <w:numPr>
        <w:numId w:val="8"/>
      </w:numPr>
      <w:tabs>
        <w:tab w:val="num" w:pos="99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4"/>
    </w:rPr>
  </w:style>
  <w:style w:type="character" w:customStyle="1" w:styleId="ClanekaChar">
    <w:name w:val="Clanek (a) Char"/>
    <w:link w:val="Claneka"/>
    <w:rsid w:val="00896C08"/>
    <w:rPr>
      <w:rFonts w:ascii="Times New Roman" w:eastAsia="Times New Roman" w:hAnsi="Times New Roman" w:cs="Times New Roman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896C08"/>
    <w:pPr>
      <w:numPr>
        <w:ilvl w:val="1"/>
        <w:numId w:val="7"/>
      </w:numPr>
      <w:spacing w:before="0" w:line="280" w:lineRule="exact"/>
      <w:jc w:val="both"/>
    </w:pPr>
    <w:rPr>
      <w:rFonts w:eastAsia="Times New Roman" w:cs="Times New Roman"/>
      <w:color w:val="auto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896C0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896C08"/>
    <w:pPr>
      <w:keepNext/>
      <w:numPr>
        <w:numId w:val="7"/>
      </w:numPr>
      <w:suppressAutoHyphens/>
      <w:spacing w:before="360" w:line="280" w:lineRule="exact"/>
      <w:jc w:val="both"/>
      <w:outlineLvl w:val="0"/>
    </w:pPr>
    <w:rPr>
      <w:rFonts w:eastAsia="Times New Roman" w:cs="Times New Roman"/>
      <w:b/>
      <w:color w:val="auto"/>
      <w:szCs w:val="24"/>
    </w:rPr>
  </w:style>
  <w:style w:type="paragraph" w:styleId="Revize">
    <w:name w:val="Revision"/>
    <w:hidden/>
    <w:uiPriority w:val="99"/>
    <w:semiHidden/>
    <w:rsid w:val="0089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nadpis">
    <w:name w:val="ZD2_nadpis"/>
    <w:basedOn w:val="Normln"/>
    <w:next w:val="Normln"/>
    <w:autoRedefine/>
    <w:qFormat/>
    <w:rsid w:val="00896C08"/>
    <w:pPr>
      <w:keepNext/>
      <w:tabs>
        <w:tab w:val="left" w:pos="1100"/>
      </w:tabs>
      <w:suppressAutoHyphens/>
      <w:autoSpaceDE w:val="0"/>
      <w:spacing w:before="240" w:line="360" w:lineRule="auto"/>
      <w:outlineLvl w:val="1"/>
    </w:pPr>
    <w:rPr>
      <w:rFonts w:ascii="Calibri" w:eastAsia="Calibri" w:hAnsi="Calibri" w:cs="Times New Roman"/>
      <w:b/>
      <w:bCs/>
      <w:smallCaps/>
      <w:color w:val="auto"/>
      <w:sz w:val="28"/>
    </w:rPr>
  </w:style>
  <w:style w:type="character" w:customStyle="1" w:styleId="value3">
    <w:name w:val="value3"/>
    <w:rsid w:val="00896C08"/>
  </w:style>
  <w:style w:type="paragraph" w:customStyle="1" w:styleId="Nadpis3-normlntext">
    <w:name w:val="Nadpis 3 - normální text"/>
    <w:basedOn w:val="Nadpis3"/>
    <w:uiPriority w:val="99"/>
    <w:rsid w:val="00896C08"/>
    <w:pPr>
      <w:keepNext w:val="0"/>
      <w:keepLines w:val="0"/>
      <w:numPr>
        <w:ilvl w:val="0"/>
        <w:numId w:val="0"/>
      </w:numPr>
      <w:tabs>
        <w:tab w:val="num" w:pos="357"/>
      </w:tabs>
      <w:spacing w:before="120" w:after="60" w:line="240" w:lineRule="auto"/>
      <w:ind w:left="357" w:hanging="357"/>
      <w:jc w:val="both"/>
    </w:pPr>
    <w:rPr>
      <w:rFonts w:ascii="Times New Roman" w:eastAsia="Times New Roman" w:hAnsi="Times New Roman" w:cs="Times New Roman"/>
      <w:bCs w:val="0"/>
      <w:color w:val="auto"/>
      <w:sz w:val="24"/>
      <w:szCs w:val="18"/>
      <w:lang w:eastAsia="cs-CZ"/>
    </w:rPr>
  </w:style>
  <w:style w:type="paragraph" w:customStyle="1" w:styleId="Znaka1">
    <w:name w:val="Značka 1"/>
    <w:basedOn w:val="Normln"/>
    <w:uiPriority w:val="99"/>
    <w:rsid w:val="00896C08"/>
    <w:pPr>
      <w:numPr>
        <w:numId w:val="9"/>
      </w:numPr>
      <w:spacing w:before="40" w:after="0" w:line="240" w:lineRule="auto"/>
    </w:pPr>
    <w:rPr>
      <w:rFonts w:ascii="Times New Roman" w:eastAsia="Times New Roman" w:hAnsi="Times New Roman" w:cs="Times New Roman"/>
      <w:color w:val="000000"/>
      <w:sz w:val="22"/>
      <w:szCs w:val="20"/>
      <w:lang w:eastAsia="cs-CZ"/>
    </w:rPr>
  </w:style>
  <w:style w:type="paragraph" w:customStyle="1" w:styleId="tunkurzva">
    <w:name w:val="tučná kurzíva"/>
    <w:basedOn w:val="Normln"/>
    <w:next w:val="Zkladntext"/>
    <w:uiPriority w:val="99"/>
    <w:rsid w:val="00896C08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i/>
      <w:color w:val="auto"/>
      <w:sz w:val="22"/>
      <w:szCs w:val="20"/>
      <w:lang w:eastAsia="cs-CZ"/>
    </w:rPr>
  </w:style>
  <w:style w:type="paragraph" w:customStyle="1" w:styleId="SecondLevelHeader">
    <w:name w:val="Second Level Header"/>
    <w:basedOn w:val="Normln"/>
    <w:uiPriority w:val="99"/>
    <w:rsid w:val="00896C08"/>
    <w:pPr>
      <w:numPr>
        <w:numId w:val="10"/>
      </w:numPr>
      <w:tabs>
        <w:tab w:val="left" w:pos="648"/>
        <w:tab w:val="left" w:pos="720"/>
      </w:tabs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Arial"/>
      <w:color w:val="auto"/>
      <w:sz w:val="22"/>
      <w:szCs w:val="18"/>
      <w:lang w:eastAsia="cs-CZ"/>
    </w:rPr>
  </w:style>
  <w:style w:type="paragraph" w:customStyle="1" w:styleId="Nadpis2-normal">
    <w:name w:val="Nadpis 2 - normal"/>
    <w:basedOn w:val="Nadpis2"/>
    <w:uiPriority w:val="99"/>
    <w:rsid w:val="00896C08"/>
    <w:pPr>
      <w:keepNext w:val="0"/>
      <w:keepLines w:val="0"/>
      <w:numPr>
        <w:ilvl w:val="0"/>
        <w:numId w:val="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18"/>
      <w:szCs w:val="20"/>
      <w:lang w:eastAsia="cs-CZ"/>
    </w:rPr>
  </w:style>
  <w:style w:type="paragraph" w:styleId="Seznamsodrkami">
    <w:name w:val="List Bullet"/>
    <w:aliases w:val="li1,Aufzähl in Tab,6"/>
    <w:basedOn w:val="Normln"/>
    <w:uiPriority w:val="99"/>
    <w:rsid w:val="00896C08"/>
    <w:pPr>
      <w:numPr>
        <w:numId w:val="11"/>
      </w:numPr>
      <w:spacing w:before="40" w:after="0" w:line="240" w:lineRule="auto"/>
      <w:jc w:val="both"/>
    </w:pPr>
    <w:rPr>
      <w:rFonts w:ascii="Times New Roman" w:eastAsia="Times" w:hAnsi="Times New Roman" w:cs="Times New Roman"/>
      <w:color w:val="auto"/>
      <w:sz w:val="2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6C0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6C08"/>
    <w:pPr>
      <w:numPr>
        <w:ilvl w:val="1"/>
      </w:numPr>
      <w:spacing w:after="160" w:line="240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6C08"/>
    <w:rPr>
      <w:rFonts w:eastAsiaTheme="minorEastAsia"/>
      <w:color w:val="5A5A5A" w:themeColor="text1" w:themeTint="A5"/>
      <w:spacing w:val="15"/>
    </w:rPr>
  </w:style>
  <w:style w:type="paragraph" w:customStyle="1" w:styleId="Ploha-Nadpis2">
    <w:name w:val="Příloha - Nadpis 2"/>
    <w:basedOn w:val="Normln"/>
    <w:next w:val="Normln"/>
    <w:link w:val="Ploha-Nadpis2Char"/>
    <w:qFormat/>
    <w:rsid w:val="00896C08"/>
    <w:pPr>
      <w:widowControl w:val="0"/>
      <w:numPr>
        <w:ilvl w:val="1"/>
        <w:numId w:val="12"/>
      </w:numPr>
      <w:spacing w:before="240" w:line="240" w:lineRule="auto"/>
    </w:pPr>
    <w:rPr>
      <w:rFonts w:ascii="Times New Roman Bold" w:eastAsia="Calibri" w:hAnsi="Times New Roman Bold" w:cs="Times New Roman"/>
      <w:b/>
      <w:color w:val="800000"/>
      <w:sz w:val="22"/>
      <w:szCs w:val="24"/>
    </w:rPr>
  </w:style>
  <w:style w:type="character" w:customStyle="1" w:styleId="Ploha-Nadpis2Char">
    <w:name w:val="Příloha - Nadpis 2 Char"/>
    <w:basedOn w:val="Standardnpsmoodstavce"/>
    <w:link w:val="Ploha-Nadpis2"/>
    <w:rsid w:val="00896C08"/>
    <w:rPr>
      <w:rFonts w:ascii="Times New Roman Bold" w:eastAsia="Calibri" w:hAnsi="Times New Roman Bold" w:cs="Times New Roman"/>
      <w:b/>
      <w:color w:val="800000"/>
      <w:szCs w:val="24"/>
    </w:rPr>
  </w:style>
  <w:style w:type="paragraph" w:customStyle="1" w:styleId="Ploha-Nadpis1">
    <w:name w:val="Příloha - Nadpis 1"/>
    <w:basedOn w:val="Normln"/>
    <w:qFormat/>
    <w:rsid w:val="00896C08"/>
    <w:pPr>
      <w:numPr>
        <w:numId w:val="12"/>
      </w:numPr>
      <w:spacing w:before="360" w:line="240" w:lineRule="auto"/>
      <w:jc w:val="both"/>
    </w:pPr>
    <w:rPr>
      <w:rFonts w:ascii="Times New Roman Bold" w:eastAsia="Calibri" w:hAnsi="Times New Roman Bold" w:cs="Times New Roman"/>
      <w:b/>
      <w:smallCaps/>
      <w:color w:val="800000"/>
      <w:sz w:val="24"/>
      <w:szCs w:val="24"/>
    </w:rPr>
  </w:style>
  <w:style w:type="paragraph" w:customStyle="1" w:styleId="NazevPrilohy">
    <w:name w:val="Nazev Prilohy"/>
    <w:basedOn w:val="Nzev"/>
    <w:next w:val="Normln"/>
    <w:link w:val="NazevPrilohyChar"/>
    <w:qFormat/>
    <w:rsid w:val="00896C08"/>
    <w:pPr>
      <w:numPr>
        <w:numId w:val="13"/>
      </w:numPr>
      <w:ind w:left="1701" w:hanging="1701"/>
      <w:jc w:val="left"/>
      <w:outlineLvl w:val="0"/>
    </w:pPr>
    <w:rPr>
      <w:b/>
      <w:sz w:val="40"/>
    </w:rPr>
  </w:style>
  <w:style w:type="character" w:customStyle="1" w:styleId="NazevPrilohyChar">
    <w:name w:val="Nazev Prilohy Char"/>
    <w:basedOn w:val="NzevChar"/>
    <w:link w:val="NazevPrilohy"/>
    <w:rsid w:val="00896C08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Smluvnistranypreambule">
    <w:name w:val="Smluvni_strany_preambule"/>
    <w:basedOn w:val="Normln"/>
    <w:next w:val="Normln"/>
    <w:semiHidden/>
    <w:rsid w:val="00896C08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4"/>
    </w:rPr>
  </w:style>
  <w:style w:type="paragraph" w:customStyle="1" w:styleId="Smluvstranya">
    <w:name w:val="Smluv.strany_&quot;a&quot;"/>
    <w:basedOn w:val="Text11"/>
    <w:semiHidden/>
    <w:rsid w:val="00896C08"/>
    <w:pPr>
      <w:spacing w:before="360" w:after="360"/>
      <w:ind w:left="567"/>
      <w:jc w:val="left"/>
    </w:pPr>
  </w:style>
  <w:style w:type="paragraph" w:customStyle="1" w:styleId="Title2">
    <w:name w:val="Title 2"/>
    <w:basedOn w:val="Nzev"/>
    <w:qFormat/>
    <w:rsid w:val="00896C08"/>
    <w:pPr>
      <w:jc w:val="center"/>
    </w:pPr>
    <w:rPr>
      <w:b/>
      <w:color w:val="800000"/>
      <w:sz w:val="44"/>
      <w:szCs w:val="44"/>
    </w:rPr>
  </w:style>
  <w:style w:type="paragraph" w:customStyle="1" w:styleId="msonormal0">
    <w:name w:val="msonormal"/>
    <w:basedOn w:val="Normln"/>
    <w:rsid w:val="0089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3">
    <w:name w:val="xl73"/>
    <w:basedOn w:val="Normln"/>
    <w:rsid w:val="00896C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4">
    <w:name w:val="xl74"/>
    <w:basedOn w:val="Normln"/>
    <w:rsid w:val="00896C08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auto"/>
      <w:szCs w:val="20"/>
      <w:lang w:val="en-US"/>
    </w:rPr>
  </w:style>
  <w:style w:type="paragraph" w:customStyle="1" w:styleId="xl75">
    <w:name w:val="xl75"/>
    <w:basedOn w:val="Normln"/>
    <w:rsid w:val="00896C08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76">
    <w:name w:val="xl76"/>
    <w:basedOn w:val="Normln"/>
    <w:rsid w:val="00896C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7">
    <w:name w:val="xl77"/>
    <w:basedOn w:val="Normln"/>
    <w:rsid w:val="00896C0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8">
    <w:name w:val="xl7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79">
    <w:name w:val="xl7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80">
    <w:name w:val="xl8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81">
    <w:name w:val="xl8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82">
    <w:name w:val="xl82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83">
    <w:name w:val="xl83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 w:val="18"/>
      <w:szCs w:val="18"/>
      <w:lang w:val="en-US"/>
    </w:rPr>
  </w:style>
  <w:style w:type="paragraph" w:customStyle="1" w:styleId="xl84">
    <w:name w:val="xl84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85">
    <w:name w:val="xl8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86">
    <w:name w:val="xl8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87">
    <w:name w:val="xl8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88">
    <w:name w:val="xl8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89">
    <w:name w:val="xl8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auto"/>
      <w:szCs w:val="20"/>
      <w:lang w:val="en-US"/>
    </w:rPr>
  </w:style>
  <w:style w:type="paragraph" w:customStyle="1" w:styleId="xl90">
    <w:name w:val="xl9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91">
    <w:name w:val="xl9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92">
    <w:name w:val="xl92"/>
    <w:basedOn w:val="Normln"/>
    <w:rsid w:val="0089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93">
    <w:name w:val="xl93"/>
    <w:basedOn w:val="Normln"/>
    <w:rsid w:val="0089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94">
    <w:name w:val="xl94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95">
    <w:name w:val="xl9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auto"/>
      <w:sz w:val="24"/>
      <w:szCs w:val="24"/>
      <w:lang w:val="en-US"/>
    </w:rPr>
  </w:style>
  <w:style w:type="paragraph" w:customStyle="1" w:styleId="xl96">
    <w:name w:val="xl9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97">
    <w:name w:val="xl9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98">
    <w:name w:val="xl9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99">
    <w:name w:val="xl9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paragraph" w:customStyle="1" w:styleId="xl100">
    <w:name w:val="xl10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01">
    <w:name w:val="xl10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Cs w:val="20"/>
      <w:lang w:val="en-US"/>
    </w:rPr>
  </w:style>
  <w:style w:type="paragraph" w:customStyle="1" w:styleId="xl102">
    <w:name w:val="xl102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03">
    <w:name w:val="xl103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104">
    <w:name w:val="xl104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05">
    <w:name w:val="xl10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06">
    <w:name w:val="xl10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paragraph" w:customStyle="1" w:styleId="xl107">
    <w:name w:val="xl10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auto"/>
      <w:sz w:val="24"/>
      <w:szCs w:val="24"/>
      <w:lang w:val="en-US"/>
    </w:rPr>
  </w:style>
  <w:style w:type="paragraph" w:customStyle="1" w:styleId="xl108">
    <w:name w:val="xl108"/>
    <w:basedOn w:val="Normln"/>
    <w:rsid w:val="00896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109">
    <w:name w:val="xl10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auto"/>
      <w:szCs w:val="20"/>
      <w:lang w:val="en-US"/>
    </w:rPr>
  </w:style>
  <w:style w:type="paragraph" w:customStyle="1" w:styleId="xl110">
    <w:name w:val="xl11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111">
    <w:name w:val="xl11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12">
    <w:name w:val="xl112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auto"/>
      <w:szCs w:val="20"/>
      <w:lang w:val="en-US"/>
    </w:rPr>
  </w:style>
  <w:style w:type="paragraph" w:customStyle="1" w:styleId="xl113">
    <w:name w:val="xl113"/>
    <w:basedOn w:val="Normln"/>
    <w:rsid w:val="0089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14">
    <w:name w:val="xl114"/>
    <w:basedOn w:val="Normln"/>
    <w:rsid w:val="0089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15">
    <w:name w:val="xl115"/>
    <w:basedOn w:val="Normln"/>
    <w:rsid w:val="0089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16">
    <w:name w:val="xl116"/>
    <w:basedOn w:val="Normln"/>
    <w:rsid w:val="0089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17">
    <w:name w:val="xl11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18">
    <w:name w:val="xl118"/>
    <w:basedOn w:val="Normln"/>
    <w:rsid w:val="0089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19">
    <w:name w:val="xl119"/>
    <w:basedOn w:val="Normln"/>
    <w:rsid w:val="0089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20">
    <w:name w:val="xl12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21">
    <w:name w:val="xl12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Cs w:val="20"/>
      <w:lang w:val="en-US"/>
    </w:rPr>
  </w:style>
  <w:style w:type="paragraph" w:customStyle="1" w:styleId="xl122">
    <w:name w:val="xl122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23">
    <w:name w:val="xl123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24">
    <w:name w:val="xl124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25">
    <w:name w:val="xl12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26">
    <w:name w:val="xl12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27">
    <w:name w:val="xl127"/>
    <w:basedOn w:val="Normln"/>
    <w:rsid w:val="0089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28">
    <w:name w:val="xl12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29">
    <w:name w:val="xl12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30">
    <w:name w:val="xl13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31">
    <w:name w:val="xl13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Cs w:val="20"/>
      <w:lang w:val="en-US"/>
    </w:rPr>
  </w:style>
  <w:style w:type="paragraph" w:customStyle="1" w:styleId="xl132">
    <w:name w:val="xl132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i/>
      <w:iCs/>
      <w:color w:val="auto"/>
      <w:szCs w:val="20"/>
      <w:lang w:val="en-US"/>
    </w:rPr>
  </w:style>
  <w:style w:type="paragraph" w:customStyle="1" w:styleId="xl133">
    <w:name w:val="xl133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34">
    <w:name w:val="xl134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 w:val="18"/>
      <w:szCs w:val="18"/>
      <w:lang w:val="en-US"/>
    </w:rPr>
  </w:style>
  <w:style w:type="paragraph" w:customStyle="1" w:styleId="xl135">
    <w:name w:val="xl13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auto"/>
      <w:szCs w:val="20"/>
      <w:lang w:val="en-US"/>
    </w:rPr>
  </w:style>
  <w:style w:type="paragraph" w:customStyle="1" w:styleId="xl136">
    <w:name w:val="xl13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37">
    <w:name w:val="xl13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Cs w:val="20"/>
      <w:lang w:val="en-US"/>
    </w:rPr>
  </w:style>
  <w:style w:type="paragraph" w:customStyle="1" w:styleId="xl138">
    <w:name w:val="xl13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Cs w:val="20"/>
      <w:lang w:val="en-US"/>
    </w:rPr>
  </w:style>
  <w:style w:type="paragraph" w:customStyle="1" w:styleId="xl139">
    <w:name w:val="xl139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140">
    <w:name w:val="xl140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  <w:style w:type="paragraph" w:customStyle="1" w:styleId="xl141">
    <w:name w:val="xl14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42">
    <w:name w:val="xl142"/>
    <w:basedOn w:val="Normln"/>
    <w:rsid w:val="0089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FF0000"/>
      <w:szCs w:val="20"/>
      <w:lang w:val="en-US"/>
    </w:rPr>
  </w:style>
  <w:style w:type="paragraph" w:customStyle="1" w:styleId="xl143">
    <w:name w:val="xl143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i/>
      <w:iCs/>
      <w:color w:val="auto"/>
      <w:szCs w:val="20"/>
      <w:lang w:val="en-US"/>
    </w:rPr>
  </w:style>
  <w:style w:type="paragraph" w:customStyle="1" w:styleId="xl144">
    <w:name w:val="xl144"/>
    <w:basedOn w:val="Normln"/>
    <w:rsid w:val="0089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i/>
      <w:iCs/>
      <w:color w:val="FF0000"/>
      <w:szCs w:val="20"/>
      <w:lang w:val="en-US"/>
    </w:rPr>
  </w:style>
  <w:style w:type="paragraph" w:customStyle="1" w:styleId="xl145">
    <w:name w:val="xl145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i/>
      <w:iCs/>
      <w:color w:val="auto"/>
      <w:szCs w:val="20"/>
      <w:lang w:val="en-US"/>
    </w:rPr>
  </w:style>
  <w:style w:type="paragraph" w:customStyle="1" w:styleId="xl146">
    <w:name w:val="xl146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47">
    <w:name w:val="xl147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i/>
      <w:iCs/>
      <w:color w:val="auto"/>
      <w:szCs w:val="20"/>
      <w:lang w:val="en-US"/>
    </w:rPr>
  </w:style>
  <w:style w:type="paragraph" w:customStyle="1" w:styleId="xl148">
    <w:name w:val="xl148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Cs w:val="20"/>
      <w:lang w:val="en-US"/>
    </w:rPr>
  </w:style>
  <w:style w:type="paragraph" w:customStyle="1" w:styleId="xl149">
    <w:name w:val="xl149"/>
    <w:basedOn w:val="Normln"/>
    <w:rsid w:val="0089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color w:val="FF0000"/>
      <w:szCs w:val="20"/>
      <w:lang w:val="en-US"/>
    </w:rPr>
  </w:style>
  <w:style w:type="paragraph" w:customStyle="1" w:styleId="xl150">
    <w:name w:val="xl150"/>
    <w:basedOn w:val="Normln"/>
    <w:rsid w:val="0089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i/>
      <w:iCs/>
      <w:color w:val="FF0000"/>
      <w:szCs w:val="20"/>
      <w:lang w:val="en-US"/>
    </w:rPr>
  </w:style>
  <w:style w:type="paragraph" w:customStyle="1" w:styleId="xl151">
    <w:name w:val="xl151"/>
    <w:basedOn w:val="Normln"/>
    <w:rsid w:val="00896C0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ln"/>
    <w:rsid w:val="00896C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0">
    <w:name w:val="xl70"/>
    <w:basedOn w:val="Normln"/>
    <w:rsid w:val="00896C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ln"/>
    <w:rsid w:val="0089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91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2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A7D234EFB2A40BC0E03AE52437C45" ma:contentTypeVersion="11" ma:contentTypeDescription="Create a new document." ma:contentTypeScope="" ma:versionID="7eb14fd836c8ec59baf50950bbcff606">
  <xsd:schema xmlns:xsd="http://www.w3.org/2001/XMLSchema" xmlns:xs="http://www.w3.org/2001/XMLSchema" xmlns:p="http://schemas.microsoft.com/office/2006/metadata/properties" xmlns:ns3="8d3b1109-7ee7-48c4-b950-ca531fdd6e7f" xmlns:ns4="2dab46a5-5318-405b-a9bc-6ef199d76e5c" targetNamespace="http://schemas.microsoft.com/office/2006/metadata/properties" ma:root="true" ma:fieldsID="c72b0b4691a02c4efbc4678b0ae6e44c" ns3:_="" ns4:_="">
    <xsd:import namespace="8d3b1109-7ee7-48c4-b950-ca531fdd6e7f"/>
    <xsd:import namespace="2dab46a5-5318-405b-a9bc-6ef199d76e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1109-7ee7-48c4-b950-ca531fdd6e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46a5-5318-405b-a9bc-6ef199d76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F12C-5AE6-4DD3-940B-B514D9278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1109-7ee7-48c4-b950-ca531fdd6e7f"/>
    <ds:schemaRef ds:uri="2dab46a5-5318-405b-a9bc-6ef199d76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BB232-D331-4C46-9275-88F8758F5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F4581-0D0E-421B-8B8E-E2E873EE1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CDC02-224D-4845-ACB9-8CB8BE6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Služeb</vt:lpstr>
    </vt:vector>
  </TitlesOfParts>
  <Manager>jakub.louma@o2.cz</Manager>
  <Company>O2 Czech Republic a.s.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Služeb</dc:title>
  <dc:subject>Základní šablona CZ</dc:subject>
  <dc:creator>Louma Jakub</dc:creator>
  <cp:keywords>03.05</cp:keywords>
  <dc:description>Základní šablona služeb O2
Design - Elastic Business</dc:description>
  <cp:lastModifiedBy>Čurdová Jitka Mgr. (GFŘ)</cp:lastModifiedBy>
  <cp:revision>3</cp:revision>
  <cp:lastPrinted>2019-12-16T14:19:00Z</cp:lastPrinted>
  <dcterms:created xsi:type="dcterms:W3CDTF">2019-12-30T10:40:00Z</dcterms:created>
  <dcterms:modified xsi:type="dcterms:W3CDTF">2019-12-30T10:49:00Z</dcterms:modified>
  <cp:category>Šablona O2 nabídky_01_CZ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0x010100BDBA7D234EFB2A40BC0E03AE52437C45</vt:lpwstr>
  </property>
  <property fmtid="{D5CDD505-2E9C-101B-9397-08002B2CF9AE}" pid="3" name="_dlc_DocIdItemGuid">
    <vt:lpwstr>efd09e76-4fea-48d0-95a8-fd27122af9ca</vt:lpwstr>
  </property>
</Properties>
</file>