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649EE368" w14:textId="77777777" w:rsidR="00CF080E" w:rsidRDefault="00CF080E" w:rsidP="00CF080E">
      <w:pPr>
        <w:spacing w:line="240" w:lineRule="auto"/>
        <w:rPr>
          <w:rFonts w:asciiTheme="minorHAnsi" w:hAnsiTheme="minorHAnsi" w:cstheme="minorHAnsi"/>
          <w:b/>
          <w:sz w:val="24"/>
          <w:szCs w:val="24"/>
        </w:rPr>
      </w:pPr>
      <w:r>
        <w:rPr>
          <w:rFonts w:asciiTheme="minorHAnsi" w:hAnsiTheme="minorHAnsi" w:cstheme="minorHAnsi"/>
          <w:b/>
          <w:sz w:val="24"/>
          <w:szCs w:val="24"/>
        </w:rPr>
        <w:t>Obec Tuřany u Slaného</w:t>
      </w:r>
    </w:p>
    <w:p w14:paraId="3E86F621" w14:textId="77777777" w:rsidR="00CF080E" w:rsidRPr="00E677C6" w:rsidRDefault="00CF080E" w:rsidP="00CF080E">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476F73">
        <w:rPr>
          <w:rFonts w:asciiTheme="minorHAnsi" w:hAnsiTheme="minorHAnsi" w:cstheme="minorHAnsi"/>
          <w:sz w:val="24"/>
          <w:szCs w:val="24"/>
        </w:rPr>
        <w:t>Tuřany 10</w:t>
      </w:r>
      <w:r>
        <w:rPr>
          <w:rFonts w:asciiTheme="minorHAnsi" w:hAnsiTheme="minorHAnsi" w:cstheme="minorHAnsi"/>
          <w:sz w:val="24"/>
          <w:szCs w:val="24"/>
        </w:rPr>
        <w:t xml:space="preserve">, </w:t>
      </w:r>
      <w:r w:rsidRPr="00476F73">
        <w:rPr>
          <w:rFonts w:asciiTheme="minorHAnsi" w:hAnsiTheme="minorHAnsi" w:cstheme="minorHAnsi"/>
          <w:sz w:val="24"/>
          <w:szCs w:val="24"/>
        </w:rPr>
        <w:t>273 79</w:t>
      </w:r>
      <w:r>
        <w:rPr>
          <w:rFonts w:asciiTheme="minorHAnsi" w:hAnsiTheme="minorHAnsi" w:cstheme="minorHAnsi"/>
          <w:sz w:val="24"/>
          <w:szCs w:val="24"/>
        </w:rPr>
        <w:t xml:space="preserve"> Tuřany</w:t>
      </w:r>
    </w:p>
    <w:p w14:paraId="5A9D38A9" w14:textId="77777777" w:rsidR="00CF080E" w:rsidRDefault="00CF080E" w:rsidP="00CF080E">
      <w:pPr>
        <w:spacing w:line="240" w:lineRule="auto"/>
        <w:rPr>
          <w:rFonts w:asciiTheme="minorHAnsi" w:hAnsiTheme="minorHAnsi" w:cstheme="minorHAnsi"/>
          <w:sz w:val="24"/>
          <w:szCs w:val="24"/>
        </w:rPr>
      </w:pPr>
      <w:r>
        <w:rPr>
          <w:rFonts w:asciiTheme="minorHAnsi" w:hAnsiTheme="minorHAnsi" w:cstheme="minorHAnsi"/>
          <w:sz w:val="24"/>
          <w:szCs w:val="24"/>
        </w:rPr>
        <w:t>IČO: 0</w:t>
      </w:r>
      <w:r w:rsidRPr="009D4F88">
        <w:t xml:space="preserve"> </w:t>
      </w:r>
      <w:r w:rsidRPr="009D4F88">
        <w:rPr>
          <w:rFonts w:asciiTheme="minorHAnsi" w:hAnsiTheme="minorHAnsi" w:cstheme="minorHAnsi"/>
          <w:sz w:val="24"/>
          <w:szCs w:val="24"/>
        </w:rPr>
        <w:t>0234222</w:t>
      </w:r>
    </w:p>
    <w:p w14:paraId="5C93A214" w14:textId="77777777" w:rsidR="00CF080E" w:rsidRPr="00CE6D96" w:rsidRDefault="00CF080E" w:rsidP="00CF080E">
      <w:pPr>
        <w:spacing w:line="240" w:lineRule="auto"/>
        <w:rPr>
          <w:rFonts w:asciiTheme="minorHAnsi" w:hAnsiTheme="minorHAnsi" w:cstheme="minorHAnsi"/>
          <w:sz w:val="24"/>
          <w:szCs w:val="24"/>
        </w:rPr>
      </w:pPr>
      <w:r>
        <w:rPr>
          <w:rFonts w:asciiTheme="minorHAnsi" w:hAnsiTheme="minorHAnsi" w:cstheme="minorHAnsi"/>
          <w:sz w:val="24"/>
          <w:szCs w:val="24"/>
        </w:rPr>
        <w:t>Zastoupena Jiřím Pospíšilem, starostou</w:t>
      </w:r>
    </w:p>
    <w:p w14:paraId="2AA8021D" w14:textId="77777777" w:rsidR="00B42B77" w:rsidRDefault="00B42B77" w:rsidP="00CE6D96">
      <w:pPr>
        <w:spacing w:line="240" w:lineRule="auto"/>
        <w:rPr>
          <w:rFonts w:asciiTheme="minorHAnsi" w:hAnsiTheme="minorHAnsi" w:cstheme="minorHAnsi"/>
          <w:sz w:val="24"/>
          <w:szCs w:val="24"/>
        </w:rPr>
      </w:pPr>
    </w:p>
    <w:p w14:paraId="6DC3FF69" w14:textId="5489199A"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389545629"/>
      <w:r w:rsidRPr="00CE6D96">
        <w:rPr>
          <w:rFonts w:asciiTheme="minorHAnsi" w:hAnsiTheme="minorHAnsi" w:cstheme="minorHAnsi"/>
          <w:b/>
          <w:szCs w:val="24"/>
        </w:rPr>
        <w:t>PREAMBULE</w:t>
      </w:r>
      <w:bookmarkEnd w:id="0"/>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w:t>
      </w:r>
      <w:r w:rsidRPr="00CE6D96">
        <w:rPr>
          <w:rFonts w:asciiTheme="minorHAnsi" w:hAnsiTheme="minorHAnsi" w:cstheme="minorHAnsi"/>
          <w:sz w:val="24"/>
          <w:szCs w:val="24"/>
        </w:rPr>
        <w:lastRenderedPageBreak/>
        <w:t>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88C1E4F"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55768E">
        <w:rPr>
          <w:rFonts w:asciiTheme="minorHAnsi" w:hAnsiTheme="minorHAnsi" w:cstheme="minorHAnsi"/>
          <w:sz w:val="24"/>
          <w:szCs w:val="24"/>
        </w:rPr>
        <w:t>30. 10</w:t>
      </w:r>
      <w:r w:rsidR="003B4A33">
        <w:rPr>
          <w:rFonts w:asciiTheme="minorHAnsi" w:hAnsiTheme="minorHAnsi" w:cstheme="minorHAnsi"/>
          <w:sz w:val="24"/>
          <w:szCs w:val="24"/>
        </w:rPr>
        <w:t>.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1" w:name="_Toc276770503"/>
      <w:bookmarkStart w:id="2" w:name="_Toc389545630"/>
      <w:r w:rsidRPr="00CE6D96">
        <w:rPr>
          <w:rFonts w:asciiTheme="minorHAnsi" w:hAnsiTheme="minorHAnsi" w:cstheme="minorHAnsi"/>
          <w:b/>
          <w:szCs w:val="24"/>
        </w:rPr>
        <w:t>PŘEDMĚT SMLOUVY</w:t>
      </w:r>
      <w:bookmarkEnd w:id="1"/>
      <w:bookmarkEnd w:id="2"/>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3" w:name="_Ref276714355"/>
      <w:bookmarkStart w:id="4" w:name="_Toc276770504"/>
      <w:bookmarkStart w:id="5" w:name="_Toc389545631"/>
      <w:r w:rsidRPr="00CE6D96">
        <w:rPr>
          <w:rFonts w:asciiTheme="minorHAnsi" w:hAnsiTheme="minorHAnsi" w:cstheme="minorHAnsi"/>
          <w:b/>
          <w:sz w:val="24"/>
          <w:szCs w:val="24"/>
        </w:rPr>
        <w:t xml:space="preserve">Vymezení předmětu </w:t>
      </w:r>
      <w:bookmarkEnd w:id="3"/>
      <w:bookmarkEnd w:id="4"/>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5"/>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6" w:name="_Toc389482532"/>
      <w:bookmarkStart w:id="7" w:name="_Toc389484525"/>
      <w:bookmarkStart w:id="8"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6"/>
      <w:bookmarkEnd w:id="7"/>
      <w:bookmarkEnd w:id="8"/>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9" w:name="_Toc389545632"/>
      <w:r w:rsidRPr="00CE6D96">
        <w:rPr>
          <w:rFonts w:asciiTheme="minorHAnsi" w:hAnsiTheme="minorHAnsi" w:cstheme="minorHAnsi"/>
          <w:b/>
          <w:szCs w:val="24"/>
        </w:rPr>
        <w:t xml:space="preserve">PŘEDMĚT </w:t>
      </w:r>
      <w:bookmarkEnd w:id="9"/>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0" w:name="_Toc389545633"/>
      <w:r w:rsidRPr="00CE6D96">
        <w:rPr>
          <w:rFonts w:asciiTheme="minorHAnsi" w:hAnsiTheme="minorHAnsi" w:cstheme="minorHAnsi"/>
          <w:b/>
          <w:sz w:val="24"/>
          <w:szCs w:val="24"/>
        </w:rPr>
        <w:t>Vodohospodářský majetek</w:t>
      </w:r>
      <w:bookmarkEnd w:id="10"/>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1" w:name="_Toc389482535"/>
      <w:bookmarkStart w:id="12" w:name="_Toc389484528"/>
      <w:bookmarkStart w:id="13"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1"/>
      <w:bookmarkEnd w:id="12"/>
      <w:bookmarkEnd w:id="13"/>
    </w:p>
    <w:p w14:paraId="5A752B83" w14:textId="77777777" w:rsidR="008D7679" w:rsidRPr="008D7679" w:rsidRDefault="008D7679" w:rsidP="008D7679"/>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4" w:name="_Toc389482536"/>
      <w:bookmarkStart w:id="15" w:name="_Toc389484529"/>
      <w:bookmarkStart w:id="16"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4"/>
      <w:bookmarkEnd w:id="15"/>
      <w:bookmarkEnd w:id="16"/>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7" w:name="_Toc389482537"/>
      <w:bookmarkStart w:id="18" w:name="_Toc389484530"/>
      <w:bookmarkStart w:id="19" w:name="_Toc389484705"/>
      <w:r w:rsidRPr="00CE6D96">
        <w:rPr>
          <w:rFonts w:asciiTheme="minorHAnsi" w:hAnsiTheme="minorHAnsi" w:cstheme="minorHAnsi"/>
          <w:b/>
          <w:sz w:val="24"/>
          <w:szCs w:val="24"/>
        </w:rPr>
        <w:lastRenderedPageBreak/>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7"/>
      <w:bookmarkEnd w:id="18"/>
      <w:bookmarkEnd w:id="19"/>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lastRenderedPageBreak/>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0" w:name="_Toc389482538"/>
      <w:bookmarkStart w:id="21" w:name="_Toc389545634"/>
      <w:r w:rsidRPr="00CE6D96">
        <w:rPr>
          <w:rFonts w:asciiTheme="minorHAnsi" w:hAnsiTheme="minorHAnsi" w:cstheme="minorHAnsi"/>
          <w:b/>
          <w:szCs w:val="24"/>
        </w:rPr>
        <w:t>DOBA TRVÁNÍ SMLOUVY A JEJÍ UKONČENÍ</w:t>
      </w:r>
      <w:bookmarkEnd w:id="20"/>
      <w:bookmarkEnd w:id="21"/>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2" w:name="_Toc276770583"/>
      <w:bookmarkStart w:id="23"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2"/>
      <w:bookmarkEnd w:id="23"/>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4" w:name="_Toc389482540"/>
      <w:bookmarkStart w:id="25" w:name="_Toc389484533"/>
      <w:bookmarkStart w:id="26"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4"/>
      <w:bookmarkEnd w:id="25"/>
      <w:bookmarkEnd w:id="26"/>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7" w:name="_Toc276770585"/>
      <w:bookmarkStart w:id="28" w:name="_Toc389545636"/>
      <w:bookmarkStart w:id="29"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7"/>
      <w:bookmarkEnd w:id="28"/>
      <w:bookmarkEnd w:id="29"/>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0" w:name="_Toc389482542"/>
      <w:bookmarkStart w:id="31" w:name="_Toc389484535"/>
      <w:bookmarkStart w:id="32"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0"/>
      <w:bookmarkEnd w:id="31"/>
      <w:bookmarkEnd w:id="32"/>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3" w:name="_Toc276770573"/>
      <w:bookmarkStart w:id="34"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3"/>
      <w:bookmarkEnd w:id="34"/>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5" w:name="_Ref268767772"/>
      <w:bookmarkStart w:id="36" w:name="_Toc276770574"/>
      <w:bookmarkStart w:id="37" w:name="_Toc389545638"/>
      <w:bookmarkStart w:id="38" w:name="_Toc276770576"/>
      <w:bookmarkStart w:id="39"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0"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0"/>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1"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1"/>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2"/>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3" w:name="_Toc276770575"/>
      <w:bookmarkStart w:id="44" w:name="_Toc389545639"/>
      <w:bookmarkStart w:id="45"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3"/>
      <w:bookmarkEnd w:id="44"/>
      <w:bookmarkEnd w:id="45"/>
    </w:p>
    <w:p w14:paraId="4DC5D15A" w14:textId="77777777" w:rsidR="00C7788F" w:rsidRDefault="00C7788F" w:rsidP="00C7788F">
      <w:pPr>
        <w:spacing w:line="240" w:lineRule="auto"/>
        <w:rPr>
          <w:rFonts w:asciiTheme="minorHAnsi" w:hAnsiTheme="minorHAnsi" w:cstheme="minorHAnsi"/>
          <w:sz w:val="24"/>
          <w:szCs w:val="24"/>
        </w:rPr>
      </w:pPr>
      <w:bookmarkStart w:id="46" w:name="_Toc389482546"/>
      <w:bookmarkStart w:id="47"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6"/>
      <w:bookmarkEnd w:id="47"/>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48" w:name="_Ref268771587"/>
      <w:bookmarkStart w:id="49" w:name="_Toc276770578"/>
      <w:bookmarkStart w:id="50" w:name="_Toc389545642"/>
      <w:bookmarkEnd w:id="35"/>
      <w:bookmarkEnd w:id="36"/>
      <w:bookmarkEnd w:id="37"/>
      <w:bookmarkEnd w:id="38"/>
      <w:bookmarkEnd w:id="39"/>
      <w:r>
        <w:rPr>
          <w:rFonts w:asciiTheme="minorHAnsi" w:hAnsiTheme="minorHAnsi" w:cstheme="minorHAnsi"/>
          <w:b/>
          <w:szCs w:val="24"/>
        </w:rPr>
        <w:t xml:space="preserve">Práva a povinnosti smluvních stran </w:t>
      </w:r>
      <w:bookmarkEnd w:id="48"/>
      <w:bookmarkEnd w:id="49"/>
      <w:bookmarkEnd w:id="50"/>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1" w:name="_Toc276770592"/>
      <w:bookmarkStart w:id="52" w:name="_Toc389545685"/>
      <w:r w:rsidRPr="00CE6D96">
        <w:rPr>
          <w:rFonts w:asciiTheme="minorHAnsi" w:hAnsiTheme="minorHAnsi" w:cstheme="minorHAnsi"/>
          <w:b/>
          <w:szCs w:val="24"/>
        </w:rPr>
        <w:t>ZÁVĚREČNÁ USTANOVENÍ</w:t>
      </w:r>
      <w:bookmarkEnd w:id="51"/>
      <w:bookmarkEnd w:id="52"/>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3" w:name="_Toc389482621"/>
      <w:bookmarkStart w:id="54"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3"/>
      <w:bookmarkEnd w:id="54"/>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5" w:name="_Toc276770593"/>
      <w:bookmarkStart w:id="56" w:name="_Toc389545686"/>
      <w:r w:rsidRPr="00CE6D96">
        <w:rPr>
          <w:rFonts w:asciiTheme="minorHAnsi" w:hAnsiTheme="minorHAnsi" w:cstheme="minorHAnsi"/>
          <w:b/>
          <w:sz w:val="24"/>
          <w:szCs w:val="24"/>
        </w:rPr>
        <w:t>Počet vyhotovení</w:t>
      </w:r>
      <w:bookmarkEnd w:id="55"/>
      <w:bookmarkEnd w:id="56"/>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lastRenderedPageBreak/>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7" w:name="_Toc269736903"/>
      <w:bookmarkStart w:id="58" w:name="_Toc276770595"/>
      <w:bookmarkStart w:id="59" w:name="_Toc389545687"/>
      <w:r w:rsidRPr="00CE6D96">
        <w:rPr>
          <w:rFonts w:asciiTheme="minorHAnsi" w:hAnsiTheme="minorHAnsi" w:cstheme="minorHAnsi"/>
          <w:b/>
          <w:sz w:val="24"/>
          <w:szCs w:val="24"/>
        </w:rPr>
        <w:t>Postoupení práv</w:t>
      </w:r>
      <w:bookmarkEnd w:id="57"/>
      <w:bookmarkEnd w:id="58"/>
      <w:bookmarkEnd w:id="59"/>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0" w:name="_Toc389482624"/>
      <w:bookmarkStart w:id="61"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0"/>
      <w:bookmarkEnd w:id="61"/>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2" w:name="_Toc276770596"/>
      <w:bookmarkStart w:id="63" w:name="_Toc389545688"/>
      <w:r w:rsidRPr="00CE6D96">
        <w:rPr>
          <w:rFonts w:asciiTheme="minorHAnsi" w:hAnsiTheme="minorHAnsi" w:cstheme="minorHAnsi"/>
          <w:b/>
          <w:sz w:val="24"/>
          <w:szCs w:val="24"/>
        </w:rPr>
        <w:t>Salvátorská klauzule</w:t>
      </w:r>
      <w:bookmarkEnd w:id="62"/>
      <w:bookmarkEnd w:id="63"/>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4" w:name="_Toc389482626"/>
      <w:bookmarkStart w:id="65"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4"/>
      <w:bookmarkEnd w:id="65"/>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6" w:name="_Toc256522803"/>
      <w:bookmarkStart w:id="67" w:name="_Toc276770598"/>
      <w:bookmarkStart w:id="68" w:name="_Toc389545689"/>
      <w:r w:rsidRPr="00CE6D96">
        <w:rPr>
          <w:rFonts w:asciiTheme="minorHAnsi" w:hAnsiTheme="minorHAnsi" w:cstheme="minorHAnsi"/>
          <w:b/>
          <w:szCs w:val="24"/>
        </w:rPr>
        <w:t>Přílohy</w:t>
      </w:r>
      <w:bookmarkEnd w:id="66"/>
      <w:bookmarkEnd w:id="67"/>
      <w:bookmarkEnd w:id="68"/>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69" w:name="_Toc389545690"/>
      <w:bookmarkStart w:id="70" w:name="_Ref268766814"/>
      <w:bookmarkStart w:id="71"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2" w:name="_Toc276770601"/>
      <w:bookmarkStart w:id="73" w:name="_Toc389545692"/>
      <w:bookmarkEnd w:id="69"/>
      <w:bookmarkEnd w:id="70"/>
      <w:bookmarkEnd w:id="71"/>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2"/>
      <w:bookmarkEnd w:id="73"/>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4" w:name="_Toc389545694"/>
      <w:r w:rsidRPr="00CE6D96">
        <w:rPr>
          <w:rFonts w:asciiTheme="minorHAnsi" w:hAnsiTheme="minorHAnsi" w:cstheme="minorHAnsi"/>
          <w:b/>
          <w:szCs w:val="24"/>
        </w:rPr>
        <w:t>POdPISY</w:t>
      </w:r>
      <w:bookmarkEnd w:id="74"/>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1DD1F915"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Vlastníka dne</w:t>
      </w:r>
      <w:r w:rsidR="009C09A7">
        <w:rPr>
          <w:rFonts w:asciiTheme="minorHAnsi" w:hAnsiTheme="minorHAnsi" w:cstheme="minorHAnsi"/>
          <w:sz w:val="24"/>
          <w:szCs w:val="24"/>
        </w:rPr>
        <w:t xml:space="preserve"> </w:t>
      </w:r>
      <w:r w:rsidR="00CF080E">
        <w:rPr>
          <w:rFonts w:asciiTheme="minorHAnsi" w:hAnsiTheme="minorHAnsi" w:cstheme="minorHAnsi"/>
          <w:sz w:val="24"/>
          <w:szCs w:val="24"/>
        </w:rPr>
        <w:t>17. 4</w:t>
      </w:r>
      <w:r w:rsidR="0055768E">
        <w:rPr>
          <w:rFonts w:asciiTheme="minorHAnsi" w:hAnsiTheme="minorHAnsi" w:cstheme="minorHAnsi"/>
          <w:sz w:val="24"/>
          <w:szCs w:val="24"/>
        </w:rPr>
        <w:t xml:space="preserve">. </w:t>
      </w:r>
      <w:r w:rsidR="003B4A33">
        <w:rPr>
          <w:rFonts w:asciiTheme="minorHAnsi" w:hAnsiTheme="minorHAnsi" w:cstheme="minorHAnsi"/>
          <w:sz w:val="24"/>
          <w:szCs w:val="24"/>
        </w:rPr>
        <w:t>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4E6C1191" w:rsidR="008F180A" w:rsidRDefault="008F180A" w:rsidP="00AB60A2">
      <w:pPr>
        <w:spacing w:line="240" w:lineRule="auto"/>
        <w:rPr>
          <w:rFonts w:asciiTheme="minorHAnsi" w:hAnsiTheme="minorHAnsi" w:cstheme="minorHAnsi"/>
          <w:sz w:val="24"/>
          <w:szCs w:val="24"/>
        </w:rPr>
      </w:pPr>
    </w:p>
    <w:p w14:paraId="22EAD021" w14:textId="253F3D69" w:rsidR="003A34A1" w:rsidRDefault="003A34A1" w:rsidP="00AB60A2">
      <w:pPr>
        <w:spacing w:line="240" w:lineRule="auto"/>
        <w:rPr>
          <w:rFonts w:asciiTheme="minorHAnsi" w:hAnsiTheme="minorHAnsi" w:cstheme="minorHAnsi"/>
          <w:sz w:val="24"/>
          <w:szCs w:val="24"/>
        </w:rPr>
      </w:pPr>
    </w:p>
    <w:p w14:paraId="06239A33" w14:textId="1EDF3AB8" w:rsidR="003A34A1" w:rsidRDefault="003A34A1" w:rsidP="00AB60A2">
      <w:pPr>
        <w:spacing w:line="240" w:lineRule="auto"/>
        <w:rPr>
          <w:rFonts w:asciiTheme="minorHAnsi" w:hAnsiTheme="minorHAnsi" w:cstheme="minorHAnsi"/>
          <w:sz w:val="24"/>
          <w:szCs w:val="24"/>
        </w:rPr>
      </w:pPr>
    </w:p>
    <w:p w14:paraId="74DC746A" w14:textId="486B02F7" w:rsidR="003A34A1" w:rsidRDefault="003A34A1" w:rsidP="00AB60A2">
      <w:pPr>
        <w:spacing w:line="240" w:lineRule="auto"/>
        <w:rPr>
          <w:rFonts w:asciiTheme="minorHAnsi" w:hAnsiTheme="minorHAnsi" w:cstheme="minorHAnsi"/>
          <w:sz w:val="24"/>
          <w:szCs w:val="24"/>
        </w:rPr>
      </w:pPr>
    </w:p>
    <w:p w14:paraId="4C5D8C54" w14:textId="77777777" w:rsidR="003A34A1" w:rsidRDefault="003A34A1" w:rsidP="00AB60A2">
      <w:pPr>
        <w:spacing w:line="240" w:lineRule="auto"/>
        <w:rPr>
          <w:rFonts w:asciiTheme="minorHAnsi" w:hAnsiTheme="minorHAnsi" w:cstheme="minorHAnsi"/>
          <w:sz w:val="24"/>
          <w:szCs w:val="24"/>
        </w:rPr>
      </w:pPr>
    </w:p>
    <w:p w14:paraId="652EA9A6" w14:textId="36EB8B48" w:rsidR="008F180A" w:rsidRDefault="008F180A" w:rsidP="00AB60A2">
      <w:pPr>
        <w:spacing w:line="240" w:lineRule="auto"/>
        <w:rPr>
          <w:rFonts w:asciiTheme="minorHAnsi" w:hAnsiTheme="minorHAnsi" w:cstheme="minorHAnsi"/>
          <w:sz w:val="24"/>
          <w:szCs w:val="24"/>
        </w:rPr>
      </w:pPr>
    </w:p>
    <w:p w14:paraId="054B0D7F" w14:textId="2B51676D" w:rsidR="0066102A" w:rsidRDefault="0066102A" w:rsidP="00AB60A2">
      <w:pPr>
        <w:spacing w:line="240" w:lineRule="auto"/>
        <w:rPr>
          <w:rFonts w:asciiTheme="minorHAnsi" w:hAnsiTheme="minorHAnsi" w:cstheme="minorHAnsi"/>
          <w:sz w:val="24"/>
          <w:szCs w:val="24"/>
        </w:rPr>
      </w:pPr>
    </w:p>
    <w:p w14:paraId="6CF99377" w14:textId="36136D0C" w:rsidR="0066102A" w:rsidRDefault="0066102A" w:rsidP="00AB60A2">
      <w:pPr>
        <w:spacing w:line="240" w:lineRule="auto"/>
        <w:rPr>
          <w:rFonts w:asciiTheme="minorHAnsi" w:hAnsiTheme="minorHAnsi" w:cstheme="minorHAnsi"/>
          <w:sz w:val="24"/>
          <w:szCs w:val="24"/>
        </w:rPr>
      </w:pPr>
    </w:p>
    <w:p w14:paraId="224B2E0B" w14:textId="393216D1" w:rsidR="0066102A" w:rsidRDefault="0066102A" w:rsidP="00AB60A2">
      <w:pPr>
        <w:spacing w:line="240" w:lineRule="auto"/>
        <w:rPr>
          <w:rFonts w:asciiTheme="minorHAnsi" w:hAnsiTheme="minorHAnsi" w:cstheme="minorHAnsi"/>
          <w:sz w:val="24"/>
          <w:szCs w:val="24"/>
        </w:rPr>
      </w:pPr>
    </w:p>
    <w:p w14:paraId="51A219F4" w14:textId="77777777" w:rsidR="0066102A" w:rsidRDefault="0066102A" w:rsidP="00AB60A2">
      <w:pPr>
        <w:spacing w:line="240" w:lineRule="auto"/>
        <w:rPr>
          <w:rFonts w:asciiTheme="minorHAnsi" w:hAnsiTheme="minorHAnsi" w:cstheme="minorHAnsi"/>
          <w:sz w:val="24"/>
          <w:szCs w:val="24"/>
        </w:rPr>
      </w:pPr>
    </w:p>
    <w:p w14:paraId="06CF070F" w14:textId="4F4E7CCD" w:rsidR="0066102A" w:rsidRDefault="0066102A" w:rsidP="00AB60A2">
      <w:pPr>
        <w:spacing w:line="240" w:lineRule="auto"/>
        <w:rPr>
          <w:rFonts w:asciiTheme="minorHAnsi" w:hAnsiTheme="minorHAnsi" w:cstheme="minorHAnsi"/>
          <w:sz w:val="24"/>
          <w:szCs w:val="24"/>
        </w:rPr>
      </w:pPr>
    </w:p>
    <w:p w14:paraId="1116A0B6" w14:textId="2C203099" w:rsidR="0066102A" w:rsidRDefault="0066102A" w:rsidP="00AB60A2">
      <w:pPr>
        <w:spacing w:line="240" w:lineRule="auto"/>
        <w:rPr>
          <w:rFonts w:asciiTheme="minorHAnsi" w:hAnsiTheme="minorHAnsi" w:cstheme="minorHAnsi"/>
          <w:sz w:val="24"/>
          <w:szCs w:val="24"/>
        </w:rPr>
      </w:pPr>
    </w:p>
    <w:p w14:paraId="69F5262F" w14:textId="77777777" w:rsidR="0066102A" w:rsidRPr="00CE6D96" w:rsidRDefault="0066102A" w:rsidP="00AB60A2">
      <w:pPr>
        <w:spacing w:line="240" w:lineRule="auto"/>
        <w:rPr>
          <w:rFonts w:asciiTheme="minorHAnsi" w:hAnsiTheme="minorHAnsi" w:cstheme="minorHAnsi"/>
          <w:sz w:val="24"/>
          <w:szCs w:val="24"/>
        </w:rPr>
      </w:pPr>
    </w:p>
    <w:p w14:paraId="4A2F28E2" w14:textId="4CEC0F30"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F080E">
        <w:rPr>
          <w:rFonts w:ascii="Calibri" w:eastAsia="Calibri" w:hAnsi="Calibri"/>
          <w:sz w:val="24"/>
          <w:szCs w:val="24"/>
        </w:rPr>
        <w:t xml:space="preserve"> Tuřanech</w:t>
      </w:r>
      <w:r w:rsidR="0055768E">
        <w:rPr>
          <w:rFonts w:ascii="Calibri" w:eastAsia="Calibri" w:hAnsi="Calibri"/>
          <w:sz w:val="24"/>
          <w:szCs w:val="24"/>
        </w:rPr>
        <w:t xml:space="preserve">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7FA3316E" w:rsidR="003B4A33" w:rsidRDefault="003B4A33" w:rsidP="008F180A">
      <w:pPr>
        <w:spacing w:after="160" w:line="259" w:lineRule="auto"/>
        <w:ind w:left="284" w:hanging="284"/>
        <w:rPr>
          <w:rFonts w:ascii="Calibri" w:eastAsia="Calibri" w:hAnsi="Calibri"/>
          <w:sz w:val="24"/>
          <w:szCs w:val="24"/>
        </w:rPr>
      </w:pPr>
    </w:p>
    <w:p w14:paraId="32AC51EE" w14:textId="77777777" w:rsidR="0055768E" w:rsidRDefault="0055768E"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6D8C1677"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CF080E">
        <w:rPr>
          <w:rFonts w:ascii="Calibri" w:eastAsia="Calibri" w:hAnsi="Calibri"/>
          <w:b/>
          <w:bCs/>
          <w:sz w:val="24"/>
          <w:szCs w:val="24"/>
        </w:rPr>
        <w:t>Tuřany</w:t>
      </w:r>
      <w:r w:rsidR="00CF080E">
        <w:rPr>
          <w:rFonts w:ascii="Calibri" w:eastAsia="Calibri" w:hAnsi="Calibri"/>
          <w:b/>
          <w:bCs/>
          <w:sz w:val="24"/>
          <w:szCs w:val="24"/>
        </w:rPr>
        <w:tab/>
      </w:r>
      <w:r w:rsidR="00CF080E">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sidR="0066102A">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64B31C81" w:rsidR="003B4A33" w:rsidRDefault="00CF080E" w:rsidP="003B4A33">
      <w:pPr>
        <w:spacing w:after="160" w:line="259" w:lineRule="auto"/>
        <w:ind w:left="284" w:hanging="284"/>
        <w:rPr>
          <w:rFonts w:ascii="Calibri" w:eastAsia="Calibri" w:hAnsi="Calibri"/>
          <w:sz w:val="24"/>
          <w:szCs w:val="24"/>
        </w:rPr>
      </w:pPr>
      <w:r>
        <w:rPr>
          <w:rFonts w:ascii="Calibri" w:eastAsia="Calibri" w:hAnsi="Calibri"/>
          <w:sz w:val="24"/>
          <w:szCs w:val="24"/>
        </w:rPr>
        <w:t xml:space="preserve">Jiří Pospíšil </w:t>
      </w:r>
      <w:r w:rsidR="00D574B5">
        <w:rPr>
          <w:rFonts w:ascii="Calibri" w:eastAsia="Calibri" w:hAnsi="Calibri"/>
          <w:sz w:val="24"/>
          <w:szCs w:val="24"/>
        </w:rPr>
        <w:tab/>
      </w:r>
      <w:r w:rsidR="0055768E">
        <w:rPr>
          <w:rFonts w:ascii="Calibri" w:eastAsia="Calibri" w:hAnsi="Calibri"/>
          <w:sz w:val="24"/>
          <w:szCs w:val="24"/>
        </w:rPr>
        <w:tab/>
      </w:r>
      <w:r w:rsidR="002E5451">
        <w:rPr>
          <w:rFonts w:ascii="Calibri" w:eastAsia="Calibri" w:hAnsi="Calibri"/>
          <w:sz w:val="24"/>
          <w:szCs w:val="24"/>
        </w:rPr>
        <w:tab/>
      </w:r>
      <w:r w:rsidR="003A34A1">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t>Ing. Irena Vernerová</w:t>
      </w:r>
    </w:p>
    <w:p w14:paraId="2B69A54F" w14:textId="0EF1B4E7" w:rsidR="003B4A33" w:rsidRPr="008F180A" w:rsidRDefault="00964B21" w:rsidP="003B4A33">
      <w:pPr>
        <w:spacing w:after="160" w:line="259" w:lineRule="auto"/>
        <w:ind w:left="284" w:hanging="284"/>
        <w:rPr>
          <w:rFonts w:ascii="Calibri" w:eastAsia="Calibri" w:hAnsi="Calibri"/>
          <w:sz w:val="24"/>
          <w:szCs w:val="24"/>
        </w:rPr>
      </w:pPr>
      <w:r>
        <w:rPr>
          <w:rFonts w:ascii="Calibri" w:eastAsia="Calibri" w:hAnsi="Calibri"/>
          <w:sz w:val="24"/>
          <w:szCs w:val="24"/>
        </w:rPr>
        <w:t>S</w:t>
      </w:r>
      <w:r w:rsidR="003B4A33">
        <w:rPr>
          <w:rFonts w:ascii="Calibri" w:eastAsia="Calibri" w:hAnsi="Calibri"/>
          <w:sz w:val="24"/>
          <w:szCs w:val="24"/>
        </w:rPr>
        <w:t>tarosta</w:t>
      </w:r>
      <w:r>
        <w:rPr>
          <w:rFonts w:ascii="Calibri" w:eastAsia="Calibri" w:hAnsi="Calibri"/>
          <w:sz w:val="24"/>
          <w:szCs w:val="24"/>
        </w:rPr>
        <w:tab/>
      </w:r>
      <w:bookmarkStart w:id="75" w:name="_GoBack"/>
      <w:bookmarkEnd w:id="75"/>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49E84" w14:textId="77777777" w:rsidR="00E45460" w:rsidRDefault="00E45460" w:rsidP="00C57926">
      <w:pPr>
        <w:spacing w:line="240" w:lineRule="auto"/>
      </w:pPr>
      <w:r>
        <w:separator/>
      </w:r>
    </w:p>
  </w:endnote>
  <w:endnote w:type="continuationSeparator" w:id="0">
    <w:p w14:paraId="299F5EC7" w14:textId="77777777" w:rsidR="00E45460" w:rsidRDefault="00E45460" w:rsidP="00C57926">
      <w:pPr>
        <w:spacing w:line="240" w:lineRule="auto"/>
      </w:pPr>
      <w:r>
        <w:continuationSeparator/>
      </w:r>
    </w:p>
  </w:endnote>
  <w:endnote w:type="continuationNotice" w:id="1">
    <w:p w14:paraId="442BDBDB" w14:textId="77777777" w:rsidR="00E45460" w:rsidRDefault="00E454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A7751" w14:textId="77777777" w:rsidR="00E45460" w:rsidRDefault="00E45460" w:rsidP="00C57926">
      <w:pPr>
        <w:spacing w:line="240" w:lineRule="auto"/>
      </w:pPr>
      <w:r>
        <w:separator/>
      </w:r>
    </w:p>
  </w:footnote>
  <w:footnote w:type="continuationSeparator" w:id="0">
    <w:p w14:paraId="5E7D15FA" w14:textId="77777777" w:rsidR="00E45460" w:rsidRDefault="00E45460" w:rsidP="00C57926">
      <w:pPr>
        <w:spacing w:line="240" w:lineRule="auto"/>
      </w:pPr>
      <w:r>
        <w:continuationSeparator/>
      </w:r>
    </w:p>
  </w:footnote>
  <w:footnote w:type="continuationNotice" w:id="1">
    <w:p w14:paraId="29F21BD3" w14:textId="77777777" w:rsidR="00E45460" w:rsidRDefault="00E454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96261"/>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5451"/>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34A1"/>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5768E"/>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102A"/>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4B21"/>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09A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42B77"/>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5B68"/>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080E"/>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4B5"/>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4F2B"/>
    <w:rsid w:val="00E36AAF"/>
    <w:rsid w:val="00E37FEA"/>
    <w:rsid w:val="00E41AE0"/>
    <w:rsid w:val="00E43D5D"/>
    <w:rsid w:val="00E4415D"/>
    <w:rsid w:val="00E45460"/>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3E2FC-B267-4D89-B1B2-724EC38A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1813</Words>
  <Characters>10703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2019-12-19T12:20:00Z</dcterms:created>
  <dcterms:modified xsi:type="dcterms:W3CDTF">2019-12-19T12:20:00Z</dcterms:modified>
</cp:coreProperties>
</file>