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038" w:rsidRDefault="00373038">
      <w:pPr>
        <w:tabs>
          <w:tab w:val="left" w:pos="7092"/>
        </w:tabs>
        <w:spacing w:before="66" w:line="368" w:lineRule="exact"/>
        <w:ind w:left="346"/>
        <w:rPr>
          <w:b/>
          <w:sz w:val="20"/>
        </w:rPr>
      </w:pPr>
      <w:r w:rsidRPr="00373038">
        <w:pict>
          <v:shapetype id="_x0000_t202" coordsize="21600,21600" o:spt="202" path="m,l,21600r21600,l21600,xe">
            <v:stroke joinstyle="miter"/>
            <v:path gradientshapeok="t" o:connecttype="rect"/>
          </v:shapetype>
          <v:shape id="_x0000_s1026" type="#_x0000_t202" style="position:absolute;left:0;text-align:left;margin-left:442pt;margin-top:4.55pt;width:134.5pt;height:41.25pt;z-index:251658240;mso-position-horizontal-relative:page" filled="f" strokeweight="1pt">
            <v:textbox inset="0,0,0,0">
              <w:txbxContent>
                <w:p w:rsidR="00373038" w:rsidRDefault="004E78B2">
                  <w:pPr>
                    <w:spacing w:before="148"/>
                    <w:ind w:left="786"/>
                    <w:rPr>
                      <w:b/>
                      <w:sz w:val="44"/>
                    </w:rPr>
                  </w:pPr>
                  <w:r>
                    <w:rPr>
                      <w:b/>
                      <w:sz w:val="44"/>
                    </w:rPr>
                    <w:t>25421</w:t>
                  </w:r>
                </w:p>
              </w:txbxContent>
            </v:textbox>
            <w10:wrap anchorx="page"/>
          </v:shape>
        </w:pict>
      </w:r>
      <w:r w:rsidR="004E78B2">
        <w:rPr>
          <w:b/>
          <w:sz w:val="32"/>
        </w:rPr>
        <w:t xml:space="preserve">Smlouva o zájezdu – </w:t>
      </w:r>
      <w:r w:rsidR="004E78B2">
        <w:rPr>
          <w:b/>
          <w:sz w:val="24"/>
        </w:rPr>
        <w:t>přihláška</w:t>
      </w:r>
      <w:r w:rsidR="004E78B2">
        <w:rPr>
          <w:b/>
          <w:spacing w:val="-8"/>
          <w:sz w:val="24"/>
        </w:rPr>
        <w:t xml:space="preserve"> </w:t>
      </w:r>
      <w:r w:rsidR="004E78B2">
        <w:rPr>
          <w:b/>
          <w:sz w:val="24"/>
        </w:rPr>
        <w:t>na</w:t>
      </w:r>
      <w:r w:rsidR="004E78B2">
        <w:rPr>
          <w:b/>
          <w:spacing w:val="-1"/>
          <w:sz w:val="24"/>
        </w:rPr>
        <w:t xml:space="preserve"> </w:t>
      </w:r>
      <w:r w:rsidR="004E78B2">
        <w:rPr>
          <w:b/>
          <w:sz w:val="24"/>
        </w:rPr>
        <w:t>zájezd</w:t>
      </w:r>
      <w:r w:rsidR="004E78B2">
        <w:rPr>
          <w:b/>
          <w:sz w:val="24"/>
        </w:rPr>
        <w:tab/>
      </w:r>
      <w:r w:rsidR="004E78B2">
        <w:rPr>
          <w:b/>
          <w:sz w:val="20"/>
        </w:rPr>
        <w:t>Rezervační</w:t>
      </w:r>
      <w:r w:rsidR="004E78B2">
        <w:rPr>
          <w:b/>
          <w:spacing w:val="-7"/>
          <w:sz w:val="20"/>
        </w:rPr>
        <w:t xml:space="preserve"> </w:t>
      </w:r>
      <w:r w:rsidR="004E78B2">
        <w:rPr>
          <w:b/>
          <w:sz w:val="20"/>
        </w:rPr>
        <w:t>číslo:</w:t>
      </w:r>
    </w:p>
    <w:p w:rsidR="00373038" w:rsidRDefault="004E78B2">
      <w:pPr>
        <w:tabs>
          <w:tab w:val="left" w:pos="6886"/>
        </w:tabs>
        <w:spacing w:line="276" w:lineRule="exact"/>
        <w:ind w:left="346"/>
        <w:rPr>
          <w:b/>
          <w:sz w:val="20"/>
        </w:rPr>
      </w:pPr>
      <w:r>
        <w:rPr>
          <w:rFonts w:ascii="TimesNewRomanPS-BoldItalicMT" w:hAnsi="TimesNewRomanPS-BoldItalicMT"/>
          <w:b/>
          <w:i/>
        </w:rPr>
        <w:t>uzavřená ve smyslu zákona č. 159/1999 Sb. a následně</w:t>
      </w:r>
      <w:r>
        <w:rPr>
          <w:rFonts w:ascii="TimesNewRomanPS-BoldItalicMT" w:hAnsi="TimesNewRomanPS-BoldItalicMT"/>
          <w:b/>
          <w:i/>
          <w:spacing w:val="-10"/>
        </w:rPr>
        <w:t xml:space="preserve"> </w:t>
      </w:r>
      <w:r>
        <w:rPr>
          <w:rFonts w:ascii="TimesNewRomanPS-BoldItalicMT" w:hAnsi="TimesNewRomanPS-BoldItalicMT"/>
          <w:b/>
          <w:i/>
        </w:rPr>
        <w:t>89/2012</w:t>
      </w:r>
      <w:r>
        <w:rPr>
          <w:rFonts w:ascii="TimesNewRomanPS-BoldItalicMT" w:hAnsi="TimesNewRomanPS-BoldItalicMT"/>
          <w:b/>
          <w:i/>
          <w:spacing w:val="-1"/>
        </w:rPr>
        <w:t xml:space="preserve"> </w:t>
      </w:r>
      <w:r>
        <w:rPr>
          <w:rFonts w:ascii="TimesNewRomanPS-BoldItalicMT" w:hAnsi="TimesNewRomanPS-BoldItalicMT"/>
          <w:b/>
          <w:i/>
        </w:rPr>
        <w:t>Sb.</w:t>
      </w:r>
      <w:r>
        <w:rPr>
          <w:rFonts w:ascii="TimesNewRomanPS-BoldItalicMT" w:hAnsi="TimesNewRomanPS-BoldItalicMT"/>
          <w:b/>
          <w:i/>
        </w:rPr>
        <w:tab/>
      </w:r>
      <w:r>
        <w:rPr>
          <w:b/>
          <w:sz w:val="24"/>
        </w:rPr>
        <w:t>(</w:t>
      </w:r>
      <w:r>
        <w:rPr>
          <w:b/>
          <w:sz w:val="20"/>
        </w:rPr>
        <w:t>Variabilní</w:t>
      </w:r>
      <w:r>
        <w:rPr>
          <w:b/>
          <w:spacing w:val="-13"/>
          <w:sz w:val="20"/>
        </w:rPr>
        <w:t xml:space="preserve"> </w:t>
      </w:r>
      <w:r>
        <w:rPr>
          <w:b/>
          <w:sz w:val="20"/>
        </w:rPr>
        <w:t>symbol)</w:t>
      </w:r>
    </w:p>
    <w:p w:rsidR="00373038" w:rsidRDefault="004E78B2">
      <w:pPr>
        <w:spacing w:before="93"/>
        <w:ind w:left="401"/>
        <w:rPr>
          <w:b/>
        </w:rPr>
      </w:pPr>
      <w:r>
        <w:rPr>
          <w:b/>
        </w:rPr>
        <w:t>Smluvní strany:</w:t>
      </w:r>
    </w:p>
    <w:tbl>
      <w:tblPr>
        <w:tblStyle w:val="TableNormal"/>
        <w:tblW w:w="0" w:type="auto"/>
        <w:tblInd w:w="1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1170"/>
      </w:tblGrid>
      <w:tr w:rsidR="00373038">
        <w:trPr>
          <w:trHeight w:val="2252"/>
        </w:trPr>
        <w:tc>
          <w:tcPr>
            <w:tcW w:w="11170" w:type="dxa"/>
            <w:shd w:val="clear" w:color="auto" w:fill="C0C0C0"/>
          </w:tcPr>
          <w:p w:rsidR="00373038" w:rsidRDefault="004E78B2">
            <w:pPr>
              <w:pStyle w:val="TableParagraph"/>
              <w:spacing w:before="47"/>
              <w:ind w:left="107"/>
              <w:rPr>
                <w:b/>
                <w:sz w:val="18"/>
              </w:rPr>
            </w:pPr>
            <w:r>
              <w:rPr>
                <w:b/>
                <w:sz w:val="18"/>
                <w:u w:val="single"/>
              </w:rPr>
              <w:t>Cestovní kancelář</w:t>
            </w:r>
            <w:r>
              <w:rPr>
                <w:b/>
                <w:sz w:val="18"/>
              </w:rPr>
              <w:t>:</w:t>
            </w:r>
          </w:p>
          <w:p w:rsidR="00373038" w:rsidRDefault="004E78B2">
            <w:pPr>
              <w:pStyle w:val="TableParagraph"/>
              <w:tabs>
                <w:tab w:val="left" w:pos="9765"/>
              </w:tabs>
              <w:spacing w:before="102"/>
              <w:ind w:left="107"/>
              <w:rPr>
                <w:b/>
                <w:sz w:val="16"/>
              </w:rPr>
            </w:pPr>
            <w:r>
              <w:rPr>
                <w:b/>
                <w:sz w:val="16"/>
              </w:rPr>
              <w:t>CK Eva</w:t>
            </w:r>
            <w:r>
              <w:rPr>
                <w:b/>
                <w:spacing w:val="-4"/>
                <w:sz w:val="16"/>
              </w:rPr>
              <w:t xml:space="preserve"> </w:t>
            </w:r>
            <w:r>
              <w:rPr>
                <w:b/>
                <w:sz w:val="16"/>
              </w:rPr>
              <w:t>Šulcová,  s.r.o.</w:t>
            </w:r>
            <w:r>
              <w:rPr>
                <w:b/>
                <w:sz w:val="16"/>
              </w:rPr>
              <w:tab/>
              <w:t>IČ: 273 07</w:t>
            </w:r>
            <w:r>
              <w:rPr>
                <w:b/>
                <w:spacing w:val="-3"/>
                <w:sz w:val="16"/>
              </w:rPr>
              <w:t xml:space="preserve"> </w:t>
            </w:r>
            <w:r>
              <w:rPr>
                <w:b/>
                <w:sz w:val="16"/>
              </w:rPr>
              <w:t>034</w:t>
            </w:r>
          </w:p>
          <w:p w:rsidR="00373038" w:rsidRDefault="004E78B2">
            <w:pPr>
              <w:pStyle w:val="TableParagraph"/>
              <w:tabs>
                <w:tab w:val="left" w:pos="9755"/>
              </w:tabs>
              <w:spacing w:before="25"/>
              <w:ind w:left="107"/>
              <w:rPr>
                <w:b/>
                <w:sz w:val="16"/>
              </w:rPr>
            </w:pPr>
            <w:r>
              <w:rPr>
                <w:b/>
                <w:sz w:val="16"/>
              </w:rPr>
              <w:t>Právní sídlo (fakturační adresa): Veleslavínská 39/48, PSČ 162 00,  Praha 6</w:t>
            </w:r>
            <w:r>
              <w:rPr>
                <w:b/>
                <w:spacing w:val="-28"/>
                <w:sz w:val="16"/>
              </w:rPr>
              <w:t xml:space="preserve"> </w:t>
            </w:r>
            <w:r>
              <w:rPr>
                <w:b/>
                <w:sz w:val="16"/>
              </w:rPr>
              <w:t>-</w:t>
            </w:r>
            <w:r>
              <w:rPr>
                <w:b/>
                <w:spacing w:val="-2"/>
                <w:sz w:val="16"/>
              </w:rPr>
              <w:t xml:space="preserve"> </w:t>
            </w:r>
            <w:r>
              <w:rPr>
                <w:b/>
                <w:sz w:val="16"/>
              </w:rPr>
              <w:t>Veleslavín</w:t>
            </w:r>
            <w:r>
              <w:rPr>
                <w:b/>
                <w:sz w:val="16"/>
              </w:rPr>
              <w:tab/>
              <w:t>DIČ:</w:t>
            </w:r>
            <w:r>
              <w:rPr>
                <w:b/>
                <w:spacing w:val="-1"/>
                <w:sz w:val="16"/>
              </w:rPr>
              <w:t xml:space="preserve"> </w:t>
            </w:r>
            <w:r>
              <w:rPr>
                <w:b/>
                <w:sz w:val="16"/>
              </w:rPr>
              <w:t>CZ27307034</w:t>
            </w:r>
          </w:p>
          <w:p w:rsidR="00373038" w:rsidRDefault="004E78B2">
            <w:pPr>
              <w:pStyle w:val="TableParagraph"/>
              <w:tabs>
                <w:tab w:val="left" w:pos="9762"/>
              </w:tabs>
              <w:spacing w:before="1"/>
              <w:ind w:left="107"/>
              <w:rPr>
                <w:rFonts w:ascii="TimesNewRomanPS-BoldItalicMT" w:hAnsi="TimesNewRomanPS-BoldItalicMT"/>
                <w:b/>
                <w:i/>
                <w:sz w:val="16"/>
              </w:rPr>
            </w:pPr>
            <w:r>
              <w:rPr>
                <w:b/>
                <w:sz w:val="16"/>
              </w:rPr>
              <w:t>Pobočka (korespondenční adresa): OD Banco,  Nám. Dr. Edv. Beneše 2662,  PSČ 470 01</w:t>
            </w:r>
            <w:r>
              <w:rPr>
                <w:b/>
                <w:spacing w:val="-20"/>
                <w:sz w:val="16"/>
              </w:rPr>
              <w:t xml:space="preserve"> </w:t>
            </w:r>
            <w:r>
              <w:rPr>
                <w:b/>
                <w:spacing w:val="-3"/>
                <w:sz w:val="16"/>
              </w:rPr>
              <w:t>Česká</w:t>
            </w:r>
            <w:r>
              <w:rPr>
                <w:b/>
                <w:spacing w:val="1"/>
                <w:sz w:val="16"/>
              </w:rPr>
              <w:t xml:space="preserve"> </w:t>
            </w:r>
            <w:r>
              <w:rPr>
                <w:b/>
                <w:sz w:val="16"/>
              </w:rPr>
              <w:t>Lípa</w:t>
            </w:r>
            <w:r>
              <w:rPr>
                <w:b/>
                <w:sz w:val="16"/>
              </w:rPr>
              <w:tab/>
            </w:r>
            <w:r>
              <w:rPr>
                <w:rFonts w:ascii="TimesNewRomanPS-BoldItalicMT" w:hAnsi="TimesNewRomanPS-BoldItalicMT"/>
                <w:b/>
                <w:i/>
                <w:sz w:val="16"/>
              </w:rPr>
              <w:t>(jsme plátci DPH)</w:t>
            </w:r>
          </w:p>
          <w:p w:rsidR="00373038" w:rsidRDefault="004E78B2">
            <w:pPr>
              <w:pStyle w:val="TableParagraph"/>
              <w:tabs>
                <w:tab w:val="left" w:pos="2798"/>
              </w:tabs>
              <w:spacing w:before="1" w:line="183" w:lineRule="exact"/>
              <w:ind w:left="107"/>
              <w:rPr>
                <w:b/>
                <w:sz w:val="16"/>
              </w:rPr>
            </w:pPr>
            <w:r>
              <w:rPr>
                <w:b/>
                <w:sz w:val="16"/>
              </w:rPr>
              <w:t>Tel.: +420 487 761 001,  487</w:t>
            </w:r>
            <w:r>
              <w:rPr>
                <w:b/>
                <w:spacing w:val="-10"/>
                <w:sz w:val="16"/>
              </w:rPr>
              <w:t xml:space="preserve"> </w:t>
            </w:r>
            <w:r>
              <w:rPr>
                <w:b/>
                <w:sz w:val="16"/>
              </w:rPr>
              <w:t>524</w:t>
            </w:r>
            <w:r>
              <w:rPr>
                <w:b/>
                <w:spacing w:val="-1"/>
                <w:sz w:val="16"/>
              </w:rPr>
              <w:t xml:space="preserve"> </w:t>
            </w:r>
            <w:r>
              <w:rPr>
                <w:b/>
                <w:sz w:val="16"/>
              </w:rPr>
              <w:t>018</w:t>
            </w:r>
            <w:r>
              <w:rPr>
                <w:b/>
                <w:sz w:val="16"/>
              </w:rPr>
              <w:tab/>
            </w:r>
            <w:r>
              <w:rPr>
                <w:b/>
                <w:sz w:val="16"/>
              </w:rPr>
              <w:t>Mobil: +420 725 774 608, 774 744</w:t>
            </w:r>
            <w:r>
              <w:rPr>
                <w:b/>
                <w:spacing w:val="-7"/>
                <w:sz w:val="16"/>
              </w:rPr>
              <w:t xml:space="preserve"> </w:t>
            </w:r>
            <w:r>
              <w:rPr>
                <w:b/>
                <w:sz w:val="16"/>
              </w:rPr>
              <w:t>018</w:t>
            </w:r>
          </w:p>
          <w:p w:rsidR="00373038" w:rsidRDefault="004E78B2">
            <w:pPr>
              <w:pStyle w:val="TableParagraph"/>
              <w:spacing w:line="183" w:lineRule="exact"/>
              <w:ind w:left="107"/>
              <w:rPr>
                <w:b/>
                <w:sz w:val="16"/>
              </w:rPr>
            </w:pPr>
            <w:r>
              <w:rPr>
                <w:b/>
                <w:sz w:val="16"/>
              </w:rPr>
              <w:t xml:space="preserve">E-mail: </w:t>
            </w:r>
            <w:hyperlink r:id="rId5">
              <w:r>
                <w:rPr>
                  <w:b/>
                  <w:color w:val="0000FF"/>
                  <w:sz w:val="16"/>
                  <w:u w:val="single" w:color="0000FF"/>
                </w:rPr>
                <w:t>info@ckevasulcova.cz</w:t>
              </w:r>
            </w:hyperlink>
            <w:r>
              <w:rPr>
                <w:b/>
                <w:color w:val="0000FF"/>
                <w:sz w:val="16"/>
              </w:rPr>
              <w:t xml:space="preserve"> </w:t>
            </w:r>
            <w:r>
              <w:rPr>
                <w:b/>
                <w:sz w:val="16"/>
              </w:rPr>
              <w:t xml:space="preserve">Internet: </w:t>
            </w:r>
            <w:hyperlink r:id="rId6">
              <w:r>
                <w:rPr>
                  <w:b/>
                  <w:color w:val="0000FF"/>
                  <w:sz w:val="16"/>
                  <w:u w:val="single" w:color="0000FF"/>
                </w:rPr>
                <w:t>http://www.ckevasulcova.cz/</w:t>
              </w:r>
            </w:hyperlink>
          </w:p>
          <w:p w:rsidR="00373038" w:rsidRDefault="00373038">
            <w:pPr>
              <w:pStyle w:val="TableParagraph"/>
              <w:spacing w:before="1"/>
              <w:rPr>
                <w:b/>
                <w:sz w:val="16"/>
              </w:rPr>
            </w:pPr>
          </w:p>
          <w:p w:rsidR="00373038" w:rsidRDefault="004E78B2">
            <w:pPr>
              <w:pStyle w:val="TableParagraph"/>
              <w:ind w:left="107" w:right="1092"/>
              <w:rPr>
                <w:b/>
                <w:sz w:val="16"/>
              </w:rPr>
            </w:pPr>
            <w:r>
              <w:rPr>
                <w:b/>
                <w:sz w:val="16"/>
              </w:rPr>
              <w:t>Bankovní spojení: Rez. HOTELY: ČSOB a.s. pobočka Č. Lípa - č. účtu: platby v CZK 209417878 / 0300, platby v EUR 225006729 / 0300 Bankovní spojení: Rez. APARTMÁNY: Raiffeissen bank a.s. - č. účtu: platby v CZK / EUR: 5747799001 / 5500</w:t>
            </w:r>
          </w:p>
          <w:p w:rsidR="00373038" w:rsidRDefault="00373038">
            <w:pPr>
              <w:pStyle w:val="TableParagraph"/>
              <w:spacing w:before="3"/>
              <w:rPr>
                <w:b/>
                <w:sz w:val="16"/>
              </w:rPr>
            </w:pPr>
          </w:p>
          <w:p w:rsidR="00373038" w:rsidRDefault="004E78B2">
            <w:pPr>
              <w:pStyle w:val="TableParagraph"/>
              <w:tabs>
                <w:tab w:val="left" w:pos="9852"/>
              </w:tabs>
              <w:ind w:left="107"/>
              <w:rPr>
                <w:b/>
                <w:sz w:val="16"/>
              </w:rPr>
            </w:pPr>
            <w:r>
              <w:rPr>
                <w:b/>
                <w:sz w:val="16"/>
              </w:rPr>
              <w:t>Společnost</w:t>
            </w:r>
            <w:r>
              <w:rPr>
                <w:b/>
                <w:spacing w:val="-5"/>
                <w:sz w:val="16"/>
              </w:rPr>
              <w:t xml:space="preserve"> </w:t>
            </w:r>
            <w:r>
              <w:rPr>
                <w:b/>
                <w:sz w:val="16"/>
              </w:rPr>
              <w:t>zapsaná v</w:t>
            </w:r>
            <w:r>
              <w:rPr>
                <w:b/>
                <w:spacing w:val="-3"/>
                <w:sz w:val="16"/>
              </w:rPr>
              <w:t xml:space="preserve"> </w:t>
            </w:r>
            <w:r>
              <w:rPr>
                <w:b/>
                <w:sz w:val="16"/>
              </w:rPr>
              <w:t>Obchodním</w:t>
            </w:r>
            <w:r>
              <w:rPr>
                <w:b/>
                <w:spacing w:val="-6"/>
                <w:sz w:val="16"/>
              </w:rPr>
              <w:t xml:space="preserve"> </w:t>
            </w:r>
            <w:r>
              <w:rPr>
                <w:b/>
                <w:sz w:val="16"/>
              </w:rPr>
              <w:t>rejstříku</w:t>
            </w:r>
            <w:r>
              <w:rPr>
                <w:b/>
                <w:spacing w:val="-2"/>
                <w:sz w:val="16"/>
              </w:rPr>
              <w:t xml:space="preserve"> </w:t>
            </w:r>
            <w:r>
              <w:rPr>
                <w:b/>
                <w:sz w:val="16"/>
              </w:rPr>
              <w:t>vedený Městským</w:t>
            </w:r>
            <w:r>
              <w:rPr>
                <w:b/>
                <w:spacing w:val="-5"/>
                <w:sz w:val="16"/>
              </w:rPr>
              <w:t xml:space="preserve"> </w:t>
            </w:r>
            <w:r>
              <w:rPr>
                <w:b/>
                <w:sz w:val="16"/>
              </w:rPr>
              <w:t>soudem</w:t>
            </w:r>
            <w:r>
              <w:rPr>
                <w:b/>
                <w:spacing w:val="-4"/>
                <w:sz w:val="16"/>
              </w:rPr>
              <w:t xml:space="preserve"> </w:t>
            </w:r>
            <w:r>
              <w:rPr>
                <w:b/>
                <w:sz w:val="16"/>
              </w:rPr>
              <w:t>v</w:t>
            </w:r>
            <w:r>
              <w:rPr>
                <w:b/>
                <w:spacing w:val="-3"/>
                <w:sz w:val="16"/>
              </w:rPr>
              <w:t xml:space="preserve"> </w:t>
            </w:r>
            <w:r>
              <w:rPr>
                <w:b/>
                <w:sz w:val="16"/>
              </w:rPr>
              <w:t>Praze,</w:t>
            </w:r>
            <w:r>
              <w:rPr>
                <w:b/>
                <w:spacing w:val="-4"/>
                <w:sz w:val="16"/>
              </w:rPr>
              <w:t xml:space="preserve"> </w:t>
            </w:r>
            <w:r>
              <w:rPr>
                <w:b/>
                <w:sz w:val="16"/>
              </w:rPr>
              <w:t>oddíl</w:t>
            </w:r>
            <w:r>
              <w:rPr>
                <w:b/>
                <w:spacing w:val="-2"/>
                <w:sz w:val="16"/>
              </w:rPr>
              <w:t xml:space="preserve"> </w:t>
            </w:r>
            <w:r>
              <w:rPr>
                <w:b/>
                <w:sz w:val="16"/>
              </w:rPr>
              <w:t>C</w:t>
            </w:r>
            <w:r>
              <w:rPr>
                <w:b/>
                <w:spacing w:val="-3"/>
                <w:sz w:val="16"/>
              </w:rPr>
              <w:t xml:space="preserve"> </w:t>
            </w:r>
            <w:r>
              <w:rPr>
                <w:b/>
                <w:sz w:val="16"/>
              </w:rPr>
              <w:t>/</w:t>
            </w:r>
            <w:r>
              <w:rPr>
                <w:b/>
                <w:spacing w:val="-3"/>
                <w:sz w:val="16"/>
              </w:rPr>
              <w:t xml:space="preserve"> </w:t>
            </w:r>
            <w:r>
              <w:rPr>
                <w:b/>
                <w:sz w:val="16"/>
              </w:rPr>
              <w:t>vložka 147192</w:t>
            </w:r>
            <w:r>
              <w:rPr>
                <w:b/>
                <w:sz w:val="16"/>
              </w:rPr>
              <w:tab/>
              <w:t>Člen</w:t>
            </w:r>
            <w:r>
              <w:rPr>
                <w:b/>
                <w:spacing w:val="-3"/>
                <w:sz w:val="16"/>
              </w:rPr>
              <w:t xml:space="preserve"> </w:t>
            </w:r>
            <w:r>
              <w:rPr>
                <w:b/>
                <w:sz w:val="16"/>
              </w:rPr>
              <w:t>AČCKA</w:t>
            </w:r>
          </w:p>
        </w:tc>
      </w:tr>
      <w:tr w:rsidR="00373038">
        <w:trPr>
          <w:trHeight w:val="1307"/>
        </w:trPr>
        <w:tc>
          <w:tcPr>
            <w:tcW w:w="11170" w:type="dxa"/>
            <w:shd w:val="clear" w:color="auto" w:fill="C0C0C0"/>
          </w:tcPr>
          <w:p w:rsidR="00373038" w:rsidRDefault="004E78B2">
            <w:pPr>
              <w:pStyle w:val="TableParagraph"/>
              <w:spacing w:before="45"/>
              <w:ind w:left="107"/>
              <w:rPr>
                <w:b/>
                <w:sz w:val="18"/>
              </w:rPr>
            </w:pPr>
            <w:r>
              <w:rPr>
                <w:b/>
                <w:sz w:val="18"/>
                <w:u w:val="single"/>
              </w:rPr>
              <w:t>Objednavatel zájezdu</w:t>
            </w:r>
            <w:r>
              <w:rPr>
                <w:b/>
                <w:sz w:val="18"/>
              </w:rPr>
              <w:t>:</w:t>
            </w:r>
          </w:p>
          <w:p w:rsidR="00373038" w:rsidRDefault="004E78B2">
            <w:pPr>
              <w:pStyle w:val="TableParagraph"/>
              <w:tabs>
                <w:tab w:val="left" w:pos="2094"/>
                <w:tab w:val="left" w:pos="3702"/>
                <w:tab w:val="left" w:pos="6779"/>
              </w:tabs>
              <w:spacing w:before="33" w:line="352" w:lineRule="auto"/>
              <w:ind w:left="289" w:right="2035" w:hanging="137"/>
              <w:rPr>
                <w:b/>
                <w:sz w:val="18"/>
              </w:rPr>
            </w:pPr>
            <w:r>
              <w:rPr>
                <w:b/>
                <w:sz w:val="18"/>
              </w:rPr>
              <w:t>1.</w:t>
            </w:r>
            <w:r>
              <w:rPr>
                <w:b/>
                <w:spacing w:val="-2"/>
                <w:sz w:val="18"/>
              </w:rPr>
              <w:t xml:space="preserve"> </w:t>
            </w:r>
            <w:r>
              <w:rPr>
                <w:b/>
                <w:sz w:val="18"/>
              </w:rPr>
              <w:t>Příjmení,</w:t>
            </w:r>
            <w:r>
              <w:rPr>
                <w:b/>
                <w:spacing w:val="-2"/>
                <w:sz w:val="18"/>
              </w:rPr>
              <w:t xml:space="preserve"> </w:t>
            </w:r>
            <w:r>
              <w:rPr>
                <w:b/>
                <w:sz w:val="18"/>
              </w:rPr>
              <w:t>jméno:</w:t>
            </w:r>
            <w:r>
              <w:rPr>
                <w:b/>
                <w:sz w:val="18"/>
              </w:rPr>
              <w:tab/>
            </w:r>
            <w:r>
              <w:rPr>
                <w:b/>
                <w:color w:val="FF0000"/>
                <w:sz w:val="18"/>
              </w:rPr>
              <w:t>ZÁKLADNÍ</w:t>
            </w:r>
            <w:r>
              <w:rPr>
                <w:b/>
                <w:color w:val="FF0000"/>
                <w:spacing w:val="-3"/>
                <w:sz w:val="18"/>
              </w:rPr>
              <w:t xml:space="preserve"> </w:t>
            </w:r>
            <w:r>
              <w:rPr>
                <w:b/>
                <w:color w:val="FF0000"/>
                <w:sz w:val="18"/>
              </w:rPr>
              <w:t>ŠKOLA</w:t>
            </w:r>
            <w:r>
              <w:rPr>
                <w:b/>
                <w:color w:val="FF0000"/>
                <w:spacing w:val="-3"/>
                <w:sz w:val="18"/>
              </w:rPr>
              <w:t xml:space="preserve"> </w:t>
            </w:r>
            <w:r>
              <w:rPr>
                <w:b/>
                <w:color w:val="FF0000"/>
                <w:sz w:val="18"/>
              </w:rPr>
              <w:t>ÚSTÍ</w:t>
            </w:r>
            <w:r>
              <w:rPr>
                <w:b/>
                <w:color w:val="FF0000"/>
                <w:spacing w:val="-3"/>
                <w:sz w:val="18"/>
              </w:rPr>
              <w:t xml:space="preserve"> </w:t>
            </w:r>
            <w:r>
              <w:rPr>
                <w:b/>
                <w:color w:val="FF0000"/>
                <w:sz w:val="18"/>
              </w:rPr>
              <w:t>NAD</w:t>
            </w:r>
            <w:r>
              <w:rPr>
                <w:b/>
                <w:color w:val="FF0000"/>
                <w:spacing w:val="-4"/>
                <w:sz w:val="18"/>
              </w:rPr>
              <w:t xml:space="preserve"> </w:t>
            </w:r>
            <w:r>
              <w:rPr>
                <w:b/>
                <w:color w:val="FF0000"/>
                <w:sz w:val="18"/>
              </w:rPr>
              <w:t>LABEM,</w:t>
            </w:r>
            <w:r>
              <w:rPr>
                <w:b/>
                <w:color w:val="FF0000"/>
                <w:spacing w:val="-5"/>
                <w:sz w:val="18"/>
              </w:rPr>
              <w:t xml:space="preserve"> </w:t>
            </w:r>
            <w:r>
              <w:rPr>
                <w:b/>
                <w:color w:val="FF0000"/>
                <w:sz w:val="18"/>
              </w:rPr>
              <w:t>NEŠTĚMICKÁ</w:t>
            </w:r>
            <w:r>
              <w:rPr>
                <w:b/>
                <w:color w:val="FF0000"/>
                <w:spacing w:val="-6"/>
                <w:sz w:val="18"/>
              </w:rPr>
              <w:t xml:space="preserve"> </w:t>
            </w:r>
            <w:r>
              <w:rPr>
                <w:b/>
                <w:color w:val="FF0000"/>
                <w:sz w:val="18"/>
              </w:rPr>
              <w:t>787/38,</w:t>
            </w:r>
            <w:r>
              <w:rPr>
                <w:b/>
                <w:color w:val="FF0000"/>
                <w:spacing w:val="-5"/>
                <w:sz w:val="18"/>
              </w:rPr>
              <w:t xml:space="preserve"> </w:t>
            </w:r>
            <w:r>
              <w:rPr>
                <w:b/>
                <w:color w:val="FF0000"/>
                <w:sz w:val="18"/>
              </w:rPr>
              <w:t>příspěvková</w:t>
            </w:r>
            <w:r>
              <w:rPr>
                <w:b/>
                <w:color w:val="FF0000"/>
                <w:spacing w:val="-4"/>
                <w:sz w:val="18"/>
              </w:rPr>
              <w:t xml:space="preserve"> </w:t>
            </w:r>
            <w:r>
              <w:rPr>
                <w:b/>
                <w:color w:val="FF0000"/>
                <w:sz w:val="18"/>
              </w:rPr>
              <w:t>organizace</w:t>
            </w:r>
            <w:r>
              <w:rPr>
                <w:b/>
                <w:sz w:val="18"/>
              </w:rPr>
              <w:t xml:space="preserve"> Ulice, č.p.: </w:t>
            </w:r>
            <w:r>
              <w:rPr>
                <w:b/>
                <w:spacing w:val="41"/>
                <w:sz w:val="18"/>
              </w:rPr>
              <w:t xml:space="preserve"> </w:t>
            </w:r>
            <w:r>
              <w:rPr>
                <w:sz w:val="18"/>
              </w:rPr>
              <w:t>NEŠTĚMICKÁ</w:t>
            </w:r>
            <w:r>
              <w:rPr>
                <w:spacing w:val="-5"/>
                <w:sz w:val="18"/>
              </w:rPr>
              <w:t xml:space="preserve"> </w:t>
            </w:r>
            <w:r>
              <w:rPr>
                <w:sz w:val="18"/>
              </w:rPr>
              <w:t>787/38</w:t>
            </w:r>
            <w:r>
              <w:rPr>
                <w:sz w:val="18"/>
              </w:rPr>
              <w:tab/>
            </w:r>
            <w:r>
              <w:rPr>
                <w:b/>
                <w:sz w:val="18"/>
              </w:rPr>
              <w:t>Město:</w:t>
            </w:r>
            <w:r>
              <w:rPr>
                <w:sz w:val="18"/>
              </w:rPr>
              <w:t>ÚSTÍ</w:t>
            </w:r>
            <w:r>
              <w:rPr>
                <w:spacing w:val="-2"/>
                <w:sz w:val="18"/>
              </w:rPr>
              <w:t xml:space="preserve"> </w:t>
            </w:r>
            <w:r>
              <w:rPr>
                <w:sz w:val="18"/>
              </w:rPr>
              <w:t>NAD</w:t>
            </w:r>
            <w:r>
              <w:rPr>
                <w:spacing w:val="-3"/>
                <w:sz w:val="18"/>
              </w:rPr>
              <w:t xml:space="preserve"> </w:t>
            </w:r>
            <w:r>
              <w:rPr>
                <w:sz w:val="18"/>
              </w:rPr>
              <w:t>LABEM</w:t>
            </w:r>
            <w:r>
              <w:rPr>
                <w:sz w:val="18"/>
              </w:rPr>
              <w:tab/>
            </w:r>
            <w:r>
              <w:rPr>
                <w:b/>
                <w:sz w:val="18"/>
              </w:rPr>
              <w:t>PSČ: 40007</w:t>
            </w:r>
          </w:p>
          <w:p w:rsidR="00373038" w:rsidRDefault="004E78B2">
            <w:pPr>
              <w:pStyle w:val="TableParagraph"/>
              <w:tabs>
                <w:tab w:val="left" w:pos="3728"/>
                <w:tab w:val="left" w:pos="6768"/>
              </w:tabs>
              <w:spacing w:before="6"/>
              <w:ind w:left="289"/>
              <w:rPr>
                <w:b/>
                <w:sz w:val="18"/>
              </w:rPr>
            </w:pPr>
            <w:r>
              <w:rPr>
                <w:b/>
                <w:sz w:val="18"/>
              </w:rPr>
              <w:t xml:space="preserve">Tel./Fax: </w:t>
            </w:r>
            <w:r>
              <w:rPr>
                <w:b/>
                <w:spacing w:val="40"/>
                <w:sz w:val="18"/>
              </w:rPr>
              <w:t xml:space="preserve"> </w:t>
            </w:r>
            <w:r>
              <w:rPr>
                <w:sz w:val="18"/>
              </w:rPr>
              <w:t>…………………………..</w:t>
            </w:r>
            <w:r>
              <w:rPr>
                <w:sz w:val="18"/>
              </w:rPr>
              <w:tab/>
            </w:r>
            <w:r>
              <w:rPr>
                <w:b/>
                <w:sz w:val="18"/>
              </w:rPr>
              <w:t>Mobil:</w:t>
            </w:r>
            <w:r>
              <w:rPr>
                <w:b/>
                <w:sz w:val="18"/>
              </w:rPr>
              <w:tab/>
              <w:t>E-mail:</w:t>
            </w:r>
          </w:p>
        </w:tc>
      </w:tr>
    </w:tbl>
    <w:p w:rsidR="00373038" w:rsidRDefault="004E78B2">
      <w:pPr>
        <w:pStyle w:val="Heading1"/>
        <w:spacing w:before="183"/>
      </w:pPr>
      <w:r>
        <w:t>Cestující:</w:t>
      </w:r>
    </w:p>
    <w:tbl>
      <w:tblPr>
        <w:tblStyle w:val="TableNormal"/>
        <w:tblW w:w="0" w:type="auto"/>
        <w:tblInd w:w="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67"/>
        <w:gridCol w:w="2700"/>
        <w:gridCol w:w="4670"/>
        <w:gridCol w:w="1699"/>
        <w:gridCol w:w="1602"/>
      </w:tblGrid>
      <w:tr w:rsidR="00373038">
        <w:trPr>
          <w:trHeight w:val="233"/>
        </w:trPr>
        <w:tc>
          <w:tcPr>
            <w:tcW w:w="467" w:type="dxa"/>
            <w:tcBorders>
              <w:bottom w:val="single" w:sz="2" w:space="0" w:color="000000"/>
              <w:right w:val="single" w:sz="2" w:space="0" w:color="000000"/>
            </w:tcBorders>
            <w:shd w:val="clear" w:color="auto" w:fill="C0C0C0"/>
          </w:tcPr>
          <w:p w:rsidR="00373038" w:rsidRDefault="004E78B2">
            <w:pPr>
              <w:pStyle w:val="TableParagraph"/>
              <w:spacing w:before="14" w:line="200" w:lineRule="exact"/>
              <w:ind w:left="125" w:right="114"/>
              <w:jc w:val="center"/>
              <w:rPr>
                <w:b/>
                <w:sz w:val="18"/>
              </w:rPr>
            </w:pPr>
            <w:r>
              <w:rPr>
                <w:b/>
                <w:sz w:val="18"/>
              </w:rPr>
              <w:t>Č.</w:t>
            </w:r>
          </w:p>
        </w:tc>
        <w:tc>
          <w:tcPr>
            <w:tcW w:w="2700" w:type="dxa"/>
            <w:tcBorders>
              <w:left w:val="single" w:sz="2" w:space="0" w:color="000000"/>
              <w:bottom w:val="single" w:sz="2" w:space="0" w:color="000000"/>
              <w:right w:val="single" w:sz="2" w:space="0" w:color="000000"/>
            </w:tcBorders>
            <w:shd w:val="clear" w:color="auto" w:fill="C0C0C0"/>
          </w:tcPr>
          <w:p w:rsidR="00373038" w:rsidRDefault="004E78B2">
            <w:pPr>
              <w:pStyle w:val="TableParagraph"/>
              <w:spacing w:before="14" w:line="200" w:lineRule="exact"/>
              <w:ind w:left="116"/>
              <w:rPr>
                <w:b/>
                <w:sz w:val="18"/>
              </w:rPr>
            </w:pPr>
            <w:r>
              <w:rPr>
                <w:b/>
                <w:sz w:val="18"/>
              </w:rPr>
              <w:t>Příjmení, jméno:</w:t>
            </w:r>
          </w:p>
        </w:tc>
        <w:tc>
          <w:tcPr>
            <w:tcW w:w="4670" w:type="dxa"/>
            <w:tcBorders>
              <w:left w:val="single" w:sz="2" w:space="0" w:color="000000"/>
              <w:bottom w:val="single" w:sz="2" w:space="0" w:color="000000"/>
              <w:right w:val="single" w:sz="2" w:space="0" w:color="000000"/>
            </w:tcBorders>
            <w:shd w:val="clear" w:color="auto" w:fill="C0C0C0"/>
          </w:tcPr>
          <w:p w:rsidR="00373038" w:rsidRDefault="004E78B2">
            <w:pPr>
              <w:pStyle w:val="TableParagraph"/>
              <w:spacing w:before="14" w:line="200" w:lineRule="exact"/>
              <w:ind w:left="116"/>
              <w:rPr>
                <w:b/>
                <w:sz w:val="18"/>
              </w:rPr>
            </w:pPr>
            <w:r>
              <w:rPr>
                <w:b/>
                <w:sz w:val="18"/>
              </w:rPr>
              <w:t>Adresa:</w:t>
            </w:r>
          </w:p>
        </w:tc>
        <w:tc>
          <w:tcPr>
            <w:tcW w:w="1699" w:type="dxa"/>
            <w:tcBorders>
              <w:left w:val="single" w:sz="2" w:space="0" w:color="000000"/>
              <w:bottom w:val="single" w:sz="2" w:space="0" w:color="000000"/>
              <w:right w:val="single" w:sz="2" w:space="0" w:color="000000"/>
            </w:tcBorders>
            <w:shd w:val="clear" w:color="auto" w:fill="C0C0C0"/>
          </w:tcPr>
          <w:p w:rsidR="00373038" w:rsidRDefault="004E78B2">
            <w:pPr>
              <w:pStyle w:val="TableParagraph"/>
              <w:spacing w:before="14" w:line="200" w:lineRule="exact"/>
              <w:ind w:left="116"/>
              <w:rPr>
                <w:b/>
                <w:sz w:val="18"/>
              </w:rPr>
            </w:pPr>
            <w:r>
              <w:rPr>
                <w:b/>
                <w:sz w:val="18"/>
              </w:rPr>
              <w:t>Datum narození:</w:t>
            </w:r>
          </w:p>
        </w:tc>
        <w:tc>
          <w:tcPr>
            <w:tcW w:w="1602" w:type="dxa"/>
            <w:tcBorders>
              <w:left w:val="single" w:sz="2" w:space="0" w:color="000000"/>
              <w:bottom w:val="single" w:sz="2" w:space="0" w:color="000000"/>
            </w:tcBorders>
            <w:shd w:val="clear" w:color="auto" w:fill="C0C0C0"/>
          </w:tcPr>
          <w:p w:rsidR="00373038" w:rsidRDefault="004E78B2">
            <w:pPr>
              <w:pStyle w:val="TableParagraph"/>
              <w:spacing w:before="14" w:line="200" w:lineRule="exact"/>
              <w:ind w:left="119"/>
              <w:rPr>
                <w:b/>
                <w:sz w:val="18"/>
              </w:rPr>
            </w:pPr>
            <w:r>
              <w:rPr>
                <w:b/>
                <w:sz w:val="18"/>
              </w:rPr>
              <w:t>Doklad číslo:</w:t>
            </w:r>
          </w:p>
        </w:tc>
      </w:tr>
      <w:tr w:rsidR="00373038">
        <w:trPr>
          <w:trHeight w:val="378"/>
        </w:trPr>
        <w:tc>
          <w:tcPr>
            <w:tcW w:w="467" w:type="dxa"/>
            <w:tcBorders>
              <w:top w:val="single" w:sz="2" w:space="0" w:color="000000"/>
              <w:bottom w:val="single" w:sz="2" w:space="0" w:color="000000"/>
              <w:right w:val="single" w:sz="2" w:space="0" w:color="000000"/>
            </w:tcBorders>
          </w:tcPr>
          <w:p w:rsidR="00373038" w:rsidRDefault="004E78B2">
            <w:pPr>
              <w:pStyle w:val="TableParagraph"/>
              <w:spacing w:before="85"/>
              <w:ind w:left="125" w:right="113"/>
              <w:jc w:val="center"/>
              <w:rPr>
                <w:b/>
                <w:sz w:val="18"/>
              </w:rPr>
            </w:pPr>
            <w:r>
              <w:rPr>
                <w:b/>
                <w:sz w:val="18"/>
              </w:rPr>
              <w:t>1.</w:t>
            </w:r>
          </w:p>
        </w:tc>
        <w:tc>
          <w:tcPr>
            <w:tcW w:w="2700" w:type="dxa"/>
            <w:tcBorders>
              <w:top w:val="single" w:sz="2" w:space="0" w:color="000000"/>
              <w:left w:val="single" w:sz="2" w:space="0" w:color="000000"/>
              <w:bottom w:val="single" w:sz="2" w:space="0" w:color="000000"/>
              <w:right w:val="single" w:sz="2" w:space="0" w:color="000000"/>
            </w:tcBorders>
          </w:tcPr>
          <w:p w:rsidR="00373038" w:rsidRDefault="004E78B2">
            <w:pPr>
              <w:pStyle w:val="TableParagraph"/>
              <w:spacing w:before="2" w:line="206" w:lineRule="exact"/>
              <w:ind w:left="116"/>
              <w:rPr>
                <w:b/>
                <w:sz w:val="18"/>
              </w:rPr>
            </w:pPr>
            <w:r>
              <w:rPr>
                <w:b/>
                <w:sz w:val="18"/>
              </w:rPr>
              <w:t>Viz PŘÍLOHA SEZNAM CESTUJÍCÍCH</w:t>
            </w:r>
          </w:p>
        </w:tc>
        <w:tc>
          <w:tcPr>
            <w:tcW w:w="4670" w:type="dxa"/>
            <w:tcBorders>
              <w:top w:val="single" w:sz="2" w:space="0" w:color="000000"/>
              <w:left w:val="single" w:sz="2" w:space="0" w:color="000000"/>
              <w:bottom w:val="single" w:sz="2" w:space="0" w:color="000000"/>
              <w:right w:val="single" w:sz="2" w:space="0" w:color="000000"/>
            </w:tcBorders>
          </w:tcPr>
          <w:p w:rsidR="00373038" w:rsidRDefault="00373038">
            <w:pPr>
              <w:pStyle w:val="TableParagraph"/>
              <w:rPr>
                <w:sz w:val="14"/>
              </w:rPr>
            </w:pPr>
          </w:p>
        </w:tc>
        <w:tc>
          <w:tcPr>
            <w:tcW w:w="1699" w:type="dxa"/>
            <w:tcBorders>
              <w:top w:val="single" w:sz="2" w:space="0" w:color="000000"/>
              <w:left w:val="single" w:sz="2" w:space="0" w:color="000000"/>
              <w:bottom w:val="single" w:sz="2" w:space="0" w:color="000000"/>
              <w:right w:val="single" w:sz="2" w:space="0" w:color="000000"/>
            </w:tcBorders>
          </w:tcPr>
          <w:p w:rsidR="00373038" w:rsidRDefault="00373038">
            <w:pPr>
              <w:pStyle w:val="TableParagraph"/>
              <w:rPr>
                <w:sz w:val="14"/>
              </w:rPr>
            </w:pPr>
          </w:p>
        </w:tc>
        <w:tc>
          <w:tcPr>
            <w:tcW w:w="1602" w:type="dxa"/>
            <w:tcBorders>
              <w:top w:val="single" w:sz="2" w:space="0" w:color="000000"/>
              <w:left w:val="single" w:sz="2" w:space="0" w:color="000000"/>
              <w:bottom w:val="single" w:sz="2" w:space="0" w:color="000000"/>
            </w:tcBorders>
          </w:tcPr>
          <w:p w:rsidR="00373038" w:rsidRDefault="00373038">
            <w:pPr>
              <w:pStyle w:val="TableParagraph"/>
              <w:rPr>
                <w:sz w:val="14"/>
              </w:rPr>
            </w:pPr>
          </w:p>
        </w:tc>
      </w:tr>
      <w:tr w:rsidR="00373038">
        <w:trPr>
          <w:trHeight w:val="231"/>
        </w:trPr>
        <w:tc>
          <w:tcPr>
            <w:tcW w:w="467" w:type="dxa"/>
            <w:tcBorders>
              <w:top w:val="single" w:sz="2" w:space="0" w:color="000000"/>
              <w:bottom w:val="single" w:sz="2" w:space="0" w:color="000000"/>
              <w:right w:val="single" w:sz="2" w:space="0" w:color="000000"/>
            </w:tcBorders>
          </w:tcPr>
          <w:p w:rsidR="00373038" w:rsidRDefault="004E78B2">
            <w:pPr>
              <w:pStyle w:val="TableParagraph"/>
              <w:spacing w:line="202" w:lineRule="exact"/>
              <w:ind w:left="125" w:right="113"/>
              <w:jc w:val="center"/>
              <w:rPr>
                <w:b/>
                <w:sz w:val="18"/>
              </w:rPr>
            </w:pPr>
            <w:r>
              <w:rPr>
                <w:b/>
                <w:sz w:val="18"/>
              </w:rPr>
              <w:t>2.</w:t>
            </w:r>
          </w:p>
        </w:tc>
        <w:tc>
          <w:tcPr>
            <w:tcW w:w="2700" w:type="dxa"/>
            <w:tcBorders>
              <w:top w:val="single" w:sz="2" w:space="0" w:color="000000"/>
              <w:left w:val="single" w:sz="2" w:space="0" w:color="000000"/>
              <w:bottom w:val="single" w:sz="2" w:space="0" w:color="000000"/>
              <w:right w:val="single" w:sz="2" w:space="0" w:color="000000"/>
            </w:tcBorders>
          </w:tcPr>
          <w:p w:rsidR="00373038" w:rsidRDefault="00373038">
            <w:pPr>
              <w:pStyle w:val="TableParagraph"/>
              <w:rPr>
                <w:sz w:val="14"/>
              </w:rPr>
            </w:pPr>
          </w:p>
        </w:tc>
        <w:tc>
          <w:tcPr>
            <w:tcW w:w="4670" w:type="dxa"/>
            <w:tcBorders>
              <w:top w:val="single" w:sz="2" w:space="0" w:color="000000"/>
              <w:left w:val="single" w:sz="2" w:space="0" w:color="000000"/>
              <w:bottom w:val="single" w:sz="2" w:space="0" w:color="000000"/>
              <w:right w:val="single" w:sz="2" w:space="0" w:color="000000"/>
            </w:tcBorders>
          </w:tcPr>
          <w:p w:rsidR="00373038" w:rsidRDefault="00373038">
            <w:pPr>
              <w:pStyle w:val="TableParagraph"/>
              <w:rPr>
                <w:sz w:val="14"/>
              </w:rPr>
            </w:pPr>
          </w:p>
        </w:tc>
        <w:tc>
          <w:tcPr>
            <w:tcW w:w="1699" w:type="dxa"/>
            <w:tcBorders>
              <w:top w:val="single" w:sz="2" w:space="0" w:color="000000"/>
              <w:left w:val="single" w:sz="2" w:space="0" w:color="000000"/>
              <w:bottom w:val="single" w:sz="2" w:space="0" w:color="000000"/>
              <w:right w:val="single" w:sz="2" w:space="0" w:color="000000"/>
            </w:tcBorders>
          </w:tcPr>
          <w:p w:rsidR="00373038" w:rsidRDefault="00373038">
            <w:pPr>
              <w:pStyle w:val="TableParagraph"/>
              <w:rPr>
                <w:sz w:val="14"/>
              </w:rPr>
            </w:pPr>
          </w:p>
        </w:tc>
        <w:tc>
          <w:tcPr>
            <w:tcW w:w="1602" w:type="dxa"/>
            <w:tcBorders>
              <w:top w:val="single" w:sz="2" w:space="0" w:color="000000"/>
              <w:left w:val="single" w:sz="2" w:space="0" w:color="000000"/>
              <w:bottom w:val="single" w:sz="2" w:space="0" w:color="000000"/>
            </w:tcBorders>
          </w:tcPr>
          <w:p w:rsidR="00373038" w:rsidRDefault="00373038">
            <w:pPr>
              <w:pStyle w:val="TableParagraph"/>
              <w:rPr>
                <w:sz w:val="14"/>
              </w:rPr>
            </w:pPr>
          </w:p>
        </w:tc>
      </w:tr>
      <w:tr w:rsidR="00373038">
        <w:trPr>
          <w:trHeight w:val="268"/>
        </w:trPr>
        <w:tc>
          <w:tcPr>
            <w:tcW w:w="467" w:type="dxa"/>
            <w:tcBorders>
              <w:top w:val="single" w:sz="2" w:space="0" w:color="000000"/>
              <w:bottom w:val="single" w:sz="2" w:space="0" w:color="000000"/>
              <w:right w:val="single" w:sz="2" w:space="0" w:color="000000"/>
            </w:tcBorders>
          </w:tcPr>
          <w:p w:rsidR="00373038" w:rsidRDefault="004E78B2">
            <w:pPr>
              <w:pStyle w:val="TableParagraph"/>
              <w:spacing w:before="30"/>
              <w:ind w:left="125" w:right="113"/>
              <w:jc w:val="center"/>
              <w:rPr>
                <w:b/>
                <w:sz w:val="18"/>
              </w:rPr>
            </w:pPr>
            <w:r>
              <w:rPr>
                <w:b/>
                <w:sz w:val="18"/>
              </w:rPr>
              <w:t>3.</w:t>
            </w:r>
          </w:p>
        </w:tc>
        <w:tc>
          <w:tcPr>
            <w:tcW w:w="2700" w:type="dxa"/>
            <w:tcBorders>
              <w:top w:val="single" w:sz="2" w:space="0" w:color="000000"/>
              <w:left w:val="single" w:sz="2" w:space="0" w:color="000000"/>
              <w:bottom w:val="single" w:sz="2" w:space="0" w:color="000000"/>
              <w:right w:val="single" w:sz="2" w:space="0" w:color="000000"/>
            </w:tcBorders>
          </w:tcPr>
          <w:p w:rsidR="00373038" w:rsidRDefault="00373038">
            <w:pPr>
              <w:pStyle w:val="TableParagraph"/>
              <w:rPr>
                <w:sz w:val="14"/>
              </w:rPr>
            </w:pPr>
          </w:p>
        </w:tc>
        <w:tc>
          <w:tcPr>
            <w:tcW w:w="4670" w:type="dxa"/>
            <w:tcBorders>
              <w:top w:val="single" w:sz="2" w:space="0" w:color="000000"/>
              <w:left w:val="single" w:sz="2" w:space="0" w:color="000000"/>
              <w:bottom w:val="single" w:sz="2" w:space="0" w:color="000000"/>
              <w:right w:val="single" w:sz="2" w:space="0" w:color="000000"/>
            </w:tcBorders>
          </w:tcPr>
          <w:p w:rsidR="00373038" w:rsidRDefault="00373038">
            <w:pPr>
              <w:pStyle w:val="TableParagraph"/>
              <w:rPr>
                <w:sz w:val="14"/>
              </w:rPr>
            </w:pPr>
          </w:p>
        </w:tc>
        <w:tc>
          <w:tcPr>
            <w:tcW w:w="1699" w:type="dxa"/>
            <w:tcBorders>
              <w:top w:val="single" w:sz="2" w:space="0" w:color="000000"/>
              <w:left w:val="single" w:sz="2" w:space="0" w:color="000000"/>
              <w:bottom w:val="single" w:sz="2" w:space="0" w:color="000000"/>
              <w:right w:val="single" w:sz="2" w:space="0" w:color="000000"/>
            </w:tcBorders>
          </w:tcPr>
          <w:p w:rsidR="00373038" w:rsidRDefault="00373038">
            <w:pPr>
              <w:pStyle w:val="TableParagraph"/>
              <w:rPr>
                <w:sz w:val="14"/>
              </w:rPr>
            </w:pPr>
          </w:p>
        </w:tc>
        <w:tc>
          <w:tcPr>
            <w:tcW w:w="1602" w:type="dxa"/>
            <w:tcBorders>
              <w:top w:val="single" w:sz="2" w:space="0" w:color="000000"/>
              <w:left w:val="single" w:sz="2" w:space="0" w:color="000000"/>
              <w:bottom w:val="single" w:sz="2" w:space="0" w:color="000000"/>
            </w:tcBorders>
          </w:tcPr>
          <w:p w:rsidR="00373038" w:rsidRDefault="00373038">
            <w:pPr>
              <w:pStyle w:val="TableParagraph"/>
              <w:rPr>
                <w:sz w:val="14"/>
              </w:rPr>
            </w:pPr>
          </w:p>
        </w:tc>
      </w:tr>
      <w:tr w:rsidR="00373038">
        <w:trPr>
          <w:trHeight w:val="266"/>
        </w:trPr>
        <w:tc>
          <w:tcPr>
            <w:tcW w:w="467" w:type="dxa"/>
            <w:tcBorders>
              <w:top w:val="single" w:sz="2" w:space="0" w:color="000000"/>
              <w:bottom w:val="single" w:sz="2" w:space="0" w:color="000000"/>
              <w:right w:val="single" w:sz="2" w:space="0" w:color="000000"/>
            </w:tcBorders>
          </w:tcPr>
          <w:p w:rsidR="00373038" w:rsidRDefault="004E78B2">
            <w:pPr>
              <w:pStyle w:val="TableParagraph"/>
              <w:spacing w:before="30"/>
              <w:ind w:left="125" w:right="113"/>
              <w:jc w:val="center"/>
              <w:rPr>
                <w:b/>
                <w:sz w:val="18"/>
              </w:rPr>
            </w:pPr>
            <w:r>
              <w:rPr>
                <w:b/>
                <w:sz w:val="18"/>
              </w:rPr>
              <w:t>4.</w:t>
            </w:r>
          </w:p>
        </w:tc>
        <w:tc>
          <w:tcPr>
            <w:tcW w:w="2700" w:type="dxa"/>
            <w:tcBorders>
              <w:top w:val="single" w:sz="2" w:space="0" w:color="000000"/>
              <w:left w:val="single" w:sz="2" w:space="0" w:color="000000"/>
              <w:bottom w:val="single" w:sz="2" w:space="0" w:color="000000"/>
              <w:right w:val="single" w:sz="2" w:space="0" w:color="000000"/>
            </w:tcBorders>
          </w:tcPr>
          <w:p w:rsidR="00373038" w:rsidRDefault="00373038">
            <w:pPr>
              <w:pStyle w:val="TableParagraph"/>
              <w:rPr>
                <w:sz w:val="14"/>
              </w:rPr>
            </w:pPr>
          </w:p>
        </w:tc>
        <w:tc>
          <w:tcPr>
            <w:tcW w:w="4670" w:type="dxa"/>
            <w:tcBorders>
              <w:top w:val="single" w:sz="2" w:space="0" w:color="000000"/>
              <w:left w:val="single" w:sz="2" w:space="0" w:color="000000"/>
              <w:bottom w:val="single" w:sz="2" w:space="0" w:color="000000"/>
              <w:right w:val="single" w:sz="2" w:space="0" w:color="000000"/>
            </w:tcBorders>
          </w:tcPr>
          <w:p w:rsidR="00373038" w:rsidRDefault="00373038">
            <w:pPr>
              <w:pStyle w:val="TableParagraph"/>
              <w:rPr>
                <w:sz w:val="14"/>
              </w:rPr>
            </w:pPr>
          </w:p>
        </w:tc>
        <w:tc>
          <w:tcPr>
            <w:tcW w:w="1699" w:type="dxa"/>
            <w:tcBorders>
              <w:top w:val="single" w:sz="2" w:space="0" w:color="000000"/>
              <w:left w:val="single" w:sz="2" w:space="0" w:color="000000"/>
              <w:bottom w:val="single" w:sz="2" w:space="0" w:color="000000"/>
              <w:right w:val="single" w:sz="2" w:space="0" w:color="000000"/>
            </w:tcBorders>
          </w:tcPr>
          <w:p w:rsidR="00373038" w:rsidRDefault="00373038">
            <w:pPr>
              <w:pStyle w:val="TableParagraph"/>
              <w:rPr>
                <w:sz w:val="14"/>
              </w:rPr>
            </w:pPr>
          </w:p>
        </w:tc>
        <w:tc>
          <w:tcPr>
            <w:tcW w:w="1602" w:type="dxa"/>
            <w:tcBorders>
              <w:top w:val="single" w:sz="2" w:space="0" w:color="000000"/>
              <w:left w:val="single" w:sz="2" w:space="0" w:color="000000"/>
              <w:bottom w:val="single" w:sz="2" w:space="0" w:color="000000"/>
            </w:tcBorders>
          </w:tcPr>
          <w:p w:rsidR="00373038" w:rsidRDefault="00373038">
            <w:pPr>
              <w:pStyle w:val="TableParagraph"/>
              <w:rPr>
                <w:sz w:val="14"/>
              </w:rPr>
            </w:pPr>
          </w:p>
        </w:tc>
      </w:tr>
      <w:tr w:rsidR="00373038">
        <w:trPr>
          <w:trHeight w:val="269"/>
        </w:trPr>
        <w:tc>
          <w:tcPr>
            <w:tcW w:w="467" w:type="dxa"/>
            <w:tcBorders>
              <w:top w:val="single" w:sz="2" w:space="0" w:color="000000"/>
              <w:right w:val="single" w:sz="2" w:space="0" w:color="000000"/>
            </w:tcBorders>
          </w:tcPr>
          <w:p w:rsidR="00373038" w:rsidRDefault="004E78B2">
            <w:pPr>
              <w:pStyle w:val="TableParagraph"/>
              <w:spacing w:before="30"/>
              <w:ind w:left="125" w:right="113"/>
              <w:jc w:val="center"/>
              <w:rPr>
                <w:b/>
                <w:sz w:val="18"/>
              </w:rPr>
            </w:pPr>
            <w:r>
              <w:rPr>
                <w:b/>
                <w:sz w:val="18"/>
              </w:rPr>
              <w:t>5.</w:t>
            </w:r>
          </w:p>
        </w:tc>
        <w:tc>
          <w:tcPr>
            <w:tcW w:w="2700" w:type="dxa"/>
            <w:tcBorders>
              <w:top w:val="single" w:sz="2" w:space="0" w:color="000000"/>
              <w:left w:val="single" w:sz="2" w:space="0" w:color="000000"/>
              <w:right w:val="single" w:sz="2" w:space="0" w:color="000000"/>
            </w:tcBorders>
          </w:tcPr>
          <w:p w:rsidR="00373038" w:rsidRDefault="00373038">
            <w:pPr>
              <w:pStyle w:val="TableParagraph"/>
              <w:rPr>
                <w:sz w:val="14"/>
              </w:rPr>
            </w:pPr>
          </w:p>
        </w:tc>
        <w:tc>
          <w:tcPr>
            <w:tcW w:w="4670" w:type="dxa"/>
            <w:tcBorders>
              <w:top w:val="single" w:sz="2" w:space="0" w:color="000000"/>
              <w:left w:val="single" w:sz="2" w:space="0" w:color="000000"/>
              <w:right w:val="single" w:sz="2" w:space="0" w:color="000000"/>
            </w:tcBorders>
          </w:tcPr>
          <w:p w:rsidR="00373038" w:rsidRDefault="00373038">
            <w:pPr>
              <w:pStyle w:val="TableParagraph"/>
              <w:rPr>
                <w:sz w:val="14"/>
              </w:rPr>
            </w:pPr>
          </w:p>
        </w:tc>
        <w:tc>
          <w:tcPr>
            <w:tcW w:w="1699" w:type="dxa"/>
            <w:tcBorders>
              <w:top w:val="single" w:sz="2" w:space="0" w:color="000000"/>
              <w:left w:val="single" w:sz="2" w:space="0" w:color="000000"/>
              <w:right w:val="single" w:sz="2" w:space="0" w:color="000000"/>
            </w:tcBorders>
          </w:tcPr>
          <w:p w:rsidR="00373038" w:rsidRDefault="00373038">
            <w:pPr>
              <w:pStyle w:val="TableParagraph"/>
              <w:rPr>
                <w:sz w:val="14"/>
              </w:rPr>
            </w:pPr>
          </w:p>
        </w:tc>
        <w:tc>
          <w:tcPr>
            <w:tcW w:w="1602" w:type="dxa"/>
            <w:tcBorders>
              <w:top w:val="single" w:sz="2" w:space="0" w:color="000000"/>
              <w:left w:val="single" w:sz="2" w:space="0" w:color="000000"/>
            </w:tcBorders>
          </w:tcPr>
          <w:p w:rsidR="00373038" w:rsidRDefault="00373038">
            <w:pPr>
              <w:pStyle w:val="TableParagraph"/>
              <w:rPr>
                <w:sz w:val="14"/>
              </w:rPr>
            </w:pPr>
          </w:p>
        </w:tc>
      </w:tr>
    </w:tbl>
    <w:p w:rsidR="00373038" w:rsidRDefault="00373038">
      <w:pPr>
        <w:pStyle w:val="Zkladntext"/>
        <w:spacing w:before="8"/>
        <w:ind w:left="0"/>
        <w:jc w:val="left"/>
        <w:rPr>
          <w:b/>
          <w:sz w:val="20"/>
        </w:rPr>
      </w:pPr>
    </w:p>
    <w:p w:rsidR="00373038" w:rsidRDefault="004E78B2">
      <w:pPr>
        <w:spacing w:after="2"/>
        <w:ind w:left="346"/>
        <w:rPr>
          <w:b/>
          <w:sz w:val="20"/>
        </w:rPr>
      </w:pPr>
      <w:r>
        <w:rPr>
          <w:b/>
          <w:sz w:val="20"/>
        </w:rPr>
        <w:t>Specifikace zájezdu a ostatních služeb:</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415"/>
        <w:gridCol w:w="2079"/>
        <w:gridCol w:w="1558"/>
        <w:gridCol w:w="2643"/>
        <w:gridCol w:w="1844"/>
        <w:gridCol w:w="1701"/>
      </w:tblGrid>
      <w:tr w:rsidR="00373038">
        <w:trPr>
          <w:trHeight w:val="255"/>
        </w:trPr>
        <w:tc>
          <w:tcPr>
            <w:tcW w:w="1415" w:type="dxa"/>
            <w:tcBorders>
              <w:bottom w:val="single" w:sz="2" w:space="0" w:color="000000"/>
              <w:right w:val="single" w:sz="2" w:space="0" w:color="000000"/>
            </w:tcBorders>
            <w:shd w:val="clear" w:color="auto" w:fill="C0C0C0"/>
          </w:tcPr>
          <w:p w:rsidR="00373038" w:rsidRDefault="004E78B2">
            <w:pPr>
              <w:pStyle w:val="TableParagraph"/>
              <w:spacing w:before="23"/>
              <w:ind w:left="107"/>
              <w:rPr>
                <w:b/>
                <w:sz w:val="18"/>
              </w:rPr>
            </w:pPr>
            <w:r>
              <w:rPr>
                <w:b/>
                <w:sz w:val="18"/>
              </w:rPr>
              <w:t>Země pobytu:</w:t>
            </w:r>
          </w:p>
        </w:tc>
        <w:tc>
          <w:tcPr>
            <w:tcW w:w="2079" w:type="dxa"/>
            <w:tcBorders>
              <w:left w:val="single" w:sz="2" w:space="0" w:color="000000"/>
              <w:bottom w:val="single" w:sz="2" w:space="0" w:color="000000"/>
              <w:right w:val="single" w:sz="2" w:space="0" w:color="000000"/>
            </w:tcBorders>
          </w:tcPr>
          <w:p w:rsidR="00373038" w:rsidRDefault="004E78B2">
            <w:pPr>
              <w:pStyle w:val="TableParagraph"/>
              <w:spacing w:before="23"/>
              <w:ind w:left="709" w:right="694"/>
              <w:jc w:val="center"/>
              <w:rPr>
                <w:b/>
                <w:sz w:val="18"/>
              </w:rPr>
            </w:pPr>
            <w:r>
              <w:rPr>
                <w:b/>
                <w:sz w:val="18"/>
              </w:rPr>
              <w:t>ITÁLIE</w:t>
            </w:r>
          </w:p>
        </w:tc>
        <w:tc>
          <w:tcPr>
            <w:tcW w:w="1558" w:type="dxa"/>
            <w:tcBorders>
              <w:left w:val="single" w:sz="2" w:space="0" w:color="000000"/>
              <w:bottom w:val="single" w:sz="2" w:space="0" w:color="000000"/>
              <w:right w:val="single" w:sz="2" w:space="0" w:color="000000"/>
            </w:tcBorders>
            <w:shd w:val="clear" w:color="auto" w:fill="C0C0C0"/>
          </w:tcPr>
          <w:p w:rsidR="00373038" w:rsidRDefault="004E78B2">
            <w:pPr>
              <w:pStyle w:val="TableParagraph"/>
              <w:spacing w:before="23"/>
              <w:ind w:left="115"/>
              <w:rPr>
                <w:b/>
                <w:sz w:val="18"/>
              </w:rPr>
            </w:pPr>
            <w:r>
              <w:rPr>
                <w:b/>
                <w:sz w:val="18"/>
              </w:rPr>
              <w:t>Termín zájezdu:</w:t>
            </w:r>
          </w:p>
        </w:tc>
        <w:tc>
          <w:tcPr>
            <w:tcW w:w="2643" w:type="dxa"/>
            <w:tcBorders>
              <w:left w:val="single" w:sz="2" w:space="0" w:color="000000"/>
              <w:bottom w:val="single" w:sz="2" w:space="0" w:color="000000"/>
              <w:right w:val="single" w:sz="2" w:space="0" w:color="000000"/>
            </w:tcBorders>
          </w:tcPr>
          <w:p w:rsidR="00373038" w:rsidRDefault="004E78B2">
            <w:pPr>
              <w:pStyle w:val="TableParagraph"/>
              <w:spacing w:before="23"/>
              <w:ind w:left="481" w:right="461"/>
              <w:jc w:val="center"/>
              <w:rPr>
                <w:b/>
                <w:sz w:val="18"/>
              </w:rPr>
            </w:pPr>
            <w:r>
              <w:rPr>
                <w:b/>
                <w:sz w:val="18"/>
              </w:rPr>
              <w:t>22/05-31/05 2020</w:t>
            </w:r>
          </w:p>
        </w:tc>
        <w:tc>
          <w:tcPr>
            <w:tcW w:w="1844" w:type="dxa"/>
            <w:vMerge w:val="restart"/>
            <w:tcBorders>
              <w:left w:val="single" w:sz="2" w:space="0" w:color="000000"/>
              <w:bottom w:val="single" w:sz="2" w:space="0" w:color="000000"/>
              <w:right w:val="single" w:sz="2" w:space="0" w:color="000000"/>
            </w:tcBorders>
            <w:shd w:val="clear" w:color="auto" w:fill="C0C0C0"/>
          </w:tcPr>
          <w:p w:rsidR="00373038" w:rsidRDefault="004E78B2">
            <w:pPr>
              <w:pStyle w:val="TableParagraph"/>
              <w:spacing w:before="59"/>
              <w:ind w:left="114" w:right="260"/>
              <w:rPr>
                <w:b/>
                <w:sz w:val="18"/>
              </w:rPr>
            </w:pPr>
            <w:r>
              <w:rPr>
                <w:b/>
                <w:sz w:val="18"/>
              </w:rPr>
              <w:t>Cestovní pojištění vč. storno zájezdu:</w:t>
            </w:r>
          </w:p>
        </w:tc>
        <w:tc>
          <w:tcPr>
            <w:tcW w:w="1701" w:type="dxa"/>
            <w:vMerge w:val="restart"/>
            <w:tcBorders>
              <w:left w:val="single" w:sz="2" w:space="0" w:color="000000"/>
              <w:bottom w:val="single" w:sz="2" w:space="0" w:color="000000"/>
            </w:tcBorders>
          </w:tcPr>
          <w:p w:rsidR="00373038" w:rsidRDefault="004E78B2">
            <w:pPr>
              <w:pStyle w:val="TableParagraph"/>
              <w:spacing w:before="162"/>
              <w:ind w:left="22"/>
              <w:jc w:val="center"/>
              <w:rPr>
                <w:b/>
                <w:sz w:val="18"/>
              </w:rPr>
            </w:pPr>
            <w:r>
              <w:rPr>
                <w:b/>
                <w:sz w:val="18"/>
              </w:rPr>
              <w:t>X</w:t>
            </w:r>
          </w:p>
        </w:tc>
      </w:tr>
      <w:tr w:rsidR="00373038">
        <w:trPr>
          <w:trHeight w:val="270"/>
        </w:trPr>
        <w:tc>
          <w:tcPr>
            <w:tcW w:w="1415" w:type="dxa"/>
            <w:tcBorders>
              <w:top w:val="single" w:sz="2" w:space="0" w:color="000000"/>
              <w:bottom w:val="single" w:sz="2" w:space="0" w:color="000000"/>
              <w:right w:val="single" w:sz="2" w:space="0" w:color="000000"/>
            </w:tcBorders>
            <w:shd w:val="clear" w:color="auto" w:fill="C0C0C0"/>
          </w:tcPr>
          <w:p w:rsidR="00373038" w:rsidRDefault="004E78B2">
            <w:pPr>
              <w:pStyle w:val="TableParagraph"/>
              <w:spacing w:before="42"/>
              <w:ind w:left="107"/>
              <w:rPr>
                <w:b/>
                <w:sz w:val="18"/>
              </w:rPr>
            </w:pPr>
            <w:r>
              <w:rPr>
                <w:b/>
                <w:sz w:val="18"/>
              </w:rPr>
              <w:t>Místo pobytu:</w:t>
            </w:r>
          </w:p>
        </w:tc>
        <w:tc>
          <w:tcPr>
            <w:tcW w:w="2079" w:type="dxa"/>
            <w:tcBorders>
              <w:top w:val="single" w:sz="2" w:space="0" w:color="000000"/>
              <w:left w:val="single" w:sz="2" w:space="0" w:color="000000"/>
              <w:bottom w:val="single" w:sz="2" w:space="0" w:color="000000"/>
              <w:right w:val="single" w:sz="2" w:space="0" w:color="000000"/>
            </w:tcBorders>
          </w:tcPr>
          <w:p w:rsidR="00373038" w:rsidRDefault="004E78B2">
            <w:pPr>
              <w:pStyle w:val="TableParagraph"/>
              <w:spacing w:before="42"/>
              <w:ind w:right="643"/>
              <w:jc w:val="right"/>
              <w:rPr>
                <w:b/>
                <w:sz w:val="18"/>
              </w:rPr>
            </w:pPr>
            <w:r>
              <w:rPr>
                <w:b/>
                <w:sz w:val="18"/>
              </w:rPr>
              <w:t>CAORLE</w:t>
            </w:r>
          </w:p>
        </w:tc>
        <w:tc>
          <w:tcPr>
            <w:tcW w:w="1558" w:type="dxa"/>
            <w:tcBorders>
              <w:top w:val="single" w:sz="2" w:space="0" w:color="000000"/>
              <w:left w:val="single" w:sz="2" w:space="0" w:color="000000"/>
              <w:bottom w:val="single" w:sz="2" w:space="0" w:color="000000"/>
              <w:right w:val="single" w:sz="2" w:space="0" w:color="000000"/>
            </w:tcBorders>
            <w:shd w:val="clear" w:color="auto" w:fill="C0C0C0"/>
          </w:tcPr>
          <w:p w:rsidR="00373038" w:rsidRDefault="004E78B2">
            <w:pPr>
              <w:pStyle w:val="TableParagraph"/>
              <w:spacing w:before="42"/>
              <w:ind w:left="115"/>
              <w:rPr>
                <w:b/>
                <w:sz w:val="18"/>
              </w:rPr>
            </w:pPr>
            <w:r>
              <w:rPr>
                <w:b/>
                <w:sz w:val="18"/>
              </w:rPr>
              <w:t>Stravování:</w:t>
            </w:r>
          </w:p>
        </w:tc>
        <w:tc>
          <w:tcPr>
            <w:tcW w:w="2643" w:type="dxa"/>
            <w:tcBorders>
              <w:top w:val="single" w:sz="2" w:space="0" w:color="000000"/>
              <w:left w:val="single" w:sz="2" w:space="0" w:color="000000"/>
              <w:bottom w:val="single" w:sz="2" w:space="0" w:color="000000"/>
              <w:right w:val="single" w:sz="2" w:space="0" w:color="000000"/>
            </w:tcBorders>
          </w:tcPr>
          <w:p w:rsidR="00373038" w:rsidRDefault="004E78B2">
            <w:pPr>
              <w:pStyle w:val="TableParagraph"/>
              <w:spacing w:before="42"/>
              <w:ind w:left="481" w:right="462"/>
              <w:jc w:val="center"/>
              <w:rPr>
                <w:b/>
                <w:sz w:val="18"/>
              </w:rPr>
            </w:pPr>
            <w:r>
              <w:rPr>
                <w:b/>
                <w:sz w:val="18"/>
              </w:rPr>
              <w:t>Plná penze/polopenze</w:t>
            </w:r>
          </w:p>
        </w:tc>
        <w:tc>
          <w:tcPr>
            <w:tcW w:w="1844" w:type="dxa"/>
            <w:vMerge/>
            <w:tcBorders>
              <w:top w:val="nil"/>
              <w:left w:val="single" w:sz="2" w:space="0" w:color="000000"/>
              <w:bottom w:val="single" w:sz="2" w:space="0" w:color="000000"/>
              <w:right w:val="single" w:sz="2" w:space="0" w:color="000000"/>
            </w:tcBorders>
            <w:shd w:val="clear" w:color="auto" w:fill="C0C0C0"/>
          </w:tcPr>
          <w:p w:rsidR="00373038" w:rsidRDefault="00373038">
            <w:pPr>
              <w:rPr>
                <w:sz w:val="2"/>
                <w:szCs w:val="2"/>
              </w:rPr>
            </w:pPr>
          </w:p>
        </w:tc>
        <w:tc>
          <w:tcPr>
            <w:tcW w:w="1701" w:type="dxa"/>
            <w:vMerge/>
            <w:tcBorders>
              <w:top w:val="nil"/>
              <w:left w:val="single" w:sz="2" w:space="0" w:color="000000"/>
              <w:bottom w:val="single" w:sz="2" w:space="0" w:color="000000"/>
            </w:tcBorders>
          </w:tcPr>
          <w:p w:rsidR="00373038" w:rsidRDefault="00373038">
            <w:pPr>
              <w:rPr>
                <w:sz w:val="2"/>
                <w:szCs w:val="2"/>
              </w:rPr>
            </w:pPr>
          </w:p>
        </w:tc>
      </w:tr>
      <w:tr w:rsidR="00373038">
        <w:trPr>
          <w:trHeight w:val="274"/>
        </w:trPr>
        <w:tc>
          <w:tcPr>
            <w:tcW w:w="1415" w:type="dxa"/>
            <w:tcBorders>
              <w:top w:val="single" w:sz="2" w:space="0" w:color="000000"/>
              <w:right w:val="single" w:sz="2" w:space="0" w:color="000000"/>
            </w:tcBorders>
            <w:shd w:val="clear" w:color="auto" w:fill="C0C0C0"/>
          </w:tcPr>
          <w:p w:rsidR="00373038" w:rsidRDefault="004E78B2">
            <w:pPr>
              <w:pStyle w:val="TableParagraph"/>
              <w:spacing w:before="32"/>
              <w:ind w:left="107"/>
              <w:rPr>
                <w:b/>
                <w:sz w:val="18"/>
              </w:rPr>
            </w:pPr>
            <w:r>
              <w:rPr>
                <w:b/>
                <w:sz w:val="18"/>
              </w:rPr>
              <w:t>Ubytování:</w:t>
            </w:r>
          </w:p>
        </w:tc>
        <w:tc>
          <w:tcPr>
            <w:tcW w:w="2079" w:type="dxa"/>
            <w:tcBorders>
              <w:top w:val="single" w:sz="2" w:space="0" w:color="000000"/>
              <w:left w:val="single" w:sz="2" w:space="0" w:color="000000"/>
              <w:right w:val="single" w:sz="2" w:space="0" w:color="000000"/>
            </w:tcBorders>
          </w:tcPr>
          <w:p w:rsidR="00373038" w:rsidRDefault="004E78B2">
            <w:pPr>
              <w:pStyle w:val="TableParagraph"/>
              <w:spacing w:before="32"/>
              <w:ind w:right="605"/>
              <w:jc w:val="right"/>
              <w:rPr>
                <w:b/>
                <w:sz w:val="18"/>
              </w:rPr>
            </w:pPr>
            <w:r>
              <w:rPr>
                <w:b/>
                <w:sz w:val="18"/>
              </w:rPr>
              <w:t>hotel Luisa</w:t>
            </w:r>
          </w:p>
        </w:tc>
        <w:tc>
          <w:tcPr>
            <w:tcW w:w="1558" w:type="dxa"/>
            <w:tcBorders>
              <w:top w:val="single" w:sz="2" w:space="0" w:color="000000"/>
              <w:left w:val="single" w:sz="2" w:space="0" w:color="000000"/>
              <w:right w:val="single" w:sz="2" w:space="0" w:color="000000"/>
            </w:tcBorders>
            <w:shd w:val="clear" w:color="auto" w:fill="C0C0C0"/>
          </w:tcPr>
          <w:p w:rsidR="00373038" w:rsidRDefault="004E78B2">
            <w:pPr>
              <w:pStyle w:val="TableParagraph"/>
              <w:spacing w:before="32"/>
              <w:ind w:left="115"/>
              <w:rPr>
                <w:b/>
                <w:sz w:val="18"/>
              </w:rPr>
            </w:pPr>
            <w:r>
              <w:rPr>
                <w:b/>
                <w:sz w:val="18"/>
              </w:rPr>
              <w:t>Doprava:</w:t>
            </w:r>
          </w:p>
        </w:tc>
        <w:tc>
          <w:tcPr>
            <w:tcW w:w="2643" w:type="dxa"/>
            <w:tcBorders>
              <w:top w:val="single" w:sz="2" w:space="0" w:color="000000"/>
              <w:left w:val="single" w:sz="2" w:space="0" w:color="000000"/>
              <w:right w:val="single" w:sz="2" w:space="0" w:color="000000"/>
            </w:tcBorders>
          </w:tcPr>
          <w:p w:rsidR="00373038" w:rsidRDefault="004E78B2">
            <w:pPr>
              <w:pStyle w:val="TableParagraph"/>
              <w:spacing w:before="32"/>
              <w:ind w:left="479" w:right="462"/>
              <w:jc w:val="center"/>
              <w:rPr>
                <w:b/>
                <w:sz w:val="18"/>
              </w:rPr>
            </w:pPr>
            <w:r>
              <w:rPr>
                <w:b/>
                <w:sz w:val="18"/>
              </w:rPr>
              <w:t>autobusová</w:t>
            </w:r>
          </w:p>
        </w:tc>
        <w:tc>
          <w:tcPr>
            <w:tcW w:w="1844" w:type="dxa"/>
            <w:tcBorders>
              <w:top w:val="single" w:sz="2" w:space="0" w:color="000000"/>
              <w:left w:val="single" w:sz="2" w:space="0" w:color="000000"/>
              <w:right w:val="single" w:sz="2" w:space="0" w:color="000000"/>
            </w:tcBorders>
            <w:shd w:val="clear" w:color="auto" w:fill="C0C0C0"/>
          </w:tcPr>
          <w:p w:rsidR="00373038" w:rsidRDefault="004E78B2">
            <w:pPr>
              <w:pStyle w:val="TableParagraph"/>
              <w:spacing w:before="32"/>
              <w:ind w:left="114"/>
              <w:rPr>
                <w:b/>
                <w:sz w:val="18"/>
              </w:rPr>
            </w:pPr>
            <w:r>
              <w:rPr>
                <w:b/>
                <w:sz w:val="18"/>
              </w:rPr>
              <w:t>Nástupní místo:</w:t>
            </w:r>
          </w:p>
        </w:tc>
        <w:tc>
          <w:tcPr>
            <w:tcW w:w="1701" w:type="dxa"/>
            <w:tcBorders>
              <w:top w:val="single" w:sz="2" w:space="0" w:color="000000"/>
              <w:left w:val="single" w:sz="2" w:space="0" w:color="000000"/>
            </w:tcBorders>
          </w:tcPr>
          <w:p w:rsidR="00373038" w:rsidRDefault="004E78B2">
            <w:pPr>
              <w:pStyle w:val="TableParagraph"/>
              <w:spacing w:before="27"/>
              <w:ind w:left="113"/>
              <w:rPr>
                <w:sz w:val="18"/>
              </w:rPr>
            </w:pPr>
            <w:r>
              <w:rPr>
                <w:sz w:val="18"/>
              </w:rPr>
              <w:t>Ústí nad Labem</w:t>
            </w:r>
          </w:p>
        </w:tc>
      </w:tr>
    </w:tbl>
    <w:p w:rsidR="00373038" w:rsidRDefault="00373038">
      <w:pPr>
        <w:pStyle w:val="Zkladntext"/>
        <w:spacing w:before="8"/>
        <w:ind w:left="0"/>
        <w:jc w:val="left"/>
        <w:rPr>
          <w:b/>
          <w:sz w:val="20"/>
        </w:rPr>
      </w:pPr>
    </w:p>
    <w:p w:rsidR="00373038" w:rsidRDefault="004E78B2">
      <w:pPr>
        <w:spacing w:after="2"/>
        <w:ind w:left="346"/>
        <w:rPr>
          <w:b/>
          <w:sz w:val="20"/>
        </w:rPr>
      </w:pPr>
      <w:r>
        <w:rPr>
          <w:b/>
          <w:sz w:val="20"/>
        </w:rPr>
        <w:t>Cena zájezdu:</w:t>
      </w:r>
    </w:p>
    <w:tbl>
      <w:tblPr>
        <w:tblStyle w:val="TableNormal"/>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380"/>
        <w:gridCol w:w="708"/>
        <w:gridCol w:w="1418"/>
        <w:gridCol w:w="1418"/>
        <w:gridCol w:w="5204"/>
      </w:tblGrid>
      <w:tr w:rsidR="00373038">
        <w:trPr>
          <w:trHeight w:val="269"/>
        </w:trPr>
        <w:tc>
          <w:tcPr>
            <w:tcW w:w="2380" w:type="dxa"/>
            <w:tcBorders>
              <w:bottom w:val="single" w:sz="2" w:space="0" w:color="000000"/>
              <w:right w:val="single" w:sz="2" w:space="0" w:color="000000"/>
            </w:tcBorders>
          </w:tcPr>
          <w:p w:rsidR="00373038" w:rsidRDefault="00373038">
            <w:pPr>
              <w:pStyle w:val="TableParagraph"/>
              <w:rPr>
                <w:sz w:val="14"/>
              </w:rPr>
            </w:pPr>
          </w:p>
        </w:tc>
        <w:tc>
          <w:tcPr>
            <w:tcW w:w="708" w:type="dxa"/>
            <w:tcBorders>
              <w:left w:val="single" w:sz="2" w:space="0" w:color="000000"/>
              <w:bottom w:val="single" w:sz="2" w:space="0" w:color="000000"/>
              <w:right w:val="single" w:sz="2" w:space="0" w:color="000000"/>
            </w:tcBorders>
            <w:shd w:val="clear" w:color="auto" w:fill="C0C0C0"/>
          </w:tcPr>
          <w:p w:rsidR="00373038" w:rsidRDefault="004E78B2">
            <w:pPr>
              <w:pStyle w:val="TableParagraph"/>
              <w:spacing w:before="33"/>
              <w:ind w:left="133" w:right="110"/>
              <w:jc w:val="center"/>
              <w:rPr>
                <w:b/>
                <w:sz w:val="18"/>
              </w:rPr>
            </w:pPr>
            <w:r>
              <w:rPr>
                <w:b/>
                <w:sz w:val="18"/>
              </w:rPr>
              <w:t>Počet</w:t>
            </w:r>
          </w:p>
        </w:tc>
        <w:tc>
          <w:tcPr>
            <w:tcW w:w="1418" w:type="dxa"/>
            <w:tcBorders>
              <w:left w:val="single" w:sz="2" w:space="0" w:color="000000"/>
              <w:bottom w:val="single" w:sz="2" w:space="0" w:color="000000"/>
              <w:right w:val="single" w:sz="2" w:space="0" w:color="000000"/>
            </w:tcBorders>
            <w:shd w:val="clear" w:color="auto" w:fill="C0C0C0"/>
          </w:tcPr>
          <w:p w:rsidR="00373038" w:rsidRDefault="004E78B2">
            <w:pPr>
              <w:pStyle w:val="TableParagraph"/>
              <w:spacing w:before="33"/>
              <w:ind w:right="136"/>
              <w:jc w:val="right"/>
              <w:rPr>
                <w:b/>
                <w:sz w:val="18"/>
              </w:rPr>
            </w:pPr>
            <w:r>
              <w:rPr>
                <w:b/>
                <w:sz w:val="18"/>
              </w:rPr>
              <w:t>Cena za osobu</w:t>
            </w:r>
          </w:p>
        </w:tc>
        <w:tc>
          <w:tcPr>
            <w:tcW w:w="1418" w:type="dxa"/>
            <w:tcBorders>
              <w:left w:val="single" w:sz="2" w:space="0" w:color="000000"/>
              <w:bottom w:val="single" w:sz="2" w:space="0" w:color="000000"/>
              <w:right w:val="single" w:sz="2" w:space="0" w:color="000000"/>
            </w:tcBorders>
            <w:shd w:val="clear" w:color="auto" w:fill="C0C0C0"/>
          </w:tcPr>
          <w:p w:rsidR="00373038" w:rsidRDefault="004E78B2">
            <w:pPr>
              <w:pStyle w:val="TableParagraph"/>
              <w:spacing w:before="33"/>
              <w:ind w:left="224"/>
              <w:rPr>
                <w:b/>
                <w:sz w:val="18"/>
              </w:rPr>
            </w:pPr>
            <w:r>
              <w:rPr>
                <w:b/>
                <w:sz w:val="18"/>
              </w:rPr>
              <w:t>Cena celkem</w:t>
            </w:r>
          </w:p>
        </w:tc>
        <w:tc>
          <w:tcPr>
            <w:tcW w:w="5204" w:type="dxa"/>
            <w:tcBorders>
              <w:left w:val="single" w:sz="2" w:space="0" w:color="000000"/>
              <w:bottom w:val="single" w:sz="2" w:space="0" w:color="000000"/>
            </w:tcBorders>
            <w:shd w:val="clear" w:color="auto" w:fill="C0C0C0"/>
          </w:tcPr>
          <w:p w:rsidR="00373038" w:rsidRDefault="004E78B2">
            <w:pPr>
              <w:pStyle w:val="TableParagraph"/>
              <w:spacing w:before="33"/>
              <w:ind w:left="162"/>
              <w:rPr>
                <w:b/>
                <w:sz w:val="18"/>
              </w:rPr>
            </w:pPr>
            <w:r>
              <w:rPr>
                <w:b/>
                <w:sz w:val="18"/>
              </w:rPr>
              <w:t>Poznámky</w:t>
            </w:r>
          </w:p>
        </w:tc>
      </w:tr>
      <w:tr w:rsidR="00373038">
        <w:trPr>
          <w:trHeight w:val="268"/>
        </w:trPr>
        <w:tc>
          <w:tcPr>
            <w:tcW w:w="2380" w:type="dxa"/>
            <w:tcBorders>
              <w:top w:val="single" w:sz="2" w:space="0" w:color="000000"/>
              <w:bottom w:val="single" w:sz="2" w:space="0" w:color="000000"/>
              <w:right w:val="single" w:sz="2" w:space="0" w:color="000000"/>
            </w:tcBorders>
            <w:shd w:val="clear" w:color="auto" w:fill="C0C0C0"/>
          </w:tcPr>
          <w:p w:rsidR="00373038" w:rsidRDefault="004E78B2">
            <w:pPr>
              <w:pStyle w:val="TableParagraph"/>
              <w:spacing w:before="30"/>
              <w:ind w:left="107"/>
              <w:rPr>
                <w:b/>
                <w:sz w:val="18"/>
              </w:rPr>
            </w:pPr>
            <w:r>
              <w:rPr>
                <w:b/>
                <w:sz w:val="18"/>
              </w:rPr>
              <w:t>Dospělí a dítě od 12 let:</w:t>
            </w:r>
          </w:p>
        </w:tc>
        <w:tc>
          <w:tcPr>
            <w:tcW w:w="708" w:type="dxa"/>
            <w:tcBorders>
              <w:top w:val="single" w:sz="2" w:space="0" w:color="000000"/>
              <w:left w:val="single" w:sz="2" w:space="0" w:color="000000"/>
              <w:bottom w:val="single" w:sz="2" w:space="0" w:color="000000"/>
              <w:right w:val="single" w:sz="2" w:space="0" w:color="000000"/>
            </w:tcBorders>
          </w:tcPr>
          <w:p w:rsidR="00373038" w:rsidRDefault="004E78B2">
            <w:pPr>
              <w:pStyle w:val="TableParagraph"/>
              <w:spacing w:before="30"/>
              <w:ind w:left="133" w:right="105"/>
              <w:jc w:val="center"/>
              <w:rPr>
                <w:b/>
                <w:sz w:val="18"/>
              </w:rPr>
            </w:pPr>
            <w:r>
              <w:rPr>
                <w:b/>
                <w:sz w:val="18"/>
              </w:rPr>
              <w:t>38</w:t>
            </w:r>
          </w:p>
        </w:tc>
        <w:tc>
          <w:tcPr>
            <w:tcW w:w="1418" w:type="dxa"/>
            <w:tcBorders>
              <w:top w:val="single" w:sz="2" w:space="0" w:color="000000"/>
              <w:left w:val="single" w:sz="2" w:space="0" w:color="000000"/>
              <w:bottom w:val="single" w:sz="2" w:space="0" w:color="000000"/>
              <w:right w:val="single" w:sz="2" w:space="0" w:color="000000"/>
            </w:tcBorders>
          </w:tcPr>
          <w:p w:rsidR="00373038" w:rsidRDefault="004E78B2">
            <w:pPr>
              <w:pStyle w:val="TableParagraph"/>
              <w:spacing w:before="63" w:line="185" w:lineRule="exact"/>
              <w:ind w:right="87"/>
              <w:jc w:val="right"/>
              <w:rPr>
                <w:b/>
                <w:sz w:val="18"/>
              </w:rPr>
            </w:pPr>
            <w:r>
              <w:rPr>
                <w:b/>
                <w:sz w:val="18"/>
              </w:rPr>
              <w:t>5900,00 Kč</w:t>
            </w:r>
          </w:p>
        </w:tc>
        <w:tc>
          <w:tcPr>
            <w:tcW w:w="1418" w:type="dxa"/>
            <w:tcBorders>
              <w:top w:val="single" w:sz="2" w:space="0" w:color="000000"/>
              <w:left w:val="single" w:sz="2" w:space="0" w:color="000000"/>
              <w:bottom w:val="single" w:sz="2" w:space="0" w:color="000000"/>
              <w:right w:val="single" w:sz="2" w:space="0" w:color="000000"/>
            </w:tcBorders>
          </w:tcPr>
          <w:p w:rsidR="00373038" w:rsidRDefault="004E78B2">
            <w:pPr>
              <w:pStyle w:val="TableParagraph"/>
              <w:spacing w:before="63" w:line="185" w:lineRule="exact"/>
              <w:ind w:right="91"/>
              <w:jc w:val="right"/>
              <w:rPr>
                <w:b/>
                <w:sz w:val="18"/>
              </w:rPr>
            </w:pPr>
            <w:r>
              <w:rPr>
                <w:b/>
                <w:sz w:val="18"/>
              </w:rPr>
              <w:t>224.200,00 Kč</w:t>
            </w:r>
          </w:p>
        </w:tc>
        <w:tc>
          <w:tcPr>
            <w:tcW w:w="5204" w:type="dxa"/>
            <w:vMerge w:val="restart"/>
            <w:tcBorders>
              <w:top w:val="single" w:sz="2" w:space="0" w:color="000000"/>
              <w:left w:val="single" w:sz="2" w:space="0" w:color="000000"/>
              <w:bottom w:val="single" w:sz="2" w:space="0" w:color="000000"/>
            </w:tcBorders>
          </w:tcPr>
          <w:p w:rsidR="00373038" w:rsidRDefault="00373038">
            <w:pPr>
              <w:pStyle w:val="TableParagraph"/>
              <w:spacing w:before="11"/>
              <w:rPr>
                <w:b/>
                <w:sz w:val="16"/>
              </w:rPr>
            </w:pPr>
          </w:p>
          <w:p w:rsidR="00373038" w:rsidRDefault="004E78B2">
            <w:pPr>
              <w:pStyle w:val="TableParagraph"/>
              <w:ind w:left="116" w:right="131"/>
              <w:rPr>
                <w:sz w:val="18"/>
              </w:rPr>
            </w:pPr>
            <w:r>
              <w:rPr>
                <w:sz w:val="18"/>
              </w:rPr>
              <w:t>Cena zahrnuje plnou penzi pro děti do 18 let, polopenzi pro dospělé, ubytování, dopravu, pitný režim, povinnou pobytovou taxu.</w:t>
            </w:r>
          </w:p>
        </w:tc>
      </w:tr>
      <w:tr w:rsidR="00373038">
        <w:trPr>
          <w:trHeight w:val="268"/>
        </w:trPr>
        <w:tc>
          <w:tcPr>
            <w:tcW w:w="2380" w:type="dxa"/>
            <w:tcBorders>
              <w:top w:val="single" w:sz="2" w:space="0" w:color="000000"/>
              <w:bottom w:val="single" w:sz="2" w:space="0" w:color="000000"/>
              <w:right w:val="single" w:sz="2" w:space="0" w:color="000000"/>
            </w:tcBorders>
            <w:shd w:val="clear" w:color="auto" w:fill="C0C0C0"/>
          </w:tcPr>
          <w:p w:rsidR="00373038" w:rsidRDefault="004E78B2">
            <w:pPr>
              <w:pStyle w:val="TableParagraph"/>
              <w:spacing w:before="30"/>
              <w:ind w:left="107"/>
              <w:rPr>
                <w:b/>
                <w:sz w:val="18"/>
              </w:rPr>
            </w:pPr>
            <w:r>
              <w:rPr>
                <w:b/>
                <w:sz w:val="18"/>
              </w:rPr>
              <w:t>Dítě od 5 do 12 let:</w:t>
            </w:r>
          </w:p>
        </w:tc>
        <w:tc>
          <w:tcPr>
            <w:tcW w:w="708" w:type="dxa"/>
            <w:tcBorders>
              <w:top w:val="single" w:sz="2" w:space="0" w:color="000000"/>
              <w:left w:val="single" w:sz="2" w:space="0" w:color="000000"/>
              <w:bottom w:val="single" w:sz="2" w:space="0" w:color="000000"/>
              <w:right w:val="single" w:sz="2" w:space="0" w:color="000000"/>
            </w:tcBorders>
          </w:tcPr>
          <w:p w:rsidR="00373038" w:rsidRDefault="00373038">
            <w:pPr>
              <w:pStyle w:val="TableParagraph"/>
              <w:rPr>
                <w:sz w:val="14"/>
              </w:rPr>
            </w:pPr>
          </w:p>
        </w:tc>
        <w:tc>
          <w:tcPr>
            <w:tcW w:w="1418" w:type="dxa"/>
            <w:tcBorders>
              <w:top w:val="single" w:sz="2" w:space="0" w:color="000000"/>
              <w:left w:val="single" w:sz="2" w:space="0" w:color="000000"/>
              <w:bottom w:val="single" w:sz="2" w:space="0" w:color="000000"/>
              <w:right w:val="single" w:sz="2" w:space="0" w:color="000000"/>
            </w:tcBorders>
          </w:tcPr>
          <w:p w:rsidR="00373038" w:rsidRDefault="004E78B2">
            <w:pPr>
              <w:pStyle w:val="TableParagraph"/>
              <w:spacing w:before="61" w:line="188" w:lineRule="exact"/>
              <w:ind w:right="87"/>
              <w:jc w:val="right"/>
              <w:rPr>
                <w:b/>
                <w:sz w:val="18"/>
              </w:rPr>
            </w:pPr>
            <w:r>
              <w:rPr>
                <w:b/>
                <w:sz w:val="18"/>
              </w:rPr>
              <w:t>,00 Kč</w:t>
            </w:r>
          </w:p>
        </w:tc>
        <w:tc>
          <w:tcPr>
            <w:tcW w:w="1418" w:type="dxa"/>
            <w:tcBorders>
              <w:top w:val="single" w:sz="2" w:space="0" w:color="000000"/>
              <w:left w:val="single" w:sz="2" w:space="0" w:color="000000"/>
              <w:bottom w:val="single" w:sz="2" w:space="0" w:color="000000"/>
              <w:right w:val="single" w:sz="2" w:space="0" w:color="000000"/>
            </w:tcBorders>
          </w:tcPr>
          <w:p w:rsidR="00373038" w:rsidRDefault="004E78B2">
            <w:pPr>
              <w:pStyle w:val="TableParagraph"/>
              <w:spacing w:before="61" w:line="188" w:lineRule="exact"/>
              <w:ind w:right="91"/>
              <w:jc w:val="right"/>
              <w:rPr>
                <w:b/>
                <w:sz w:val="18"/>
              </w:rPr>
            </w:pPr>
            <w:r>
              <w:rPr>
                <w:b/>
                <w:sz w:val="18"/>
              </w:rPr>
              <w:t>,00 Kč</w:t>
            </w:r>
          </w:p>
        </w:tc>
        <w:tc>
          <w:tcPr>
            <w:tcW w:w="5204" w:type="dxa"/>
            <w:vMerge/>
            <w:tcBorders>
              <w:top w:val="nil"/>
              <w:left w:val="single" w:sz="2" w:space="0" w:color="000000"/>
              <w:bottom w:val="single" w:sz="2" w:space="0" w:color="000000"/>
            </w:tcBorders>
          </w:tcPr>
          <w:p w:rsidR="00373038" w:rsidRDefault="00373038">
            <w:pPr>
              <w:rPr>
                <w:sz w:val="2"/>
                <w:szCs w:val="2"/>
              </w:rPr>
            </w:pPr>
          </w:p>
        </w:tc>
      </w:tr>
      <w:tr w:rsidR="00373038">
        <w:trPr>
          <w:trHeight w:val="266"/>
        </w:trPr>
        <w:tc>
          <w:tcPr>
            <w:tcW w:w="2380" w:type="dxa"/>
            <w:tcBorders>
              <w:top w:val="single" w:sz="2" w:space="0" w:color="000000"/>
              <w:bottom w:val="single" w:sz="2" w:space="0" w:color="000000"/>
              <w:right w:val="single" w:sz="2" w:space="0" w:color="000000"/>
            </w:tcBorders>
            <w:shd w:val="clear" w:color="auto" w:fill="C0C0C0"/>
          </w:tcPr>
          <w:p w:rsidR="00373038" w:rsidRDefault="004E78B2">
            <w:pPr>
              <w:pStyle w:val="TableParagraph"/>
              <w:spacing w:before="30"/>
              <w:ind w:left="107"/>
              <w:rPr>
                <w:b/>
                <w:sz w:val="18"/>
              </w:rPr>
            </w:pPr>
            <w:r>
              <w:rPr>
                <w:b/>
                <w:sz w:val="18"/>
              </w:rPr>
              <w:t>Dítě od 3 do 5 let s lůžkem:</w:t>
            </w:r>
          </w:p>
        </w:tc>
        <w:tc>
          <w:tcPr>
            <w:tcW w:w="708" w:type="dxa"/>
            <w:tcBorders>
              <w:top w:val="single" w:sz="2" w:space="0" w:color="000000"/>
              <w:left w:val="single" w:sz="2" w:space="0" w:color="000000"/>
              <w:bottom w:val="single" w:sz="2" w:space="0" w:color="000000"/>
              <w:right w:val="single" w:sz="2" w:space="0" w:color="000000"/>
            </w:tcBorders>
          </w:tcPr>
          <w:p w:rsidR="00373038" w:rsidRDefault="00373038">
            <w:pPr>
              <w:pStyle w:val="TableParagraph"/>
              <w:rPr>
                <w:sz w:val="14"/>
              </w:rPr>
            </w:pPr>
          </w:p>
        </w:tc>
        <w:tc>
          <w:tcPr>
            <w:tcW w:w="1418" w:type="dxa"/>
            <w:tcBorders>
              <w:top w:val="single" w:sz="2" w:space="0" w:color="000000"/>
              <w:left w:val="single" w:sz="2" w:space="0" w:color="000000"/>
              <w:bottom w:val="single" w:sz="2" w:space="0" w:color="000000"/>
              <w:right w:val="single" w:sz="2" w:space="0" w:color="000000"/>
            </w:tcBorders>
          </w:tcPr>
          <w:p w:rsidR="00373038" w:rsidRDefault="004E78B2">
            <w:pPr>
              <w:pStyle w:val="TableParagraph"/>
              <w:spacing w:before="61" w:line="185" w:lineRule="exact"/>
              <w:ind w:right="87"/>
              <w:jc w:val="right"/>
              <w:rPr>
                <w:b/>
                <w:sz w:val="18"/>
              </w:rPr>
            </w:pPr>
            <w:r>
              <w:rPr>
                <w:b/>
                <w:sz w:val="18"/>
              </w:rPr>
              <w:t>,00 Kč</w:t>
            </w:r>
          </w:p>
        </w:tc>
        <w:tc>
          <w:tcPr>
            <w:tcW w:w="1418" w:type="dxa"/>
            <w:tcBorders>
              <w:top w:val="single" w:sz="2" w:space="0" w:color="000000"/>
              <w:left w:val="single" w:sz="2" w:space="0" w:color="000000"/>
              <w:bottom w:val="single" w:sz="2" w:space="0" w:color="000000"/>
              <w:right w:val="single" w:sz="2" w:space="0" w:color="000000"/>
            </w:tcBorders>
          </w:tcPr>
          <w:p w:rsidR="00373038" w:rsidRDefault="004E78B2">
            <w:pPr>
              <w:pStyle w:val="TableParagraph"/>
              <w:spacing w:before="61" w:line="185" w:lineRule="exact"/>
              <w:ind w:right="91"/>
              <w:jc w:val="right"/>
              <w:rPr>
                <w:b/>
                <w:sz w:val="18"/>
              </w:rPr>
            </w:pPr>
            <w:r>
              <w:rPr>
                <w:b/>
                <w:sz w:val="18"/>
              </w:rPr>
              <w:t>,00 Kč</w:t>
            </w:r>
          </w:p>
        </w:tc>
        <w:tc>
          <w:tcPr>
            <w:tcW w:w="5204" w:type="dxa"/>
            <w:vMerge/>
            <w:tcBorders>
              <w:top w:val="nil"/>
              <w:left w:val="single" w:sz="2" w:space="0" w:color="000000"/>
              <w:bottom w:val="single" w:sz="2" w:space="0" w:color="000000"/>
            </w:tcBorders>
          </w:tcPr>
          <w:p w:rsidR="00373038" w:rsidRDefault="00373038">
            <w:pPr>
              <w:rPr>
                <w:sz w:val="2"/>
                <w:szCs w:val="2"/>
              </w:rPr>
            </w:pPr>
          </w:p>
        </w:tc>
      </w:tr>
      <w:tr w:rsidR="00373038">
        <w:trPr>
          <w:trHeight w:val="269"/>
        </w:trPr>
        <w:tc>
          <w:tcPr>
            <w:tcW w:w="2380" w:type="dxa"/>
            <w:tcBorders>
              <w:top w:val="single" w:sz="2" w:space="0" w:color="000000"/>
              <w:bottom w:val="single" w:sz="2" w:space="0" w:color="000000"/>
              <w:right w:val="single" w:sz="2" w:space="0" w:color="000000"/>
            </w:tcBorders>
            <w:shd w:val="clear" w:color="auto" w:fill="C0C0C0"/>
          </w:tcPr>
          <w:p w:rsidR="00373038" w:rsidRDefault="004E78B2">
            <w:pPr>
              <w:pStyle w:val="TableParagraph"/>
              <w:spacing w:before="32"/>
              <w:ind w:left="107"/>
              <w:rPr>
                <w:b/>
                <w:sz w:val="18"/>
              </w:rPr>
            </w:pPr>
            <w:r>
              <w:rPr>
                <w:b/>
                <w:sz w:val="18"/>
              </w:rPr>
              <w:t>Dítě do 3 bez služeb:</w:t>
            </w:r>
          </w:p>
        </w:tc>
        <w:tc>
          <w:tcPr>
            <w:tcW w:w="708" w:type="dxa"/>
            <w:tcBorders>
              <w:top w:val="single" w:sz="2" w:space="0" w:color="000000"/>
              <w:left w:val="single" w:sz="2" w:space="0" w:color="000000"/>
              <w:bottom w:val="single" w:sz="2" w:space="0" w:color="000000"/>
              <w:right w:val="single" w:sz="2" w:space="0" w:color="000000"/>
            </w:tcBorders>
          </w:tcPr>
          <w:p w:rsidR="00373038" w:rsidRDefault="00373038">
            <w:pPr>
              <w:pStyle w:val="TableParagraph"/>
              <w:rPr>
                <w:sz w:val="14"/>
              </w:rPr>
            </w:pPr>
          </w:p>
        </w:tc>
        <w:tc>
          <w:tcPr>
            <w:tcW w:w="1418" w:type="dxa"/>
            <w:tcBorders>
              <w:top w:val="single" w:sz="2" w:space="0" w:color="000000"/>
              <w:left w:val="single" w:sz="2" w:space="0" w:color="000000"/>
              <w:bottom w:val="single" w:sz="2" w:space="0" w:color="000000"/>
              <w:right w:val="single" w:sz="2" w:space="0" w:color="000000"/>
            </w:tcBorders>
          </w:tcPr>
          <w:p w:rsidR="00373038" w:rsidRDefault="004E78B2">
            <w:pPr>
              <w:pStyle w:val="TableParagraph"/>
              <w:spacing w:before="63" w:line="186" w:lineRule="exact"/>
              <w:ind w:right="87"/>
              <w:jc w:val="right"/>
              <w:rPr>
                <w:b/>
                <w:sz w:val="18"/>
              </w:rPr>
            </w:pPr>
            <w:r>
              <w:rPr>
                <w:b/>
                <w:sz w:val="18"/>
              </w:rPr>
              <w:t>,00 Kč</w:t>
            </w:r>
          </w:p>
        </w:tc>
        <w:tc>
          <w:tcPr>
            <w:tcW w:w="1418" w:type="dxa"/>
            <w:tcBorders>
              <w:top w:val="single" w:sz="2" w:space="0" w:color="000000"/>
              <w:left w:val="single" w:sz="2" w:space="0" w:color="000000"/>
              <w:bottom w:val="single" w:sz="2" w:space="0" w:color="000000"/>
              <w:right w:val="single" w:sz="2" w:space="0" w:color="000000"/>
            </w:tcBorders>
          </w:tcPr>
          <w:p w:rsidR="00373038" w:rsidRDefault="004E78B2">
            <w:pPr>
              <w:pStyle w:val="TableParagraph"/>
              <w:spacing w:before="63" w:line="186" w:lineRule="exact"/>
              <w:ind w:right="91"/>
              <w:jc w:val="right"/>
              <w:rPr>
                <w:b/>
                <w:sz w:val="18"/>
              </w:rPr>
            </w:pPr>
            <w:r>
              <w:rPr>
                <w:b/>
                <w:sz w:val="18"/>
              </w:rPr>
              <w:t>,00 Kč</w:t>
            </w:r>
          </w:p>
        </w:tc>
        <w:tc>
          <w:tcPr>
            <w:tcW w:w="5204" w:type="dxa"/>
            <w:tcBorders>
              <w:top w:val="single" w:sz="2" w:space="0" w:color="000000"/>
              <w:left w:val="single" w:sz="2" w:space="0" w:color="000000"/>
              <w:bottom w:val="single" w:sz="4" w:space="0" w:color="000000"/>
            </w:tcBorders>
          </w:tcPr>
          <w:p w:rsidR="00373038" w:rsidRDefault="00373038">
            <w:pPr>
              <w:pStyle w:val="TableParagraph"/>
              <w:rPr>
                <w:sz w:val="14"/>
              </w:rPr>
            </w:pPr>
          </w:p>
        </w:tc>
      </w:tr>
      <w:tr w:rsidR="00373038">
        <w:trPr>
          <w:trHeight w:val="267"/>
        </w:trPr>
        <w:tc>
          <w:tcPr>
            <w:tcW w:w="2380" w:type="dxa"/>
            <w:vMerge w:val="restart"/>
            <w:tcBorders>
              <w:top w:val="single" w:sz="2" w:space="0" w:color="000000"/>
              <w:bottom w:val="single" w:sz="2" w:space="0" w:color="000000"/>
              <w:right w:val="single" w:sz="2" w:space="0" w:color="000000"/>
            </w:tcBorders>
            <w:shd w:val="clear" w:color="auto" w:fill="C0C0C0"/>
          </w:tcPr>
          <w:p w:rsidR="00373038" w:rsidRDefault="004E78B2">
            <w:pPr>
              <w:pStyle w:val="TableParagraph"/>
              <w:spacing w:before="170"/>
              <w:ind w:left="107"/>
              <w:rPr>
                <w:b/>
                <w:sz w:val="18"/>
              </w:rPr>
            </w:pPr>
            <w:r>
              <w:rPr>
                <w:b/>
                <w:sz w:val="18"/>
              </w:rPr>
              <w:t>Cestovní poj. do zahraničí:</w:t>
            </w:r>
          </w:p>
        </w:tc>
        <w:tc>
          <w:tcPr>
            <w:tcW w:w="708" w:type="dxa"/>
            <w:tcBorders>
              <w:top w:val="single" w:sz="2" w:space="0" w:color="000000"/>
              <w:left w:val="single" w:sz="2" w:space="0" w:color="000000"/>
              <w:bottom w:val="single" w:sz="2" w:space="0" w:color="000000"/>
              <w:right w:val="single" w:sz="2" w:space="0" w:color="000000"/>
            </w:tcBorders>
          </w:tcPr>
          <w:p w:rsidR="00373038" w:rsidRDefault="00373038">
            <w:pPr>
              <w:pStyle w:val="TableParagraph"/>
              <w:rPr>
                <w:sz w:val="14"/>
              </w:rPr>
            </w:pPr>
          </w:p>
        </w:tc>
        <w:tc>
          <w:tcPr>
            <w:tcW w:w="1418" w:type="dxa"/>
            <w:tcBorders>
              <w:top w:val="single" w:sz="2" w:space="0" w:color="000000"/>
              <w:left w:val="single" w:sz="2" w:space="0" w:color="000000"/>
              <w:bottom w:val="single" w:sz="2" w:space="0" w:color="000000"/>
              <w:right w:val="single" w:sz="2" w:space="0" w:color="000000"/>
            </w:tcBorders>
          </w:tcPr>
          <w:p w:rsidR="00373038" w:rsidRDefault="004E78B2">
            <w:pPr>
              <w:pStyle w:val="TableParagraph"/>
              <w:spacing w:before="64" w:line="183" w:lineRule="exact"/>
              <w:ind w:right="87"/>
              <w:jc w:val="right"/>
              <w:rPr>
                <w:b/>
                <w:sz w:val="18"/>
              </w:rPr>
            </w:pPr>
            <w:r>
              <w:rPr>
                <w:b/>
                <w:sz w:val="18"/>
              </w:rPr>
              <w:t>,00 Kč</w:t>
            </w:r>
          </w:p>
        </w:tc>
        <w:tc>
          <w:tcPr>
            <w:tcW w:w="1418" w:type="dxa"/>
            <w:tcBorders>
              <w:top w:val="single" w:sz="2" w:space="0" w:color="000000"/>
              <w:left w:val="single" w:sz="2" w:space="0" w:color="000000"/>
              <w:bottom w:val="single" w:sz="2" w:space="0" w:color="000000"/>
              <w:right w:val="single" w:sz="4" w:space="0" w:color="000000"/>
            </w:tcBorders>
          </w:tcPr>
          <w:p w:rsidR="00373038" w:rsidRDefault="004E78B2">
            <w:pPr>
              <w:pStyle w:val="TableParagraph"/>
              <w:spacing w:before="64" w:line="183" w:lineRule="exact"/>
              <w:ind w:right="89"/>
              <w:jc w:val="right"/>
              <w:rPr>
                <w:b/>
                <w:sz w:val="18"/>
              </w:rPr>
            </w:pPr>
            <w:r>
              <w:rPr>
                <w:b/>
                <w:sz w:val="18"/>
              </w:rPr>
              <w:t>,00 Kč</w:t>
            </w:r>
          </w:p>
        </w:tc>
        <w:tc>
          <w:tcPr>
            <w:tcW w:w="5204" w:type="dxa"/>
            <w:vMerge w:val="restart"/>
            <w:tcBorders>
              <w:top w:val="single" w:sz="4" w:space="0" w:color="000000"/>
              <w:left w:val="single" w:sz="4" w:space="0" w:color="000000"/>
              <w:bottom w:val="single" w:sz="4" w:space="0" w:color="000000"/>
              <w:right w:val="single" w:sz="4" w:space="0" w:color="000000"/>
            </w:tcBorders>
          </w:tcPr>
          <w:p w:rsidR="00373038" w:rsidRDefault="00373038">
            <w:pPr>
              <w:pStyle w:val="TableParagraph"/>
              <w:spacing w:before="1"/>
              <w:rPr>
                <w:b/>
                <w:sz w:val="15"/>
              </w:rPr>
            </w:pPr>
          </w:p>
          <w:p w:rsidR="00373038" w:rsidRDefault="004E78B2">
            <w:pPr>
              <w:pStyle w:val="TableParagraph"/>
              <w:spacing w:before="1"/>
              <w:ind w:left="114"/>
              <w:rPr>
                <w:sz w:val="16"/>
              </w:rPr>
            </w:pPr>
            <w:r>
              <w:rPr>
                <w:sz w:val="16"/>
              </w:rPr>
              <w:t>Komplexní cestovní pojištění vč. storna pojištění zájezdu Allianz</w:t>
            </w:r>
          </w:p>
        </w:tc>
      </w:tr>
      <w:tr w:rsidR="00373038">
        <w:trPr>
          <w:trHeight w:val="267"/>
        </w:trPr>
        <w:tc>
          <w:tcPr>
            <w:tcW w:w="2380" w:type="dxa"/>
            <w:vMerge/>
            <w:tcBorders>
              <w:top w:val="nil"/>
              <w:bottom w:val="single" w:sz="2" w:space="0" w:color="000000"/>
              <w:right w:val="single" w:sz="2" w:space="0" w:color="000000"/>
            </w:tcBorders>
            <w:shd w:val="clear" w:color="auto" w:fill="C0C0C0"/>
          </w:tcPr>
          <w:p w:rsidR="00373038" w:rsidRDefault="00373038">
            <w:pPr>
              <w:rPr>
                <w:sz w:val="2"/>
                <w:szCs w:val="2"/>
              </w:rPr>
            </w:pPr>
          </w:p>
        </w:tc>
        <w:tc>
          <w:tcPr>
            <w:tcW w:w="708" w:type="dxa"/>
            <w:tcBorders>
              <w:top w:val="single" w:sz="2" w:space="0" w:color="000000"/>
              <w:left w:val="single" w:sz="2" w:space="0" w:color="000000"/>
              <w:bottom w:val="single" w:sz="2" w:space="0" w:color="000000"/>
              <w:right w:val="single" w:sz="2" w:space="0" w:color="000000"/>
            </w:tcBorders>
          </w:tcPr>
          <w:p w:rsidR="00373038" w:rsidRDefault="00373038">
            <w:pPr>
              <w:pStyle w:val="TableParagraph"/>
              <w:rPr>
                <w:sz w:val="14"/>
              </w:rPr>
            </w:pPr>
          </w:p>
        </w:tc>
        <w:tc>
          <w:tcPr>
            <w:tcW w:w="1418" w:type="dxa"/>
            <w:tcBorders>
              <w:top w:val="single" w:sz="2" w:space="0" w:color="000000"/>
              <w:left w:val="single" w:sz="2" w:space="0" w:color="000000"/>
              <w:bottom w:val="single" w:sz="2" w:space="0" w:color="000000"/>
              <w:right w:val="single" w:sz="2" w:space="0" w:color="000000"/>
            </w:tcBorders>
          </w:tcPr>
          <w:p w:rsidR="00373038" w:rsidRDefault="004E78B2">
            <w:pPr>
              <w:pStyle w:val="TableParagraph"/>
              <w:spacing w:before="61" w:line="186" w:lineRule="exact"/>
              <w:ind w:right="87"/>
              <w:jc w:val="right"/>
              <w:rPr>
                <w:b/>
                <w:sz w:val="18"/>
              </w:rPr>
            </w:pPr>
            <w:r>
              <w:rPr>
                <w:b/>
                <w:sz w:val="18"/>
              </w:rPr>
              <w:t>,00 Kč</w:t>
            </w:r>
          </w:p>
        </w:tc>
        <w:tc>
          <w:tcPr>
            <w:tcW w:w="1418" w:type="dxa"/>
            <w:tcBorders>
              <w:top w:val="single" w:sz="2" w:space="0" w:color="000000"/>
              <w:left w:val="single" w:sz="2" w:space="0" w:color="000000"/>
              <w:bottom w:val="single" w:sz="2" w:space="0" w:color="000000"/>
              <w:right w:val="single" w:sz="4" w:space="0" w:color="000000"/>
            </w:tcBorders>
          </w:tcPr>
          <w:p w:rsidR="00373038" w:rsidRDefault="004E78B2">
            <w:pPr>
              <w:pStyle w:val="TableParagraph"/>
              <w:spacing w:before="61" w:line="186" w:lineRule="exact"/>
              <w:ind w:right="89"/>
              <w:jc w:val="right"/>
              <w:rPr>
                <w:b/>
                <w:sz w:val="18"/>
              </w:rPr>
            </w:pPr>
            <w:r>
              <w:rPr>
                <w:b/>
                <w:sz w:val="18"/>
              </w:rPr>
              <w:t>,00 Kč</w:t>
            </w:r>
          </w:p>
        </w:tc>
        <w:tc>
          <w:tcPr>
            <w:tcW w:w="5204" w:type="dxa"/>
            <w:vMerge/>
            <w:tcBorders>
              <w:top w:val="nil"/>
              <w:left w:val="single" w:sz="4" w:space="0" w:color="000000"/>
              <w:bottom w:val="single" w:sz="4" w:space="0" w:color="000000"/>
              <w:right w:val="single" w:sz="4" w:space="0" w:color="000000"/>
            </w:tcBorders>
          </w:tcPr>
          <w:p w:rsidR="00373038" w:rsidRDefault="00373038">
            <w:pPr>
              <w:rPr>
                <w:sz w:val="2"/>
                <w:szCs w:val="2"/>
              </w:rPr>
            </w:pPr>
          </w:p>
        </w:tc>
      </w:tr>
      <w:tr w:rsidR="00373038">
        <w:trPr>
          <w:trHeight w:val="269"/>
        </w:trPr>
        <w:tc>
          <w:tcPr>
            <w:tcW w:w="2380" w:type="dxa"/>
            <w:vMerge w:val="restart"/>
            <w:tcBorders>
              <w:top w:val="single" w:sz="2" w:space="0" w:color="000000"/>
              <w:bottom w:val="single" w:sz="2" w:space="0" w:color="000000"/>
              <w:right w:val="single" w:sz="2" w:space="0" w:color="000000"/>
            </w:tcBorders>
            <w:shd w:val="clear" w:color="auto" w:fill="C0C0C0"/>
          </w:tcPr>
          <w:p w:rsidR="00373038" w:rsidRDefault="00373038">
            <w:pPr>
              <w:pStyle w:val="TableParagraph"/>
              <w:spacing w:before="5"/>
              <w:rPr>
                <w:b/>
                <w:sz w:val="26"/>
              </w:rPr>
            </w:pPr>
          </w:p>
          <w:p w:rsidR="00373038" w:rsidRDefault="004E78B2">
            <w:pPr>
              <w:pStyle w:val="TableParagraph"/>
              <w:ind w:left="107"/>
              <w:rPr>
                <w:b/>
                <w:sz w:val="18"/>
              </w:rPr>
            </w:pPr>
            <w:r>
              <w:rPr>
                <w:b/>
                <w:sz w:val="18"/>
              </w:rPr>
              <w:t>Příplatky:</w:t>
            </w:r>
          </w:p>
        </w:tc>
        <w:tc>
          <w:tcPr>
            <w:tcW w:w="708" w:type="dxa"/>
            <w:tcBorders>
              <w:top w:val="single" w:sz="2" w:space="0" w:color="000000"/>
              <w:left w:val="single" w:sz="2" w:space="0" w:color="000000"/>
              <w:bottom w:val="single" w:sz="2" w:space="0" w:color="000000"/>
              <w:right w:val="single" w:sz="2" w:space="0" w:color="000000"/>
            </w:tcBorders>
          </w:tcPr>
          <w:p w:rsidR="00373038" w:rsidRDefault="00373038">
            <w:pPr>
              <w:pStyle w:val="TableParagraph"/>
              <w:rPr>
                <w:sz w:val="14"/>
              </w:rPr>
            </w:pPr>
          </w:p>
        </w:tc>
        <w:tc>
          <w:tcPr>
            <w:tcW w:w="1418" w:type="dxa"/>
            <w:tcBorders>
              <w:top w:val="single" w:sz="2" w:space="0" w:color="000000"/>
              <w:left w:val="single" w:sz="2" w:space="0" w:color="000000"/>
              <w:bottom w:val="single" w:sz="2" w:space="0" w:color="000000"/>
              <w:right w:val="single" w:sz="2" w:space="0" w:color="000000"/>
            </w:tcBorders>
          </w:tcPr>
          <w:p w:rsidR="00373038" w:rsidRDefault="004E78B2">
            <w:pPr>
              <w:pStyle w:val="TableParagraph"/>
              <w:spacing w:before="64" w:line="185" w:lineRule="exact"/>
              <w:ind w:right="87"/>
              <w:jc w:val="right"/>
              <w:rPr>
                <w:b/>
                <w:sz w:val="18"/>
              </w:rPr>
            </w:pPr>
            <w:r>
              <w:rPr>
                <w:b/>
                <w:sz w:val="18"/>
              </w:rPr>
              <w:t>,00 Kč</w:t>
            </w:r>
          </w:p>
        </w:tc>
        <w:tc>
          <w:tcPr>
            <w:tcW w:w="1418" w:type="dxa"/>
            <w:tcBorders>
              <w:top w:val="single" w:sz="2" w:space="0" w:color="000000"/>
              <w:left w:val="single" w:sz="2" w:space="0" w:color="000000"/>
              <w:bottom w:val="single" w:sz="2" w:space="0" w:color="000000"/>
              <w:right w:val="single" w:sz="2" w:space="0" w:color="000000"/>
            </w:tcBorders>
          </w:tcPr>
          <w:p w:rsidR="00373038" w:rsidRDefault="004E78B2">
            <w:pPr>
              <w:pStyle w:val="TableParagraph"/>
              <w:spacing w:before="64" w:line="185" w:lineRule="exact"/>
              <w:ind w:right="91"/>
              <w:jc w:val="right"/>
              <w:rPr>
                <w:b/>
                <w:sz w:val="18"/>
              </w:rPr>
            </w:pPr>
            <w:r>
              <w:rPr>
                <w:b/>
                <w:sz w:val="18"/>
              </w:rPr>
              <w:t>,00 Kč</w:t>
            </w:r>
          </w:p>
        </w:tc>
        <w:tc>
          <w:tcPr>
            <w:tcW w:w="5204" w:type="dxa"/>
            <w:tcBorders>
              <w:top w:val="single" w:sz="4" w:space="0" w:color="000000"/>
              <w:left w:val="single" w:sz="2" w:space="0" w:color="000000"/>
              <w:bottom w:val="single" w:sz="2" w:space="0" w:color="000000"/>
            </w:tcBorders>
          </w:tcPr>
          <w:p w:rsidR="00373038" w:rsidRDefault="00373038">
            <w:pPr>
              <w:pStyle w:val="TableParagraph"/>
              <w:rPr>
                <w:sz w:val="14"/>
              </w:rPr>
            </w:pPr>
          </w:p>
        </w:tc>
      </w:tr>
      <w:tr w:rsidR="00373038">
        <w:trPr>
          <w:trHeight w:val="268"/>
        </w:trPr>
        <w:tc>
          <w:tcPr>
            <w:tcW w:w="2380" w:type="dxa"/>
            <w:vMerge/>
            <w:tcBorders>
              <w:top w:val="nil"/>
              <w:bottom w:val="single" w:sz="2" w:space="0" w:color="000000"/>
              <w:right w:val="single" w:sz="2" w:space="0" w:color="000000"/>
            </w:tcBorders>
            <w:shd w:val="clear" w:color="auto" w:fill="C0C0C0"/>
          </w:tcPr>
          <w:p w:rsidR="00373038" w:rsidRDefault="00373038">
            <w:pPr>
              <w:rPr>
                <w:sz w:val="2"/>
                <w:szCs w:val="2"/>
              </w:rPr>
            </w:pPr>
          </w:p>
        </w:tc>
        <w:tc>
          <w:tcPr>
            <w:tcW w:w="708" w:type="dxa"/>
            <w:tcBorders>
              <w:top w:val="single" w:sz="2" w:space="0" w:color="000000"/>
              <w:left w:val="single" w:sz="2" w:space="0" w:color="000000"/>
              <w:bottom w:val="single" w:sz="2" w:space="0" w:color="000000"/>
              <w:right w:val="single" w:sz="2" w:space="0" w:color="000000"/>
            </w:tcBorders>
          </w:tcPr>
          <w:p w:rsidR="00373038" w:rsidRDefault="00373038">
            <w:pPr>
              <w:pStyle w:val="TableParagraph"/>
              <w:rPr>
                <w:sz w:val="14"/>
              </w:rPr>
            </w:pPr>
          </w:p>
        </w:tc>
        <w:tc>
          <w:tcPr>
            <w:tcW w:w="1418" w:type="dxa"/>
            <w:tcBorders>
              <w:top w:val="single" w:sz="2" w:space="0" w:color="000000"/>
              <w:left w:val="single" w:sz="2" w:space="0" w:color="000000"/>
              <w:bottom w:val="single" w:sz="2" w:space="0" w:color="000000"/>
              <w:right w:val="single" w:sz="2" w:space="0" w:color="000000"/>
            </w:tcBorders>
          </w:tcPr>
          <w:p w:rsidR="00373038" w:rsidRDefault="004E78B2">
            <w:pPr>
              <w:pStyle w:val="TableParagraph"/>
              <w:spacing w:before="63" w:line="185" w:lineRule="exact"/>
              <w:ind w:right="106"/>
              <w:jc w:val="right"/>
              <w:rPr>
                <w:b/>
                <w:sz w:val="18"/>
              </w:rPr>
            </w:pPr>
            <w:r>
              <w:rPr>
                <w:b/>
                <w:sz w:val="18"/>
              </w:rPr>
              <w:t>,00 Kč</w:t>
            </w:r>
          </w:p>
        </w:tc>
        <w:tc>
          <w:tcPr>
            <w:tcW w:w="1418" w:type="dxa"/>
            <w:tcBorders>
              <w:top w:val="single" w:sz="2" w:space="0" w:color="000000"/>
              <w:left w:val="single" w:sz="2" w:space="0" w:color="000000"/>
              <w:bottom w:val="single" w:sz="2" w:space="0" w:color="000000"/>
              <w:right w:val="single" w:sz="2" w:space="0" w:color="000000"/>
            </w:tcBorders>
          </w:tcPr>
          <w:p w:rsidR="00373038" w:rsidRDefault="004E78B2">
            <w:pPr>
              <w:pStyle w:val="TableParagraph"/>
              <w:spacing w:before="63" w:line="185" w:lineRule="exact"/>
              <w:ind w:right="91"/>
              <w:jc w:val="right"/>
              <w:rPr>
                <w:b/>
                <w:sz w:val="18"/>
              </w:rPr>
            </w:pPr>
            <w:r>
              <w:rPr>
                <w:b/>
                <w:sz w:val="18"/>
              </w:rPr>
              <w:t>,00 Kč</w:t>
            </w:r>
          </w:p>
        </w:tc>
        <w:tc>
          <w:tcPr>
            <w:tcW w:w="5204" w:type="dxa"/>
            <w:tcBorders>
              <w:top w:val="single" w:sz="2" w:space="0" w:color="000000"/>
              <w:left w:val="single" w:sz="2" w:space="0" w:color="000000"/>
              <w:bottom w:val="single" w:sz="2" w:space="0" w:color="000000"/>
            </w:tcBorders>
          </w:tcPr>
          <w:p w:rsidR="00373038" w:rsidRDefault="00373038">
            <w:pPr>
              <w:pStyle w:val="TableParagraph"/>
              <w:rPr>
                <w:sz w:val="14"/>
              </w:rPr>
            </w:pPr>
          </w:p>
        </w:tc>
      </w:tr>
      <w:tr w:rsidR="00373038">
        <w:trPr>
          <w:trHeight w:val="268"/>
        </w:trPr>
        <w:tc>
          <w:tcPr>
            <w:tcW w:w="2380" w:type="dxa"/>
            <w:vMerge/>
            <w:tcBorders>
              <w:top w:val="nil"/>
              <w:bottom w:val="single" w:sz="2" w:space="0" w:color="000000"/>
              <w:right w:val="single" w:sz="2" w:space="0" w:color="000000"/>
            </w:tcBorders>
            <w:shd w:val="clear" w:color="auto" w:fill="C0C0C0"/>
          </w:tcPr>
          <w:p w:rsidR="00373038" w:rsidRDefault="00373038">
            <w:pPr>
              <w:rPr>
                <w:sz w:val="2"/>
                <w:szCs w:val="2"/>
              </w:rPr>
            </w:pPr>
          </w:p>
        </w:tc>
        <w:tc>
          <w:tcPr>
            <w:tcW w:w="708" w:type="dxa"/>
            <w:tcBorders>
              <w:top w:val="single" w:sz="2" w:space="0" w:color="000000"/>
              <w:left w:val="single" w:sz="2" w:space="0" w:color="000000"/>
              <w:bottom w:val="single" w:sz="2" w:space="0" w:color="000000"/>
              <w:right w:val="single" w:sz="2" w:space="0" w:color="000000"/>
            </w:tcBorders>
          </w:tcPr>
          <w:p w:rsidR="00373038" w:rsidRDefault="00373038">
            <w:pPr>
              <w:pStyle w:val="TableParagraph"/>
              <w:rPr>
                <w:sz w:val="14"/>
              </w:rPr>
            </w:pPr>
          </w:p>
        </w:tc>
        <w:tc>
          <w:tcPr>
            <w:tcW w:w="1418" w:type="dxa"/>
            <w:tcBorders>
              <w:top w:val="single" w:sz="2" w:space="0" w:color="000000"/>
              <w:left w:val="single" w:sz="2" w:space="0" w:color="000000"/>
              <w:bottom w:val="single" w:sz="2" w:space="0" w:color="000000"/>
              <w:right w:val="single" w:sz="2" w:space="0" w:color="000000"/>
            </w:tcBorders>
          </w:tcPr>
          <w:p w:rsidR="00373038" w:rsidRDefault="004E78B2">
            <w:pPr>
              <w:pStyle w:val="TableParagraph"/>
              <w:spacing w:before="61" w:line="188" w:lineRule="exact"/>
              <w:ind w:right="87"/>
              <w:jc w:val="right"/>
              <w:rPr>
                <w:b/>
                <w:sz w:val="18"/>
              </w:rPr>
            </w:pPr>
            <w:r>
              <w:rPr>
                <w:b/>
                <w:sz w:val="18"/>
              </w:rPr>
              <w:t>,00 Kč</w:t>
            </w:r>
          </w:p>
        </w:tc>
        <w:tc>
          <w:tcPr>
            <w:tcW w:w="1418" w:type="dxa"/>
            <w:tcBorders>
              <w:top w:val="single" w:sz="2" w:space="0" w:color="000000"/>
              <w:left w:val="single" w:sz="2" w:space="0" w:color="000000"/>
              <w:bottom w:val="single" w:sz="2" w:space="0" w:color="000000"/>
              <w:right w:val="single" w:sz="2" w:space="0" w:color="000000"/>
            </w:tcBorders>
          </w:tcPr>
          <w:p w:rsidR="00373038" w:rsidRDefault="004E78B2">
            <w:pPr>
              <w:pStyle w:val="TableParagraph"/>
              <w:spacing w:before="61" w:line="188" w:lineRule="exact"/>
              <w:ind w:right="91"/>
              <w:jc w:val="right"/>
              <w:rPr>
                <w:b/>
                <w:sz w:val="18"/>
              </w:rPr>
            </w:pPr>
            <w:r>
              <w:rPr>
                <w:b/>
                <w:sz w:val="18"/>
              </w:rPr>
              <w:t>,00 Kč</w:t>
            </w:r>
          </w:p>
        </w:tc>
        <w:tc>
          <w:tcPr>
            <w:tcW w:w="5204" w:type="dxa"/>
            <w:tcBorders>
              <w:top w:val="single" w:sz="2" w:space="0" w:color="000000"/>
              <w:left w:val="single" w:sz="2" w:space="0" w:color="000000"/>
              <w:bottom w:val="single" w:sz="2" w:space="0" w:color="000000"/>
            </w:tcBorders>
          </w:tcPr>
          <w:p w:rsidR="00373038" w:rsidRDefault="00373038">
            <w:pPr>
              <w:pStyle w:val="TableParagraph"/>
              <w:rPr>
                <w:sz w:val="14"/>
              </w:rPr>
            </w:pPr>
          </w:p>
        </w:tc>
      </w:tr>
      <w:tr w:rsidR="00373038">
        <w:trPr>
          <w:trHeight w:val="258"/>
        </w:trPr>
        <w:tc>
          <w:tcPr>
            <w:tcW w:w="2380" w:type="dxa"/>
            <w:vMerge w:val="restart"/>
            <w:tcBorders>
              <w:top w:val="single" w:sz="2" w:space="0" w:color="000000"/>
              <w:right w:val="single" w:sz="2" w:space="0" w:color="000000"/>
            </w:tcBorders>
            <w:shd w:val="clear" w:color="auto" w:fill="C0C0C0"/>
          </w:tcPr>
          <w:p w:rsidR="00373038" w:rsidRDefault="004E78B2">
            <w:pPr>
              <w:pStyle w:val="TableParagraph"/>
              <w:spacing w:before="166"/>
              <w:ind w:left="107"/>
              <w:rPr>
                <w:b/>
                <w:sz w:val="18"/>
              </w:rPr>
            </w:pPr>
            <w:r>
              <w:rPr>
                <w:b/>
                <w:sz w:val="18"/>
              </w:rPr>
              <w:t>Slevy:</w:t>
            </w:r>
          </w:p>
        </w:tc>
        <w:tc>
          <w:tcPr>
            <w:tcW w:w="708" w:type="dxa"/>
            <w:tcBorders>
              <w:top w:val="single" w:sz="2" w:space="0" w:color="000000"/>
              <w:left w:val="single" w:sz="2" w:space="0" w:color="000000"/>
              <w:bottom w:val="single" w:sz="2" w:space="0" w:color="000000"/>
              <w:right w:val="single" w:sz="2" w:space="0" w:color="000000"/>
            </w:tcBorders>
          </w:tcPr>
          <w:p w:rsidR="00373038" w:rsidRDefault="004E78B2">
            <w:pPr>
              <w:pStyle w:val="TableParagraph"/>
              <w:spacing w:before="30"/>
              <w:ind w:left="22"/>
              <w:jc w:val="center"/>
              <w:rPr>
                <w:b/>
                <w:sz w:val="18"/>
              </w:rPr>
            </w:pPr>
            <w:r>
              <w:rPr>
                <w:b/>
                <w:sz w:val="18"/>
              </w:rPr>
              <w:t>2</w:t>
            </w:r>
          </w:p>
        </w:tc>
        <w:tc>
          <w:tcPr>
            <w:tcW w:w="1418" w:type="dxa"/>
            <w:tcBorders>
              <w:top w:val="single" w:sz="2" w:space="0" w:color="000000"/>
              <w:left w:val="single" w:sz="2" w:space="0" w:color="000000"/>
              <w:bottom w:val="single" w:sz="2" w:space="0" w:color="000000"/>
              <w:right w:val="single" w:sz="2" w:space="0" w:color="000000"/>
            </w:tcBorders>
          </w:tcPr>
          <w:p w:rsidR="00373038" w:rsidRDefault="004E78B2">
            <w:pPr>
              <w:pStyle w:val="TableParagraph"/>
              <w:spacing w:before="61" w:line="178" w:lineRule="exact"/>
              <w:ind w:right="87"/>
              <w:jc w:val="right"/>
              <w:rPr>
                <w:b/>
                <w:sz w:val="18"/>
              </w:rPr>
            </w:pPr>
            <w:r>
              <w:rPr>
                <w:b/>
                <w:sz w:val="18"/>
              </w:rPr>
              <w:t>,00 Kč</w:t>
            </w:r>
          </w:p>
        </w:tc>
        <w:tc>
          <w:tcPr>
            <w:tcW w:w="1418" w:type="dxa"/>
            <w:tcBorders>
              <w:top w:val="single" w:sz="2" w:space="0" w:color="000000"/>
              <w:left w:val="single" w:sz="2" w:space="0" w:color="000000"/>
              <w:bottom w:val="single" w:sz="2" w:space="0" w:color="000000"/>
              <w:right w:val="single" w:sz="2" w:space="0" w:color="000000"/>
            </w:tcBorders>
          </w:tcPr>
          <w:p w:rsidR="00373038" w:rsidRDefault="004E78B2">
            <w:pPr>
              <w:pStyle w:val="TableParagraph"/>
              <w:spacing w:before="61" w:line="178" w:lineRule="exact"/>
              <w:ind w:right="91"/>
              <w:jc w:val="right"/>
              <w:rPr>
                <w:b/>
                <w:sz w:val="18"/>
              </w:rPr>
            </w:pPr>
            <w:r>
              <w:rPr>
                <w:b/>
                <w:sz w:val="18"/>
              </w:rPr>
              <w:t>,00 Kč</w:t>
            </w:r>
          </w:p>
        </w:tc>
        <w:tc>
          <w:tcPr>
            <w:tcW w:w="5204" w:type="dxa"/>
            <w:tcBorders>
              <w:top w:val="single" w:sz="2" w:space="0" w:color="000000"/>
              <w:left w:val="single" w:sz="2" w:space="0" w:color="000000"/>
              <w:bottom w:val="single" w:sz="2" w:space="0" w:color="000000"/>
            </w:tcBorders>
          </w:tcPr>
          <w:p w:rsidR="00373038" w:rsidRDefault="004E78B2">
            <w:pPr>
              <w:pStyle w:val="TableParagraph"/>
              <w:spacing w:before="25"/>
              <w:ind w:left="116"/>
              <w:rPr>
                <w:sz w:val="18"/>
              </w:rPr>
            </w:pPr>
            <w:r>
              <w:rPr>
                <w:sz w:val="18"/>
              </w:rPr>
              <w:t>2 OSOBY ZDARMA</w:t>
            </w:r>
          </w:p>
        </w:tc>
      </w:tr>
      <w:tr w:rsidR="00373038">
        <w:trPr>
          <w:trHeight w:val="262"/>
        </w:trPr>
        <w:tc>
          <w:tcPr>
            <w:tcW w:w="2380" w:type="dxa"/>
            <w:vMerge/>
            <w:tcBorders>
              <w:top w:val="nil"/>
              <w:right w:val="single" w:sz="2" w:space="0" w:color="000000"/>
            </w:tcBorders>
            <w:shd w:val="clear" w:color="auto" w:fill="C0C0C0"/>
          </w:tcPr>
          <w:p w:rsidR="00373038" w:rsidRDefault="00373038">
            <w:pPr>
              <w:rPr>
                <w:sz w:val="2"/>
                <w:szCs w:val="2"/>
              </w:rPr>
            </w:pPr>
          </w:p>
        </w:tc>
        <w:tc>
          <w:tcPr>
            <w:tcW w:w="708" w:type="dxa"/>
            <w:tcBorders>
              <w:top w:val="single" w:sz="2" w:space="0" w:color="000000"/>
              <w:left w:val="single" w:sz="2" w:space="0" w:color="000000"/>
              <w:bottom w:val="single" w:sz="8" w:space="0" w:color="C0C0C0"/>
              <w:right w:val="single" w:sz="2" w:space="0" w:color="000000"/>
            </w:tcBorders>
          </w:tcPr>
          <w:p w:rsidR="00373038" w:rsidRDefault="00373038">
            <w:pPr>
              <w:pStyle w:val="TableParagraph"/>
              <w:rPr>
                <w:sz w:val="14"/>
              </w:rPr>
            </w:pPr>
          </w:p>
        </w:tc>
        <w:tc>
          <w:tcPr>
            <w:tcW w:w="1418" w:type="dxa"/>
            <w:tcBorders>
              <w:top w:val="single" w:sz="2" w:space="0" w:color="000000"/>
              <w:left w:val="single" w:sz="2" w:space="0" w:color="000000"/>
              <w:bottom w:val="single" w:sz="8" w:space="0" w:color="C0C0C0"/>
              <w:right w:val="single" w:sz="2" w:space="0" w:color="000000"/>
            </w:tcBorders>
          </w:tcPr>
          <w:p w:rsidR="00373038" w:rsidRDefault="004E78B2">
            <w:pPr>
              <w:pStyle w:val="TableParagraph"/>
              <w:spacing w:before="56" w:line="186" w:lineRule="exact"/>
              <w:ind w:right="87"/>
              <w:jc w:val="right"/>
              <w:rPr>
                <w:b/>
                <w:sz w:val="18"/>
              </w:rPr>
            </w:pPr>
            <w:r>
              <w:rPr>
                <w:b/>
                <w:sz w:val="18"/>
              </w:rPr>
              <w:t>,00 Kč</w:t>
            </w:r>
          </w:p>
        </w:tc>
        <w:tc>
          <w:tcPr>
            <w:tcW w:w="1418" w:type="dxa"/>
            <w:tcBorders>
              <w:top w:val="single" w:sz="2" w:space="0" w:color="000000"/>
              <w:left w:val="single" w:sz="2" w:space="0" w:color="000000"/>
              <w:bottom w:val="single" w:sz="8" w:space="0" w:color="C0C0C0"/>
              <w:right w:val="single" w:sz="2" w:space="0" w:color="000000"/>
            </w:tcBorders>
          </w:tcPr>
          <w:p w:rsidR="00373038" w:rsidRDefault="004E78B2">
            <w:pPr>
              <w:pStyle w:val="TableParagraph"/>
              <w:spacing w:before="56" w:line="186" w:lineRule="exact"/>
              <w:ind w:right="91"/>
              <w:jc w:val="right"/>
              <w:rPr>
                <w:b/>
                <w:sz w:val="18"/>
              </w:rPr>
            </w:pPr>
            <w:r>
              <w:rPr>
                <w:b/>
                <w:sz w:val="18"/>
              </w:rPr>
              <w:t>,00 Kč</w:t>
            </w:r>
          </w:p>
        </w:tc>
        <w:tc>
          <w:tcPr>
            <w:tcW w:w="5204" w:type="dxa"/>
            <w:tcBorders>
              <w:top w:val="single" w:sz="2" w:space="0" w:color="000000"/>
              <w:left w:val="single" w:sz="2" w:space="0" w:color="000000"/>
              <w:bottom w:val="single" w:sz="2" w:space="0" w:color="000000"/>
            </w:tcBorders>
          </w:tcPr>
          <w:p w:rsidR="00373038" w:rsidRDefault="00373038">
            <w:pPr>
              <w:pStyle w:val="TableParagraph"/>
              <w:rPr>
                <w:sz w:val="14"/>
              </w:rPr>
            </w:pPr>
          </w:p>
        </w:tc>
      </w:tr>
      <w:tr w:rsidR="00373038">
        <w:trPr>
          <w:trHeight w:val="272"/>
        </w:trPr>
        <w:tc>
          <w:tcPr>
            <w:tcW w:w="2380" w:type="dxa"/>
            <w:tcBorders>
              <w:left w:val="single" w:sz="4" w:space="0" w:color="000000"/>
              <w:bottom w:val="single" w:sz="4" w:space="0" w:color="000000"/>
              <w:right w:val="nil"/>
            </w:tcBorders>
            <w:shd w:val="clear" w:color="auto" w:fill="C0C0C0"/>
          </w:tcPr>
          <w:p w:rsidR="00373038" w:rsidRDefault="004E78B2">
            <w:pPr>
              <w:pStyle w:val="TableParagraph"/>
              <w:spacing w:before="33"/>
              <w:ind w:left="112"/>
              <w:rPr>
                <w:b/>
                <w:sz w:val="18"/>
              </w:rPr>
            </w:pPr>
            <w:r>
              <w:rPr>
                <w:b/>
                <w:sz w:val="18"/>
              </w:rPr>
              <w:t>CELKEM CENA</w:t>
            </w:r>
          </w:p>
        </w:tc>
        <w:tc>
          <w:tcPr>
            <w:tcW w:w="708" w:type="dxa"/>
            <w:tcBorders>
              <w:top w:val="single" w:sz="4" w:space="0" w:color="000000"/>
              <w:left w:val="nil"/>
              <w:bottom w:val="single" w:sz="4" w:space="0" w:color="000000"/>
              <w:right w:val="nil"/>
            </w:tcBorders>
            <w:shd w:val="clear" w:color="auto" w:fill="C0C0C0"/>
          </w:tcPr>
          <w:p w:rsidR="00373038" w:rsidRDefault="00373038">
            <w:pPr>
              <w:pStyle w:val="TableParagraph"/>
              <w:rPr>
                <w:sz w:val="14"/>
              </w:rPr>
            </w:pPr>
          </w:p>
        </w:tc>
        <w:tc>
          <w:tcPr>
            <w:tcW w:w="1418" w:type="dxa"/>
            <w:tcBorders>
              <w:top w:val="single" w:sz="4" w:space="0" w:color="000000"/>
              <w:left w:val="nil"/>
              <w:bottom w:val="single" w:sz="4" w:space="0" w:color="000000"/>
              <w:right w:val="nil"/>
            </w:tcBorders>
            <w:shd w:val="clear" w:color="auto" w:fill="C0C0C0"/>
          </w:tcPr>
          <w:p w:rsidR="00373038" w:rsidRDefault="00373038">
            <w:pPr>
              <w:pStyle w:val="TableParagraph"/>
              <w:rPr>
                <w:sz w:val="14"/>
              </w:rPr>
            </w:pPr>
          </w:p>
        </w:tc>
        <w:tc>
          <w:tcPr>
            <w:tcW w:w="1418" w:type="dxa"/>
            <w:tcBorders>
              <w:top w:val="single" w:sz="4" w:space="0" w:color="000000"/>
              <w:left w:val="nil"/>
              <w:bottom w:val="single" w:sz="4" w:space="0" w:color="000000"/>
              <w:right w:val="single" w:sz="4" w:space="0" w:color="000000"/>
            </w:tcBorders>
            <w:shd w:val="clear" w:color="auto" w:fill="C0C0C0"/>
          </w:tcPr>
          <w:p w:rsidR="00373038" w:rsidRDefault="004E78B2">
            <w:pPr>
              <w:pStyle w:val="TableParagraph"/>
              <w:spacing w:before="33"/>
              <w:ind w:right="88"/>
              <w:jc w:val="right"/>
              <w:rPr>
                <w:b/>
                <w:sz w:val="18"/>
              </w:rPr>
            </w:pPr>
            <w:r>
              <w:rPr>
                <w:b/>
                <w:sz w:val="18"/>
              </w:rPr>
              <w:t>224.200,00 Kč</w:t>
            </w:r>
          </w:p>
        </w:tc>
        <w:tc>
          <w:tcPr>
            <w:tcW w:w="5204" w:type="dxa"/>
            <w:tcBorders>
              <w:top w:val="single" w:sz="2" w:space="0" w:color="000000"/>
              <w:left w:val="single" w:sz="4" w:space="0" w:color="000000"/>
              <w:bottom w:val="nil"/>
              <w:right w:val="nil"/>
            </w:tcBorders>
          </w:tcPr>
          <w:p w:rsidR="00373038" w:rsidRDefault="00373038">
            <w:pPr>
              <w:pStyle w:val="TableParagraph"/>
              <w:rPr>
                <w:sz w:val="14"/>
              </w:rPr>
            </w:pPr>
          </w:p>
        </w:tc>
      </w:tr>
    </w:tbl>
    <w:p w:rsidR="00373038" w:rsidRDefault="00373038">
      <w:pPr>
        <w:pStyle w:val="Zkladntext"/>
        <w:spacing w:before="10"/>
        <w:ind w:left="0"/>
        <w:jc w:val="left"/>
        <w:rPr>
          <w:b/>
          <w:sz w:val="17"/>
        </w:rPr>
      </w:pPr>
    </w:p>
    <w:p w:rsidR="00373038" w:rsidRDefault="004E78B2">
      <w:pPr>
        <w:spacing w:before="1"/>
        <w:ind w:left="346"/>
        <w:rPr>
          <w:b/>
          <w:sz w:val="18"/>
        </w:rPr>
      </w:pPr>
      <w:r>
        <w:rPr>
          <w:b/>
          <w:sz w:val="18"/>
        </w:rPr>
        <w:t>Rozvrh plateb:</w:t>
      </w:r>
    </w:p>
    <w:tbl>
      <w:tblPr>
        <w:tblStyle w:val="TableNormal"/>
        <w:tblW w:w="0" w:type="auto"/>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46"/>
        <w:gridCol w:w="1985"/>
        <w:gridCol w:w="1558"/>
        <w:gridCol w:w="2410"/>
        <w:gridCol w:w="1560"/>
        <w:gridCol w:w="1890"/>
      </w:tblGrid>
      <w:tr w:rsidR="00373038">
        <w:trPr>
          <w:trHeight w:val="251"/>
        </w:trPr>
        <w:tc>
          <w:tcPr>
            <w:tcW w:w="1746" w:type="dxa"/>
            <w:tcBorders>
              <w:right w:val="single" w:sz="2" w:space="0" w:color="000000"/>
            </w:tcBorders>
            <w:shd w:val="clear" w:color="auto" w:fill="C0C0C0"/>
          </w:tcPr>
          <w:p w:rsidR="00373038" w:rsidRDefault="004E78B2">
            <w:pPr>
              <w:pStyle w:val="TableParagraph"/>
              <w:spacing w:before="23"/>
              <w:ind w:left="107"/>
              <w:rPr>
                <w:b/>
                <w:sz w:val="18"/>
              </w:rPr>
            </w:pPr>
            <w:r>
              <w:rPr>
                <w:b/>
                <w:sz w:val="18"/>
              </w:rPr>
              <w:t>Záloha:</w:t>
            </w:r>
          </w:p>
        </w:tc>
        <w:tc>
          <w:tcPr>
            <w:tcW w:w="1985" w:type="dxa"/>
            <w:tcBorders>
              <w:left w:val="single" w:sz="2" w:space="0" w:color="000000"/>
              <w:right w:val="single" w:sz="2" w:space="0" w:color="000000"/>
            </w:tcBorders>
          </w:tcPr>
          <w:p w:rsidR="00373038" w:rsidRDefault="004E78B2">
            <w:pPr>
              <w:pStyle w:val="TableParagraph"/>
              <w:spacing w:before="23"/>
              <w:ind w:right="88"/>
              <w:jc w:val="right"/>
              <w:rPr>
                <w:b/>
                <w:sz w:val="18"/>
              </w:rPr>
            </w:pPr>
            <w:r>
              <w:rPr>
                <w:b/>
                <w:sz w:val="18"/>
              </w:rPr>
              <w:t>38.000Kč</w:t>
            </w:r>
          </w:p>
        </w:tc>
        <w:tc>
          <w:tcPr>
            <w:tcW w:w="1558" w:type="dxa"/>
            <w:tcBorders>
              <w:left w:val="single" w:sz="2" w:space="0" w:color="000000"/>
              <w:right w:val="single" w:sz="2" w:space="0" w:color="000000"/>
            </w:tcBorders>
            <w:shd w:val="clear" w:color="auto" w:fill="C0C0C0"/>
          </w:tcPr>
          <w:p w:rsidR="00373038" w:rsidRDefault="004E78B2">
            <w:pPr>
              <w:pStyle w:val="TableParagraph"/>
              <w:spacing w:before="23"/>
              <w:ind w:left="116"/>
              <w:rPr>
                <w:b/>
                <w:sz w:val="18"/>
              </w:rPr>
            </w:pPr>
            <w:r>
              <w:rPr>
                <w:b/>
                <w:sz w:val="18"/>
              </w:rPr>
              <w:t>Způsob úhrady:</w:t>
            </w:r>
          </w:p>
        </w:tc>
        <w:tc>
          <w:tcPr>
            <w:tcW w:w="2410" w:type="dxa"/>
            <w:tcBorders>
              <w:left w:val="single" w:sz="2" w:space="0" w:color="000000"/>
              <w:right w:val="single" w:sz="2" w:space="0" w:color="000000"/>
            </w:tcBorders>
          </w:tcPr>
          <w:p w:rsidR="00373038" w:rsidRDefault="004E78B2">
            <w:pPr>
              <w:pStyle w:val="TableParagraph"/>
              <w:spacing w:before="23"/>
              <w:ind w:left="569"/>
              <w:rPr>
                <w:b/>
                <w:sz w:val="18"/>
              </w:rPr>
            </w:pPr>
            <w:r>
              <w:rPr>
                <w:b/>
                <w:sz w:val="18"/>
              </w:rPr>
              <w:t>FAKTUROU</w:t>
            </w:r>
          </w:p>
        </w:tc>
        <w:tc>
          <w:tcPr>
            <w:tcW w:w="1560" w:type="dxa"/>
            <w:tcBorders>
              <w:left w:val="single" w:sz="2" w:space="0" w:color="000000"/>
              <w:right w:val="single" w:sz="2" w:space="0" w:color="000000"/>
            </w:tcBorders>
            <w:shd w:val="clear" w:color="auto" w:fill="C0C0C0"/>
          </w:tcPr>
          <w:p w:rsidR="00373038" w:rsidRDefault="004E78B2">
            <w:pPr>
              <w:pStyle w:val="TableParagraph"/>
              <w:spacing w:before="23"/>
              <w:ind w:left="117"/>
              <w:rPr>
                <w:b/>
                <w:sz w:val="18"/>
              </w:rPr>
            </w:pPr>
            <w:r>
              <w:rPr>
                <w:b/>
                <w:sz w:val="18"/>
              </w:rPr>
              <w:t>Splatnost dne:</w:t>
            </w:r>
          </w:p>
        </w:tc>
        <w:tc>
          <w:tcPr>
            <w:tcW w:w="1890" w:type="dxa"/>
            <w:tcBorders>
              <w:left w:val="single" w:sz="2" w:space="0" w:color="000000"/>
            </w:tcBorders>
          </w:tcPr>
          <w:p w:rsidR="00373038" w:rsidRDefault="004E78B2">
            <w:pPr>
              <w:pStyle w:val="TableParagraph"/>
              <w:spacing w:before="23"/>
              <w:ind w:left="502" w:right="476"/>
              <w:jc w:val="center"/>
              <w:rPr>
                <w:b/>
                <w:sz w:val="18"/>
              </w:rPr>
            </w:pPr>
            <w:r>
              <w:rPr>
                <w:b/>
                <w:sz w:val="18"/>
              </w:rPr>
              <w:t>29/11/2019</w:t>
            </w:r>
          </w:p>
        </w:tc>
      </w:tr>
      <w:tr w:rsidR="00373038">
        <w:trPr>
          <w:trHeight w:val="252"/>
        </w:trPr>
        <w:tc>
          <w:tcPr>
            <w:tcW w:w="1746" w:type="dxa"/>
            <w:tcBorders>
              <w:bottom w:val="single" w:sz="2" w:space="0" w:color="000000"/>
              <w:right w:val="single" w:sz="2" w:space="0" w:color="000000"/>
            </w:tcBorders>
            <w:shd w:val="clear" w:color="auto" w:fill="C0C0C0"/>
          </w:tcPr>
          <w:p w:rsidR="00373038" w:rsidRDefault="004E78B2">
            <w:pPr>
              <w:pStyle w:val="TableParagraph"/>
              <w:spacing w:before="23"/>
              <w:ind w:left="107"/>
              <w:rPr>
                <w:b/>
                <w:sz w:val="18"/>
              </w:rPr>
            </w:pPr>
            <w:r>
              <w:rPr>
                <w:b/>
                <w:sz w:val="18"/>
              </w:rPr>
              <w:t>Doplatek:</w:t>
            </w:r>
          </w:p>
        </w:tc>
        <w:tc>
          <w:tcPr>
            <w:tcW w:w="1985" w:type="dxa"/>
            <w:tcBorders>
              <w:left w:val="single" w:sz="2" w:space="0" w:color="000000"/>
              <w:bottom w:val="single" w:sz="2" w:space="0" w:color="000000"/>
              <w:right w:val="single" w:sz="2" w:space="0" w:color="000000"/>
            </w:tcBorders>
          </w:tcPr>
          <w:p w:rsidR="00373038" w:rsidRDefault="004E78B2">
            <w:pPr>
              <w:pStyle w:val="TableParagraph"/>
              <w:spacing w:before="23"/>
              <w:ind w:right="88"/>
              <w:jc w:val="right"/>
              <w:rPr>
                <w:b/>
                <w:sz w:val="18"/>
              </w:rPr>
            </w:pPr>
            <w:r>
              <w:rPr>
                <w:b/>
                <w:sz w:val="18"/>
              </w:rPr>
              <w:t>186.200Kč</w:t>
            </w:r>
          </w:p>
        </w:tc>
        <w:tc>
          <w:tcPr>
            <w:tcW w:w="1558" w:type="dxa"/>
            <w:tcBorders>
              <w:left w:val="single" w:sz="2" w:space="0" w:color="000000"/>
              <w:bottom w:val="single" w:sz="2" w:space="0" w:color="000000"/>
              <w:right w:val="single" w:sz="2" w:space="0" w:color="000000"/>
            </w:tcBorders>
            <w:shd w:val="clear" w:color="auto" w:fill="C0C0C0"/>
          </w:tcPr>
          <w:p w:rsidR="00373038" w:rsidRDefault="004E78B2">
            <w:pPr>
              <w:pStyle w:val="TableParagraph"/>
              <w:spacing w:before="23"/>
              <w:ind w:left="116"/>
              <w:rPr>
                <w:b/>
                <w:sz w:val="18"/>
              </w:rPr>
            </w:pPr>
            <w:r>
              <w:rPr>
                <w:b/>
                <w:sz w:val="18"/>
              </w:rPr>
              <w:t>Způsob úhrady:</w:t>
            </w:r>
          </w:p>
        </w:tc>
        <w:tc>
          <w:tcPr>
            <w:tcW w:w="2410" w:type="dxa"/>
            <w:tcBorders>
              <w:left w:val="single" w:sz="2" w:space="0" w:color="000000"/>
              <w:bottom w:val="single" w:sz="2" w:space="0" w:color="000000"/>
              <w:right w:val="single" w:sz="2" w:space="0" w:color="000000"/>
            </w:tcBorders>
          </w:tcPr>
          <w:p w:rsidR="00373038" w:rsidRDefault="004E78B2">
            <w:pPr>
              <w:pStyle w:val="TableParagraph"/>
              <w:spacing w:before="67"/>
              <w:ind w:left="518"/>
              <w:rPr>
                <w:b/>
                <w:sz w:val="10"/>
              </w:rPr>
            </w:pPr>
            <w:r>
              <w:rPr>
                <w:b/>
                <w:sz w:val="10"/>
              </w:rPr>
              <w:t>Rozdělíme do faktur dle potřeby</w:t>
            </w:r>
          </w:p>
        </w:tc>
        <w:tc>
          <w:tcPr>
            <w:tcW w:w="1560" w:type="dxa"/>
            <w:tcBorders>
              <w:left w:val="single" w:sz="2" w:space="0" w:color="000000"/>
              <w:bottom w:val="single" w:sz="2" w:space="0" w:color="000000"/>
              <w:right w:val="single" w:sz="2" w:space="0" w:color="000000"/>
            </w:tcBorders>
            <w:shd w:val="clear" w:color="auto" w:fill="C0C0C0"/>
          </w:tcPr>
          <w:p w:rsidR="00373038" w:rsidRDefault="004E78B2">
            <w:pPr>
              <w:pStyle w:val="TableParagraph"/>
              <w:spacing w:before="23"/>
              <w:ind w:left="117"/>
              <w:rPr>
                <w:b/>
                <w:sz w:val="18"/>
              </w:rPr>
            </w:pPr>
            <w:r>
              <w:rPr>
                <w:b/>
                <w:sz w:val="18"/>
              </w:rPr>
              <w:t>Splatnost dne:</w:t>
            </w:r>
          </w:p>
        </w:tc>
        <w:tc>
          <w:tcPr>
            <w:tcW w:w="1890" w:type="dxa"/>
            <w:tcBorders>
              <w:left w:val="single" w:sz="2" w:space="0" w:color="000000"/>
              <w:bottom w:val="single" w:sz="2" w:space="0" w:color="000000"/>
            </w:tcBorders>
          </w:tcPr>
          <w:p w:rsidR="00373038" w:rsidRDefault="004E78B2">
            <w:pPr>
              <w:pStyle w:val="TableParagraph"/>
              <w:spacing w:before="23"/>
              <w:ind w:left="482" w:right="495"/>
              <w:jc w:val="center"/>
              <w:rPr>
                <w:b/>
                <w:sz w:val="18"/>
              </w:rPr>
            </w:pPr>
            <w:r>
              <w:rPr>
                <w:b/>
                <w:sz w:val="18"/>
              </w:rPr>
              <w:t>22/04/2019</w:t>
            </w:r>
          </w:p>
        </w:tc>
      </w:tr>
    </w:tbl>
    <w:p w:rsidR="00373038" w:rsidRDefault="004E78B2">
      <w:pPr>
        <w:spacing w:before="159"/>
        <w:ind w:left="346" w:right="363"/>
        <w:rPr>
          <w:b/>
          <w:sz w:val="14"/>
        </w:rPr>
      </w:pPr>
      <w:r>
        <w:rPr>
          <w:rFonts w:ascii="TimesNewRomanPS-BoldItalicMT" w:hAnsi="TimesNewRomanPS-BoldItalicMT"/>
          <w:b/>
          <w:i/>
          <w:sz w:val="14"/>
        </w:rPr>
        <w:t>Klient CK Eva Šulcová, s.r.o. svým podpisem na této smlouvě potvrzuje souhlas se Všeobecnými a záručními podmínkami, které jsou součástí této smlouvy o zájezdu, a to i jménem všech osob zde uvedených, kterými byl zmocněn. Každý účastník zájezdu musí mít vl</w:t>
      </w:r>
      <w:r>
        <w:rPr>
          <w:rFonts w:ascii="TimesNewRomanPS-BoldItalicMT" w:hAnsi="TimesNewRomanPS-BoldItalicMT"/>
          <w:b/>
          <w:i/>
          <w:sz w:val="14"/>
        </w:rPr>
        <w:t>astní platný cestovní doklad. V souladu s italským právním předpisem, musí mít osoba, která cestuje do Itálie s nezletilým do 14 let, přeložené a úředně ověřené prohlášení ve smyslu souhlasu rodiče/zákonného zástupce. Klient dále prohlašuje, že údaje uvede</w:t>
      </w:r>
      <w:r>
        <w:rPr>
          <w:rFonts w:ascii="TimesNewRomanPS-BoldItalicMT" w:hAnsi="TimesNewRomanPS-BoldItalicMT"/>
          <w:b/>
          <w:i/>
          <w:sz w:val="14"/>
        </w:rPr>
        <w:t>né v této smlouvě jsou pravdivé. Klient byl obeznámen s aktuálním katalogem, popřípadě mimořádnou nabídkou CK Eva Šulcová, s.r.o. Klient souhlasí s poskytnutím a interním zpracováním osobních dat v rámci společnosti CK Eva Šulcová, s.r.o. a smluvními pojiš</w:t>
      </w:r>
      <w:r>
        <w:rPr>
          <w:rFonts w:ascii="TimesNewRomanPS-BoldItalicMT" w:hAnsi="TimesNewRomanPS-BoldItalicMT"/>
          <w:b/>
          <w:i/>
          <w:sz w:val="14"/>
        </w:rPr>
        <w:t>ťovnami. Klient, který si sjednal cestovní pojištění Allianz svým podpisem stvrzuje, že souhlasí s pojistnými podmínkami pro cestovní pojištění Allianz pojišťovny ,a.s., a že se seznámil s parametry pojištění, se kterými souhlasí a které odpovídají jeho po</w:t>
      </w:r>
      <w:r>
        <w:rPr>
          <w:rFonts w:ascii="TimesNewRomanPS-BoldItalicMT" w:hAnsi="TimesNewRomanPS-BoldItalicMT"/>
          <w:b/>
          <w:i/>
          <w:sz w:val="14"/>
        </w:rPr>
        <w:t xml:space="preserve">třebám a požadavkům. Za řádnou a včasnou úhradu platby odpovídá cestovní kanceláři vždy klient. Cestovní kancelář CK Eva Šulcová, s.r.o. je, dle Zákona č.159/1999 Sb., pojištěna pro případ úpadku u GENERALI pojišťovny a.s. pod číslem pojistky 1710150024. </w:t>
      </w:r>
      <w:r>
        <w:rPr>
          <w:b/>
          <w:sz w:val="14"/>
        </w:rPr>
        <w:t>A</w:t>
      </w:r>
      <w:r>
        <w:rPr>
          <w:b/>
          <w:sz w:val="14"/>
        </w:rPr>
        <w:t>utobusová doprava klientů CK Eva Šulcová, s.r.o. je zajištěna smluvními dopravci.</w:t>
      </w:r>
    </w:p>
    <w:p w:rsidR="00373038" w:rsidRDefault="004E78B2">
      <w:pPr>
        <w:ind w:left="347" w:right="363"/>
        <w:jc w:val="both"/>
        <w:rPr>
          <w:rFonts w:ascii="TimesNewRomanPS-BoldItalicMT" w:hAnsi="TimesNewRomanPS-BoldItalicMT"/>
          <w:b/>
          <w:i/>
          <w:sz w:val="14"/>
        </w:rPr>
      </w:pPr>
      <w:r>
        <w:rPr>
          <w:rFonts w:ascii="TimesNewRomanPS-BoldItalicMT" w:hAnsi="TimesNewRomanPS-BoldItalicMT"/>
          <w:b/>
          <w:i/>
          <w:sz w:val="14"/>
        </w:rPr>
        <w:t>Nejpozději týden před odjezdem Vám bude zaslán pobytový poukaz / voucher s informacemi k odjezdu (místo a čas odjezdu) a k pobytu, spolu s kartičkami cestovního pojištění (po</w:t>
      </w:r>
      <w:r>
        <w:rPr>
          <w:rFonts w:ascii="TimesNewRomanPS-BoldItalicMT" w:hAnsi="TimesNewRomanPS-BoldItalicMT"/>
          <w:b/>
          <w:i/>
          <w:sz w:val="14"/>
        </w:rPr>
        <w:t>uze v případě sjednaného prostřednictvím naší CK). V případě VLASTNÍ DOPRAVY Vám bude zaslán také itinerář cesty a mapa místa pobytu. Pokud nebylo cestovní pojištění sjednáno prostřednictvím naší CK, ručí si klient sám za případná zdravotní a finanční rizi</w:t>
      </w:r>
      <w:r>
        <w:rPr>
          <w:rFonts w:ascii="TimesNewRomanPS-BoldItalicMT" w:hAnsi="TimesNewRomanPS-BoldItalicMT"/>
          <w:b/>
          <w:i/>
          <w:sz w:val="14"/>
        </w:rPr>
        <w:t>ka.</w:t>
      </w:r>
    </w:p>
    <w:p w:rsidR="00373038" w:rsidRDefault="00373038">
      <w:pPr>
        <w:pStyle w:val="Zkladntext"/>
        <w:spacing w:before="1"/>
        <w:ind w:left="0"/>
        <w:jc w:val="left"/>
        <w:rPr>
          <w:rFonts w:ascii="TimesNewRomanPS-BoldItalicMT"/>
          <w:b/>
          <w:i/>
          <w:sz w:val="14"/>
        </w:rPr>
      </w:pPr>
    </w:p>
    <w:tbl>
      <w:tblPr>
        <w:tblStyle w:val="TableNormal"/>
        <w:tblW w:w="0" w:type="auto"/>
        <w:tblInd w:w="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520"/>
        <w:gridCol w:w="2656"/>
        <w:gridCol w:w="3400"/>
        <w:gridCol w:w="3612"/>
      </w:tblGrid>
      <w:tr w:rsidR="00373038">
        <w:trPr>
          <w:trHeight w:val="736"/>
        </w:trPr>
        <w:tc>
          <w:tcPr>
            <w:tcW w:w="1520" w:type="dxa"/>
            <w:tcBorders>
              <w:right w:val="single" w:sz="2" w:space="0" w:color="000000"/>
            </w:tcBorders>
          </w:tcPr>
          <w:p w:rsidR="00373038" w:rsidRDefault="00373038">
            <w:pPr>
              <w:pStyle w:val="TableParagraph"/>
              <w:spacing w:before="8"/>
              <w:rPr>
                <w:rFonts w:ascii="TimesNewRomanPS-BoldItalicMT"/>
                <w:b/>
                <w:i/>
                <w:sz w:val="15"/>
              </w:rPr>
            </w:pPr>
          </w:p>
          <w:p w:rsidR="00373038" w:rsidRDefault="004E78B2">
            <w:pPr>
              <w:pStyle w:val="TableParagraph"/>
              <w:spacing w:before="1" w:line="183" w:lineRule="exact"/>
              <w:ind w:left="107"/>
              <w:rPr>
                <w:b/>
                <w:sz w:val="16"/>
              </w:rPr>
            </w:pPr>
            <w:r>
              <w:rPr>
                <w:b/>
                <w:sz w:val="16"/>
              </w:rPr>
              <w:t>Datum:</w:t>
            </w:r>
          </w:p>
          <w:p w:rsidR="00373038" w:rsidRDefault="00867872">
            <w:pPr>
              <w:pStyle w:val="TableParagraph"/>
              <w:spacing w:line="183" w:lineRule="exact"/>
              <w:ind w:left="395"/>
              <w:rPr>
                <w:b/>
                <w:sz w:val="16"/>
              </w:rPr>
            </w:pPr>
            <w:r>
              <w:rPr>
                <w:b/>
                <w:sz w:val="16"/>
              </w:rPr>
              <w:t>27</w:t>
            </w:r>
            <w:r w:rsidR="004E78B2">
              <w:rPr>
                <w:b/>
                <w:sz w:val="16"/>
              </w:rPr>
              <w:t>/11/2019</w:t>
            </w:r>
          </w:p>
        </w:tc>
        <w:tc>
          <w:tcPr>
            <w:tcW w:w="2656" w:type="dxa"/>
            <w:tcBorders>
              <w:left w:val="single" w:sz="2" w:space="0" w:color="000000"/>
              <w:right w:val="single" w:sz="2" w:space="0" w:color="000000"/>
            </w:tcBorders>
          </w:tcPr>
          <w:p w:rsidR="00373038" w:rsidRDefault="00373038">
            <w:pPr>
              <w:pStyle w:val="TableParagraph"/>
              <w:spacing w:before="8"/>
              <w:rPr>
                <w:rFonts w:ascii="TimesNewRomanPS-BoldItalicMT"/>
                <w:b/>
                <w:i/>
                <w:sz w:val="15"/>
              </w:rPr>
            </w:pPr>
          </w:p>
          <w:p w:rsidR="00373038" w:rsidRDefault="004E78B2">
            <w:pPr>
              <w:pStyle w:val="TableParagraph"/>
              <w:spacing w:before="1"/>
              <w:ind w:left="116"/>
              <w:rPr>
                <w:b/>
                <w:sz w:val="16"/>
              </w:rPr>
            </w:pPr>
            <w:r>
              <w:rPr>
                <w:b/>
                <w:sz w:val="16"/>
              </w:rPr>
              <w:t>Podpis zákazníka:</w:t>
            </w:r>
          </w:p>
        </w:tc>
        <w:tc>
          <w:tcPr>
            <w:tcW w:w="3400" w:type="dxa"/>
            <w:tcBorders>
              <w:left w:val="single" w:sz="2" w:space="0" w:color="000000"/>
              <w:right w:val="single" w:sz="2" w:space="0" w:color="000000"/>
            </w:tcBorders>
          </w:tcPr>
          <w:p w:rsidR="00373038" w:rsidRDefault="00373038">
            <w:pPr>
              <w:pStyle w:val="TableParagraph"/>
              <w:spacing w:before="8"/>
              <w:rPr>
                <w:rFonts w:ascii="TimesNewRomanPS-BoldItalicMT"/>
                <w:b/>
                <w:i/>
                <w:sz w:val="15"/>
              </w:rPr>
            </w:pPr>
          </w:p>
          <w:p w:rsidR="00373038" w:rsidRDefault="004E78B2">
            <w:pPr>
              <w:pStyle w:val="TableParagraph"/>
              <w:spacing w:before="1"/>
              <w:ind w:left="117"/>
              <w:rPr>
                <w:b/>
                <w:sz w:val="16"/>
              </w:rPr>
            </w:pPr>
            <w:r>
              <w:rPr>
                <w:b/>
                <w:sz w:val="16"/>
              </w:rPr>
              <w:t>Podpis a razítko prodejce:</w:t>
            </w:r>
          </w:p>
        </w:tc>
        <w:tc>
          <w:tcPr>
            <w:tcW w:w="3612" w:type="dxa"/>
            <w:tcBorders>
              <w:left w:val="single" w:sz="2" w:space="0" w:color="000000"/>
            </w:tcBorders>
          </w:tcPr>
          <w:p w:rsidR="00373038" w:rsidRDefault="00373038">
            <w:pPr>
              <w:pStyle w:val="TableParagraph"/>
              <w:spacing w:before="8"/>
              <w:rPr>
                <w:rFonts w:ascii="TimesNewRomanPS-BoldItalicMT"/>
                <w:b/>
                <w:i/>
                <w:sz w:val="15"/>
              </w:rPr>
            </w:pPr>
          </w:p>
          <w:p w:rsidR="00373038" w:rsidRDefault="004E78B2">
            <w:pPr>
              <w:pStyle w:val="TableParagraph"/>
              <w:spacing w:before="1"/>
              <w:ind w:left="120"/>
              <w:rPr>
                <w:b/>
                <w:sz w:val="16"/>
              </w:rPr>
            </w:pPr>
            <w:r>
              <w:rPr>
                <w:b/>
                <w:sz w:val="16"/>
              </w:rPr>
              <w:t>Podpis a razítko CK Eva Šulcová, s.r.o.</w:t>
            </w:r>
          </w:p>
        </w:tc>
      </w:tr>
    </w:tbl>
    <w:p w:rsidR="00373038" w:rsidRDefault="00373038">
      <w:pPr>
        <w:rPr>
          <w:sz w:val="16"/>
        </w:rPr>
        <w:sectPr w:rsidR="00373038">
          <w:type w:val="continuous"/>
          <w:pgSz w:w="11910" w:h="16840"/>
          <w:pgMar w:top="200" w:right="200" w:bottom="280" w:left="220" w:header="708" w:footer="708" w:gutter="0"/>
          <w:cols w:space="708"/>
        </w:sectPr>
      </w:pPr>
    </w:p>
    <w:tbl>
      <w:tblPr>
        <w:tblStyle w:val="TableNormal"/>
        <w:tblW w:w="0" w:type="auto"/>
        <w:tblInd w:w="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520"/>
        <w:gridCol w:w="2656"/>
        <w:gridCol w:w="3400"/>
        <w:gridCol w:w="3612"/>
      </w:tblGrid>
      <w:tr w:rsidR="00373038">
        <w:trPr>
          <w:trHeight w:val="584"/>
        </w:trPr>
        <w:tc>
          <w:tcPr>
            <w:tcW w:w="1520" w:type="dxa"/>
            <w:tcBorders>
              <w:right w:val="single" w:sz="2" w:space="0" w:color="000000"/>
            </w:tcBorders>
          </w:tcPr>
          <w:p w:rsidR="00373038" w:rsidRDefault="00373038">
            <w:pPr>
              <w:pStyle w:val="TableParagraph"/>
              <w:rPr>
                <w:sz w:val="14"/>
              </w:rPr>
            </w:pPr>
          </w:p>
        </w:tc>
        <w:tc>
          <w:tcPr>
            <w:tcW w:w="2656" w:type="dxa"/>
            <w:tcBorders>
              <w:left w:val="single" w:sz="2" w:space="0" w:color="000000"/>
              <w:right w:val="single" w:sz="2" w:space="0" w:color="000000"/>
            </w:tcBorders>
          </w:tcPr>
          <w:p w:rsidR="00373038" w:rsidRDefault="00373038">
            <w:pPr>
              <w:pStyle w:val="TableParagraph"/>
              <w:rPr>
                <w:sz w:val="14"/>
              </w:rPr>
            </w:pPr>
          </w:p>
        </w:tc>
        <w:tc>
          <w:tcPr>
            <w:tcW w:w="3400" w:type="dxa"/>
            <w:tcBorders>
              <w:left w:val="single" w:sz="2" w:space="0" w:color="000000"/>
              <w:right w:val="single" w:sz="2" w:space="0" w:color="000000"/>
            </w:tcBorders>
          </w:tcPr>
          <w:p w:rsidR="00373038" w:rsidRDefault="00373038">
            <w:pPr>
              <w:pStyle w:val="TableParagraph"/>
              <w:rPr>
                <w:sz w:val="14"/>
              </w:rPr>
            </w:pPr>
          </w:p>
        </w:tc>
        <w:tc>
          <w:tcPr>
            <w:tcW w:w="3612" w:type="dxa"/>
            <w:tcBorders>
              <w:left w:val="single" w:sz="2" w:space="0" w:color="000000"/>
            </w:tcBorders>
          </w:tcPr>
          <w:p w:rsidR="00373038" w:rsidRDefault="00373038">
            <w:pPr>
              <w:pStyle w:val="TableParagraph"/>
              <w:rPr>
                <w:sz w:val="14"/>
              </w:rPr>
            </w:pPr>
          </w:p>
        </w:tc>
      </w:tr>
    </w:tbl>
    <w:p w:rsidR="00373038" w:rsidRDefault="00373038">
      <w:pPr>
        <w:pStyle w:val="Zkladntext"/>
        <w:spacing w:before="7"/>
        <w:ind w:left="0"/>
        <w:jc w:val="left"/>
        <w:rPr>
          <w:rFonts w:ascii="TimesNewRomanPS-BoldItalicMT"/>
          <w:b/>
          <w:i/>
          <w:sz w:val="14"/>
        </w:rPr>
      </w:pPr>
    </w:p>
    <w:p w:rsidR="00373038" w:rsidRDefault="004E78B2">
      <w:pPr>
        <w:spacing w:before="95"/>
        <w:ind w:left="346"/>
        <w:rPr>
          <w:b/>
          <w:sz w:val="15"/>
        </w:rPr>
      </w:pPr>
      <w:r>
        <w:rPr>
          <w:b/>
          <w:sz w:val="15"/>
        </w:rPr>
        <w:t>Všeobecné a záruční podmínky</w:t>
      </w:r>
    </w:p>
    <w:p w:rsidR="00373038" w:rsidRDefault="004E78B2">
      <w:pPr>
        <w:pStyle w:val="Zkladntext"/>
        <w:spacing w:before="84"/>
        <w:ind w:left="346" w:right="351"/>
        <w:jc w:val="left"/>
      </w:pPr>
      <w:r>
        <w:t xml:space="preserve">Podmínky, za kterých cestovní kancelář CK Eva Šulcová, s.r.o. poskytuje svým klientům služby a programy v tuzemsku i v zahraničí, jsou stanoveny podle příslušných ustanovení zákona č.159/1999 Sb. a následně zákona 89/2012 Sb., občanského zákoníku a těmito </w:t>
      </w:r>
      <w:r>
        <w:t>Všeobecnými a záručními podmínkami.</w:t>
      </w:r>
    </w:p>
    <w:p w:rsidR="00373038" w:rsidRDefault="004E78B2">
      <w:pPr>
        <w:pStyle w:val="Zkladntext"/>
        <w:spacing w:before="1"/>
        <w:ind w:left="346" w:right="363"/>
        <w:jc w:val="left"/>
      </w:pPr>
      <w:r>
        <w:t>Smluvní strany: Cestovní kancelář CK Eva Šulcová, s.r.o. (dále jen CK) zapsaná v obchodním rejstříku vedeném Městským soudem v Praze oddíl C, vložka 147192 na straně jedné a fyzická nebo právnická osoba (dále jen klient)</w:t>
      </w:r>
      <w:r>
        <w:t xml:space="preserve"> na straně</w:t>
      </w:r>
      <w:r>
        <w:rPr>
          <w:spacing w:val="-15"/>
        </w:rPr>
        <w:t xml:space="preserve"> </w:t>
      </w:r>
      <w:r>
        <w:t>druhé.</w:t>
      </w:r>
    </w:p>
    <w:p w:rsidR="00373038" w:rsidRDefault="00373038">
      <w:pPr>
        <w:pStyle w:val="Zkladntext"/>
        <w:spacing w:before="10"/>
        <w:ind w:left="0"/>
        <w:jc w:val="left"/>
        <w:rPr>
          <w:sz w:val="14"/>
        </w:rPr>
      </w:pPr>
    </w:p>
    <w:p w:rsidR="00373038" w:rsidRDefault="004E78B2">
      <w:pPr>
        <w:pStyle w:val="Odstavecseseznamem"/>
        <w:numPr>
          <w:ilvl w:val="0"/>
          <w:numId w:val="1"/>
        </w:numPr>
        <w:tabs>
          <w:tab w:val="left" w:pos="508"/>
        </w:tabs>
        <w:ind w:hanging="1"/>
        <w:jc w:val="both"/>
        <w:rPr>
          <w:sz w:val="15"/>
        </w:rPr>
      </w:pPr>
      <w:r>
        <w:rPr>
          <w:b/>
          <w:sz w:val="15"/>
        </w:rPr>
        <w:t xml:space="preserve">Předmět služeb </w:t>
      </w:r>
      <w:r>
        <w:rPr>
          <w:sz w:val="15"/>
        </w:rPr>
        <w:t xml:space="preserve">CK zajišťuje pro své klienty ubytovací, stravovací, přepravní a jiné služby v cestovním ruchu (dle zákona č.159/1999 Sb.) za úplatu. CK sama pořádá zahraniční a tuzemské zájezdy a pobyty nebo zprostředkovává jejich prodej </w:t>
      </w:r>
      <w:r>
        <w:rPr>
          <w:sz w:val="15"/>
        </w:rPr>
        <w:t>za zahraniční a tuzemské</w:t>
      </w:r>
      <w:r>
        <w:rPr>
          <w:spacing w:val="-22"/>
          <w:sz w:val="15"/>
        </w:rPr>
        <w:t xml:space="preserve"> </w:t>
      </w:r>
      <w:r>
        <w:rPr>
          <w:sz w:val="15"/>
        </w:rPr>
        <w:t>dodavatele.</w:t>
      </w:r>
    </w:p>
    <w:p w:rsidR="00373038" w:rsidRDefault="004E78B2">
      <w:pPr>
        <w:pStyle w:val="Odstavecseseznamem"/>
        <w:numPr>
          <w:ilvl w:val="0"/>
          <w:numId w:val="1"/>
        </w:numPr>
        <w:tabs>
          <w:tab w:val="left" w:pos="541"/>
        </w:tabs>
        <w:spacing w:before="1"/>
        <w:ind w:firstLine="0"/>
        <w:jc w:val="both"/>
        <w:rPr>
          <w:sz w:val="15"/>
        </w:rPr>
      </w:pPr>
      <w:r>
        <w:rPr>
          <w:b/>
          <w:sz w:val="15"/>
        </w:rPr>
        <w:t xml:space="preserve">Smluvní vztah </w:t>
      </w:r>
      <w:r>
        <w:rPr>
          <w:sz w:val="15"/>
        </w:rPr>
        <w:t>CK uzavírá s klienty smlouvu o zájezdu na základě údajů uvedených v katalogu, letáku nebo na internetových stránkách CK. Smlouva o zájezdu musí být řádně vyplněna a podepsána oběma smluvními stranami. Návrh smlouvy předkládá CK a po jejím uzavření předá je</w:t>
      </w:r>
      <w:r>
        <w:rPr>
          <w:sz w:val="15"/>
        </w:rPr>
        <w:t>dno její vyhotovení klientovi. Za osoby nezpůsobilé k právním úkonům smlouvu podepíší jejich zákonní zástupci. Pokud je druhou smluvní stranou právnická osoba, podepíše smlouvu pověřený zástupce právnické osoby a předloží seznam účastníků obsahující jejich</w:t>
      </w:r>
      <w:r>
        <w:rPr>
          <w:sz w:val="15"/>
        </w:rPr>
        <w:t xml:space="preserve"> jména a příjmení, bydliště, data narození/rodná čísla, čísla cestovních dokladů. Přesný jmenný seznam je nutné předat CK nejpozději 10 dní před odjezdem, pokud není dohodnuto jinak. Pokud klient uzavírá smlouvu i za jiné osoby, odpovídá za správnost uvede</w:t>
      </w:r>
      <w:r>
        <w:rPr>
          <w:sz w:val="15"/>
        </w:rPr>
        <w:t>ných údajů a za zaplacení ceny zájezdu a eventuální náhradu škody, která vznikla CK uvedením chybných údajů nebo protiprávním jednáním klientů.CK projedná s klientem konkrétní rozsah služeb, jejich cenu a sdělí dobu, do které budou tyto služby rezervovány.</w:t>
      </w:r>
      <w:r>
        <w:rPr>
          <w:sz w:val="15"/>
        </w:rPr>
        <w:t xml:space="preserve"> U služeb, které nabízí CK jako provizní prodejce, to znamená, že zprostředkovává prodej služeb jiných cestovních kanceláří, je nutné o tomto klienta informovat. Odpovědnost za služby v tomto případě nese ta cestovní kancelář, o jejíž služby se jedná. Kata</w:t>
      </w:r>
      <w:r>
        <w:rPr>
          <w:sz w:val="15"/>
        </w:rPr>
        <w:t xml:space="preserve">logy zájezdů jsou vydávány ve značném časovém předstihu, tudíž si CK vyhrazuje právo oznámit před uzavřením smlouvy změny údajů uvedených v katalogu nebo letáku či na </w:t>
      </w:r>
      <w:hyperlink r:id="rId7">
        <w:r>
          <w:rPr>
            <w:sz w:val="15"/>
          </w:rPr>
          <w:t xml:space="preserve">www. </w:t>
        </w:r>
      </w:hyperlink>
      <w:r>
        <w:rPr>
          <w:sz w:val="15"/>
        </w:rPr>
        <w:t>V takovém případě jsou závazné údaje uvedené ve smlouvě o zájezdu.</w:t>
      </w:r>
    </w:p>
    <w:p w:rsidR="00373038" w:rsidRDefault="004E78B2">
      <w:pPr>
        <w:pStyle w:val="Odstavecseseznamem"/>
        <w:numPr>
          <w:ilvl w:val="0"/>
          <w:numId w:val="1"/>
        </w:numPr>
        <w:tabs>
          <w:tab w:val="left" w:pos="625"/>
        </w:tabs>
        <w:ind w:right="357" w:firstLine="0"/>
        <w:jc w:val="both"/>
        <w:rPr>
          <w:sz w:val="15"/>
        </w:rPr>
      </w:pPr>
      <w:r>
        <w:rPr>
          <w:b/>
          <w:sz w:val="15"/>
        </w:rPr>
        <w:t xml:space="preserve">Placení služeb </w:t>
      </w:r>
      <w:r>
        <w:rPr>
          <w:sz w:val="15"/>
        </w:rPr>
        <w:t>U poskytovaných služeb zaplatí klient zálohu ve výši 50% při sepsání smlouvy. Klient je povinen uhradit celou cenu služeb nejpozději 4 týdny před poskytnutím služby. Pokud je</w:t>
      </w:r>
      <w:r>
        <w:rPr>
          <w:sz w:val="15"/>
        </w:rPr>
        <w:t xml:space="preserve"> služba poskytnuta v období kratším než 4 týdny, je klient povinen zaplatit celkovou cenu ihned při sepsání smlouvy o zájezdu. V případě, že tato částka nebude uhrazena včas, je CK oprávněna odstoupit od smlouvy a složená záloha bude použita na úhradu odst</w:t>
      </w:r>
      <w:r>
        <w:rPr>
          <w:sz w:val="15"/>
        </w:rPr>
        <w:t>upného. Klient je povinen předat ke kontrole CK doklad o zaplacení všech objednaných služeb. Po úhradě všech objednaných služeb bude vystaven cestovní kanceláří pobytový poukaz a bude předán spolu s pokyny pro cestu a pobyt nejpozději</w:t>
      </w:r>
      <w:r>
        <w:rPr>
          <w:spacing w:val="-2"/>
          <w:sz w:val="15"/>
        </w:rPr>
        <w:t xml:space="preserve"> </w:t>
      </w:r>
      <w:r>
        <w:rPr>
          <w:sz w:val="15"/>
        </w:rPr>
        <w:t>5</w:t>
      </w:r>
      <w:r>
        <w:rPr>
          <w:spacing w:val="-1"/>
          <w:sz w:val="15"/>
        </w:rPr>
        <w:t xml:space="preserve"> </w:t>
      </w:r>
      <w:r>
        <w:rPr>
          <w:sz w:val="15"/>
        </w:rPr>
        <w:t>dnů</w:t>
      </w:r>
      <w:r>
        <w:rPr>
          <w:spacing w:val="-3"/>
          <w:sz w:val="15"/>
        </w:rPr>
        <w:t xml:space="preserve"> </w:t>
      </w:r>
      <w:r>
        <w:rPr>
          <w:sz w:val="15"/>
        </w:rPr>
        <w:t>před</w:t>
      </w:r>
      <w:r>
        <w:rPr>
          <w:spacing w:val="-1"/>
          <w:sz w:val="15"/>
        </w:rPr>
        <w:t xml:space="preserve"> </w:t>
      </w:r>
      <w:r>
        <w:rPr>
          <w:sz w:val="15"/>
        </w:rPr>
        <w:t>poskytnutí</w:t>
      </w:r>
      <w:r>
        <w:rPr>
          <w:sz w:val="15"/>
        </w:rPr>
        <w:t>m</w:t>
      </w:r>
      <w:r>
        <w:rPr>
          <w:spacing w:val="-2"/>
          <w:sz w:val="15"/>
        </w:rPr>
        <w:t xml:space="preserve"> </w:t>
      </w:r>
      <w:r>
        <w:rPr>
          <w:sz w:val="15"/>
        </w:rPr>
        <w:t>služeb.</w:t>
      </w:r>
      <w:r>
        <w:rPr>
          <w:spacing w:val="-1"/>
          <w:sz w:val="15"/>
        </w:rPr>
        <w:t xml:space="preserve"> </w:t>
      </w:r>
      <w:r>
        <w:rPr>
          <w:sz w:val="15"/>
        </w:rPr>
        <w:t>Ceny</w:t>
      </w:r>
      <w:r>
        <w:rPr>
          <w:spacing w:val="-3"/>
          <w:sz w:val="15"/>
        </w:rPr>
        <w:t xml:space="preserve"> </w:t>
      </w:r>
      <w:r>
        <w:rPr>
          <w:sz w:val="15"/>
        </w:rPr>
        <w:t>zájezdů</w:t>
      </w:r>
      <w:r>
        <w:rPr>
          <w:spacing w:val="-2"/>
          <w:sz w:val="15"/>
        </w:rPr>
        <w:t xml:space="preserve"> </w:t>
      </w:r>
      <w:r>
        <w:rPr>
          <w:sz w:val="15"/>
        </w:rPr>
        <w:t>nebo</w:t>
      </w:r>
      <w:r>
        <w:rPr>
          <w:spacing w:val="-3"/>
          <w:sz w:val="15"/>
        </w:rPr>
        <w:t xml:space="preserve"> </w:t>
      </w:r>
      <w:r>
        <w:rPr>
          <w:sz w:val="15"/>
        </w:rPr>
        <w:t>pobytů</w:t>
      </w:r>
      <w:r>
        <w:rPr>
          <w:spacing w:val="-1"/>
          <w:sz w:val="15"/>
        </w:rPr>
        <w:t xml:space="preserve"> </w:t>
      </w:r>
      <w:r>
        <w:rPr>
          <w:sz w:val="15"/>
        </w:rPr>
        <w:t>platí</w:t>
      </w:r>
      <w:r>
        <w:rPr>
          <w:spacing w:val="2"/>
          <w:sz w:val="15"/>
        </w:rPr>
        <w:t xml:space="preserve"> </w:t>
      </w:r>
      <w:r>
        <w:rPr>
          <w:sz w:val="15"/>
        </w:rPr>
        <w:t>v</w:t>
      </w:r>
      <w:r>
        <w:rPr>
          <w:spacing w:val="-4"/>
          <w:sz w:val="15"/>
        </w:rPr>
        <w:t xml:space="preserve"> </w:t>
      </w:r>
      <w:r>
        <w:rPr>
          <w:sz w:val="15"/>
        </w:rPr>
        <w:t>den</w:t>
      </w:r>
      <w:r>
        <w:rPr>
          <w:spacing w:val="-3"/>
          <w:sz w:val="15"/>
        </w:rPr>
        <w:t xml:space="preserve"> </w:t>
      </w:r>
      <w:r>
        <w:rPr>
          <w:sz w:val="15"/>
        </w:rPr>
        <w:t>sepsání</w:t>
      </w:r>
      <w:r>
        <w:rPr>
          <w:spacing w:val="-1"/>
          <w:sz w:val="15"/>
        </w:rPr>
        <w:t xml:space="preserve"> </w:t>
      </w:r>
      <w:r>
        <w:rPr>
          <w:sz w:val="15"/>
        </w:rPr>
        <w:t>smlouvy</w:t>
      </w:r>
      <w:r>
        <w:rPr>
          <w:spacing w:val="-4"/>
          <w:sz w:val="15"/>
        </w:rPr>
        <w:t xml:space="preserve"> </w:t>
      </w:r>
      <w:r>
        <w:rPr>
          <w:sz w:val="15"/>
        </w:rPr>
        <w:t>o</w:t>
      </w:r>
      <w:r>
        <w:rPr>
          <w:spacing w:val="-1"/>
          <w:sz w:val="15"/>
        </w:rPr>
        <w:t xml:space="preserve"> </w:t>
      </w:r>
      <w:r>
        <w:rPr>
          <w:sz w:val="15"/>
        </w:rPr>
        <w:t>zájezdu</w:t>
      </w:r>
      <w:r>
        <w:rPr>
          <w:spacing w:val="2"/>
          <w:sz w:val="15"/>
        </w:rPr>
        <w:t xml:space="preserve"> </w:t>
      </w:r>
      <w:r>
        <w:rPr>
          <w:sz w:val="15"/>
        </w:rPr>
        <w:t>a</w:t>
      </w:r>
      <w:r>
        <w:rPr>
          <w:spacing w:val="-2"/>
          <w:sz w:val="15"/>
        </w:rPr>
        <w:t xml:space="preserve"> </w:t>
      </w:r>
      <w:r>
        <w:rPr>
          <w:sz w:val="15"/>
        </w:rPr>
        <w:t>nevztahují</w:t>
      </w:r>
      <w:r>
        <w:rPr>
          <w:spacing w:val="-3"/>
          <w:sz w:val="15"/>
        </w:rPr>
        <w:t xml:space="preserve"> </w:t>
      </w:r>
      <w:r>
        <w:rPr>
          <w:sz w:val="15"/>
        </w:rPr>
        <w:t>se</w:t>
      </w:r>
      <w:r>
        <w:rPr>
          <w:spacing w:val="-2"/>
          <w:sz w:val="15"/>
        </w:rPr>
        <w:t xml:space="preserve"> </w:t>
      </w:r>
      <w:r>
        <w:rPr>
          <w:sz w:val="15"/>
        </w:rPr>
        <w:t>na</w:t>
      </w:r>
      <w:r>
        <w:rPr>
          <w:spacing w:val="-3"/>
          <w:sz w:val="15"/>
        </w:rPr>
        <w:t xml:space="preserve"> </w:t>
      </w:r>
      <w:r>
        <w:rPr>
          <w:sz w:val="15"/>
        </w:rPr>
        <w:t>ně</w:t>
      </w:r>
      <w:r>
        <w:rPr>
          <w:spacing w:val="-2"/>
          <w:sz w:val="15"/>
        </w:rPr>
        <w:t xml:space="preserve"> </w:t>
      </w:r>
      <w:r>
        <w:rPr>
          <w:sz w:val="15"/>
        </w:rPr>
        <w:t>slevy</w:t>
      </w:r>
      <w:r>
        <w:rPr>
          <w:spacing w:val="-3"/>
          <w:sz w:val="15"/>
        </w:rPr>
        <w:t xml:space="preserve"> </w:t>
      </w:r>
      <w:r>
        <w:rPr>
          <w:sz w:val="15"/>
        </w:rPr>
        <w:t>vyhlášené</w:t>
      </w:r>
      <w:r>
        <w:rPr>
          <w:spacing w:val="-2"/>
          <w:sz w:val="15"/>
        </w:rPr>
        <w:t xml:space="preserve"> </w:t>
      </w:r>
      <w:r>
        <w:rPr>
          <w:sz w:val="15"/>
        </w:rPr>
        <w:t>po</w:t>
      </w:r>
      <w:r>
        <w:rPr>
          <w:spacing w:val="-1"/>
          <w:sz w:val="15"/>
        </w:rPr>
        <w:t xml:space="preserve"> </w:t>
      </w:r>
      <w:r>
        <w:rPr>
          <w:sz w:val="15"/>
        </w:rPr>
        <w:t>tomto</w:t>
      </w:r>
      <w:r>
        <w:rPr>
          <w:spacing w:val="-3"/>
          <w:sz w:val="15"/>
        </w:rPr>
        <w:t xml:space="preserve"> </w:t>
      </w:r>
      <w:r>
        <w:rPr>
          <w:sz w:val="15"/>
        </w:rPr>
        <w:t>datu.</w:t>
      </w:r>
    </w:p>
    <w:p w:rsidR="00373038" w:rsidRDefault="004E78B2">
      <w:pPr>
        <w:pStyle w:val="Odstavecseseznamem"/>
        <w:numPr>
          <w:ilvl w:val="0"/>
          <w:numId w:val="1"/>
        </w:numPr>
        <w:tabs>
          <w:tab w:val="left" w:pos="594"/>
        </w:tabs>
        <w:ind w:right="359" w:firstLine="0"/>
        <w:jc w:val="both"/>
        <w:rPr>
          <w:sz w:val="15"/>
        </w:rPr>
      </w:pPr>
      <w:r>
        <w:rPr>
          <w:b/>
          <w:sz w:val="15"/>
        </w:rPr>
        <w:t xml:space="preserve">Podmínky účasti na zájezdech </w:t>
      </w:r>
      <w:r>
        <w:rPr>
          <w:sz w:val="15"/>
        </w:rPr>
        <w:t>Klienti mladší 15ti let se mohou zájezdů účastnit pouze v doprovodu a s dohledem dospělé osoby. V sou</w:t>
      </w:r>
      <w:r>
        <w:rPr>
          <w:sz w:val="15"/>
        </w:rPr>
        <w:t>ladu s italským právním předpisem, musí mít osoba, která cestuje do Itálie s nezletilým do 14 let, přeložené a úředně ověřené prohlášení ve smyslu souhlasu rodiče/zákonného zástupce. Každý účastník zájezdu musí mít vlastní platný cestovní doklad. Pokud doj</w:t>
      </w:r>
      <w:r>
        <w:rPr>
          <w:sz w:val="15"/>
        </w:rPr>
        <w:t>de ke ztrátě či odcizení dokladů, klient je povinen si na své náklady obstarat doklady náhradní. V případě zájmu klienta, CK zajistí za úplatu potřebná víza. Klient je povinen si sám nebo prostřednictvím CK uzavřít pojištění léčebných výdajů (cestovní poji</w:t>
      </w:r>
      <w:r>
        <w:rPr>
          <w:sz w:val="15"/>
        </w:rPr>
        <w:t>štění). CK si vyhrazuje právo na změnu věcného i časového programu z důvodu zásahu vyšší moci, z důvodu rozhodnutí státních orgánů nebo mimořádných okolností a nepřebírá odpovědnost za důsledky plynoucí ze změny programu a ceny</w:t>
      </w:r>
      <w:r>
        <w:rPr>
          <w:spacing w:val="-5"/>
          <w:sz w:val="15"/>
        </w:rPr>
        <w:t xml:space="preserve"> </w:t>
      </w:r>
      <w:r>
        <w:rPr>
          <w:sz w:val="15"/>
        </w:rPr>
        <w:t>zájezdu.</w:t>
      </w:r>
    </w:p>
    <w:p w:rsidR="00373038" w:rsidRDefault="004E78B2">
      <w:pPr>
        <w:pStyle w:val="Odstavecseseznamem"/>
        <w:numPr>
          <w:ilvl w:val="0"/>
          <w:numId w:val="1"/>
        </w:numPr>
        <w:tabs>
          <w:tab w:val="left" w:pos="548"/>
        </w:tabs>
        <w:ind w:left="345" w:firstLine="0"/>
        <w:jc w:val="both"/>
        <w:rPr>
          <w:sz w:val="15"/>
        </w:rPr>
      </w:pPr>
      <w:r>
        <w:rPr>
          <w:b/>
          <w:sz w:val="15"/>
        </w:rPr>
        <w:t xml:space="preserve">Pojištění </w:t>
      </w:r>
      <w:r>
        <w:rPr>
          <w:sz w:val="15"/>
        </w:rPr>
        <w:t>Povinné s</w:t>
      </w:r>
      <w:r>
        <w:rPr>
          <w:sz w:val="15"/>
        </w:rPr>
        <w:t xml:space="preserve">mluvní </w:t>
      </w:r>
      <w:r>
        <w:rPr>
          <w:b/>
          <w:sz w:val="15"/>
        </w:rPr>
        <w:t xml:space="preserve">pojištění záruky pro případ </w:t>
      </w:r>
      <w:r>
        <w:rPr>
          <w:b/>
          <w:spacing w:val="-2"/>
          <w:sz w:val="15"/>
        </w:rPr>
        <w:t xml:space="preserve">úpadku </w:t>
      </w:r>
      <w:r>
        <w:rPr>
          <w:sz w:val="15"/>
        </w:rPr>
        <w:t>cestovní kanceláře dle zákona č. 159/1999 Sb. Má CK sjednanou u GENERALI Pojišťovny a.s. a je již zahrnuto v ceně zájezdů. V případě úpadku cestovní kanceláře vzniká klientovi nárok na následující plnění: 1) poskyt</w:t>
      </w:r>
      <w:r>
        <w:rPr>
          <w:sz w:val="15"/>
        </w:rPr>
        <w:t>nutí dopravy z místa pobytu v zahraničí do ČR, pokud je tato doprava součástí zájezdu; 2) vrácení zaplacené zálohy nebo ceny zájezdu v případě, že se zájezd neuskutečnil; 3) vrácení rozdílu mezi zaplacenou cenou zájezdu a cenou částečně poskytnutého zájezd</w:t>
      </w:r>
      <w:r>
        <w:rPr>
          <w:sz w:val="15"/>
        </w:rPr>
        <w:t>u v případě, že se zájezd uskutečnil pouze z části. Dojde-li ke skutečnosti uvedené v bodě 1, klient oznámí neprodleně pojistnou událost asistenční službě Europ Assistance, s.r.o. (telefonicky +420 221 586 660 nebo faxem +420 221 586 100). Dojde-li ke skut</w:t>
      </w:r>
      <w:r>
        <w:rPr>
          <w:sz w:val="15"/>
        </w:rPr>
        <w:t xml:space="preserve">ečnosti uvedené v bodech 2 a 3, je klient povinen nejpozději do 6 měsíců učinit písemné oznámení na adresu Kanceláře pojistitele (Europ Assistance s.r.o., Na Pankráci 127, 140 00 Praha 4) a předložit smlouvu o zájezdu, případně další vyžádané doklady. </w:t>
      </w:r>
      <w:r>
        <w:rPr>
          <w:b/>
          <w:sz w:val="15"/>
        </w:rPr>
        <w:t>Cest</w:t>
      </w:r>
      <w:r>
        <w:rPr>
          <w:b/>
          <w:sz w:val="15"/>
        </w:rPr>
        <w:t xml:space="preserve">ovní pojištění do zahraničí </w:t>
      </w:r>
      <w:r>
        <w:rPr>
          <w:sz w:val="15"/>
        </w:rPr>
        <w:t>není zahrnuto v ceně zájezdu a klient je povinen uzavřít si jej sám nebo prostřednictvím CK, která svým klientům nabízí zprostředkování komplexního cestovního pojištění do zahraničí včetně storna pojištění zájezdu. Smluvním part</w:t>
      </w:r>
      <w:r>
        <w:rPr>
          <w:sz w:val="15"/>
        </w:rPr>
        <w:t xml:space="preserve">nerem CK je pojišťovna </w:t>
      </w:r>
      <w:r>
        <w:rPr>
          <w:spacing w:val="-3"/>
          <w:sz w:val="15"/>
        </w:rPr>
        <w:t xml:space="preserve">ALLIANZ. </w:t>
      </w:r>
      <w:r>
        <w:rPr>
          <w:sz w:val="15"/>
        </w:rPr>
        <w:t>Rozsah komplexního cestovního</w:t>
      </w:r>
      <w:r>
        <w:rPr>
          <w:spacing w:val="-4"/>
          <w:sz w:val="15"/>
        </w:rPr>
        <w:t xml:space="preserve"> </w:t>
      </w:r>
      <w:r>
        <w:rPr>
          <w:sz w:val="15"/>
        </w:rPr>
        <w:t>pojištění</w:t>
      </w:r>
      <w:r>
        <w:rPr>
          <w:spacing w:val="-1"/>
          <w:sz w:val="15"/>
        </w:rPr>
        <w:t xml:space="preserve"> </w:t>
      </w:r>
      <w:r>
        <w:rPr>
          <w:sz w:val="15"/>
        </w:rPr>
        <w:t>včetně</w:t>
      </w:r>
      <w:r>
        <w:rPr>
          <w:spacing w:val="-3"/>
          <w:sz w:val="15"/>
        </w:rPr>
        <w:t xml:space="preserve"> </w:t>
      </w:r>
      <w:r>
        <w:rPr>
          <w:sz w:val="15"/>
        </w:rPr>
        <w:t>storna</w:t>
      </w:r>
      <w:r>
        <w:rPr>
          <w:spacing w:val="-2"/>
          <w:sz w:val="15"/>
        </w:rPr>
        <w:t xml:space="preserve"> </w:t>
      </w:r>
      <w:r>
        <w:rPr>
          <w:sz w:val="15"/>
        </w:rPr>
        <w:t>pojištění</w:t>
      </w:r>
      <w:r>
        <w:rPr>
          <w:spacing w:val="2"/>
          <w:sz w:val="15"/>
        </w:rPr>
        <w:t xml:space="preserve"> </w:t>
      </w:r>
      <w:r>
        <w:rPr>
          <w:sz w:val="15"/>
        </w:rPr>
        <w:t>zájezdu</w:t>
      </w:r>
      <w:r>
        <w:rPr>
          <w:spacing w:val="-2"/>
          <w:sz w:val="15"/>
        </w:rPr>
        <w:t xml:space="preserve"> </w:t>
      </w:r>
      <w:r>
        <w:rPr>
          <w:sz w:val="15"/>
        </w:rPr>
        <w:t>najdete v</w:t>
      </w:r>
      <w:r>
        <w:rPr>
          <w:spacing w:val="-3"/>
          <w:sz w:val="15"/>
        </w:rPr>
        <w:t xml:space="preserve"> </w:t>
      </w:r>
      <w:r>
        <w:rPr>
          <w:sz w:val="15"/>
        </w:rPr>
        <w:t>katalogu</w:t>
      </w:r>
      <w:r>
        <w:rPr>
          <w:spacing w:val="-2"/>
          <w:sz w:val="15"/>
        </w:rPr>
        <w:t xml:space="preserve"> </w:t>
      </w:r>
      <w:r>
        <w:rPr>
          <w:sz w:val="15"/>
        </w:rPr>
        <w:t>nebo</w:t>
      </w:r>
      <w:r>
        <w:rPr>
          <w:spacing w:val="-3"/>
          <w:sz w:val="15"/>
        </w:rPr>
        <w:t xml:space="preserve"> </w:t>
      </w:r>
      <w:r>
        <w:rPr>
          <w:sz w:val="15"/>
        </w:rPr>
        <w:t>se</w:t>
      </w:r>
      <w:r>
        <w:rPr>
          <w:spacing w:val="-2"/>
          <w:sz w:val="15"/>
        </w:rPr>
        <w:t xml:space="preserve"> </w:t>
      </w:r>
      <w:r>
        <w:rPr>
          <w:sz w:val="15"/>
        </w:rPr>
        <w:t>informujte</w:t>
      </w:r>
      <w:r>
        <w:rPr>
          <w:spacing w:val="-3"/>
          <w:sz w:val="15"/>
        </w:rPr>
        <w:t xml:space="preserve"> </w:t>
      </w:r>
      <w:r>
        <w:rPr>
          <w:sz w:val="15"/>
        </w:rPr>
        <w:t>přímo</w:t>
      </w:r>
      <w:r>
        <w:rPr>
          <w:spacing w:val="-1"/>
          <w:sz w:val="15"/>
        </w:rPr>
        <w:t xml:space="preserve"> </w:t>
      </w:r>
      <w:r>
        <w:rPr>
          <w:sz w:val="15"/>
        </w:rPr>
        <w:t>v</w:t>
      </w:r>
      <w:r>
        <w:rPr>
          <w:spacing w:val="-1"/>
          <w:sz w:val="15"/>
        </w:rPr>
        <w:t xml:space="preserve"> </w:t>
      </w:r>
      <w:r>
        <w:rPr>
          <w:sz w:val="15"/>
        </w:rPr>
        <w:t>CK</w:t>
      </w:r>
      <w:r>
        <w:rPr>
          <w:spacing w:val="-4"/>
          <w:sz w:val="15"/>
        </w:rPr>
        <w:t xml:space="preserve"> </w:t>
      </w:r>
      <w:r>
        <w:rPr>
          <w:sz w:val="15"/>
        </w:rPr>
        <w:t>při</w:t>
      </w:r>
      <w:r>
        <w:rPr>
          <w:spacing w:val="-1"/>
          <w:sz w:val="15"/>
        </w:rPr>
        <w:t xml:space="preserve"> </w:t>
      </w:r>
      <w:r>
        <w:rPr>
          <w:sz w:val="15"/>
        </w:rPr>
        <w:t>jednání</w:t>
      </w:r>
      <w:r>
        <w:rPr>
          <w:spacing w:val="2"/>
          <w:sz w:val="15"/>
        </w:rPr>
        <w:t xml:space="preserve"> </w:t>
      </w:r>
      <w:r>
        <w:rPr>
          <w:sz w:val="15"/>
        </w:rPr>
        <w:t>o</w:t>
      </w:r>
      <w:r>
        <w:rPr>
          <w:spacing w:val="-4"/>
          <w:sz w:val="15"/>
        </w:rPr>
        <w:t xml:space="preserve"> </w:t>
      </w:r>
      <w:r>
        <w:rPr>
          <w:sz w:val="15"/>
        </w:rPr>
        <w:t>uzavření</w:t>
      </w:r>
      <w:r>
        <w:rPr>
          <w:spacing w:val="-1"/>
          <w:sz w:val="15"/>
        </w:rPr>
        <w:t xml:space="preserve"> </w:t>
      </w:r>
      <w:r>
        <w:rPr>
          <w:sz w:val="15"/>
        </w:rPr>
        <w:t>smlouvy</w:t>
      </w:r>
      <w:r>
        <w:rPr>
          <w:spacing w:val="-3"/>
          <w:sz w:val="15"/>
        </w:rPr>
        <w:t xml:space="preserve"> </w:t>
      </w:r>
      <w:r>
        <w:rPr>
          <w:sz w:val="15"/>
        </w:rPr>
        <w:t>o</w:t>
      </w:r>
      <w:r>
        <w:rPr>
          <w:spacing w:val="-2"/>
          <w:sz w:val="15"/>
        </w:rPr>
        <w:t xml:space="preserve"> </w:t>
      </w:r>
      <w:r>
        <w:rPr>
          <w:sz w:val="15"/>
        </w:rPr>
        <w:t>zájezdu.</w:t>
      </w:r>
    </w:p>
    <w:p w:rsidR="00373038" w:rsidRDefault="004E78B2">
      <w:pPr>
        <w:pStyle w:val="Odstavecseseznamem"/>
        <w:numPr>
          <w:ilvl w:val="0"/>
          <w:numId w:val="1"/>
        </w:numPr>
        <w:tabs>
          <w:tab w:val="left" w:pos="598"/>
        </w:tabs>
        <w:ind w:left="345" w:firstLine="0"/>
        <w:jc w:val="both"/>
        <w:rPr>
          <w:sz w:val="15"/>
        </w:rPr>
      </w:pPr>
      <w:r>
        <w:rPr>
          <w:b/>
          <w:sz w:val="15"/>
        </w:rPr>
        <w:t xml:space="preserve">Práva a povinnosti klientů </w:t>
      </w:r>
      <w:r>
        <w:rPr>
          <w:sz w:val="15"/>
        </w:rPr>
        <w:t xml:space="preserve">K právům klientů náleží: právo na řádné poskytnutí služeb, které si klient objednal a zaplatil. Právo na reklamaci případných vad poskytnutých služeb včetně práva na odstranění vad, nebo přiměřenou kompenzaci. Právo kdykoliv odstoupit od smlouvy o zájezdu </w:t>
      </w:r>
      <w:r>
        <w:rPr>
          <w:sz w:val="15"/>
        </w:rPr>
        <w:t>před započetím plnění služeb za dodržení podmínek odstupného. Právo vyžadovat na cestovní kanceláři potřebné informace o okolnostech a rozsahu poskytovaných služeb. Právo být bez zbytečného odkladu informován o případných změnách poskytovaných služeb a jej</w:t>
      </w:r>
      <w:r>
        <w:rPr>
          <w:sz w:val="15"/>
        </w:rPr>
        <w:t>ich ceny. K povinnostem klientů náleží: Poskytnout CK potřebnou součinnost při vyplňování osobních údajů ve smlouvě o zájezdu, předložit potřebné doklady, klient ručí za správnost údajů uvedených ve smlouvě. Zaplatí cenu služeb a na vyžádání prokáže doklad</w:t>
      </w:r>
      <w:r>
        <w:rPr>
          <w:sz w:val="15"/>
        </w:rPr>
        <w:t>em o zaplacení. V případě neuhrazení celé částky ceny dle smlouvy o zájezdu ve stanoveném termínu má CK právo jeho účast stornovat a účtovat odpovídající odstupné. Je povinností klienta řídit se pokyny CK   a      v průběhu zájezdu nebo pobytu ústními poky</w:t>
      </w:r>
      <w:r>
        <w:rPr>
          <w:sz w:val="15"/>
        </w:rPr>
        <w:t>ny průvodce, vedoucího zájezdu a delegáta. Pokud by klient svým jednáním ohrožoval nebo hrubě narušil průběh a program zájezdu nebo pobytu nebo porušil zákonné předpisy ČR či navštíveného cizího státu, může být vyloučen ze zájezdu bez nároku na náhradu nev</w:t>
      </w:r>
      <w:r>
        <w:rPr>
          <w:sz w:val="15"/>
        </w:rPr>
        <w:t xml:space="preserve">yužitých služeb a uhradí veškeré náklady vzniklé v souvislosti s vyloučením klienta ze zájezdu či pobytu. Tím není dotčeno právo CK na případnou náhradu vzniklé škody. Při cestování do zahraničí si klient musí sám obstarat cestovní doklady popřípadě vízum </w:t>
      </w:r>
      <w:r>
        <w:rPr>
          <w:sz w:val="15"/>
        </w:rPr>
        <w:t>a mít je stále u sebe. Povinností klienta je počínat si tak, aby nedošlo ke škodám na majetku cestovní kanceláře či zdraví účastníků zájezdu a ostatních osob. Je nutné dodržovat pasové, celní, zdravotní a jiné předpisy navštíveného státu. V případě porušen</w:t>
      </w:r>
      <w:r>
        <w:rPr>
          <w:sz w:val="15"/>
        </w:rPr>
        <w:t xml:space="preserve">í těchto předpisů nese klient plnou odpovědnost za újmy, které tím vznikly. Klient nemá právo na žádné jiné plnění či služby než </w:t>
      </w:r>
      <w:r>
        <w:rPr>
          <w:spacing w:val="-2"/>
          <w:sz w:val="15"/>
        </w:rPr>
        <w:t xml:space="preserve">ty, </w:t>
      </w:r>
      <w:r>
        <w:rPr>
          <w:sz w:val="15"/>
        </w:rPr>
        <w:t>které jsou uvedeny ve smlouvě o zájezdu, programu zájezdu nebo pobytu a byly jím zaplaceny. Klient, který vlastním zavinění</w:t>
      </w:r>
      <w:r>
        <w:rPr>
          <w:sz w:val="15"/>
        </w:rPr>
        <w:t xml:space="preserve">m nevyčerpal veškeré jim zaplacené služby, ztrácí nárok na vrácení peněz za tuto službu či na poskytnutí služby náhradní. Klient je povinen uzavřít pojištění, jehož součástí je pojištění léčebných výloh. Pokud tuto povinnost nesplní, nese veškerá rizika z </w:t>
      </w:r>
      <w:r>
        <w:rPr>
          <w:sz w:val="15"/>
        </w:rPr>
        <w:t>toho</w:t>
      </w:r>
      <w:r>
        <w:rPr>
          <w:spacing w:val="-27"/>
          <w:sz w:val="15"/>
        </w:rPr>
        <w:t xml:space="preserve"> </w:t>
      </w:r>
      <w:r>
        <w:rPr>
          <w:sz w:val="15"/>
        </w:rPr>
        <w:t>vyplývající.</w:t>
      </w:r>
    </w:p>
    <w:p w:rsidR="00373038" w:rsidRDefault="004E78B2">
      <w:pPr>
        <w:pStyle w:val="Odstavecseseznamem"/>
        <w:numPr>
          <w:ilvl w:val="0"/>
          <w:numId w:val="1"/>
        </w:numPr>
        <w:tabs>
          <w:tab w:val="left" w:pos="651"/>
        </w:tabs>
        <w:ind w:left="345" w:right="357" w:firstLine="0"/>
        <w:jc w:val="both"/>
        <w:rPr>
          <w:sz w:val="15"/>
        </w:rPr>
      </w:pPr>
      <w:r>
        <w:rPr>
          <w:b/>
          <w:sz w:val="15"/>
        </w:rPr>
        <w:t xml:space="preserve">Změny sjednaných služeb a jejich právní důsledky </w:t>
      </w:r>
      <w:r>
        <w:rPr>
          <w:sz w:val="15"/>
        </w:rPr>
        <w:t>CK je oprávněna jednostranně zvýšit cenu zájezdu do 20ti dnů před zahájením tohoto zájezdu, pokud dojde ke zvýšení cen za dopravu včetně cen pohonných hmot a plateb spojených s dopravou, sm</w:t>
      </w:r>
      <w:r>
        <w:rPr>
          <w:sz w:val="15"/>
        </w:rPr>
        <w:t xml:space="preserve">ěnného kurzu české koruny o více než 10%. Změnu ceny CK písemně oznámí klientovi, který má právo od smlouvy odstoupit. Pokud  CK před prvním poskytnutím služeb bude nucena z objektivních důvodů učinit podstatnou změnu v jejich ceně, rozsahu, kvalitě nebo  </w:t>
      </w:r>
      <w:r>
        <w:rPr>
          <w:sz w:val="15"/>
        </w:rPr>
        <w:t>termínu, je povinna neprodleně tuto skutečnost klientovi písemně oznámit a vyžádat si ve lhůtě ne kratší 5ti dnů jeho souhlas s provedenou změnou smlouvy. Pokud s touto změnou klient nesouhlasí, má právo odstoupit od smlouvy a CK vrátí zaplacenou cenu služ</w:t>
      </w:r>
      <w:r>
        <w:rPr>
          <w:sz w:val="15"/>
        </w:rPr>
        <w:t>eb. Pokud v tomto termínu klient od smlouvy neodstoupí, je jasné, že se změnou souhlasí. Pokud smlouvu zruší klient, je povinen odstoupení písemně doporučeným dopisem či osobně oznámit CK nebo cestovní agentuře, kde byla smlouva o zájezdu sepsána. CK si vý</w:t>
      </w:r>
      <w:r>
        <w:rPr>
          <w:sz w:val="15"/>
        </w:rPr>
        <w:t>slovně vyhrazuje právo na eventuální odchylky a změny jednotlivých služeb od dohodnutého obsahu v nutných případech, které jsou zapříčiněny tzv. vyšší mocí nebo situací obchodního partnera. Tyto služby jsou zásadně nahrazovány službami stejné či vyšší úrov</w:t>
      </w:r>
      <w:r>
        <w:rPr>
          <w:sz w:val="15"/>
        </w:rPr>
        <w:t>ně. CK výslovně upozorňuje své zákazníky, že neručí za to, pokud v průběhu cesty dojde ke změně časů odjezdů či odletů dopravních prostředků a tedy neručí za škody, které mohou klientům v důsledku zpoždění a ani nekompenzuje služby, které nebyly    v důsle</w:t>
      </w:r>
      <w:r>
        <w:rPr>
          <w:sz w:val="15"/>
        </w:rPr>
        <w:t>dku zpoždění čerpány. Klient má právo písemně ve lhůtě 5ti dnů před zahájením zájezdu oznámit CK změnu osobních údajů (změna jména, bydliště, čísla cest. dokladu) či dalších služeb (změna termínu, odjezdového/příjezdového místa, změny dopravy) ve smlouvě o</w:t>
      </w:r>
      <w:r>
        <w:rPr>
          <w:sz w:val="15"/>
        </w:rPr>
        <w:t xml:space="preserve"> zájezdu. Taktéž může klient oznámit, že se zájezdu místo něj zúčastní jiná osoba. Oznámení musí být písemně a musí obsahovat prohlášení nového klienta o souhlasu s uzavřenou smlouvou a všeobecnými a záručními podmínkami. Nový klient musí splňovat veškeré </w:t>
      </w:r>
      <w:r>
        <w:rPr>
          <w:sz w:val="15"/>
        </w:rPr>
        <w:t>podmínky stanovené pro poskytnutí zájezdu. Za změnu služeb a údajů ve smlouvě o zájezdu účtuje CK klientovi jednorázový poplatek 300 Kč za každou změnu a za každou osobu včetně</w:t>
      </w:r>
      <w:r>
        <w:rPr>
          <w:spacing w:val="1"/>
          <w:sz w:val="15"/>
        </w:rPr>
        <w:t xml:space="preserve"> </w:t>
      </w:r>
      <w:r>
        <w:rPr>
          <w:sz w:val="15"/>
        </w:rPr>
        <w:t>dětí.</w:t>
      </w:r>
    </w:p>
    <w:p w:rsidR="00373038" w:rsidRDefault="004E78B2">
      <w:pPr>
        <w:pStyle w:val="Odstavecseseznamem"/>
        <w:numPr>
          <w:ilvl w:val="0"/>
          <w:numId w:val="1"/>
        </w:numPr>
        <w:tabs>
          <w:tab w:val="left" w:pos="709"/>
        </w:tabs>
        <w:ind w:left="345" w:right="359" w:firstLine="0"/>
        <w:jc w:val="both"/>
        <w:rPr>
          <w:sz w:val="15"/>
        </w:rPr>
      </w:pPr>
      <w:r>
        <w:rPr>
          <w:b/>
          <w:sz w:val="15"/>
        </w:rPr>
        <w:t xml:space="preserve">Reklamační řízení </w:t>
      </w:r>
      <w:r>
        <w:rPr>
          <w:sz w:val="15"/>
        </w:rPr>
        <w:t>Právo reklamovat sjednané služby vznikne klientovi, pok</w:t>
      </w:r>
      <w:r>
        <w:rPr>
          <w:sz w:val="15"/>
        </w:rPr>
        <w:t>ud rozsah či kvalita poskytovaných služeb je nižší než sjednaná. Reklamaci vyřizuje klient tam, kde s ním byla sepsána smlouva o zájezdu. Klient musí svoji reklamaci řádně zdůvodnit a doložit. Veškeré závady je nutné bez odkladu písemně reklamovat přímo na</w:t>
      </w:r>
      <w:r>
        <w:rPr>
          <w:sz w:val="15"/>
        </w:rPr>
        <w:t xml:space="preserve"> místě  vzniku zástupci cestovní kanceláře, která zájezd či pobyt pořádá, nebo osobě, která plnění sjednaných služeb zabezpečuje. Bez tohoto uplatnění reklamace závad na místě samém nemůže již CK posoudit její oprávněnost a reklamace tedy nemůže být uznána</w:t>
      </w:r>
      <w:r>
        <w:rPr>
          <w:sz w:val="15"/>
        </w:rPr>
        <w:t>. Klient je povinen reklamaci služeb uplatnit bez zbytečného odkladu, nejpozději však do 30ti kalendářních dnů po poskytnutí poslední služby, jinak jeho nároky zaniknou. Reklamovat u CK nelze škody nebo majetkové újmy vzniklé klientovi, které jsou předměte</w:t>
      </w:r>
      <w:r>
        <w:rPr>
          <w:sz w:val="15"/>
        </w:rPr>
        <w:t>m smluvní úpravy pojistného kryté pojišťovnou na základě pojistné smlouvy pro cesty a pobyt a ani škody, které jsou výslovně z rozsahu pojistného krytí vyňaty. V řízení o odškodnění pojistné události je pojišťovna v přímém právním vztahu k účastníku zájezd</w:t>
      </w:r>
      <w:r>
        <w:rPr>
          <w:sz w:val="15"/>
        </w:rPr>
        <w:t>u a CK nepřísluší posuzovat existenci pojistné události, případně výši škody. Při výskytu závad je klient</w:t>
      </w:r>
      <w:r>
        <w:rPr>
          <w:spacing w:val="-2"/>
          <w:sz w:val="15"/>
        </w:rPr>
        <w:t xml:space="preserve"> </w:t>
      </w:r>
      <w:r>
        <w:rPr>
          <w:sz w:val="15"/>
        </w:rPr>
        <w:t>povinen</w:t>
      </w:r>
      <w:r>
        <w:rPr>
          <w:spacing w:val="-2"/>
          <w:sz w:val="15"/>
        </w:rPr>
        <w:t xml:space="preserve"> </w:t>
      </w:r>
      <w:r>
        <w:rPr>
          <w:sz w:val="15"/>
        </w:rPr>
        <w:t>spolupůsobit</w:t>
      </w:r>
      <w:r>
        <w:rPr>
          <w:spacing w:val="-1"/>
          <w:sz w:val="15"/>
        </w:rPr>
        <w:t xml:space="preserve"> </w:t>
      </w:r>
      <w:r>
        <w:rPr>
          <w:sz w:val="15"/>
        </w:rPr>
        <w:t>tak,</w:t>
      </w:r>
      <w:r>
        <w:rPr>
          <w:spacing w:val="-2"/>
          <w:sz w:val="15"/>
        </w:rPr>
        <w:t xml:space="preserve"> </w:t>
      </w:r>
      <w:r>
        <w:rPr>
          <w:sz w:val="15"/>
        </w:rPr>
        <w:t>aby</w:t>
      </w:r>
      <w:r>
        <w:rPr>
          <w:spacing w:val="-3"/>
          <w:sz w:val="15"/>
        </w:rPr>
        <w:t xml:space="preserve"> </w:t>
      </w:r>
      <w:r>
        <w:rPr>
          <w:sz w:val="15"/>
        </w:rPr>
        <w:t>se</w:t>
      </w:r>
      <w:r>
        <w:rPr>
          <w:spacing w:val="-3"/>
          <w:sz w:val="15"/>
        </w:rPr>
        <w:t xml:space="preserve"> </w:t>
      </w:r>
      <w:r>
        <w:rPr>
          <w:sz w:val="15"/>
        </w:rPr>
        <w:t>event.</w:t>
      </w:r>
      <w:r>
        <w:rPr>
          <w:spacing w:val="-1"/>
          <w:sz w:val="15"/>
        </w:rPr>
        <w:t xml:space="preserve"> </w:t>
      </w:r>
      <w:r>
        <w:rPr>
          <w:sz w:val="15"/>
        </w:rPr>
        <w:t>škodám</w:t>
      </w:r>
      <w:r>
        <w:rPr>
          <w:spacing w:val="-1"/>
          <w:sz w:val="15"/>
        </w:rPr>
        <w:t xml:space="preserve"> </w:t>
      </w:r>
      <w:r>
        <w:rPr>
          <w:sz w:val="15"/>
        </w:rPr>
        <w:t>zabránilo,</w:t>
      </w:r>
      <w:r>
        <w:rPr>
          <w:spacing w:val="-1"/>
          <w:sz w:val="15"/>
        </w:rPr>
        <w:t xml:space="preserve"> </w:t>
      </w:r>
      <w:r>
        <w:rPr>
          <w:sz w:val="15"/>
        </w:rPr>
        <w:t>nebo</w:t>
      </w:r>
      <w:r>
        <w:rPr>
          <w:spacing w:val="-2"/>
          <w:sz w:val="15"/>
        </w:rPr>
        <w:t xml:space="preserve"> </w:t>
      </w:r>
      <w:r>
        <w:rPr>
          <w:sz w:val="15"/>
        </w:rPr>
        <w:t>aby</w:t>
      </w:r>
      <w:r>
        <w:rPr>
          <w:spacing w:val="-3"/>
          <w:sz w:val="15"/>
        </w:rPr>
        <w:t xml:space="preserve"> </w:t>
      </w:r>
      <w:r>
        <w:rPr>
          <w:sz w:val="15"/>
        </w:rPr>
        <w:t>byly</w:t>
      </w:r>
      <w:r>
        <w:rPr>
          <w:spacing w:val="-4"/>
          <w:sz w:val="15"/>
        </w:rPr>
        <w:t xml:space="preserve"> </w:t>
      </w:r>
      <w:r>
        <w:rPr>
          <w:sz w:val="15"/>
        </w:rPr>
        <w:t>co</w:t>
      </w:r>
      <w:r>
        <w:rPr>
          <w:spacing w:val="-1"/>
          <w:sz w:val="15"/>
        </w:rPr>
        <w:t xml:space="preserve"> </w:t>
      </w:r>
      <w:r>
        <w:rPr>
          <w:sz w:val="15"/>
        </w:rPr>
        <w:t>nejmenší.</w:t>
      </w:r>
      <w:r>
        <w:rPr>
          <w:spacing w:val="-2"/>
          <w:sz w:val="15"/>
        </w:rPr>
        <w:t xml:space="preserve"> </w:t>
      </w:r>
      <w:r>
        <w:rPr>
          <w:sz w:val="15"/>
        </w:rPr>
        <w:t>CK</w:t>
      </w:r>
      <w:r>
        <w:rPr>
          <w:spacing w:val="-2"/>
          <w:sz w:val="15"/>
        </w:rPr>
        <w:t xml:space="preserve"> </w:t>
      </w:r>
      <w:r>
        <w:rPr>
          <w:sz w:val="15"/>
        </w:rPr>
        <w:t>neručí</w:t>
      </w:r>
      <w:r>
        <w:rPr>
          <w:spacing w:val="2"/>
          <w:sz w:val="15"/>
        </w:rPr>
        <w:t xml:space="preserve"> </w:t>
      </w:r>
      <w:r>
        <w:rPr>
          <w:sz w:val="15"/>
        </w:rPr>
        <w:t>za</w:t>
      </w:r>
      <w:r>
        <w:rPr>
          <w:spacing w:val="-5"/>
          <w:sz w:val="15"/>
        </w:rPr>
        <w:t xml:space="preserve"> </w:t>
      </w:r>
      <w:r>
        <w:rPr>
          <w:sz w:val="15"/>
        </w:rPr>
        <w:t>úroveň</w:t>
      </w:r>
      <w:r>
        <w:rPr>
          <w:spacing w:val="-1"/>
          <w:sz w:val="15"/>
        </w:rPr>
        <w:t xml:space="preserve"> </w:t>
      </w:r>
      <w:r>
        <w:rPr>
          <w:sz w:val="15"/>
        </w:rPr>
        <w:t>cizích</w:t>
      </w:r>
      <w:r>
        <w:rPr>
          <w:spacing w:val="-4"/>
          <w:sz w:val="15"/>
        </w:rPr>
        <w:t xml:space="preserve"> </w:t>
      </w:r>
      <w:r>
        <w:rPr>
          <w:sz w:val="15"/>
        </w:rPr>
        <w:t>služeb,</w:t>
      </w:r>
      <w:r>
        <w:rPr>
          <w:spacing w:val="1"/>
          <w:sz w:val="15"/>
        </w:rPr>
        <w:t xml:space="preserve"> </w:t>
      </w:r>
      <w:r>
        <w:rPr>
          <w:sz w:val="15"/>
        </w:rPr>
        <w:t>které</w:t>
      </w:r>
      <w:r>
        <w:rPr>
          <w:spacing w:val="-3"/>
          <w:sz w:val="15"/>
        </w:rPr>
        <w:t xml:space="preserve"> </w:t>
      </w:r>
      <w:r>
        <w:rPr>
          <w:sz w:val="15"/>
        </w:rPr>
        <w:t>si</w:t>
      </w:r>
      <w:r>
        <w:rPr>
          <w:spacing w:val="2"/>
          <w:sz w:val="15"/>
        </w:rPr>
        <w:t xml:space="preserve"> </w:t>
      </w:r>
      <w:r>
        <w:rPr>
          <w:sz w:val="15"/>
        </w:rPr>
        <w:t>klient</w:t>
      </w:r>
      <w:r>
        <w:rPr>
          <w:spacing w:val="1"/>
          <w:sz w:val="15"/>
        </w:rPr>
        <w:t xml:space="preserve"> </w:t>
      </w:r>
      <w:r>
        <w:rPr>
          <w:sz w:val="15"/>
        </w:rPr>
        <w:t>objedná</w:t>
      </w:r>
      <w:r>
        <w:rPr>
          <w:spacing w:val="-2"/>
          <w:sz w:val="15"/>
        </w:rPr>
        <w:t xml:space="preserve"> </w:t>
      </w:r>
      <w:r>
        <w:rPr>
          <w:sz w:val="15"/>
        </w:rPr>
        <w:t>na</w:t>
      </w:r>
      <w:r>
        <w:rPr>
          <w:spacing w:val="-3"/>
          <w:sz w:val="15"/>
        </w:rPr>
        <w:t xml:space="preserve"> </w:t>
      </w:r>
      <w:r>
        <w:rPr>
          <w:sz w:val="15"/>
        </w:rPr>
        <w:t>místě.</w:t>
      </w:r>
    </w:p>
    <w:p w:rsidR="00373038" w:rsidRDefault="004E78B2">
      <w:pPr>
        <w:pStyle w:val="Odstavecseseznamem"/>
        <w:numPr>
          <w:ilvl w:val="0"/>
          <w:numId w:val="1"/>
        </w:numPr>
        <w:tabs>
          <w:tab w:val="left" w:pos="598"/>
        </w:tabs>
        <w:ind w:left="345" w:firstLine="0"/>
        <w:jc w:val="both"/>
        <w:rPr>
          <w:sz w:val="15"/>
        </w:rPr>
      </w:pPr>
      <w:r>
        <w:rPr>
          <w:b/>
          <w:sz w:val="15"/>
        </w:rPr>
        <w:t xml:space="preserve">Odstoupení od smlouvy </w:t>
      </w:r>
      <w:r>
        <w:rPr>
          <w:sz w:val="15"/>
        </w:rPr>
        <w:t>Zrušení zájezdu může klient provést pouze písemnou formou kdykoliv tam, kde uzavíral smlouvu o zájezdu. Pokud klient odstoupil od smlouvy o zájezdu, aniž CK porušila své povinnosti dané zákonem či smlouvou, nebo proto, že CK od</w:t>
      </w:r>
      <w:r>
        <w:rPr>
          <w:sz w:val="15"/>
        </w:rPr>
        <w:t xml:space="preserve"> smlouvy o zájezdu odstoupila před zahájením zájezdu z důvodu porušení povinnosti klientem, je klient povinen zaplatit CK odstupné. Rozhodující pro stanovení výše odstupného je datum převzetí oznámení o odstoupení od smlouvy. Při určení počtu dnů pro výpoč</w:t>
      </w:r>
      <w:r>
        <w:rPr>
          <w:sz w:val="15"/>
        </w:rPr>
        <w:t>et</w:t>
      </w:r>
      <w:r>
        <w:rPr>
          <w:spacing w:val="-2"/>
          <w:sz w:val="15"/>
        </w:rPr>
        <w:t xml:space="preserve"> </w:t>
      </w:r>
      <w:r>
        <w:rPr>
          <w:sz w:val="15"/>
        </w:rPr>
        <w:t>odstupného</w:t>
      </w:r>
      <w:r>
        <w:rPr>
          <w:spacing w:val="-1"/>
          <w:sz w:val="15"/>
        </w:rPr>
        <w:t xml:space="preserve"> </w:t>
      </w:r>
      <w:r>
        <w:rPr>
          <w:sz w:val="15"/>
        </w:rPr>
        <w:t>se</w:t>
      </w:r>
      <w:r>
        <w:rPr>
          <w:spacing w:val="-3"/>
          <w:sz w:val="15"/>
        </w:rPr>
        <w:t xml:space="preserve"> </w:t>
      </w:r>
      <w:r>
        <w:rPr>
          <w:sz w:val="15"/>
        </w:rPr>
        <w:t>do</w:t>
      </w:r>
      <w:r>
        <w:rPr>
          <w:spacing w:val="-3"/>
          <w:sz w:val="15"/>
        </w:rPr>
        <w:t xml:space="preserve"> </w:t>
      </w:r>
      <w:r>
        <w:rPr>
          <w:sz w:val="15"/>
        </w:rPr>
        <w:t>stanoveného</w:t>
      </w:r>
      <w:r>
        <w:rPr>
          <w:spacing w:val="-3"/>
          <w:sz w:val="15"/>
        </w:rPr>
        <w:t xml:space="preserve"> </w:t>
      </w:r>
      <w:r>
        <w:rPr>
          <w:sz w:val="15"/>
        </w:rPr>
        <w:t>počtu</w:t>
      </w:r>
      <w:r>
        <w:rPr>
          <w:spacing w:val="-4"/>
          <w:sz w:val="15"/>
        </w:rPr>
        <w:t xml:space="preserve"> </w:t>
      </w:r>
      <w:r>
        <w:rPr>
          <w:sz w:val="15"/>
        </w:rPr>
        <w:t>dní</w:t>
      </w:r>
      <w:r>
        <w:rPr>
          <w:spacing w:val="-1"/>
          <w:sz w:val="15"/>
        </w:rPr>
        <w:t xml:space="preserve"> </w:t>
      </w:r>
      <w:r>
        <w:rPr>
          <w:sz w:val="15"/>
        </w:rPr>
        <w:t>započítává</w:t>
      </w:r>
      <w:r>
        <w:rPr>
          <w:spacing w:val="-2"/>
          <w:sz w:val="15"/>
        </w:rPr>
        <w:t xml:space="preserve"> </w:t>
      </w:r>
      <w:r>
        <w:rPr>
          <w:sz w:val="15"/>
        </w:rPr>
        <w:t>i</w:t>
      </w:r>
      <w:r>
        <w:rPr>
          <w:spacing w:val="-2"/>
          <w:sz w:val="15"/>
        </w:rPr>
        <w:t xml:space="preserve"> </w:t>
      </w:r>
      <w:r>
        <w:rPr>
          <w:sz w:val="15"/>
        </w:rPr>
        <w:t>den,</w:t>
      </w:r>
      <w:r>
        <w:rPr>
          <w:spacing w:val="1"/>
          <w:sz w:val="15"/>
        </w:rPr>
        <w:t xml:space="preserve"> </w:t>
      </w:r>
      <w:r>
        <w:rPr>
          <w:sz w:val="15"/>
        </w:rPr>
        <w:t>kdy</w:t>
      </w:r>
      <w:r>
        <w:rPr>
          <w:spacing w:val="-4"/>
          <w:sz w:val="15"/>
        </w:rPr>
        <w:t xml:space="preserve"> </w:t>
      </w:r>
      <w:r>
        <w:rPr>
          <w:sz w:val="15"/>
        </w:rPr>
        <w:t>došlo</w:t>
      </w:r>
      <w:r>
        <w:rPr>
          <w:spacing w:val="-1"/>
          <w:sz w:val="15"/>
        </w:rPr>
        <w:t xml:space="preserve"> </w:t>
      </w:r>
      <w:r>
        <w:rPr>
          <w:sz w:val="15"/>
        </w:rPr>
        <w:t>ke</w:t>
      </w:r>
      <w:r>
        <w:rPr>
          <w:spacing w:val="-2"/>
          <w:sz w:val="15"/>
        </w:rPr>
        <w:t xml:space="preserve"> </w:t>
      </w:r>
      <w:r>
        <w:rPr>
          <w:sz w:val="15"/>
        </w:rPr>
        <w:t>stornování</w:t>
      </w:r>
      <w:r>
        <w:rPr>
          <w:spacing w:val="-2"/>
          <w:sz w:val="15"/>
        </w:rPr>
        <w:t xml:space="preserve"> </w:t>
      </w:r>
      <w:r>
        <w:rPr>
          <w:sz w:val="15"/>
        </w:rPr>
        <w:t>zájezdu</w:t>
      </w:r>
      <w:r>
        <w:rPr>
          <w:spacing w:val="-1"/>
          <w:sz w:val="15"/>
        </w:rPr>
        <w:t xml:space="preserve"> </w:t>
      </w:r>
      <w:r>
        <w:rPr>
          <w:sz w:val="15"/>
        </w:rPr>
        <w:t>a</w:t>
      </w:r>
      <w:r>
        <w:rPr>
          <w:spacing w:val="-3"/>
          <w:sz w:val="15"/>
        </w:rPr>
        <w:t xml:space="preserve"> </w:t>
      </w:r>
      <w:r>
        <w:rPr>
          <w:sz w:val="15"/>
        </w:rPr>
        <w:t>do</w:t>
      </w:r>
      <w:r>
        <w:rPr>
          <w:spacing w:val="-3"/>
          <w:sz w:val="15"/>
        </w:rPr>
        <w:t xml:space="preserve"> </w:t>
      </w:r>
      <w:r>
        <w:rPr>
          <w:sz w:val="15"/>
        </w:rPr>
        <w:t>počtu</w:t>
      </w:r>
      <w:r>
        <w:rPr>
          <w:spacing w:val="-1"/>
          <w:sz w:val="15"/>
        </w:rPr>
        <w:t xml:space="preserve"> </w:t>
      </w:r>
      <w:r>
        <w:rPr>
          <w:sz w:val="15"/>
        </w:rPr>
        <w:t>dnů</w:t>
      </w:r>
      <w:r>
        <w:rPr>
          <w:spacing w:val="-2"/>
          <w:sz w:val="15"/>
        </w:rPr>
        <w:t xml:space="preserve"> </w:t>
      </w:r>
      <w:r>
        <w:rPr>
          <w:sz w:val="15"/>
        </w:rPr>
        <w:t>se</w:t>
      </w:r>
      <w:r>
        <w:rPr>
          <w:spacing w:val="-2"/>
          <w:sz w:val="15"/>
        </w:rPr>
        <w:t xml:space="preserve"> </w:t>
      </w:r>
      <w:r>
        <w:rPr>
          <w:sz w:val="15"/>
        </w:rPr>
        <w:t>nezapočítává</w:t>
      </w:r>
      <w:r>
        <w:rPr>
          <w:spacing w:val="-2"/>
          <w:sz w:val="15"/>
        </w:rPr>
        <w:t xml:space="preserve"> </w:t>
      </w:r>
      <w:r>
        <w:rPr>
          <w:sz w:val="15"/>
        </w:rPr>
        <w:t>den</w:t>
      </w:r>
      <w:r>
        <w:rPr>
          <w:spacing w:val="1"/>
          <w:sz w:val="15"/>
        </w:rPr>
        <w:t xml:space="preserve"> </w:t>
      </w:r>
      <w:r>
        <w:rPr>
          <w:sz w:val="15"/>
        </w:rPr>
        <w:t>začátku</w:t>
      </w:r>
      <w:r>
        <w:rPr>
          <w:spacing w:val="-1"/>
          <w:sz w:val="15"/>
        </w:rPr>
        <w:t xml:space="preserve"> </w:t>
      </w:r>
      <w:r>
        <w:rPr>
          <w:sz w:val="15"/>
        </w:rPr>
        <w:t>zájezdu.</w:t>
      </w:r>
    </w:p>
    <w:p w:rsidR="00373038" w:rsidRDefault="004E78B2">
      <w:pPr>
        <w:pStyle w:val="Zkladntext"/>
        <w:spacing w:before="1"/>
      </w:pPr>
      <w:r>
        <w:rPr>
          <w:b/>
        </w:rPr>
        <w:t>Výše odstupného</w:t>
      </w:r>
      <w:r>
        <w:t>: nad 30 dnů před stanoveným odjezdem = 10% ceny zájezdu (minimálně však 300,- Kč); ve lhůtě 30 -</w:t>
      </w:r>
      <w:r>
        <w:t xml:space="preserve"> 20 dnů = 25 % z ceny zájezdu;  ve lhůtě 19 - 11 dnů = 50</w:t>
      </w:r>
    </w:p>
    <w:p w:rsidR="00373038" w:rsidRDefault="004E78B2">
      <w:pPr>
        <w:pStyle w:val="Zkladntext"/>
        <w:spacing w:before="1"/>
        <w:ind w:right="359"/>
      </w:pPr>
      <w:r>
        <w:t>% ceny zájezdu; ve lhůtě 10 - 3 dny = 80 % z ceny zájezdu; ve lhůtě kratší 3 dny = 100 % z ceny zájezdu. V případě poskytování jednotlivých služeb, které nejsou zájezdem, je výše odstupného vypočten</w:t>
      </w:r>
      <w:r>
        <w:t xml:space="preserve">a stejným způsobem. U zájezdů, které CK prodává jako tzv. provizní prodejce produkty jiných cestovních kanceláří, kde jsou stanoveny odlišné Všeobecné podmínky poskytování služeb cestovního ruchu a z toho vyplývající jiný způsob výpočtu odstupného, musí s </w:t>
      </w:r>
      <w:r>
        <w:t xml:space="preserve">těmito podmínkami být klient prokazatelně seznámen.     V tomto případě pak platí tyto podmínky a výše odstupného. CK má právo odstoupit od smlouvy o zájezdu, aniž má povinnost hradit škodu, jestliže klient porušil své povinnosti, zejména pokud nezaplatil </w:t>
      </w:r>
      <w:r>
        <w:t>včas cenu zájezdu nebo nemá potřebné cestovní doklady, apod. Dále pokud není dosaženo minimálního potřebného počtu klientů k jednotlivým zájezdům, nebo v důsledku vyšší moci. Na tuto skutečnost je povinna CK písemně klienta</w:t>
      </w:r>
      <w:r>
        <w:rPr>
          <w:spacing w:val="-22"/>
        </w:rPr>
        <w:t xml:space="preserve"> </w:t>
      </w:r>
      <w:r>
        <w:t>informovat.</w:t>
      </w:r>
    </w:p>
    <w:p w:rsidR="00373038" w:rsidRDefault="00373038">
      <w:pPr>
        <w:sectPr w:rsidR="00373038">
          <w:pgSz w:w="11910" w:h="16840"/>
          <w:pgMar w:top="260" w:right="200" w:bottom="280" w:left="220" w:header="708" w:footer="708" w:gutter="0"/>
          <w:cols w:space="708"/>
        </w:sectPr>
      </w:pPr>
    </w:p>
    <w:p w:rsidR="00373038" w:rsidRDefault="004E78B2">
      <w:pPr>
        <w:pStyle w:val="Odstavecseseznamem"/>
        <w:numPr>
          <w:ilvl w:val="0"/>
          <w:numId w:val="1"/>
        </w:numPr>
        <w:tabs>
          <w:tab w:val="left" w:pos="534"/>
        </w:tabs>
        <w:spacing w:before="81"/>
        <w:ind w:right="359" w:firstLine="0"/>
        <w:jc w:val="both"/>
        <w:rPr>
          <w:sz w:val="15"/>
        </w:rPr>
      </w:pPr>
      <w:r>
        <w:rPr>
          <w:b/>
          <w:sz w:val="15"/>
        </w:rPr>
        <w:lastRenderedPageBreak/>
        <w:t xml:space="preserve">Přechodná a závěrečná ustanovení </w:t>
      </w:r>
      <w:r>
        <w:rPr>
          <w:sz w:val="15"/>
        </w:rPr>
        <w:t>Platnost a účinnost těchto Všeobecných a záručních podmínek prodeje je počínaje dnem 01.01.2014. Klienti potvrzují svým podpisem na smlouvě o zájezdu, že jsou jim tyto podmínky známy, rozumí jim, souhlasí s nimi a v plném r</w:t>
      </w:r>
      <w:r>
        <w:rPr>
          <w:sz w:val="15"/>
        </w:rPr>
        <w:t>ozsahu je přijímají. Obě smluvní strany prohlašují tyto podmínky za nedílnou součást smlouvy o</w:t>
      </w:r>
      <w:r>
        <w:rPr>
          <w:spacing w:val="-5"/>
          <w:sz w:val="15"/>
        </w:rPr>
        <w:t xml:space="preserve"> </w:t>
      </w:r>
      <w:r>
        <w:rPr>
          <w:sz w:val="15"/>
        </w:rPr>
        <w:t>zájezdu.</w:t>
      </w:r>
    </w:p>
    <w:sectPr w:rsidR="00373038" w:rsidSect="00373038">
      <w:pgSz w:w="11910" w:h="16840"/>
      <w:pgMar w:top="180" w:right="200" w:bottom="280" w:left="22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BoldItalicMT">
    <w:altName w:val="Times New Roman"/>
    <w:charset w:val="00"/>
    <w:family w:val="roman"/>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844341"/>
    <w:multiLevelType w:val="hybridMultilevel"/>
    <w:tmpl w:val="F77CE65E"/>
    <w:lvl w:ilvl="0" w:tplc="3D684D10">
      <w:start w:val="1"/>
      <w:numFmt w:val="upperRoman"/>
      <w:lvlText w:val="%1."/>
      <w:lvlJc w:val="left"/>
      <w:pPr>
        <w:ind w:left="346" w:hanging="161"/>
        <w:jc w:val="left"/>
      </w:pPr>
      <w:rPr>
        <w:rFonts w:ascii="Times New Roman" w:eastAsia="Times New Roman" w:hAnsi="Times New Roman" w:cs="Times New Roman" w:hint="default"/>
        <w:b/>
        <w:bCs/>
        <w:spacing w:val="0"/>
        <w:w w:val="100"/>
        <w:sz w:val="15"/>
        <w:szCs w:val="15"/>
        <w:lang w:val="cs-CZ" w:eastAsia="cs-CZ" w:bidi="cs-CZ"/>
      </w:rPr>
    </w:lvl>
    <w:lvl w:ilvl="1" w:tplc="F8660F46">
      <w:numFmt w:val="bullet"/>
      <w:lvlText w:val="•"/>
      <w:lvlJc w:val="left"/>
      <w:pPr>
        <w:ind w:left="1454" w:hanging="161"/>
      </w:pPr>
      <w:rPr>
        <w:rFonts w:hint="default"/>
        <w:lang w:val="cs-CZ" w:eastAsia="cs-CZ" w:bidi="cs-CZ"/>
      </w:rPr>
    </w:lvl>
    <w:lvl w:ilvl="2" w:tplc="36C0B26A">
      <w:numFmt w:val="bullet"/>
      <w:lvlText w:val="•"/>
      <w:lvlJc w:val="left"/>
      <w:pPr>
        <w:ind w:left="2568" w:hanging="161"/>
      </w:pPr>
      <w:rPr>
        <w:rFonts w:hint="default"/>
        <w:lang w:val="cs-CZ" w:eastAsia="cs-CZ" w:bidi="cs-CZ"/>
      </w:rPr>
    </w:lvl>
    <w:lvl w:ilvl="3" w:tplc="40BA8558">
      <w:numFmt w:val="bullet"/>
      <w:lvlText w:val="•"/>
      <w:lvlJc w:val="left"/>
      <w:pPr>
        <w:ind w:left="3683" w:hanging="161"/>
      </w:pPr>
      <w:rPr>
        <w:rFonts w:hint="default"/>
        <w:lang w:val="cs-CZ" w:eastAsia="cs-CZ" w:bidi="cs-CZ"/>
      </w:rPr>
    </w:lvl>
    <w:lvl w:ilvl="4" w:tplc="1AA6ACCA">
      <w:numFmt w:val="bullet"/>
      <w:lvlText w:val="•"/>
      <w:lvlJc w:val="left"/>
      <w:pPr>
        <w:ind w:left="4797" w:hanging="161"/>
      </w:pPr>
      <w:rPr>
        <w:rFonts w:hint="default"/>
        <w:lang w:val="cs-CZ" w:eastAsia="cs-CZ" w:bidi="cs-CZ"/>
      </w:rPr>
    </w:lvl>
    <w:lvl w:ilvl="5" w:tplc="6B2CF40E">
      <w:numFmt w:val="bullet"/>
      <w:lvlText w:val="•"/>
      <w:lvlJc w:val="left"/>
      <w:pPr>
        <w:ind w:left="5912" w:hanging="161"/>
      </w:pPr>
      <w:rPr>
        <w:rFonts w:hint="default"/>
        <w:lang w:val="cs-CZ" w:eastAsia="cs-CZ" w:bidi="cs-CZ"/>
      </w:rPr>
    </w:lvl>
    <w:lvl w:ilvl="6" w:tplc="648CBE36">
      <w:numFmt w:val="bullet"/>
      <w:lvlText w:val="•"/>
      <w:lvlJc w:val="left"/>
      <w:pPr>
        <w:ind w:left="7026" w:hanging="161"/>
      </w:pPr>
      <w:rPr>
        <w:rFonts w:hint="default"/>
        <w:lang w:val="cs-CZ" w:eastAsia="cs-CZ" w:bidi="cs-CZ"/>
      </w:rPr>
    </w:lvl>
    <w:lvl w:ilvl="7" w:tplc="97786C36">
      <w:numFmt w:val="bullet"/>
      <w:lvlText w:val="•"/>
      <w:lvlJc w:val="left"/>
      <w:pPr>
        <w:ind w:left="8140" w:hanging="161"/>
      </w:pPr>
      <w:rPr>
        <w:rFonts w:hint="default"/>
        <w:lang w:val="cs-CZ" w:eastAsia="cs-CZ" w:bidi="cs-CZ"/>
      </w:rPr>
    </w:lvl>
    <w:lvl w:ilvl="8" w:tplc="B0AC23A8">
      <w:numFmt w:val="bullet"/>
      <w:lvlText w:val="•"/>
      <w:lvlJc w:val="left"/>
      <w:pPr>
        <w:ind w:left="9255" w:hanging="161"/>
      </w:pPr>
      <w:rPr>
        <w:rFonts w:hint="default"/>
        <w:lang w:val="cs-CZ" w:eastAsia="cs-CZ" w:bidi="cs-CZ"/>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compat>
    <w:ulTrailSpace/>
    <w:shapeLayoutLikeWW8/>
  </w:compat>
  <w:rsids>
    <w:rsidRoot w:val="00373038"/>
    <w:rsid w:val="00373038"/>
    <w:rsid w:val="004E78B2"/>
    <w:rsid w:val="0086787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373038"/>
    <w:rPr>
      <w:rFonts w:ascii="Times New Roman" w:eastAsia="Times New Roman" w:hAnsi="Times New Roman" w:cs="Times New Roman"/>
      <w:lang w:val="cs-CZ"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373038"/>
    <w:tblPr>
      <w:tblInd w:w="0" w:type="dxa"/>
      <w:tblCellMar>
        <w:top w:w="0" w:type="dxa"/>
        <w:left w:w="0" w:type="dxa"/>
        <w:bottom w:w="0" w:type="dxa"/>
        <w:right w:w="0" w:type="dxa"/>
      </w:tblCellMar>
    </w:tblPr>
  </w:style>
  <w:style w:type="paragraph" w:styleId="Zkladntext">
    <w:name w:val="Body Text"/>
    <w:basedOn w:val="Normln"/>
    <w:uiPriority w:val="1"/>
    <w:qFormat/>
    <w:rsid w:val="00373038"/>
    <w:pPr>
      <w:ind w:left="345"/>
      <w:jc w:val="both"/>
    </w:pPr>
    <w:rPr>
      <w:sz w:val="15"/>
      <w:szCs w:val="15"/>
    </w:rPr>
  </w:style>
  <w:style w:type="paragraph" w:customStyle="1" w:styleId="Heading1">
    <w:name w:val="Heading 1"/>
    <w:basedOn w:val="Normln"/>
    <w:uiPriority w:val="1"/>
    <w:qFormat/>
    <w:rsid w:val="00373038"/>
    <w:pPr>
      <w:spacing w:before="2"/>
      <w:ind w:left="346"/>
      <w:outlineLvl w:val="1"/>
    </w:pPr>
    <w:rPr>
      <w:b/>
      <w:bCs/>
      <w:sz w:val="20"/>
      <w:szCs w:val="20"/>
    </w:rPr>
  </w:style>
  <w:style w:type="paragraph" w:styleId="Odstavecseseznamem">
    <w:name w:val="List Paragraph"/>
    <w:basedOn w:val="Normln"/>
    <w:uiPriority w:val="1"/>
    <w:qFormat/>
    <w:rsid w:val="00373038"/>
    <w:pPr>
      <w:ind w:left="345" w:right="358"/>
      <w:jc w:val="both"/>
    </w:pPr>
  </w:style>
  <w:style w:type="paragraph" w:customStyle="1" w:styleId="TableParagraph">
    <w:name w:val="Table Paragraph"/>
    <w:basedOn w:val="Normln"/>
    <w:uiPriority w:val="1"/>
    <w:qFormat/>
    <w:rsid w:val="0037303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kevasulcova.cz/" TargetMode="External"/><Relationship Id="rId5" Type="http://schemas.openxmlformats.org/officeDocument/2006/relationships/hyperlink" Target="mailto:info@ckevasulcova.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2610</Words>
  <Characters>15404</Characters>
  <Application>Microsoft Office Word</Application>
  <DocSecurity>0</DocSecurity>
  <Lines>128</Lines>
  <Paragraphs>35</Paragraphs>
  <ScaleCrop>false</ScaleCrop>
  <Company/>
  <LinksUpToDate>false</LinksUpToDate>
  <CharactersWithSpaces>17979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zájezdu CK Eva Šulcová</dc:title>
  <dc:creator>Liana Šulcová</dc:creator>
  <cp:lastModifiedBy>Martina</cp:lastModifiedBy>
  <cp:revision>2</cp:revision>
  <dcterms:created xsi:type="dcterms:W3CDTF">2019-12-27T19:03:00Z</dcterms:created>
  <dcterms:modified xsi:type="dcterms:W3CDTF">2019-12-27T19:03:00Z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2019-12-11T00:00:00Z</vt:filetime>
  </property>
  <property fmtid="{D5CDD505-2E9C-101B-9397-08002B2CF9AE}" pid="3" name="Creator">
    <vt:lpwstr>Acrobat PDFMaker 19 pro Word</vt:lpwstr>
  </property>
  <property fmtid="{D5CDD505-2E9C-101B-9397-08002B2CF9AE}" pid="4" name="LastSaved">
    <vt:filetime>2019-12-16T00:00:00Z</vt:filetime>
  </property>
</Properties>
</file>